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17.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footer22.xml" ContentType="application/vnd.openxmlformats-officedocument.wordprocessingml.foot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footer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footer16.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14.xml" ContentType="application/vnd.openxmlformats-officedocument.wordprocessingml.footer+xml"/>
  <Override PartName="/word/footer23.xml" ContentType="application/vnd.openxmlformats-officedocument.wordprocessingml.footer+xml"/>
  <Default Extension="tiff" ContentType="image/tiff"/>
  <Override PartName="/word/charts/chart4.xml" ContentType="application/vnd.openxmlformats-officedocument.drawingml.chart+xml"/>
  <Override PartName="/word/footer12.xml" ContentType="application/vnd.openxmlformats-officedocument.wordprocessingml.footer+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274"/>
        <w:gridCol w:w="4105"/>
        <w:gridCol w:w="1985"/>
      </w:tblGrid>
      <w:tr w:rsidR="00CE118A" w:rsidRPr="00FB16F3" w:rsidTr="00CE118A">
        <w:tc>
          <w:tcPr>
            <w:tcW w:w="2274" w:type="dxa"/>
            <w:vAlign w:val="center"/>
            <w:hideMark/>
          </w:tcPr>
          <w:p w:rsidR="00CE118A" w:rsidRPr="00FB16F3" w:rsidRDefault="00CE118A" w:rsidP="00CE118A">
            <w:pPr>
              <w:rPr>
                <w:color w:val="000000"/>
                <w:sz w:val="20"/>
                <w:szCs w:val="20"/>
                <w:lang w:val="el-GR"/>
              </w:rPr>
            </w:pPr>
            <w:r w:rsidRPr="00FB16F3">
              <w:rPr>
                <w:noProof/>
                <w:color w:val="000000"/>
                <w:lang w:val="el-GR"/>
              </w:rPr>
              <w:drawing>
                <wp:inline distT="0" distB="0" distL="0" distR="0">
                  <wp:extent cx="1435735" cy="592455"/>
                  <wp:effectExtent l="0" t="0" r="0" b="0"/>
                  <wp:docPr id="8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4" t="8824"/>
                          <a:stretch>
                            <a:fillRect/>
                          </a:stretch>
                        </pic:blipFill>
                        <pic:spPr bwMode="auto">
                          <a:xfrm>
                            <a:off x="0" y="0"/>
                            <a:ext cx="1435735" cy="592455"/>
                          </a:xfrm>
                          <a:prstGeom prst="rect">
                            <a:avLst/>
                          </a:prstGeom>
                          <a:noFill/>
                          <a:ln>
                            <a:noFill/>
                          </a:ln>
                        </pic:spPr>
                      </pic:pic>
                    </a:graphicData>
                  </a:graphic>
                </wp:inline>
              </w:drawing>
            </w:r>
          </w:p>
        </w:tc>
        <w:tc>
          <w:tcPr>
            <w:tcW w:w="4105" w:type="dxa"/>
            <w:vAlign w:val="center"/>
            <w:hideMark/>
          </w:tcPr>
          <w:p w:rsidR="00CE118A" w:rsidRPr="00FB16F3" w:rsidRDefault="00CE118A" w:rsidP="00CE118A">
            <w:pPr>
              <w:ind w:left="284" w:right="420"/>
              <w:jc w:val="center"/>
              <w:rPr>
                <w:b/>
                <w:color w:val="1C3C62"/>
                <w:sz w:val="22"/>
                <w:szCs w:val="18"/>
                <w:lang w:val="el-GR"/>
              </w:rPr>
            </w:pPr>
            <w:r w:rsidRPr="00FB16F3">
              <w:rPr>
                <w:b/>
                <w:color w:val="1C3C62"/>
                <w:sz w:val="22"/>
                <w:szCs w:val="18"/>
                <w:lang w:val="el-GR"/>
              </w:rPr>
              <w:t>Σχολή Οικονομίας και Διοίκησης</w:t>
            </w:r>
          </w:p>
          <w:p w:rsidR="00CE118A" w:rsidRPr="00FB16F3" w:rsidRDefault="00CE118A" w:rsidP="00CE118A">
            <w:pPr>
              <w:spacing w:before="120"/>
              <w:ind w:left="284" w:right="420"/>
              <w:jc w:val="center"/>
              <w:rPr>
                <w:rFonts w:ascii="Book Antiqua" w:hAnsi="Book Antiqua"/>
                <w:b/>
                <w:color w:val="1C3C62"/>
                <w:sz w:val="20"/>
                <w:szCs w:val="18"/>
                <w:lang w:val="el-GR"/>
              </w:rPr>
            </w:pPr>
            <w:r w:rsidRPr="00FB16F3">
              <w:rPr>
                <w:b/>
                <w:color w:val="1C3C62"/>
                <w:sz w:val="20"/>
                <w:szCs w:val="18"/>
                <w:lang w:val="el-GR"/>
              </w:rPr>
              <w:t>Τμήμα Διοίκησης Οργανισμών, Μάρκετινγκ &amp; Τουρισμού</w:t>
            </w:r>
          </w:p>
        </w:tc>
        <w:tc>
          <w:tcPr>
            <w:tcW w:w="1985" w:type="dxa"/>
            <w:vAlign w:val="center"/>
            <w:hideMark/>
          </w:tcPr>
          <w:p w:rsidR="00CE118A" w:rsidRPr="00FB16F3" w:rsidRDefault="00CE118A" w:rsidP="00CE118A">
            <w:pPr>
              <w:rPr>
                <w:color w:val="000000"/>
                <w:szCs w:val="20"/>
                <w:lang w:val="el-GR"/>
              </w:rPr>
            </w:pPr>
            <w:r w:rsidRPr="00FB16F3">
              <w:rPr>
                <w:noProof/>
                <w:color w:val="000000"/>
                <w:lang w:val="el-GR"/>
              </w:rPr>
              <w:drawing>
                <wp:inline distT="0" distB="0" distL="0" distR="0">
                  <wp:extent cx="1172210" cy="618490"/>
                  <wp:effectExtent l="0" t="0" r="8890" b="0"/>
                  <wp:docPr id="9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618490"/>
                          </a:xfrm>
                          <a:prstGeom prst="rect">
                            <a:avLst/>
                          </a:prstGeom>
                          <a:noFill/>
                          <a:ln>
                            <a:noFill/>
                          </a:ln>
                        </pic:spPr>
                      </pic:pic>
                    </a:graphicData>
                  </a:graphic>
                </wp:inline>
              </w:drawing>
            </w:r>
          </w:p>
        </w:tc>
      </w:tr>
    </w:tbl>
    <w:p w:rsidR="00CE118A" w:rsidRDefault="00CE118A" w:rsidP="00CE118A">
      <w:pPr>
        <w:spacing w:before="120"/>
        <w:jc w:val="center"/>
        <w:rPr>
          <w:b/>
          <w:caps/>
          <w:sz w:val="32"/>
          <w:szCs w:val="32"/>
          <w:lang w:val="el-GR"/>
        </w:rPr>
      </w:pPr>
    </w:p>
    <w:p w:rsidR="00201915" w:rsidRPr="00603854" w:rsidRDefault="00201915" w:rsidP="00201915">
      <w:pPr>
        <w:spacing w:before="120"/>
        <w:jc w:val="center"/>
        <w:rPr>
          <w:b/>
          <w:caps/>
          <w:sz w:val="32"/>
          <w:szCs w:val="32"/>
          <w:lang w:val="el-GR"/>
        </w:rPr>
      </w:pPr>
      <w:r w:rsidRPr="00603854">
        <w:rPr>
          <w:b/>
          <w:caps/>
          <w:sz w:val="32"/>
          <w:szCs w:val="32"/>
          <w:lang w:val="el-GR"/>
        </w:rPr>
        <w:t>Πρόγραμμα Μεταπτυχιακών Σπουδών στη Διοίκηση &amp; ΟΡΓΑΝΩΣΗ ΕΚΠΑΙΔΕΥΤΙΚΩΝ ΜΟΝΑΔΩΝ</w:t>
      </w:r>
    </w:p>
    <w:p w:rsidR="00201915" w:rsidRDefault="00201915" w:rsidP="00201915">
      <w:pPr>
        <w:rPr>
          <w:lang w:val="el-GR"/>
        </w:rPr>
      </w:pPr>
    </w:p>
    <w:p w:rsidR="00201915" w:rsidRPr="00201915" w:rsidRDefault="00201915" w:rsidP="00201915">
      <w:pPr>
        <w:pStyle w:val="10"/>
        <w:spacing w:line="360" w:lineRule="auto"/>
        <w:jc w:val="center"/>
        <w:rPr>
          <w:color w:val="auto"/>
          <w:lang w:val="el-GR"/>
        </w:rPr>
      </w:pPr>
    </w:p>
    <w:p w:rsidR="00201915" w:rsidRDefault="00201915" w:rsidP="00201915">
      <w:pPr>
        <w:jc w:val="center"/>
        <w:rPr>
          <w:sz w:val="26"/>
          <w:szCs w:val="26"/>
          <w:lang w:val="el-GR"/>
        </w:rPr>
      </w:pPr>
      <w:r w:rsidRPr="00EE0BCC">
        <w:rPr>
          <w:sz w:val="26"/>
          <w:szCs w:val="26"/>
          <w:lang w:val="el-GR"/>
        </w:rPr>
        <w:t>Διπλωματική Εργασία</w:t>
      </w:r>
    </w:p>
    <w:p w:rsidR="00201915" w:rsidRDefault="00201915" w:rsidP="00201915">
      <w:pPr>
        <w:jc w:val="center"/>
        <w:rPr>
          <w:sz w:val="26"/>
          <w:szCs w:val="26"/>
          <w:lang w:val="el-GR"/>
        </w:rPr>
      </w:pPr>
    </w:p>
    <w:p w:rsidR="00201915" w:rsidRDefault="00201915" w:rsidP="00201915">
      <w:pPr>
        <w:jc w:val="center"/>
        <w:rPr>
          <w:sz w:val="26"/>
          <w:szCs w:val="26"/>
          <w:lang w:val="el-GR"/>
        </w:rPr>
      </w:pPr>
    </w:p>
    <w:p w:rsidR="00201915" w:rsidRDefault="00201915" w:rsidP="00201915">
      <w:pPr>
        <w:jc w:val="center"/>
        <w:rPr>
          <w:sz w:val="26"/>
          <w:szCs w:val="26"/>
          <w:lang w:val="el-GR"/>
        </w:rPr>
      </w:pPr>
    </w:p>
    <w:p w:rsidR="00201915" w:rsidRDefault="00DC2DC5" w:rsidP="00201915">
      <w:pPr>
        <w:jc w:val="center"/>
        <w:rPr>
          <w:b/>
          <w:lang w:val="el-GR"/>
        </w:rPr>
      </w:pPr>
      <w:r>
        <w:rPr>
          <w:b/>
          <w:lang w:val="el-GR"/>
        </w:rPr>
        <w:t>ΑΞΙΟΛΟΓΗΣΗ</w:t>
      </w:r>
      <w:r w:rsidR="00201915">
        <w:rPr>
          <w:b/>
          <w:lang w:val="el-GR"/>
        </w:rPr>
        <w:t xml:space="preserve"> ΧΡΗΣΗ</w:t>
      </w:r>
      <w:r>
        <w:rPr>
          <w:b/>
          <w:lang w:val="el-GR"/>
        </w:rPr>
        <w:t>Σ ΛΟΓΙΣΜΙΚΟΥ</w:t>
      </w:r>
      <w:r w:rsidR="00201915">
        <w:rPr>
          <w:b/>
          <w:lang w:val="el-GR"/>
        </w:rPr>
        <w:t xml:space="preserve"> ΠΡΟΣΟΜΟΙΩΣ</w:t>
      </w:r>
      <w:r>
        <w:rPr>
          <w:b/>
          <w:lang w:val="el-GR"/>
        </w:rPr>
        <w:t>ΗΣ ΚΥΚΛΩΜΑΤΩΝ</w:t>
      </w:r>
      <w:r w:rsidR="00201915">
        <w:rPr>
          <w:b/>
          <w:lang w:val="el-GR"/>
        </w:rPr>
        <w:t xml:space="preserve"> ΣΤΗ ΔΙΔΑΣΚΑΛΙΑ</w:t>
      </w:r>
    </w:p>
    <w:p w:rsidR="00201915" w:rsidRDefault="00201915" w:rsidP="00201915">
      <w:pPr>
        <w:jc w:val="center"/>
        <w:rPr>
          <w:b/>
          <w:lang w:val="el-GR"/>
        </w:rPr>
      </w:pPr>
      <w:r>
        <w:rPr>
          <w:b/>
          <w:lang w:val="el-GR"/>
        </w:rPr>
        <w:t>ΜΑΘΗΜΑΤΩΝ ΤΩΝ ΕΠΑΛ</w:t>
      </w:r>
    </w:p>
    <w:p w:rsidR="00201915" w:rsidRDefault="00201915" w:rsidP="00201915">
      <w:pPr>
        <w:jc w:val="center"/>
        <w:rPr>
          <w:b/>
          <w:lang w:val="el-GR"/>
        </w:rPr>
      </w:pPr>
    </w:p>
    <w:p w:rsidR="00201915" w:rsidRDefault="00201915" w:rsidP="00201915">
      <w:pPr>
        <w:jc w:val="center"/>
        <w:rPr>
          <w:b/>
          <w:lang w:val="el-GR"/>
        </w:rPr>
      </w:pPr>
    </w:p>
    <w:p w:rsidR="00201915" w:rsidRDefault="00201915" w:rsidP="00201915">
      <w:pPr>
        <w:jc w:val="center"/>
        <w:rPr>
          <w:lang w:val="el-GR"/>
        </w:rPr>
      </w:pPr>
      <w:r>
        <w:rPr>
          <w:lang w:val="el-GR"/>
        </w:rPr>
        <w:t>του</w:t>
      </w: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r>
        <w:rPr>
          <w:lang w:val="el-GR"/>
        </w:rPr>
        <w:t>ΧΑΤΖΟΠΟΥΛΟΥ ΔΗΜΗΤΡΙΟΥ</w:t>
      </w:r>
    </w:p>
    <w:p w:rsidR="00201915" w:rsidRDefault="00201915" w:rsidP="00201915">
      <w:pPr>
        <w:jc w:val="center"/>
        <w:rPr>
          <w:lang w:val="el-GR"/>
        </w:rPr>
      </w:pPr>
      <w:r>
        <w:rPr>
          <w:lang w:val="el-GR"/>
        </w:rPr>
        <w:t>ΤΟΥ ΧΡΗΣΤΟΥ</w:t>
      </w: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rPr>
          <w:lang w:val="el-GR"/>
        </w:rPr>
      </w:pPr>
    </w:p>
    <w:p w:rsidR="00201915" w:rsidRDefault="00201915" w:rsidP="00201915">
      <w:pPr>
        <w:jc w:val="center"/>
        <w:rPr>
          <w:lang w:val="el-GR"/>
        </w:rPr>
      </w:pPr>
    </w:p>
    <w:p w:rsidR="00201915" w:rsidRDefault="00201915" w:rsidP="00201915">
      <w:pPr>
        <w:jc w:val="center"/>
        <w:rPr>
          <w:lang w:val="el-GR"/>
        </w:rPr>
      </w:pPr>
      <w:r>
        <w:rPr>
          <w:lang w:val="el-GR"/>
        </w:rPr>
        <w:t>Επιβλέπων Καθηγητής</w:t>
      </w:r>
    </w:p>
    <w:p w:rsidR="00201915" w:rsidRDefault="00201915" w:rsidP="00201915">
      <w:pPr>
        <w:jc w:val="center"/>
        <w:rPr>
          <w:lang w:val="el-GR"/>
        </w:rPr>
      </w:pPr>
      <w:r>
        <w:rPr>
          <w:lang w:val="el-GR"/>
        </w:rPr>
        <w:t>Μπάμνιος Γεώργιος</w:t>
      </w: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r>
        <w:rPr>
          <w:lang w:val="el-GR"/>
        </w:rPr>
        <w:t>Υποβλήθηκε ως απαιτούμενο για την απόκτηση του μεταπτυχιακού διπλώματος ειδίκευσης στη διοίκηση &amp; οργάνωση εκπαιδευτικών μονάδων</w:t>
      </w:r>
    </w:p>
    <w:p w:rsidR="00201915" w:rsidRDefault="00201915" w:rsidP="00201915">
      <w:pPr>
        <w:rPr>
          <w:lang w:val="el-GR"/>
        </w:rPr>
      </w:pPr>
    </w:p>
    <w:p w:rsidR="00201915" w:rsidRDefault="00DC2DC5" w:rsidP="00201915">
      <w:pPr>
        <w:jc w:val="center"/>
        <w:rPr>
          <w:lang w:val="el-GR"/>
        </w:rPr>
      </w:pPr>
      <w:r>
        <w:rPr>
          <w:lang w:val="el-GR"/>
        </w:rPr>
        <w:t>Θεσσαλονίκη, Ιανουάριος</w:t>
      </w:r>
      <w:r w:rsidR="00201915">
        <w:rPr>
          <w:lang w:val="el-GR"/>
        </w:rPr>
        <w:t xml:space="preserve"> 20</w:t>
      </w:r>
      <w:r>
        <w:rPr>
          <w:lang w:val="el-GR"/>
        </w:rPr>
        <w:t>20</w:t>
      </w:r>
    </w:p>
    <w:p w:rsidR="00201915" w:rsidRDefault="00201915" w:rsidP="00201915">
      <w:pPr>
        <w:jc w:val="center"/>
        <w:rPr>
          <w:lang w:val="el-GR"/>
        </w:rPr>
      </w:pPr>
    </w:p>
    <w:p w:rsidR="00201915" w:rsidRDefault="00201915" w:rsidP="00201915">
      <w:pPr>
        <w:jc w:val="center"/>
        <w:rPr>
          <w:lang w:val="el-GR"/>
        </w:rPr>
      </w:pPr>
      <w:r w:rsidRPr="00445207">
        <w:rPr>
          <w:noProof/>
          <w:lang w:val="el-GR" w:eastAsia="el-GR"/>
        </w:rPr>
        <w:drawing>
          <wp:inline distT="0" distB="0" distL="0" distR="0">
            <wp:extent cx="695549" cy="245023"/>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737483" cy="259795"/>
                    </a:xfrm>
                    <a:prstGeom prst="rect">
                      <a:avLst/>
                    </a:prstGeom>
                  </pic:spPr>
                </pic:pic>
              </a:graphicData>
            </a:graphic>
          </wp:inline>
        </w:drawing>
      </w:r>
    </w:p>
    <w:p w:rsidR="00201915" w:rsidRDefault="00201915" w:rsidP="00201915">
      <w:pPr>
        <w:rPr>
          <w:lang w:val="el-GR"/>
        </w:rPr>
      </w:pPr>
      <w:r>
        <w:rPr>
          <w:lang w:val="el-GR"/>
        </w:rPr>
        <w:br w:type="page"/>
      </w:r>
    </w:p>
    <w:p w:rsidR="00201915" w:rsidRDefault="00201915" w:rsidP="00201915">
      <w:pPr>
        <w:rPr>
          <w:lang w:val="el-GR"/>
        </w:rPr>
      </w:pPr>
    </w:p>
    <w:p w:rsidR="00201915" w:rsidRDefault="00201915" w:rsidP="00201915">
      <w:pPr>
        <w:jc w:val="cente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Default="00201915" w:rsidP="00201915">
      <w:pPr>
        <w:jc w:val="center"/>
        <w:rPr>
          <w:lang w:val="el-GR"/>
        </w:rPr>
      </w:pPr>
    </w:p>
    <w:p w:rsidR="00201915" w:rsidRPr="00AE408E" w:rsidRDefault="00201915" w:rsidP="00201915">
      <w:pPr>
        <w:jc w:val="center"/>
        <w:rPr>
          <w:color w:val="000000" w:themeColor="text1"/>
          <w:sz w:val="26"/>
          <w:szCs w:val="26"/>
          <w:lang w:val="el-GR"/>
        </w:rPr>
      </w:pPr>
      <w:r w:rsidRPr="00AE408E">
        <w:rPr>
          <w:color w:val="000000" w:themeColor="text1"/>
          <w:sz w:val="26"/>
          <w:szCs w:val="26"/>
          <w:lang w:val="el-GR"/>
        </w:rPr>
        <w:t xml:space="preserve">Η παρούσα Διπλωματική Εργασία καλύπτεται στο σύνολό της νομικά από δημόσια άδεια πνευματικών δικαιωμάτων </w:t>
      </w:r>
      <w:r w:rsidRPr="00AE408E">
        <w:rPr>
          <w:color w:val="000000" w:themeColor="text1"/>
          <w:sz w:val="26"/>
          <w:szCs w:val="26"/>
        </w:rPr>
        <w:t>Creative</w:t>
      </w:r>
      <w:r>
        <w:rPr>
          <w:color w:val="000000" w:themeColor="text1"/>
          <w:sz w:val="26"/>
          <w:szCs w:val="26"/>
          <w:lang w:val="el-GR"/>
        </w:rPr>
        <w:t xml:space="preserve"> </w:t>
      </w:r>
      <w:r w:rsidRPr="00AE408E">
        <w:rPr>
          <w:color w:val="000000" w:themeColor="text1"/>
          <w:sz w:val="26"/>
          <w:szCs w:val="26"/>
        </w:rPr>
        <w:t>Commons</w:t>
      </w:r>
      <w:r w:rsidRPr="00AE408E">
        <w:rPr>
          <w:color w:val="000000" w:themeColor="text1"/>
          <w:sz w:val="26"/>
          <w:szCs w:val="26"/>
          <w:lang w:val="el-GR"/>
        </w:rPr>
        <w:t>:</w:t>
      </w:r>
    </w:p>
    <w:p w:rsidR="00201915" w:rsidRPr="00AE408E" w:rsidRDefault="00201915" w:rsidP="00201915">
      <w:pPr>
        <w:jc w:val="center"/>
        <w:rPr>
          <w:color w:val="000000" w:themeColor="text1"/>
          <w:sz w:val="26"/>
          <w:szCs w:val="26"/>
          <w:lang w:val="el-GR"/>
        </w:rPr>
      </w:pPr>
    </w:p>
    <w:p w:rsidR="00201915" w:rsidRPr="00AE408E" w:rsidRDefault="00201915" w:rsidP="00201915">
      <w:pPr>
        <w:jc w:val="center"/>
        <w:rPr>
          <w:bCs/>
          <w:color w:val="000000" w:themeColor="text1"/>
          <w:sz w:val="26"/>
          <w:szCs w:val="26"/>
          <w:shd w:val="clear" w:color="auto" w:fill="FFFFFF"/>
          <w:lang w:val="el-GR" w:eastAsia="el-GR"/>
        </w:rPr>
      </w:pPr>
      <w:r w:rsidRPr="00AE408E">
        <w:rPr>
          <w:bCs/>
          <w:color w:val="000000" w:themeColor="text1"/>
          <w:sz w:val="26"/>
          <w:szCs w:val="26"/>
          <w:shd w:val="clear" w:color="auto" w:fill="FFFFFF"/>
          <w:lang w:val="el-GR" w:eastAsia="el-GR"/>
        </w:rPr>
        <w:t>Αναφορά Δημιουργού - Μη Εμπορική Χρήση - Παρόμοια Διανομή </w:t>
      </w:r>
    </w:p>
    <w:p w:rsidR="00201915" w:rsidRPr="002662C4" w:rsidRDefault="00201915" w:rsidP="00201915">
      <w:pPr>
        <w:jc w:val="center"/>
        <w:rPr>
          <w:color w:val="000000" w:themeColor="text1"/>
          <w:lang w:val="el-GR" w:eastAsia="el-GR"/>
        </w:rPr>
      </w:pPr>
      <w:r w:rsidRPr="002662C4">
        <w:rPr>
          <w:bCs/>
          <w:color w:val="000000" w:themeColor="text1"/>
          <w:shd w:val="clear" w:color="auto" w:fill="FFFFFF"/>
          <w:lang w:val="el-GR" w:eastAsia="el-GR"/>
        </w:rPr>
        <w:br/>
      </w:r>
      <w:r w:rsidRPr="00AE408E">
        <w:rPr>
          <w:bCs/>
          <w:noProof/>
          <w:color w:val="000000" w:themeColor="text1"/>
          <w:shd w:val="clear" w:color="auto" w:fill="FFFFFF"/>
          <w:lang w:val="el-GR" w:eastAsia="el-GR"/>
        </w:rPr>
        <w:drawing>
          <wp:inline distT="0" distB="0" distL="0" distR="0">
            <wp:extent cx="1063999" cy="374818"/>
            <wp:effectExtent l="0" t="0" r="3175"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066399" cy="375663"/>
                    </a:xfrm>
                    <a:prstGeom prst="rect">
                      <a:avLst/>
                    </a:prstGeom>
                  </pic:spPr>
                </pic:pic>
              </a:graphicData>
            </a:graphic>
          </wp:inline>
        </w:drawing>
      </w:r>
    </w:p>
    <w:p w:rsidR="00201915" w:rsidRPr="00AE408E" w:rsidRDefault="00201915" w:rsidP="00201915">
      <w:pPr>
        <w:jc w:val="center"/>
        <w:rPr>
          <w:color w:val="000000" w:themeColor="text1"/>
          <w:lang w:val="el-GR"/>
        </w:rPr>
      </w:pPr>
    </w:p>
    <w:p w:rsidR="00201915" w:rsidRDefault="00201915" w:rsidP="00201915">
      <w:pPr>
        <w:jc w:val="center"/>
        <w:rPr>
          <w:color w:val="000000" w:themeColor="text1"/>
          <w:lang w:val="el-GR"/>
        </w:rPr>
      </w:pPr>
    </w:p>
    <w:p w:rsidR="000578D8" w:rsidRPr="00AE408E" w:rsidRDefault="000578D8" w:rsidP="00201915">
      <w:pPr>
        <w:jc w:val="center"/>
        <w:rPr>
          <w:color w:val="000000" w:themeColor="text1"/>
          <w:lang w:val="el-GR"/>
        </w:rPr>
      </w:pPr>
    </w:p>
    <w:p w:rsidR="000578D8" w:rsidRPr="000578D8" w:rsidRDefault="000578D8" w:rsidP="000578D8">
      <w:pPr>
        <w:shd w:val="clear" w:color="auto" w:fill="FFFFFF"/>
        <w:rPr>
          <w:rStyle w:val="a5"/>
          <w:bCs w:val="0"/>
          <w:color w:val="000000" w:themeColor="text1"/>
          <w:sz w:val="22"/>
          <w:szCs w:val="22"/>
          <w:lang w:val="el-GR"/>
        </w:rPr>
      </w:pPr>
      <w:r w:rsidRPr="000578D8">
        <w:rPr>
          <w:rStyle w:val="a5"/>
          <w:bCs w:val="0"/>
          <w:color w:val="000000" w:themeColor="text1"/>
          <w:sz w:val="22"/>
          <w:szCs w:val="22"/>
          <w:lang w:val="el-GR"/>
        </w:rPr>
        <w:t>Μπορείτε να:</w:t>
      </w:r>
    </w:p>
    <w:p w:rsidR="00201915" w:rsidRPr="00AE408E" w:rsidRDefault="00201915" w:rsidP="00201915">
      <w:pPr>
        <w:numPr>
          <w:ilvl w:val="0"/>
          <w:numId w:val="2"/>
        </w:numPr>
        <w:shd w:val="clear" w:color="auto" w:fill="FFFFFF"/>
        <w:rPr>
          <w:color w:val="000000" w:themeColor="text1"/>
          <w:sz w:val="22"/>
          <w:szCs w:val="22"/>
          <w:lang w:val="el-GR"/>
        </w:rPr>
      </w:pPr>
      <w:r w:rsidRPr="00AE408E">
        <w:rPr>
          <w:rStyle w:val="a5"/>
          <w:color w:val="000000" w:themeColor="text1"/>
          <w:sz w:val="22"/>
          <w:szCs w:val="22"/>
          <w:lang w:val="el-GR"/>
        </w:rPr>
        <w:t>Μοιραστείτε</w:t>
      </w:r>
      <w:r w:rsidRPr="00AE408E">
        <w:rPr>
          <w:rStyle w:val="apple-converted-space"/>
          <w:color w:val="000000" w:themeColor="text1"/>
          <w:sz w:val="22"/>
          <w:szCs w:val="22"/>
          <w:lang w:val="el-GR"/>
        </w:rPr>
        <w:t xml:space="preserve">: </w:t>
      </w:r>
      <w:r w:rsidRPr="00AE408E">
        <w:rPr>
          <w:color w:val="000000" w:themeColor="text1"/>
          <w:sz w:val="22"/>
          <w:szCs w:val="22"/>
          <w:lang w:val="el-GR"/>
        </w:rPr>
        <w:t xml:space="preserve">αντιγράψετε και αναδιανέμετε το </w:t>
      </w:r>
      <w:r>
        <w:rPr>
          <w:color w:val="000000" w:themeColor="text1"/>
          <w:sz w:val="22"/>
          <w:szCs w:val="22"/>
          <w:lang w:val="el-GR"/>
        </w:rPr>
        <w:t xml:space="preserve">παρόν </w:t>
      </w:r>
      <w:r w:rsidRPr="00AE408E">
        <w:rPr>
          <w:color w:val="000000" w:themeColor="text1"/>
          <w:sz w:val="22"/>
          <w:szCs w:val="22"/>
          <w:lang w:val="el-GR"/>
        </w:rPr>
        <w:t>υλικό με κάθε μέσο και τρόπο</w:t>
      </w:r>
    </w:p>
    <w:p w:rsidR="00201915" w:rsidRPr="00AE408E" w:rsidRDefault="00201915" w:rsidP="00201915">
      <w:pPr>
        <w:numPr>
          <w:ilvl w:val="0"/>
          <w:numId w:val="2"/>
        </w:numPr>
        <w:shd w:val="clear" w:color="auto" w:fill="FFFFFF"/>
        <w:rPr>
          <w:color w:val="000000" w:themeColor="text1"/>
          <w:sz w:val="22"/>
          <w:szCs w:val="22"/>
          <w:lang w:val="el-GR"/>
        </w:rPr>
      </w:pPr>
      <w:r w:rsidRPr="00AE408E">
        <w:rPr>
          <w:rStyle w:val="a5"/>
          <w:color w:val="000000" w:themeColor="text1"/>
          <w:sz w:val="22"/>
          <w:szCs w:val="22"/>
          <w:lang w:val="el-GR"/>
        </w:rPr>
        <w:t>Προσαρμόστε</w:t>
      </w:r>
      <w:r w:rsidRPr="00AE408E">
        <w:rPr>
          <w:rStyle w:val="apple-converted-space"/>
          <w:color w:val="000000" w:themeColor="text1"/>
          <w:sz w:val="22"/>
          <w:szCs w:val="22"/>
          <w:lang w:val="el-GR"/>
        </w:rPr>
        <w:t>:</w:t>
      </w:r>
      <w:r w:rsidRPr="00AE408E">
        <w:rPr>
          <w:color w:val="000000" w:themeColor="text1"/>
          <w:sz w:val="22"/>
          <w:szCs w:val="22"/>
          <w:lang w:val="el-GR"/>
        </w:rPr>
        <w:t xml:space="preserve"> αναμείξτε, τροποποιήστε και δημιουργήστε πάνω στο </w:t>
      </w:r>
      <w:r>
        <w:rPr>
          <w:color w:val="000000" w:themeColor="text1"/>
          <w:sz w:val="22"/>
          <w:szCs w:val="22"/>
          <w:lang w:val="el-GR"/>
        </w:rPr>
        <w:t xml:space="preserve">παρόν </w:t>
      </w:r>
      <w:r w:rsidRPr="00AE408E">
        <w:rPr>
          <w:color w:val="000000" w:themeColor="text1"/>
          <w:sz w:val="22"/>
          <w:szCs w:val="22"/>
          <w:lang w:val="el-GR"/>
        </w:rPr>
        <w:t>υλικό</w:t>
      </w:r>
    </w:p>
    <w:p w:rsidR="00201915" w:rsidRPr="00AE408E" w:rsidRDefault="00201915" w:rsidP="00201915">
      <w:pPr>
        <w:jc w:val="center"/>
        <w:rPr>
          <w:color w:val="000000" w:themeColor="text1"/>
          <w:sz w:val="22"/>
          <w:szCs w:val="22"/>
          <w:lang w:val="el-GR"/>
        </w:rPr>
      </w:pPr>
    </w:p>
    <w:p w:rsidR="00201915" w:rsidRPr="000578D8" w:rsidRDefault="00201915" w:rsidP="000578D8">
      <w:pPr>
        <w:shd w:val="clear" w:color="auto" w:fill="FFFFFF"/>
        <w:rPr>
          <w:rStyle w:val="a5"/>
        </w:rPr>
      </w:pPr>
      <w:bookmarkStart w:id="0" w:name="_Toc15553535"/>
      <w:r w:rsidRPr="000578D8">
        <w:rPr>
          <w:rStyle w:val="a5"/>
        </w:rPr>
        <w:t>Υπό τους ακόλουθους όρους:</w:t>
      </w:r>
      <w:bookmarkEnd w:id="0"/>
    </w:p>
    <w:p w:rsidR="00201915" w:rsidRPr="00AE408E" w:rsidRDefault="00201915" w:rsidP="00201915">
      <w:pPr>
        <w:pStyle w:val="Web"/>
        <w:numPr>
          <w:ilvl w:val="0"/>
          <w:numId w:val="1"/>
        </w:numPr>
        <w:shd w:val="clear" w:color="auto" w:fill="FFFFFF"/>
        <w:spacing w:before="0" w:beforeAutospacing="0" w:after="0" w:afterAutospacing="0"/>
        <w:rPr>
          <w:color w:val="000000" w:themeColor="text1"/>
          <w:sz w:val="22"/>
          <w:szCs w:val="22"/>
        </w:rPr>
      </w:pPr>
      <w:r w:rsidRPr="00AE408E">
        <w:rPr>
          <w:rStyle w:val="a5"/>
          <w:color w:val="000000" w:themeColor="text1"/>
          <w:sz w:val="22"/>
          <w:szCs w:val="22"/>
        </w:rPr>
        <w:t>Αναφορά Δημιουργού</w:t>
      </w:r>
      <w:r>
        <w:rPr>
          <w:rStyle w:val="apple-converted-space"/>
          <w:color w:val="000000" w:themeColor="text1"/>
          <w:sz w:val="22"/>
          <w:szCs w:val="22"/>
        </w:rPr>
        <w:t xml:space="preserve">: </w:t>
      </w:r>
      <w:r w:rsidRPr="00AE408E">
        <w:rPr>
          <w:color w:val="000000" w:themeColor="text1"/>
          <w:sz w:val="22"/>
          <w:szCs w:val="22"/>
        </w:rPr>
        <w:t>Θα πρέπει να καταχωρίσετε</w:t>
      </w:r>
      <w:r w:rsidRPr="00AE408E">
        <w:rPr>
          <w:rStyle w:val="apple-converted-space"/>
          <w:color w:val="000000" w:themeColor="text1"/>
          <w:sz w:val="22"/>
          <w:szCs w:val="22"/>
        </w:rPr>
        <w:t> </w:t>
      </w:r>
      <w:r w:rsidRPr="00AE408E">
        <w:rPr>
          <w:bCs/>
          <w:color w:val="000000" w:themeColor="text1"/>
          <w:sz w:val="22"/>
          <w:szCs w:val="22"/>
        </w:rPr>
        <w:t>αναφορά στο δημιουργό</w:t>
      </w:r>
      <w:r w:rsidRPr="00AE408E">
        <w:rPr>
          <w:color w:val="000000" w:themeColor="text1"/>
          <w:sz w:val="22"/>
          <w:szCs w:val="22"/>
        </w:rPr>
        <w:t>, με σύνδεσμο της άδειας, και</w:t>
      </w:r>
      <w:r w:rsidRPr="00AE408E">
        <w:rPr>
          <w:rStyle w:val="apple-converted-space"/>
          <w:color w:val="000000" w:themeColor="text1"/>
          <w:sz w:val="22"/>
          <w:szCs w:val="22"/>
        </w:rPr>
        <w:t> </w:t>
      </w:r>
      <w:r w:rsidRPr="00AE408E">
        <w:rPr>
          <w:bCs/>
          <w:color w:val="000000" w:themeColor="text1"/>
          <w:sz w:val="22"/>
          <w:szCs w:val="22"/>
        </w:rPr>
        <w:t>με αναφορά αν έχουν γίνει αλλαγές</w:t>
      </w:r>
      <w:r w:rsidRPr="00AE408E">
        <w:rPr>
          <w:color w:val="000000" w:themeColor="text1"/>
          <w:sz w:val="22"/>
          <w:szCs w:val="22"/>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rsidR="00201915" w:rsidRPr="00AE408E" w:rsidRDefault="00201915" w:rsidP="00201915">
      <w:pPr>
        <w:pStyle w:val="Web"/>
        <w:numPr>
          <w:ilvl w:val="0"/>
          <w:numId w:val="1"/>
        </w:numPr>
        <w:shd w:val="clear" w:color="auto" w:fill="FFFFFF"/>
        <w:spacing w:before="0" w:beforeAutospacing="0" w:after="0" w:afterAutospacing="0"/>
        <w:rPr>
          <w:color w:val="000000" w:themeColor="text1"/>
          <w:sz w:val="22"/>
          <w:szCs w:val="22"/>
        </w:rPr>
      </w:pPr>
      <w:r w:rsidRPr="00AE408E">
        <w:rPr>
          <w:rStyle w:val="a5"/>
          <w:color w:val="000000" w:themeColor="text1"/>
          <w:sz w:val="22"/>
          <w:szCs w:val="22"/>
        </w:rPr>
        <w:t>Μη Εμπορική Χρήση</w:t>
      </w:r>
      <w:r>
        <w:rPr>
          <w:rStyle w:val="apple-converted-space"/>
          <w:color w:val="000000" w:themeColor="text1"/>
          <w:sz w:val="22"/>
          <w:szCs w:val="22"/>
        </w:rPr>
        <w:t xml:space="preserve">: </w:t>
      </w:r>
      <w:r w:rsidRPr="00AE408E">
        <w:rPr>
          <w:color w:val="000000" w:themeColor="text1"/>
          <w:sz w:val="22"/>
          <w:szCs w:val="22"/>
        </w:rPr>
        <w:t>Δε μπορείτε να χρησιμοποιήσετε το υλικό για</w:t>
      </w:r>
      <w:r w:rsidRPr="00AE408E">
        <w:rPr>
          <w:rStyle w:val="apple-converted-space"/>
          <w:color w:val="000000" w:themeColor="text1"/>
          <w:sz w:val="22"/>
          <w:szCs w:val="22"/>
        </w:rPr>
        <w:t> </w:t>
      </w:r>
      <w:r w:rsidRPr="00AE408E">
        <w:rPr>
          <w:bCs/>
          <w:color w:val="000000" w:themeColor="text1"/>
          <w:sz w:val="22"/>
          <w:szCs w:val="22"/>
        </w:rPr>
        <w:t>εμπορικούς σκοπούς</w:t>
      </w:r>
      <w:r w:rsidRPr="00AE408E">
        <w:rPr>
          <w:color w:val="000000" w:themeColor="text1"/>
          <w:sz w:val="22"/>
          <w:szCs w:val="22"/>
        </w:rPr>
        <w:t>.</w:t>
      </w:r>
    </w:p>
    <w:p w:rsidR="00201915" w:rsidRPr="00AE408E" w:rsidRDefault="00201915" w:rsidP="00201915">
      <w:pPr>
        <w:pStyle w:val="Web"/>
        <w:numPr>
          <w:ilvl w:val="0"/>
          <w:numId w:val="1"/>
        </w:numPr>
        <w:shd w:val="clear" w:color="auto" w:fill="FFFFFF"/>
        <w:spacing w:before="0" w:beforeAutospacing="0" w:after="0" w:afterAutospacing="0"/>
        <w:rPr>
          <w:color w:val="000000" w:themeColor="text1"/>
          <w:sz w:val="22"/>
          <w:szCs w:val="22"/>
        </w:rPr>
      </w:pPr>
      <w:r w:rsidRPr="00AE408E">
        <w:rPr>
          <w:rStyle w:val="a5"/>
          <w:color w:val="000000" w:themeColor="text1"/>
          <w:sz w:val="22"/>
          <w:szCs w:val="22"/>
        </w:rPr>
        <w:t>Παρόμοια Διανομή</w:t>
      </w:r>
      <w:r>
        <w:rPr>
          <w:rStyle w:val="apple-converted-space"/>
          <w:color w:val="000000" w:themeColor="text1"/>
          <w:sz w:val="22"/>
          <w:szCs w:val="22"/>
        </w:rPr>
        <w:t xml:space="preserve">: </w:t>
      </w:r>
      <w:r w:rsidRPr="00AE408E">
        <w:rPr>
          <w:color w:val="000000" w:themeColor="text1"/>
          <w:sz w:val="22"/>
          <w:szCs w:val="22"/>
        </w:rPr>
        <w:t xml:space="preserve">Αν αναμείξετε, τροποποιήσετε, ή δημιουργήσετε πάνω στο </w:t>
      </w:r>
      <w:r>
        <w:rPr>
          <w:color w:val="000000" w:themeColor="text1"/>
          <w:sz w:val="22"/>
          <w:szCs w:val="22"/>
        </w:rPr>
        <w:t xml:space="preserve">παρόν </w:t>
      </w:r>
      <w:r w:rsidRPr="00AE408E">
        <w:rPr>
          <w:color w:val="000000" w:themeColor="text1"/>
          <w:sz w:val="22"/>
          <w:szCs w:val="22"/>
        </w:rPr>
        <w:t>υλικό, πρέπει ν</w:t>
      </w:r>
      <w:r>
        <w:rPr>
          <w:color w:val="000000" w:themeColor="text1"/>
          <w:sz w:val="22"/>
          <w:szCs w:val="22"/>
        </w:rPr>
        <w:t>α</w:t>
      </w:r>
      <w:r w:rsidRPr="00AE408E">
        <w:rPr>
          <w:color w:val="000000" w:themeColor="text1"/>
          <w:sz w:val="22"/>
          <w:szCs w:val="22"/>
        </w:rPr>
        <w:t xml:space="preserve"> δι</w:t>
      </w:r>
      <w:r>
        <w:rPr>
          <w:color w:val="000000" w:themeColor="text1"/>
          <w:sz w:val="22"/>
          <w:szCs w:val="22"/>
        </w:rPr>
        <w:t>α</w:t>
      </w:r>
      <w:r w:rsidRPr="00AE408E">
        <w:rPr>
          <w:color w:val="000000" w:themeColor="text1"/>
          <w:sz w:val="22"/>
          <w:szCs w:val="22"/>
        </w:rPr>
        <w:t>νείμετε τις δικές σας συνεισφορές υπό την</w:t>
      </w:r>
      <w:r w:rsidRPr="00AE408E">
        <w:rPr>
          <w:rStyle w:val="apple-converted-space"/>
          <w:color w:val="000000" w:themeColor="text1"/>
          <w:sz w:val="22"/>
          <w:szCs w:val="22"/>
        </w:rPr>
        <w:t> </w:t>
      </w:r>
      <w:r w:rsidRPr="00AE408E">
        <w:rPr>
          <w:bCs/>
          <w:color w:val="000000" w:themeColor="text1"/>
          <w:sz w:val="22"/>
          <w:szCs w:val="22"/>
        </w:rPr>
        <w:t>ίδια άδεια</w:t>
      </w:r>
      <w:r w:rsidRPr="00AE408E">
        <w:rPr>
          <w:rStyle w:val="apple-converted-space"/>
          <w:color w:val="000000" w:themeColor="text1"/>
          <w:sz w:val="22"/>
          <w:szCs w:val="22"/>
        </w:rPr>
        <w:t> </w:t>
      </w:r>
      <w:r>
        <w:rPr>
          <w:rStyle w:val="apple-converted-space"/>
          <w:color w:val="000000" w:themeColor="text1"/>
          <w:sz w:val="22"/>
          <w:szCs w:val="22"/>
        </w:rPr>
        <w:t>Creative</w:t>
      </w:r>
      <w:r w:rsidR="00B45E9B" w:rsidRPr="00CA2A45">
        <w:rPr>
          <w:rStyle w:val="apple-converted-space"/>
          <w:color w:val="000000" w:themeColor="text1"/>
          <w:sz w:val="22"/>
          <w:szCs w:val="22"/>
        </w:rPr>
        <w:t xml:space="preserve"> </w:t>
      </w:r>
      <w:r>
        <w:rPr>
          <w:rStyle w:val="apple-converted-space"/>
          <w:color w:val="000000" w:themeColor="text1"/>
          <w:sz w:val="22"/>
          <w:szCs w:val="22"/>
        </w:rPr>
        <w:t>Commons</w:t>
      </w:r>
      <w:r w:rsidR="004861AF" w:rsidRPr="00CA2A45">
        <w:rPr>
          <w:rStyle w:val="apple-converted-space"/>
          <w:color w:val="000000" w:themeColor="text1"/>
          <w:sz w:val="22"/>
          <w:szCs w:val="22"/>
        </w:rPr>
        <w:t xml:space="preserve"> </w:t>
      </w:r>
      <w:r w:rsidRPr="00AE408E">
        <w:rPr>
          <w:color w:val="000000" w:themeColor="text1"/>
          <w:sz w:val="22"/>
          <w:szCs w:val="22"/>
        </w:rPr>
        <w:t>όπως και το πρωτότυπο.</w:t>
      </w:r>
    </w:p>
    <w:p w:rsidR="00201915" w:rsidRPr="00AE408E" w:rsidRDefault="00201915" w:rsidP="00201915">
      <w:pPr>
        <w:jc w:val="center"/>
        <w:rPr>
          <w:color w:val="000000" w:themeColor="text1"/>
          <w:lang w:val="el-GR"/>
        </w:rPr>
      </w:pPr>
    </w:p>
    <w:p w:rsidR="00201915" w:rsidRPr="00AE408E" w:rsidRDefault="00201915" w:rsidP="00201915">
      <w:pPr>
        <w:jc w:val="center"/>
        <w:rPr>
          <w:color w:val="000000" w:themeColor="text1"/>
          <w:lang w:val="el-GR"/>
        </w:rPr>
      </w:pPr>
    </w:p>
    <w:p w:rsidR="00201915" w:rsidRPr="00AE408E" w:rsidRDefault="00201915" w:rsidP="00201915">
      <w:pPr>
        <w:jc w:val="center"/>
        <w:rPr>
          <w:color w:val="000000" w:themeColor="text1"/>
          <w:lang w:val="el-GR"/>
        </w:rPr>
      </w:pPr>
    </w:p>
    <w:p w:rsidR="00201915" w:rsidRPr="00AE408E" w:rsidRDefault="00201915" w:rsidP="00201915">
      <w:pPr>
        <w:jc w:val="center"/>
        <w:rPr>
          <w:color w:val="000000" w:themeColor="text1"/>
          <w:lang w:val="el-GR"/>
        </w:rPr>
      </w:pPr>
    </w:p>
    <w:p w:rsidR="00201915" w:rsidRPr="00AE408E" w:rsidRDefault="00201915" w:rsidP="00201915">
      <w:pPr>
        <w:jc w:val="center"/>
        <w:rPr>
          <w:color w:val="000000" w:themeColor="text1"/>
          <w:lang w:val="el-GR"/>
        </w:rPr>
      </w:pPr>
      <w:r w:rsidRPr="00AE408E">
        <w:rPr>
          <w:color w:val="000000" w:themeColor="text1"/>
          <w:lang w:val="el-GR"/>
        </w:rPr>
        <w:t>Αναλυτικές πληροφορίες νομικού κώδικα στην ηλεκτρονική διεύθυνση:</w:t>
      </w:r>
    </w:p>
    <w:p w:rsidR="00201915" w:rsidRDefault="004F5C0F" w:rsidP="00201915">
      <w:pPr>
        <w:jc w:val="center"/>
        <w:rPr>
          <w:color w:val="000000" w:themeColor="text1"/>
          <w:lang w:val="el-GR"/>
        </w:rPr>
      </w:pPr>
      <w:hyperlink r:id="rId11" w:history="1">
        <w:r w:rsidR="00CE118A" w:rsidRPr="004462D2">
          <w:rPr>
            <w:rStyle w:val="-"/>
            <w:lang w:val="el-GR"/>
          </w:rPr>
          <w:t>https://creativecommons.org/licenses/by-nc-sa/4.0/legalcode</w:t>
        </w:r>
      </w:hyperlink>
    </w:p>
    <w:p w:rsidR="00201915" w:rsidRDefault="00201915" w:rsidP="00201915">
      <w:pPr>
        <w:jc w:val="center"/>
        <w:rPr>
          <w:color w:val="000000" w:themeColor="text1"/>
          <w:lang w:val="el-GR"/>
        </w:rPr>
      </w:pPr>
    </w:p>
    <w:p w:rsidR="00201915" w:rsidRDefault="00201915" w:rsidP="00201915">
      <w:pPr>
        <w:jc w:val="center"/>
        <w:rPr>
          <w:color w:val="000000" w:themeColor="text1"/>
          <w:lang w:val="el-GR"/>
        </w:rPr>
      </w:pPr>
    </w:p>
    <w:p w:rsidR="00201915" w:rsidRDefault="00201915" w:rsidP="00201915">
      <w:pPr>
        <w:jc w:val="center"/>
        <w:rPr>
          <w:color w:val="000000" w:themeColor="text1"/>
          <w:lang w:val="el-GR"/>
        </w:rPr>
      </w:pPr>
    </w:p>
    <w:p w:rsidR="00201915" w:rsidRDefault="00201915" w:rsidP="00201915">
      <w:pPr>
        <w:jc w:val="center"/>
        <w:rPr>
          <w:color w:val="000000" w:themeColor="text1"/>
          <w:lang w:val="el-GR"/>
        </w:rPr>
      </w:pPr>
    </w:p>
    <w:p w:rsidR="00201915" w:rsidRDefault="00201915" w:rsidP="00201915">
      <w:pPr>
        <w:jc w:val="center"/>
        <w:rPr>
          <w:color w:val="000000" w:themeColor="text1"/>
          <w:lang w:val="el-GR"/>
        </w:rPr>
      </w:pPr>
    </w:p>
    <w:p w:rsidR="00201915" w:rsidRDefault="00201915" w:rsidP="00201915">
      <w:pPr>
        <w:rPr>
          <w:color w:val="000000" w:themeColor="text1"/>
          <w:lang w:val="el-GR"/>
        </w:rPr>
      </w:pPr>
      <w:r>
        <w:rPr>
          <w:color w:val="000000" w:themeColor="text1"/>
          <w:lang w:val="el-GR"/>
        </w:rPr>
        <w:br w:type="page"/>
      </w:r>
    </w:p>
    <w:p w:rsidR="00201915" w:rsidRDefault="00201915" w:rsidP="00201915">
      <w:pPr>
        <w:rPr>
          <w:color w:val="000000" w:themeColor="text1"/>
          <w:lang w:val="el-GR"/>
        </w:rPr>
      </w:pPr>
    </w:p>
    <w:p w:rsidR="00201915" w:rsidRDefault="00201915" w:rsidP="00201915">
      <w:pPr>
        <w:rPr>
          <w:color w:val="000000" w:themeColor="text1"/>
          <w:lang w:val="el-GR"/>
        </w:rPr>
      </w:pPr>
    </w:p>
    <w:p w:rsidR="00201915" w:rsidRDefault="00201915" w:rsidP="00201915">
      <w:pPr>
        <w:rPr>
          <w:color w:val="000000" w:themeColor="text1"/>
          <w:lang w:val="el-GR"/>
        </w:rPr>
      </w:pPr>
    </w:p>
    <w:p w:rsidR="00201915" w:rsidRDefault="00201915" w:rsidP="00201915">
      <w:pPr>
        <w:rPr>
          <w:color w:val="000000" w:themeColor="text1"/>
          <w:lang w:val="el-GR"/>
        </w:rPr>
      </w:pPr>
    </w:p>
    <w:p w:rsidR="00201915" w:rsidRPr="00D3077D" w:rsidRDefault="00201915" w:rsidP="004861AF">
      <w:pPr>
        <w:jc w:val="center"/>
        <w:rPr>
          <w:b/>
          <w:color w:val="000000" w:themeColor="text1"/>
          <w:sz w:val="26"/>
          <w:szCs w:val="26"/>
          <w:lang w:val="el-GR"/>
        </w:rPr>
      </w:pPr>
      <w:r w:rsidRPr="00D3077D">
        <w:rPr>
          <w:b/>
          <w:color w:val="000000" w:themeColor="text1"/>
          <w:sz w:val="26"/>
          <w:szCs w:val="26"/>
          <w:lang w:val="el-GR"/>
        </w:rPr>
        <w:t>Υπεύθυνη Δήλωση</w:t>
      </w:r>
    </w:p>
    <w:p w:rsidR="00201915" w:rsidRDefault="00201915" w:rsidP="004861AF">
      <w:pPr>
        <w:jc w:val="center"/>
        <w:rPr>
          <w:color w:val="000000" w:themeColor="text1"/>
          <w:lang w:val="el-GR"/>
        </w:rPr>
      </w:pPr>
    </w:p>
    <w:p w:rsidR="00201915" w:rsidRDefault="00201915" w:rsidP="004861AF">
      <w:pPr>
        <w:jc w:val="center"/>
        <w:rPr>
          <w:color w:val="000000" w:themeColor="text1"/>
          <w:lang w:val="el-GR"/>
        </w:rPr>
      </w:pPr>
    </w:p>
    <w:p w:rsidR="00201915" w:rsidRDefault="00201915" w:rsidP="004861AF">
      <w:pPr>
        <w:jc w:val="center"/>
        <w:rPr>
          <w:color w:val="000000" w:themeColor="text1"/>
          <w:lang w:val="el-GR"/>
        </w:rPr>
      </w:pPr>
    </w:p>
    <w:p w:rsidR="00201915" w:rsidRDefault="00201915" w:rsidP="004861AF">
      <w:pPr>
        <w:jc w:val="both"/>
        <w:rPr>
          <w:color w:val="000000" w:themeColor="text1"/>
          <w:lang w:val="el-GR"/>
        </w:rPr>
      </w:pPr>
      <w:r>
        <w:rPr>
          <w:color w:val="000000" w:themeColor="text1"/>
          <w:lang w:val="el-GR"/>
        </w:rPr>
        <w:t xml:space="preserve">Με ατομική μου ευθύνη και γνωρίζοντας τις κυρώσεις που προβλέπονται από τον Κανονισμό Σπουδών του Μεταπτυχιακού Προγράμματος στη Διοίκηση &amp; Οργάνωση Εκπαιδευτικών Μονάδων του </w:t>
      </w:r>
      <w:r w:rsidR="00CE118A">
        <w:rPr>
          <w:color w:val="000000" w:themeColor="text1"/>
          <w:lang w:val="el-GR"/>
        </w:rPr>
        <w:t>Δ</w:t>
      </w:r>
      <w:r>
        <w:rPr>
          <w:color w:val="000000" w:themeColor="text1"/>
          <w:lang w:val="el-GR"/>
        </w:rPr>
        <w:t>, δηλώνω υπεύθυνα ότι:</w:t>
      </w:r>
    </w:p>
    <w:p w:rsidR="00CE118A" w:rsidRDefault="00CE118A" w:rsidP="004861AF">
      <w:pPr>
        <w:jc w:val="both"/>
        <w:rPr>
          <w:color w:val="000000" w:themeColor="text1"/>
          <w:lang w:val="el-GR"/>
        </w:rPr>
      </w:pPr>
    </w:p>
    <w:p w:rsidR="00201915" w:rsidRPr="00D3077D" w:rsidRDefault="00201915" w:rsidP="004861AF">
      <w:pPr>
        <w:pStyle w:val="a6"/>
        <w:numPr>
          <w:ilvl w:val="0"/>
          <w:numId w:val="3"/>
        </w:numPr>
        <w:jc w:val="both"/>
        <w:rPr>
          <w:color w:val="000000" w:themeColor="text1"/>
          <w:lang w:val="el-GR"/>
        </w:rPr>
      </w:pPr>
      <w:r>
        <w:rPr>
          <w:color w:val="000000" w:themeColor="text1"/>
          <w:lang w:val="el-GR"/>
        </w:rPr>
        <w:t xml:space="preserve">Η παρούσα Διπλωματική Εργασία αποτελεί έργο αποκλειστικά δικής μου </w:t>
      </w:r>
      <w:r w:rsidRPr="00D3077D">
        <w:rPr>
          <w:color w:val="000000" w:themeColor="text1"/>
          <w:lang w:val="el-GR"/>
        </w:rPr>
        <w:t>δημιουργίας, έρευνας, μελέτης και συγγραφής.</w:t>
      </w:r>
    </w:p>
    <w:p w:rsidR="00201915" w:rsidRPr="00D3077D" w:rsidRDefault="00201915" w:rsidP="004861AF">
      <w:pPr>
        <w:pStyle w:val="a6"/>
        <w:numPr>
          <w:ilvl w:val="0"/>
          <w:numId w:val="3"/>
        </w:numPr>
        <w:jc w:val="both"/>
        <w:rPr>
          <w:color w:val="000000" w:themeColor="text1"/>
          <w:lang w:val="el-GR"/>
        </w:rPr>
      </w:pPr>
      <w:r>
        <w:rPr>
          <w:rFonts w:eastAsia="Arial"/>
          <w:lang w:val="el-GR"/>
        </w:rPr>
        <w:t>Για τη συγγραφή της Διπλωματικής μου Ε</w:t>
      </w:r>
      <w:r w:rsidRPr="00D3077D">
        <w:rPr>
          <w:rFonts w:eastAsia="Arial"/>
          <w:lang w:val="el-GR"/>
        </w:rPr>
        <w:t xml:space="preserve">ργασίας δεν </w:t>
      </w:r>
      <w:r>
        <w:rPr>
          <w:rFonts w:eastAsia="Arial"/>
          <w:lang w:val="el-GR"/>
        </w:rPr>
        <w:t>χρησιμοποίησα</w:t>
      </w:r>
      <w:r w:rsidRPr="00D3077D">
        <w:rPr>
          <w:rFonts w:eastAsia="Arial"/>
          <w:lang w:val="el-GR"/>
        </w:rPr>
        <w:t xml:space="preserve"> ολόκληρο ή μέρος έργου άλλου δημιουργού ή τις ιδέες και αντιλήψεις άλλου δημιουργού χωρίς να γίνεται</w:t>
      </w:r>
      <w:r>
        <w:rPr>
          <w:rFonts w:eastAsia="Arial"/>
          <w:lang w:val="el-GR"/>
        </w:rPr>
        <w:t xml:space="preserve"> σαφής</w:t>
      </w:r>
      <w:r w:rsidRPr="00D3077D">
        <w:rPr>
          <w:rFonts w:eastAsia="Arial"/>
          <w:lang w:val="el-GR"/>
        </w:rPr>
        <w:t xml:space="preserve"> αναφορά στην πηγή προέλευσης</w:t>
      </w:r>
      <w:r>
        <w:rPr>
          <w:rFonts w:eastAsia="Arial"/>
          <w:lang w:val="el-GR"/>
        </w:rPr>
        <w:t xml:space="preserve"> </w:t>
      </w:r>
      <w:r w:rsidRPr="00D3077D">
        <w:rPr>
          <w:rFonts w:eastAsia="Arial"/>
          <w:lang w:val="el-GR"/>
        </w:rPr>
        <w:t xml:space="preserve">(βιβλίο, άρθρο από </w:t>
      </w:r>
      <w:r>
        <w:rPr>
          <w:rFonts w:eastAsia="Arial"/>
          <w:lang w:val="el-GR"/>
        </w:rPr>
        <w:t>επιστημονικό</w:t>
      </w:r>
      <w:r w:rsidRPr="00D3077D">
        <w:rPr>
          <w:rFonts w:eastAsia="Arial"/>
          <w:lang w:val="el-GR"/>
        </w:rPr>
        <w:t xml:space="preserve"> περιοδικό, ιστοσελίδα κλπ.)</w:t>
      </w:r>
      <w:r>
        <w:rPr>
          <w:rFonts w:eastAsia="Arial"/>
          <w:lang w:val="el-GR"/>
        </w:rPr>
        <w:t>.</w:t>
      </w:r>
    </w:p>
    <w:p w:rsidR="00201915" w:rsidRDefault="00201915" w:rsidP="004861AF">
      <w:pPr>
        <w:jc w:val="both"/>
        <w:rPr>
          <w:color w:val="000000" w:themeColor="text1"/>
          <w:lang w:val="el-GR"/>
        </w:rPr>
      </w:pPr>
    </w:p>
    <w:p w:rsidR="00201915" w:rsidRDefault="00201915" w:rsidP="004861AF">
      <w:pPr>
        <w:jc w:val="both"/>
        <w:rPr>
          <w:color w:val="000000" w:themeColor="text1"/>
          <w:lang w:val="el-GR"/>
        </w:rPr>
      </w:pPr>
      <w:r>
        <w:rPr>
          <w:color w:val="000000" w:themeColor="text1"/>
          <w:lang w:val="el-GR"/>
        </w:rPr>
        <w:t xml:space="preserve">Θεσσαλονίκη, </w:t>
      </w:r>
      <w:r w:rsidR="00307A6C">
        <w:rPr>
          <w:color w:val="000000" w:themeColor="text1"/>
          <w:lang w:val="el-GR"/>
        </w:rPr>
        <w:t>15</w:t>
      </w:r>
      <w:r>
        <w:rPr>
          <w:color w:val="000000" w:themeColor="text1"/>
          <w:lang w:val="el-GR"/>
        </w:rPr>
        <w:t xml:space="preserve"> </w:t>
      </w:r>
      <w:r w:rsidR="00CE118A">
        <w:rPr>
          <w:color w:val="000000" w:themeColor="text1"/>
          <w:lang w:val="el-GR"/>
        </w:rPr>
        <w:t>Ιανουαρίου</w:t>
      </w:r>
      <w:r>
        <w:rPr>
          <w:color w:val="000000" w:themeColor="text1"/>
          <w:lang w:val="el-GR"/>
        </w:rPr>
        <w:t xml:space="preserve"> 20</w:t>
      </w:r>
      <w:r w:rsidR="00CE118A">
        <w:rPr>
          <w:color w:val="000000" w:themeColor="text1"/>
          <w:lang w:val="el-GR"/>
        </w:rPr>
        <w:t>20</w:t>
      </w:r>
    </w:p>
    <w:p w:rsidR="00201915" w:rsidRDefault="00201915" w:rsidP="004861AF">
      <w:pPr>
        <w:jc w:val="both"/>
        <w:rPr>
          <w:color w:val="000000" w:themeColor="text1"/>
          <w:lang w:val="el-GR"/>
        </w:rPr>
      </w:pPr>
    </w:p>
    <w:p w:rsidR="00201915" w:rsidRDefault="00201915" w:rsidP="004861AF">
      <w:pPr>
        <w:jc w:val="both"/>
        <w:rPr>
          <w:color w:val="000000" w:themeColor="text1"/>
          <w:lang w:val="el-GR"/>
        </w:rPr>
      </w:pPr>
      <w:r>
        <w:rPr>
          <w:color w:val="000000" w:themeColor="text1"/>
          <w:lang w:val="el-GR"/>
        </w:rPr>
        <w:t>Ο Δηλών: Χατζόπουλος Δημήτριος</w:t>
      </w:r>
    </w:p>
    <w:p w:rsidR="00201915" w:rsidRDefault="00201915" w:rsidP="004861AF">
      <w:pPr>
        <w:jc w:val="both"/>
        <w:rPr>
          <w:color w:val="000000" w:themeColor="text1"/>
          <w:lang w:val="el-GR"/>
        </w:rPr>
      </w:pPr>
    </w:p>
    <w:p w:rsidR="00201915" w:rsidRDefault="00201915" w:rsidP="004861AF">
      <w:pPr>
        <w:jc w:val="both"/>
        <w:rPr>
          <w:color w:val="000000" w:themeColor="text1"/>
          <w:lang w:val="el-GR"/>
        </w:rPr>
      </w:pPr>
    </w:p>
    <w:p w:rsidR="00201915" w:rsidRDefault="00201915" w:rsidP="00201915">
      <w:pPr>
        <w:rPr>
          <w:color w:val="000000" w:themeColor="text1"/>
          <w:lang w:val="el-GR"/>
        </w:rPr>
      </w:pPr>
      <w:r>
        <w:rPr>
          <w:color w:val="000000" w:themeColor="text1"/>
          <w:lang w:val="el-GR"/>
        </w:rPr>
        <w:br w:type="page"/>
      </w:r>
    </w:p>
    <w:p w:rsidR="004861AF" w:rsidRPr="00CA2A45" w:rsidRDefault="004861AF" w:rsidP="00201915">
      <w:pPr>
        <w:rPr>
          <w:color w:val="000000" w:themeColor="text1"/>
          <w:lang w:val="el-GR"/>
        </w:rPr>
      </w:pPr>
    </w:p>
    <w:p w:rsidR="00201915" w:rsidRDefault="00201915" w:rsidP="00201915">
      <w:pPr>
        <w:rPr>
          <w:color w:val="000000" w:themeColor="text1"/>
          <w:lang w:val="el-GR"/>
        </w:rPr>
      </w:pPr>
      <w:r>
        <w:rPr>
          <w:color w:val="000000" w:themeColor="text1"/>
          <w:lang w:val="el-GR"/>
        </w:rPr>
        <w:br w:type="page"/>
      </w:r>
    </w:p>
    <w:p w:rsidR="00265AD4" w:rsidRDefault="00265AD4" w:rsidP="00265AD4">
      <w:pPr>
        <w:spacing w:after="240" w:line="360" w:lineRule="auto"/>
        <w:jc w:val="center"/>
        <w:rPr>
          <w:b/>
          <w:color w:val="000000" w:themeColor="text1"/>
          <w:sz w:val="26"/>
          <w:szCs w:val="26"/>
          <w:lang w:val="el-GR"/>
        </w:rPr>
      </w:pPr>
      <w:r w:rsidRPr="00D41F58">
        <w:rPr>
          <w:b/>
          <w:color w:val="000000" w:themeColor="text1"/>
          <w:sz w:val="26"/>
          <w:szCs w:val="26"/>
          <w:lang w:val="el-GR"/>
        </w:rPr>
        <w:lastRenderedPageBreak/>
        <w:t>ΠΕΡΙΛΗΨΗ</w:t>
      </w:r>
    </w:p>
    <w:p w:rsidR="00265AD4" w:rsidRPr="00C62255" w:rsidRDefault="00265AD4" w:rsidP="00265AD4">
      <w:pPr>
        <w:spacing w:after="120" w:line="360" w:lineRule="auto"/>
        <w:ind w:firstLine="709"/>
        <w:jc w:val="both"/>
        <w:rPr>
          <w:color w:val="000000" w:themeColor="text1"/>
          <w:spacing w:val="-2"/>
          <w:lang w:val="el-GR"/>
        </w:rPr>
      </w:pPr>
      <w:r w:rsidRPr="00C62255">
        <w:rPr>
          <w:color w:val="000000" w:themeColor="text1"/>
          <w:spacing w:val="-2"/>
          <w:lang w:val="el-GR"/>
        </w:rPr>
        <w:t>Η εργαστηριακή άσκηση κατέχει κεντρική θέση στην Τεχνική Επαγγελματική Εκπαίδευση. Ο ρόλος της είναι όχι μόνο να διδάξει στους μαθητές τις απαραίτητες τεχνικές δεξιότητες, αλλά και να τους βοηθήσει να εμπεδώσουν τις θεωρητικές αρχές στις οποίες βασίζεται η ειδικότητά τους.</w:t>
      </w:r>
    </w:p>
    <w:p w:rsidR="00265AD4" w:rsidRPr="00C62255" w:rsidRDefault="00265AD4" w:rsidP="00265AD4">
      <w:pPr>
        <w:spacing w:after="120" w:line="360" w:lineRule="auto"/>
        <w:ind w:firstLine="709"/>
        <w:jc w:val="both"/>
        <w:rPr>
          <w:color w:val="000000" w:themeColor="text1"/>
          <w:spacing w:val="-2"/>
          <w:lang w:val="el-GR"/>
        </w:rPr>
      </w:pPr>
      <w:r w:rsidRPr="00C62255">
        <w:rPr>
          <w:color w:val="000000" w:themeColor="text1"/>
          <w:spacing w:val="-2"/>
          <w:lang w:val="el-GR"/>
        </w:rPr>
        <w:t>Παράλληλα με την εκτέλε</w:t>
      </w:r>
      <w:r>
        <w:rPr>
          <w:color w:val="000000" w:themeColor="text1"/>
          <w:spacing w:val="-2"/>
          <w:lang w:val="el-GR"/>
        </w:rPr>
        <w:t>ση των ασκήσεων με τον κλασσικό - μέσα σε φυσικά εργαστήρια -</w:t>
      </w:r>
      <w:r w:rsidRPr="00C62255">
        <w:rPr>
          <w:color w:val="000000" w:themeColor="text1"/>
          <w:spacing w:val="-2"/>
          <w:lang w:val="el-GR"/>
        </w:rPr>
        <w:t xml:space="preserve"> τρόπο, ο οποίος δε μπορεί, ούτε και πρέπει, να εγκαταλειφτεί, η χρήση προσομοιώσεων μπορεί να απαλλάξει διδασκόμενους και διδάσκοντες από χρονοβόρες προετοιμασίες και ελέγχους της εκτελούμενης άσκησης και να τους επιτρέψει να εστιάσουν την προσοχή τους στην επίτευξη των υπόλοιπων διδακτικών στόχων. Στην περίπτωση ιδιαίτερα των εργαστηριακών μαθημάτων του Τομέα Ηλεκτρολογίας, Ηλεκτρονικών και Αυτοματισμού</w:t>
      </w:r>
      <w:r>
        <w:rPr>
          <w:color w:val="000000" w:themeColor="text1"/>
          <w:spacing w:val="-2"/>
          <w:lang w:val="el-GR"/>
        </w:rPr>
        <w:t xml:space="preserve"> των ΕΠΑΛ</w:t>
      </w:r>
      <w:r w:rsidRPr="00C62255">
        <w:rPr>
          <w:color w:val="000000" w:themeColor="text1"/>
          <w:spacing w:val="-2"/>
          <w:lang w:val="el-GR"/>
        </w:rPr>
        <w:t>, ορισμένα από τα διαθέσιμα λογισμικά προσομοίωσης αποτελούν πλήρη εικονικά εργαστήρια και προσφέρονται απόλυτα για την εκπλήρωση του παραπάνω ρόλου.</w:t>
      </w:r>
    </w:p>
    <w:p w:rsidR="00265AD4" w:rsidRDefault="00265AD4" w:rsidP="00265AD4">
      <w:pPr>
        <w:spacing w:after="120" w:line="360" w:lineRule="auto"/>
        <w:ind w:firstLine="709"/>
        <w:jc w:val="both"/>
        <w:rPr>
          <w:color w:val="000000" w:themeColor="text1"/>
          <w:spacing w:val="-4"/>
          <w:lang w:val="el-GR"/>
        </w:rPr>
      </w:pPr>
      <w:r>
        <w:rPr>
          <w:color w:val="000000" w:themeColor="text1"/>
          <w:spacing w:val="-2"/>
          <w:lang w:val="el-GR"/>
        </w:rPr>
        <w:t xml:space="preserve">Στη δευτεροβάθμια τεχνική και επαγγελματική εκπαίδευση </w:t>
      </w:r>
      <w:r w:rsidRPr="00C62255">
        <w:rPr>
          <w:color w:val="000000" w:themeColor="text1"/>
          <w:spacing w:val="-2"/>
          <w:lang w:val="el-GR"/>
        </w:rPr>
        <w:t>τη</w:t>
      </w:r>
      <w:r>
        <w:rPr>
          <w:color w:val="000000" w:themeColor="text1"/>
          <w:spacing w:val="-2"/>
          <w:lang w:val="el-GR"/>
        </w:rPr>
        <w:t>ς</w:t>
      </w:r>
      <w:r w:rsidRPr="00C62255">
        <w:rPr>
          <w:color w:val="000000" w:themeColor="text1"/>
          <w:spacing w:val="-2"/>
          <w:lang w:val="el-GR"/>
        </w:rPr>
        <w:t xml:space="preserve"> χώρα</w:t>
      </w:r>
      <w:r>
        <w:rPr>
          <w:color w:val="000000" w:themeColor="text1"/>
          <w:spacing w:val="-2"/>
          <w:lang w:val="el-GR"/>
        </w:rPr>
        <w:t>ς</w:t>
      </w:r>
      <w:r w:rsidRPr="00C62255">
        <w:rPr>
          <w:color w:val="000000" w:themeColor="text1"/>
          <w:spacing w:val="-2"/>
          <w:lang w:val="el-GR"/>
        </w:rPr>
        <w:t xml:space="preserve"> μας δεν υποστηρίζεται επισήμως η υποκατάσταση του κλασσικού εργαστηρίου από αντίστοιχο προσόμοιο, παρόλο που κατά περιπτώσεις προτείνεται να γίνεται, με </w:t>
      </w:r>
      <w:r>
        <w:rPr>
          <w:color w:val="000000" w:themeColor="text1"/>
          <w:spacing w:val="-2"/>
          <w:lang w:val="el-GR"/>
        </w:rPr>
        <w:t>πρωτοβουλία</w:t>
      </w:r>
      <w:r w:rsidRPr="00C62255">
        <w:rPr>
          <w:color w:val="000000" w:themeColor="text1"/>
          <w:spacing w:val="-2"/>
          <w:lang w:val="el-GR"/>
        </w:rPr>
        <w:t xml:space="preserve"> του διδάσκοντα, κάτι τέτοιο. </w:t>
      </w:r>
      <w:r w:rsidRPr="0005699F">
        <w:rPr>
          <w:color w:val="000000" w:themeColor="text1"/>
          <w:spacing w:val="-4"/>
          <w:lang w:val="el-GR"/>
        </w:rPr>
        <w:t xml:space="preserve">Έτσι δεν υπάρχει συσσωρευμένη εμπειρία πάνω στο θέμα και ούτε έχει γίνει κάποια έρευνα που να εξετάζει την επίδραση της χρήσης </w:t>
      </w:r>
      <w:r>
        <w:rPr>
          <w:color w:val="000000" w:themeColor="text1"/>
          <w:spacing w:val="-4"/>
          <w:lang w:val="el-GR"/>
        </w:rPr>
        <w:t xml:space="preserve">των </w:t>
      </w:r>
      <w:r w:rsidRPr="0005699F">
        <w:rPr>
          <w:color w:val="000000" w:themeColor="text1"/>
          <w:spacing w:val="-4"/>
          <w:lang w:val="el-GR"/>
        </w:rPr>
        <w:t>προσομοιωτών στα μαθησιακά αποτελέσματα.</w:t>
      </w:r>
      <w:r>
        <w:rPr>
          <w:color w:val="000000" w:themeColor="text1"/>
          <w:spacing w:val="-4"/>
          <w:lang w:val="el-GR"/>
        </w:rPr>
        <w:t xml:space="preserve"> </w:t>
      </w:r>
      <w:r w:rsidRPr="007B1844">
        <w:rPr>
          <w:color w:val="000000" w:themeColor="text1"/>
          <w:spacing w:val="-4"/>
          <w:lang w:val="el-GR"/>
        </w:rPr>
        <w:t xml:space="preserve">Για την κάλυψη αυτού του κενού </w:t>
      </w:r>
      <w:r>
        <w:rPr>
          <w:color w:val="000000" w:themeColor="text1"/>
          <w:spacing w:val="-4"/>
          <w:lang w:val="el-GR"/>
        </w:rPr>
        <w:t>έγινε</w:t>
      </w:r>
      <w:r w:rsidRPr="007B1844">
        <w:rPr>
          <w:color w:val="000000" w:themeColor="text1"/>
          <w:spacing w:val="-4"/>
          <w:lang w:val="el-GR"/>
        </w:rPr>
        <w:t xml:space="preserve"> στην παρούσα εργασία, ως πρώτο βήμα, μια προσπάθεια να καταγραφεί η άποψη των μαθητών για τη χρησιμότητα, την ευκολία χρήσης, την ευκολία εκμάθησης και την ικανοποίηση που προσφέρει η χρήση ενός προσομοιωτή στην υποκατάσταση ενός ηλεκτρονικού – ηλεκτρολογικού εργαστηρίου.</w:t>
      </w:r>
    </w:p>
    <w:p w:rsidR="00265AD4" w:rsidRPr="00B521BF" w:rsidRDefault="00265AD4" w:rsidP="00265AD4">
      <w:pPr>
        <w:spacing w:after="120" w:line="360" w:lineRule="auto"/>
        <w:ind w:firstLine="720"/>
        <w:jc w:val="both"/>
        <w:rPr>
          <w:color w:val="000000" w:themeColor="text1"/>
          <w:spacing w:val="-4"/>
          <w:lang w:val="el-GR"/>
        </w:rPr>
      </w:pPr>
      <w:r>
        <w:rPr>
          <w:color w:val="000000" w:themeColor="text1"/>
          <w:spacing w:val="-4"/>
          <w:lang w:val="el-GR"/>
        </w:rPr>
        <w:t>Η έρευνα</w:t>
      </w:r>
      <w:r w:rsidRPr="007B1844">
        <w:rPr>
          <w:color w:val="000000" w:themeColor="text1"/>
          <w:spacing w:val="-4"/>
          <w:lang w:val="el-GR"/>
        </w:rPr>
        <w:t xml:space="preserve"> έγινε με τη</w:t>
      </w:r>
      <w:r>
        <w:rPr>
          <w:color w:val="000000" w:themeColor="text1"/>
          <w:spacing w:val="-4"/>
          <w:lang w:val="el-GR"/>
        </w:rPr>
        <w:t>ν</w:t>
      </w:r>
      <w:r w:rsidRPr="007B1844">
        <w:rPr>
          <w:color w:val="000000" w:themeColor="text1"/>
          <w:spacing w:val="-4"/>
          <w:lang w:val="el-GR"/>
        </w:rPr>
        <w:t xml:space="preserve"> ανώνυμ</w:t>
      </w:r>
      <w:r>
        <w:rPr>
          <w:color w:val="000000" w:themeColor="text1"/>
          <w:spacing w:val="-4"/>
          <w:lang w:val="el-GR"/>
        </w:rPr>
        <w:t>η</w:t>
      </w:r>
      <w:r w:rsidRPr="007B1844">
        <w:rPr>
          <w:color w:val="000000" w:themeColor="text1"/>
          <w:spacing w:val="-4"/>
          <w:lang w:val="el-GR"/>
        </w:rPr>
        <w:t xml:space="preserve"> συμπλήρωση ερωτηματολογίων κλειστού τύπου, τα οποία διανεμήθηκαν σε πέντε διαφορετικά τμήματα μαθητών, </w:t>
      </w:r>
      <w:r>
        <w:rPr>
          <w:color w:val="000000" w:themeColor="text1"/>
          <w:spacing w:val="-4"/>
          <w:lang w:val="el-GR"/>
        </w:rPr>
        <w:t>που</w:t>
      </w:r>
      <w:r w:rsidRPr="007B1844">
        <w:rPr>
          <w:color w:val="000000" w:themeColor="text1"/>
          <w:spacing w:val="-4"/>
          <w:lang w:val="el-GR"/>
        </w:rPr>
        <w:t xml:space="preserve"> φοιτούσαν σε τρία διαφορετικά ΕΠΑΛ, </w:t>
      </w:r>
      <w:r>
        <w:rPr>
          <w:color w:val="000000" w:themeColor="text1"/>
          <w:spacing w:val="-4"/>
          <w:lang w:val="el-GR"/>
        </w:rPr>
        <w:t xml:space="preserve">με </w:t>
      </w:r>
      <w:r w:rsidRPr="007B1844">
        <w:rPr>
          <w:color w:val="000000" w:themeColor="text1"/>
          <w:spacing w:val="-4"/>
          <w:lang w:val="el-GR"/>
        </w:rPr>
        <w:t>δύο διαφορετικούς τομείς και τρεις διαφορετικές ειδικότητες.</w:t>
      </w:r>
      <w:r>
        <w:rPr>
          <w:color w:val="000000" w:themeColor="text1"/>
          <w:spacing w:val="-4"/>
          <w:lang w:val="el-GR"/>
        </w:rPr>
        <w:t xml:space="preserve"> Τα ερωτηματολόγια προήλθαν από την προσαρμογή ενός τυποποιημένου ερωτηματολογίου αξιολόγησης της ευχρηστίας λογισμικών, βασισμένου στην κλίμακα </w:t>
      </w:r>
      <w:r>
        <w:rPr>
          <w:color w:val="000000" w:themeColor="text1"/>
          <w:spacing w:val="-4"/>
        </w:rPr>
        <w:t>Likert</w:t>
      </w:r>
      <w:r w:rsidRPr="00B521BF">
        <w:rPr>
          <w:color w:val="000000" w:themeColor="text1"/>
          <w:spacing w:val="-4"/>
          <w:lang w:val="el-GR"/>
        </w:rPr>
        <w:t>.</w:t>
      </w:r>
    </w:p>
    <w:p w:rsidR="00201915" w:rsidRDefault="00265AD4" w:rsidP="00265AD4">
      <w:pPr>
        <w:spacing w:after="120" w:line="360" w:lineRule="auto"/>
        <w:ind w:firstLine="720"/>
        <w:jc w:val="both"/>
        <w:rPr>
          <w:color w:val="000000" w:themeColor="text1"/>
          <w:lang w:val="el-GR"/>
        </w:rPr>
      </w:pPr>
      <w:r>
        <w:rPr>
          <w:color w:val="000000" w:themeColor="text1"/>
          <w:spacing w:val="-4"/>
          <w:lang w:val="el-GR"/>
        </w:rPr>
        <w:t>Η επεξεργασία των απαντήσεων αποκάλυψε μια στάση σε μεγάλο βαθμό θετική προς τη χρήση προσομοιώσεων, ανεξαρτήτως της τάξης, του τομέα, της ειδικότητας, της κοινωνικής προέλευσης ή της σχολικής επίδοσης των συμμετεχόντων.</w:t>
      </w:r>
      <w:r w:rsidRPr="00265AD4">
        <w:rPr>
          <w:color w:val="000000" w:themeColor="text1"/>
          <w:spacing w:val="-4"/>
          <w:lang w:val="el-GR"/>
        </w:rPr>
        <w:t xml:space="preserve"> </w:t>
      </w:r>
      <w:r w:rsidR="00201915">
        <w:rPr>
          <w:color w:val="000000" w:themeColor="text1"/>
          <w:lang w:val="el-GR"/>
        </w:rPr>
        <w:br w:type="page"/>
      </w:r>
    </w:p>
    <w:p w:rsidR="00265AD4" w:rsidRPr="00CA2A45" w:rsidRDefault="00265AD4" w:rsidP="00265AD4">
      <w:pPr>
        <w:spacing w:after="240" w:line="360" w:lineRule="auto"/>
        <w:jc w:val="center"/>
        <w:rPr>
          <w:b/>
          <w:color w:val="000000" w:themeColor="text1"/>
          <w:sz w:val="26"/>
          <w:szCs w:val="26"/>
        </w:rPr>
      </w:pPr>
      <w:r w:rsidRPr="00D41F58">
        <w:rPr>
          <w:b/>
          <w:color w:val="000000" w:themeColor="text1"/>
          <w:sz w:val="26"/>
          <w:szCs w:val="26"/>
        </w:rPr>
        <w:lastRenderedPageBreak/>
        <w:t>ABSTRACT</w:t>
      </w:r>
    </w:p>
    <w:p w:rsidR="00125352" w:rsidRPr="00287D53" w:rsidRDefault="00265AD4" w:rsidP="00287D53">
      <w:pPr>
        <w:spacing w:after="120" w:line="360" w:lineRule="auto"/>
        <w:jc w:val="both"/>
        <w:rPr>
          <w:color w:val="000000" w:themeColor="text1"/>
          <w:spacing w:val="-4"/>
        </w:rPr>
      </w:pPr>
      <w:r w:rsidRPr="00287D53">
        <w:rPr>
          <w:color w:val="000000" w:themeColor="text1"/>
          <w:spacing w:val="-4"/>
        </w:rPr>
        <w:tab/>
      </w:r>
      <w:r w:rsidR="00125352" w:rsidRPr="00287D53">
        <w:rPr>
          <w:color w:val="000000" w:themeColor="text1"/>
          <w:spacing w:val="-4"/>
        </w:rPr>
        <w:t>Laboratory exercises play an important role in any Vocational Education curriculum. They aim not only to assist the establishment of necessary technical skills by the students, but also to help them consolidate the main theoretical principles associated with their studies.</w:t>
      </w:r>
    </w:p>
    <w:p w:rsidR="00125352" w:rsidRPr="00287D53" w:rsidRDefault="00125352" w:rsidP="00287D53">
      <w:pPr>
        <w:spacing w:after="120" w:line="360" w:lineRule="auto"/>
        <w:ind w:firstLine="720"/>
        <w:jc w:val="both"/>
        <w:rPr>
          <w:color w:val="000000" w:themeColor="text1"/>
          <w:spacing w:val="-4"/>
        </w:rPr>
      </w:pPr>
      <w:r w:rsidRPr="00287D53">
        <w:rPr>
          <w:color w:val="000000" w:themeColor="text1"/>
          <w:spacing w:val="-4"/>
        </w:rPr>
        <w:t>While execution of laboratory exercises in the traditional manner</w:t>
      </w:r>
      <w:r w:rsidR="00287D53">
        <w:rPr>
          <w:color w:val="000000" w:themeColor="text1"/>
          <w:spacing w:val="-4"/>
        </w:rPr>
        <w:t xml:space="preserve"> – </w:t>
      </w:r>
      <w:r w:rsidRPr="00287D53">
        <w:rPr>
          <w:color w:val="000000" w:themeColor="text1"/>
          <w:spacing w:val="-4"/>
        </w:rPr>
        <w:t>in</w:t>
      </w:r>
      <w:r w:rsidR="00287D53">
        <w:rPr>
          <w:color w:val="000000" w:themeColor="text1"/>
          <w:spacing w:val="-4"/>
        </w:rPr>
        <w:t xml:space="preserve"> physical laboratories – </w:t>
      </w:r>
      <w:r w:rsidRPr="00287D53">
        <w:rPr>
          <w:color w:val="000000" w:themeColor="text1"/>
          <w:spacing w:val="-4"/>
        </w:rPr>
        <w:t>is a practice that cannot, and should not be abandoned, the use of simulations can relieve both learners and teachers from time-consuming preparation work and safety checks on the exercises performed, while allowing both parties freedom to focus on the mainstream teaching objectives. Some of the available simulation software on laboratory courses in the electrical, electronics and automation domain comprise complete virtual laboratories, which are absolutely suitable to fulfill the above role.</w:t>
      </w:r>
    </w:p>
    <w:p w:rsidR="00125352" w:rsidRPr="00287D53" w:rsidRDefault="00125352" w:rsidP="00287D53">
      <w:pPr>
        <w:spacing w:after="120" w:line="360" w:lineRule="auto"/>
        <w:ind w:firstLine="720"/>
        <w:jc w:val="both"/>
        <w:rPr>
          <w:color w:val="000000" w:themeColor="text1"/>
          <w:spacing w:val="-4"/>
        </w:rPr>
      </w:pPr>
      <w:r w:rsidRPr="00287D53">
        <w:rPr>
          <w:color w:val="000000" w:themeColor="text1"/>
          <w:spacing w:val="-4"/>
        </w:rPr>
        <w:t>In the Greek vocational education system, substitution of a traditional laboratory course by a simulated one is not officially mandated nor supported, though it is occasionally suggested that it could be deployed on the teacher's own initiative. Thus, there isn’t enough practical experience accumulated in this domain, nor has there been any research work</w:t>
      </w:r>
      <w:r w:rsidR="00287D53" w:rsidRPr="00287D53">
        <w:rPr>
          <w:color w:val="000000" w:themeColor="text1"/>
          <w:spacing w:val="-4"/>
        </w:rPr>
        <w:t>s</w:t>
      </w:r>
      <w:r w:rsidRPr="00287D53">
        <w:rPr>
          <w:color w:val="000000" w:themeColor="text1"/>
          <w:spacing w:val="-4"/>
        </w:rPr>
        <w:t xml:space="preserve"> done, examining the impact of using simulators during the learning process. To remedy this lack of information, an attempt is made by this thesis to record the students' point of view on the usefulness, </w:t>
      </w:r>
      <w:r w:rsidR="00287D53" w:rsidRPr="00287D53">
        <w:rPr>
          <w:color w:val="000000" w:themeColor="text1"/>
          <w:spacing w:val="-4"/>
        </w:rPr>
        <w:t>the ease of use, the ease of learning, and the satisfaction drawn</w:t>
      </w:r>
      <w:r w:rsidRPr="00287D53">
        <w:rPr>
          <w:color w:val="000000" w:themeColor="text1"/>
          <w:spacing w:val="-4"/>
        </w:rPr>
        <w:t xml:space="preserve"> from using simulation software to substitute a physical electronics / electricity laboratory.</w:t>
      </w:r>
    </w:p>
    <w:p w:rsidR="00125352" w:rsidRPr="00287D53" w:rsidRDefault="00125352" w:rsidP="00287D53">
      <w:pPr>
        <w:spacing w:after="120" w:line="360" w:lineRule="auto"/>
        <w:ind w:firstLine="720"/>
        <w:jc w:val="both"/>
        <w:rPr>
          <w:color w:val="000000" w:themeColor="text1"/>
          <w:spacing w:val="-4"/>
        </w:rPr>
      </w:pPr>
      <w:r w:rsidRPr="00287D53">
        <w:rPr>
          <w:color w:val="000000" w:themeColor="text1"/>
          <w:spacing w:val="-4"/>
        </w:rPr>
        <w:t>A survey was conducted by filling out anonymous, closed-format questionnaires, which were distributed to five different classes of students, who were enrolled in three different secondary-level vocational schools, in two different domains and three different disciplines. The questionnaires were derived from an adaptation of a standard Likert-scale software usability assessment questionnaire.</w:t>
      </w:r>
    </w:p>
    <w:p w:rsidR="00287D53" w:rsidRDefault="00125352" w:rsidP="00287D53">
      <w:pPr>
        <w:spacing w:after="120" w:line="360" w:lineRule="auto"/>
        <w:ind w:firstLine="720"/>
        <w:jc w:val="both"/>
        <w:rPr>
          <w:color w:val="000000" w:themeColor="text1"/>
          <w:spacing w:val="-4"/>
        </w:rPr>
      </w:pPr>
      <w:r w:rsidRPr="00287D53">
        <w:rPr>
          <w:color w:val="000000" w:themeColor="text1"/>
          <w:spacing w:val="-4"/>
        </w:rPr>
        <w:t>Processing of the collected responses revealed an attitude largely positive towards the use of simulations, observed regardless of class, domain, discipline, social origin or school performance</w:t>
      </w:r>
      <w:r w:rsidR="00287D53" w:rsidRPr="00287D53">
        <w:rPr>
          <w:color w:val="000000" w:themeColor="text1"/>
          <w:spacing w:val="-4"/>
        </w:rPr>
        <w:t xml:space="preserve"> of the participating students.</w:t>
      </w:r>
    </w:p>
    <w:p w:rsidR="00201915" w:rsidRPr="00287D53" w:rsidRDefault="00201915" w:rsidP="00287D53">
      <w:pPr>
        <w:spacing w:after="120" w:line="360" w:lineRule="auto"/>
        <w:ind w:firstLine="720"/>
        <w:jc w:val="both"/>
        <w:rPr>
          <w:color w:val="000000" w:themeColor="text1"/>
          <w:spacing w:val="-4"/>
        </w:rPr>
      </w:pPr>
      <w:r w:rsidRPr="00287D53">
        <w:rPr>
          <w:color w:val="000000" w:themeColor="text1"/>
          <w:spacing w:val="-4"/>
        </w:rPr>
        <w:br w:type="page"/>
      </w:r>
    </w:p>
    <w:sdt>
      <w:sdtPr>
        <w:rPr>
          <w:rFonts w:ascii="Times New Roman" w:eastAsia="Times New Roman" w:hAnsi="Times New Roman" w:cs="Times New Roman"/>
          <w:b w:val="0"/>
          <w:bCs w:val="0"/>
          <w:color w:val="auto"/>
          <w:sz w:val="24"/>
          <w:szCs w:val="24"/>
          <w:lang w:val="en-US"/>
        </w:rPr>
        <w:id w:val="7861374"/>
        <w:docPartObj>
          <w:docPartGallery w:val="Table of Contents"/>
          <w:docPartUnique/>
        </w:docPartObj>
      </w:sdtPr>
      <w:sdtContent>
        <w:p w:rsidR="002A5D5A" w:rsidRDefault="002A5D5A" w:rsidP="002A5D5A">
          <w:pPr>
            <w:pStyle w:val="a7"/>
            <w:jc w:val="center"/>
            <w:rPr>
              <w:rFonts w:ascii="Times New Roman" w:hAnsi="Times New Roman" w:cs="Times New Roman"/>
              <w:color w:val="auto"/>
            </w:rPr>
          </w:pPr>
          <w:r w:rsidRPr="002A5D5A">
            <w:rPr>
              <w:rFonts w:ascii="Times New Roman" w:hAnsi="Times New Roman" w:cs="Times New Roman"/>
              <w:color w:val="auto"/>
            </w:rPr>
            <w:t>ΠΙΝΑΚΑΣ ΠΕΡΙΕΧΟΜΕΝΩΝ</w:t>
          </w:r>
        </w:p>
        <w:p w:rsidR="000578D8" w:rsidRPr="000578D8" w:rsidRDefault="000578D8" w:rsidP="000578D8">
          <w:pPr>
            <w:rPr>
              <w:lang w:val="el-GR"/>
            </w:rPr>
          </w:pPr>
        </w:p>
        <w:p w:rsidR="00637F10" w:rsidRDefault="004F5C0F">
          <w:pPr>
            <w:pStyle w:val="11"/>
            <w:rPr>
              <w:rFonts w:asciiTheme="minorHAnsi" w:eastAsiaTheme="minorEastAsia" w:hAnsiTheme="minorHAnsi" w:cstheme="minorBidi"/>
              <w:noProof/>
              <w:sz w:val="22"/>
              <w:szCs w:val="22"/>
              <w:lang w:val="el-GR" w:eastAsia="el-GR"/>
            </w:rPr>
          </w:pPr>
          <w:r>
            <w:rPr>
              <w:lang w:val="el-GR"/>
            </w:rPr>
            <w:fldChar w:fldCharType="begin"/>
          </w:r>
          <w:r w:rsidR="002A5D5A">
            <w:rPr>
              <w:lang w:val="el-GR"/>
            </w:rPr>
            <w:instrText xml:space="preserve"> TOC \o "1-3" \h \z \u </w:instrText>
          </w:r>
          <w:r>
            <w:rPr>
              <w:lang w:val="el-GR"/>
            </w:rPr>
            <w:fldChar w:fldCharType="separate"/>
          </w:r>
          <w:hyperlink w:anchor="_Toc30187211" w:history="1">
            <w:r w:rsidR="00637F10" w:rsidRPr="004F49DC">
              <w:rPr>
                <w:rStyle w:val="-"/>
                <w:b/>
                <w:noProof/>
                <w:lang w:val="el-GR"/>
              </w:rPr>
              <w:t>ΕΙΣΑΓΩΓΗ</w:t>
            </w:r>
            <w:r w:rsidR="00637F10">
              <w:rPr>
                <w:noProof/>
                <w:webHidden/>
              </w:rPr>
              <w:tab/>
            </w:r>
            <w:r>
              <w:rPr>
                <w:noProof/>
                <w:webHidden/>
              </w:rPr>
              <w:fldChar w:fldCharType="begin"/>
            </w:r>
            <w:r w:rsidR="00637F10">
              <w:rPr>
                <w:noProof/>
                <w:webHidden/>
              </w:rPr>
              <w:instrText xml:space="preserve"> PAGEREF _Toc30187211 \h </w:instrText>
            </w:r>
            <w:r>
              <w:rPr>
                <w:noProof/>
                <w:webHidden/>
              </w:rPr>
            </w:r>
            <w:r>
              <w:rPr>
                <w:noProof/>
                <w:webHidden/>
              </w:rPr>
              <w:fldChar w:fldCharType="separate"/>
            </w:r>
            <w:r w:rsidR="00637F10">
              <w:rPr>
                <w:noProof/>
                <w:webHidden/>
              </w:rPr>
              <w:t>11</w:t>
            </w:r>
            <w:r>
              <w:rPr>
                <w:noProof/>
                <w:webHidden/>
              </w:rPr>
              <w:fldChar w:fldCharType="end"/>
            </w:r>
          </w:hyperlink>
        </w:p>
        <w:p w:rsidR="00637F10" w:rsidRDefault="004F5C0F">
          <w:pPr>
            <w:pStyle w:val="11"/>
            <w:tabs>
              <w:tab w:val="left" w:pos="480"/>
            </w:tabs>
            <w:rPr>
              <w:rFonts w:asciiTheme="minorHAnsi" w:eastAsiaTheme="minorEastAsia" w:hAnsiTheme="minorHAnsi" w:cstheme="minorBidi"/>
              <w:noProof/>
              <w:sz w:val="22"/>
              <w:szCs w:val="22"/>
              <w:lang w:val="el-GR" w:eastAsia="el-GR"/>
            </w:rPr>
          </w:pPr>
          <w:hyperlink w:anchor="_Toc30187212" w:history="1">
            <w:r w:rsidR="00637F10" w:rsidRPr="004F49DC">
              <w:rPr>
                <w:rStyle w:val="-"/>
                <w:b/>
                <w:noProof/>
                <w:lang w:val="el-GR"/>
              </w:rPr>
              <w:t>1ο</w:t>
            </w:r>
            <w:r w:rsidR="00637F10">
              <w:rPr>
                <w:rFonts w:asciiTheme="minorHAnsi" w:eastAsiaTheme="minorEastAsia" w:hAnsiTheme="minorHAnsi" w:cstheme="minorBidi"/>
                <w:noProof/>
                <w:sz w:val="22"/>
                <w:szCs w:val="22"/>
                <w:lang w:val="el-GR" w:eastAsia="el-GR"/>
              </w:rPr>
              <w:tab/>
            </w:r>
            <w:r w:rsidR="00637F10" w:rsidRPr="004F49DC">
              <w:rPr>
                <w:rStyle w:val="-"/>
                <w:b/>
                <w:noProof/>
                <w:lang w:val="el-GR"/>
              </w:rPr>
              <w:t xml:space="preserve">ΚΕΦΑΛΑΙΟ : </w:t>
            </w:r>
            <w:r w:rsidR="00637F10" w:rsidRPr="004F49DC">
              <w:rPr>
                <w:rStyle w:val="-"/>
                <w:noProof/>
                <w:lang w:val="el-GR"/>
              </w:rPr>
              <w:t>Οι</w:t>
            </w:r>
            <w:r w:rsidR="00637F10" w:rsidRPr="004F49DC">
              <w:rPr>
                <w:rStyle w:val="-"/>
                <w:b/>
                <w:noProof/>
                <w:lang w:val="el-GR"/>
              </w:rPr>
              <w:t xml:space="preserve"> </w:t>
            </w:r>
            <w:r w:rsidR="00637F10" w:rsidRPr="004F49DC">
              <w:rPr>
                <w:rStyle w:val="-"/>
                <w:noProof/>
                <w:lang w:val="el-GR"/>
              </w:rPr>
              <w:t>θεωρίες μάθησης</w:t>
            </w:r>
            <w:r w:rsidR="00637F10">
              <w:rPr>
                <w:noProof/>
                <w:webHidden/>
              </w:rPr>
              <w:tab/>
            </w:r>
            <w:r>
              <w:rPr>
                <w:noProof/>
                <w:webHidden/>
              </w:rPr>
              <w:fldChar w:fldCharType="begin"/>
            </w:r>
            <w:r w:rsidR="00637F10">
              <w:rPr>
                <w:noProof/>
                <w:webHidden/>
              </w:rPr>
              <w:instrText xml:space="preserve"> PAGEREF _Toc30187212 \h </w:instrText>
            </w:r>
            <w:r>
              <w:rPr>
                <w:noProof/>
                <w:webHidden/>
              </w:rPr>
            </w:r>
            <w:r>
              <w:rPr>
                <w:noProof/>
                <w:webHidden/>
              </w:rPr>
              <w:fldChar w:fldCharType="separate"/>
            </w:r>
            <w:r w:rsidR="00637F10">
              <w:rPr>
                <w:noProof/>
                <w:webHidden/>
              </w:rPr>
              <w:t>15</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13" w:history="1">
            <w:r w:rsidR="00637F10" w:rsidRPr="004F49DC">
              <w:rPr>
                <w:rStyle w:val="-"/>
                <w:noProof/>
                <w:lang w:val="el-GR"/>
              </w:rPr>
              <w:t>1.1.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Ιστορική αναδρομή</w:t>
            </w:r>
            <w:r w:rsidR="00637F10">
              <w:rPr>
                <w:noProof/>
                <w:webHidden/>
              </w:rPr>
              <w:tab/>
            </w:r>
            <w:r>
              <w:rPr>
                <w:noProof/>
                <w:webHidden/>
              </w:rPr>
              <w:fldChar w:fldCharType="begin"/>
            </w:r>
            <w:r w:rsidR="00637F10">
              <w:rPr>
                <w:noProof/>
                <w:webHidden/>
              </w:rPr>
              <w:instrText xml:space="preserve"> PAGEREF _Toc30187213 \h </w:instrText>
            </w:r>
            <w:r>
              <w:rPr>
                <w:noProof/>
                <w:webHidden/>
              </w:rPr>
            </w:r>
            <w:r>
              <w:rPr>
                <w:noProof/>
                <w:webHidden/>
              </w:rPr>
              <w:fldChar w:fldCharType="separate"/>
            </w:r>
            <w:r w:rsidR="00637F10">
              <w:rPr>
                <w:noProof/>
                <w:webHidden/>
              </w:rPr>
              <w:t>15</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14" w:history="1">
            <w:r w:rsidR="00637F10" w:rsidRPr="004F49DC">
              <w:rPr>
                <w:rStyle w:val="-"/>
                <w:noProof/>
                <w:lang w:val="el-GR"/>
              </w:rPr>
              <w:t>1.2.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Συμπεριφορική προσέγγιση της μάθησης</w:t>
            </w:r>
            <w:r w:rsidR="00637F10">
              <w:rPr>
                <w:noProof/>
                <w:webHidden/>
              </w:rPr>
              <w:tab/>
            </w:r>
            <w:r>
              <w:rPr>
                <w:noProof/>
                <w:webHidden/>
              </w:rPr>
              <w:fldChar w:fldCharType="begin"/>
            </w:r>
            <w:r w:rsidR="00637F10">
              <w:rPr>
                <w:noProof/>
                <w:webHidden/>
              </w:rPr>
              <w:instrText xml:space="preserve"> PAGEREF _Toc30187214 \h </w:instrText>
            </w:r>
            <w:r>
              <w:rPr>
                <w:noProof/>
                <w:webHidden/>
              </w:rPr>
            </w:r>
            <w:r>
              <w:rPr>
                <w:noProof/>
                <w:webHidden/>
              </w:rPr>
              <w:fldChar w:fldCharType="separate"/>
            </w:r>
            <w:r w:rsidR="00637F10">
              <w:rPr>
                <w:noProof/>
                <w:webHidden/>
              </w:rPr>
              <w:t>16</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15" w:history="1">
            <w:r w:rsidR="00637F10" w:rsidRPr="004F49DC">
              <w:rPr>
                <w:rStyle w:val="-"/>
                <w:noProof/>
                <w:lang w:val="el-GR"/>
              </w:rPr>
              <w:t>1.2.1.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Τύποι μάθησης συμβατοί με τη Συμπεριφορική προσέγγιση</w:t>
            </w:r>
            <w:r w:rsidR="00637F10">
              <w:rPr>
                <w:noProof/>
                <w:webHidden/>
              </w:rPr>
              <w:tab/>
            </w:r>
            <w:r>
              <w:rPr>
                <w:noProof/>
                <w:webHidden/>
              </w:rPr>
              <w:fldChar w:fldCharType="begin"/>
            </w:r>
            <w:r w:rsidR="00637F10">
              <w:rPr>
                <w:noProof/>
                <w:webHidden/>
              </w:rPr>
              <w:instrText xml:space="preserve"> PAGEREF _Toc30187215 \h </w:instrText>
            </w:r>
            <w:r>
              <w:rPr>
                <w:noProof/>
                <w:webHidden/>
              </w:rPr>
            </w:r>
            <w:r>
              <w:rPr>
                <w:noProof/>
                <w:webHidden/>
              </w:rPr>
              <w:fldChar w:fldCharType="separate"/>
            </w:r>
            <w:r w:rsidR="00637F10">
              <w:rPr>
                <w:noProof/>
                <w:webHidden/>
              </w:rPr>
              <w:t>17</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16" w:history="1">
            <w:r w:rsidR="00637F10" w:rsidRPr="004F49DC">
              <w:rPr>
                <w:rStyle w:val="-"/>
                <w:noProof/>
                <w:lang w:val="el-GR"/>
              </w:rPr>
              <w:t>1.3.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Γνωστική προσέγγιση της μάθησης</w:t>
            </w:r>
            <w:r w:rsidR="00637F10">
              <w:rPr>
                <w:noProof/>
                <w:webHidden/>
              </w:rPr>
              <w:tab/>
            </w:r>
            <w:r>
              <w:rPr>
                <w:noProof/>
                <w:webHidden/>
              </w:rPr>
              <w:fldChar w:fldCharType="begin"/>
            </w:r>
            <w:r w:rsidR="00637F10">
              <w:rPr>
                <w:noProof/>
                <w:webHidden/>
              </w:rPr>
              <w:instrText xml:space="preserve"> PAGEREF _Toc30187216 \h </w:instrText>
            </w:r>
            <w:r>
              <w:rPr>
                <w:noProof/>
                <w:webHidden/>
              </w:rPr>
            </w:r>
            <w:r>
              <w:rPr>
                <w:noProof/>
                <w:webHidden/>
              </w:rPr>
              <w:fldChar w:fldCharType="separate"/>
            </w:r>
            <w:r w:rsidR="00637F10">
              <w:rPr>
                <w:noProof/>
                <w:webHidden/>
              </w:rPr>
              <w:t>17</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17" w:history="1">
            <w:r w:rsidR="00637F10" w:rsidRPr="004F49DC">
              <w:rPr>
                <w:rStyle w:val="-"/>
                <w:noProof/>
                <w:lang w:val="el-GR"/>
              </w:rPr>
              <w:t>1.3.1.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Τύποι μάθησης συμβατοί με τη Γνωστική προσέγγιση</w:t>
            </w:r>
            <w:r w:rsidR="00637F10">
              <w:rPr>
                <w:noProof/>
                <w:webHidden/>
              </w:rPr>
              <w:tab/>
            </w:r>
            <w:r>
              <w:rPr>
                <w:noProof/>
                <w:webHidden/>
              </w:rPr>
              <w:fldChar w:fldCharType="begin"/>
            </w:r>
            <w:r w:rsidR="00637F10">
              <w:rPr>
                <w:noProof/>
                <w:webHidden/>
              </w:rPr>
              <w:instrText xml:space="preserve"> PAGEREF _Toc30187217 \h </w:instrText>
            </w:r>
            <w:r>
              <w:rPr>
                <w:noProof/>
                <w:webHidden/>
              </w:rPr>
            </w:r>
            <w:r>
              <w:rPr>
                <w:noProof/>
                <w:webHidden/>
              </w:rPr>
              <w:fldChar w:fldCharType="separate"/>
            </w:r>
            <w:r w:rsidR="00637F10">
              <w:rPr>
                <w:noProof/>
                <w:webHidden/>
              </w:rPr>
              <w:t>18</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18" w:history="1">
            <w:r w:rsidR="00637F10" w:rsidRPr="004F49DC">
              <w:rPr>
                <w:rStyle w:val="-"/>
                <w:noProof/>
                <w:lang w:val="el-GR"/>
              </w:rPr>
              <w:t>1.4.</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Εποικοδομητική προσέγγιση της μάθησης</w:t>
            </w:r>
            <w:r w:rsidR="00637F10">
              <w:rPr>
                <w:noProof/>
                <w:webHidden/>
              </w:rPr>
              <w:tab/>
            </w:r>
            <w:r>
              <w:rPr>
                <w:noProof/>
                <w:webHidden/>
              </w:rPr>
              <w:fldChar w:fldCharType="begin"/>
            </w:r>
            <w:r w:rsidR="00637F10">
              <w:rPr>
                <w:noProof/>
                <w:webHidden/>
              </w:rPr>
              <w:instrText xml:space="preserve"> PAGEREF _Toc30187218 \h </w:instrText>
            </w:r>
            <w:r>
              <w:rPr>
                <w:noProof/>
                <w:webHidden/>
              </w:rPr>
            </w:r>
            <w:r>
              <w:rPr>
                <w:noProof/>
                <w:webHidden/>
              </w:rPr>
              <w:fldChar w:fldCharType="separate"/>
            </w:r>
            <w:r w:rsidR="00637F10">
              <w:rPr>
                <w:noProof/>
                <w:webHidden/>
              </w:rPr>
              <w:t>19</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19" w:history="1">
            <w:r w:rsidR="00637F10" w:rsidRPr="004F49DC">
              <w:rPr>
                <w:rStyle w:val="-"/>
                <w:noProof/>
                <w:lang w:val="el-GR"/>
              </w:rPr>
              <w:t>1.4.1.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Τύποι μάθησης συμβατοί με την Εποικοδομητική προσέγγιση</w:t>
            </w:r>
            <w:r w:rsidR="00637F10">
              <w:rPr>
                <w:noProof/>
                <w:webHidden/>
              </w:rPr>
              <w:tab/>
            </w:r>
            <w:r>
              <w:rPr>
                <w:noProof/>
                <w:webHidden/>
              </w:rPr>
              <w:fldChar w:fldCharType="begin"/>
            </w:r>
            <w:r w:rsidR="00637F10">
              <w:rPr>
                <w:noProof/>
                <w:webHidden/>
              </w:rPr>
              <w:instrText xml:space="preserve"> PAGEREF _Toc30187219 \h </w:instrText>
            </w:r>
            <w:r>
              <w:rPr>
                <w:noProof/>
                <w:webHidden/>
              </w:rPr>
            </w:r>
            <w:r>
              <w:rPr>
                <w:noProof/>
                <w:webHidden/>
              </w:rPr>
              <w:fldChar w:fldCharType="separate"/>
            </w:r>
            <w:r w:rsidR="00637F10">
              <w:rPr>
                <w:noProof/>
                <w:webHidden/>
              </w:rPr>
              <w:t>20</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20" w:history="1">
            <w:r w:rsidR="00637F10" w:rsidRPr="004F49DC">
              <w:rPr>
                <w:rStyle w:val="-"/>
                <w:noProof/>
                <w:lang w:val="el-GR"/>
              </w:rPr>
              <w:t>1.5.</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Θεωρία της Μετασχηματιστικής Μάθησης</w:t>
            </w:r>
            <w:r w:rsidR="00637F10">
              <w:rPr>
                <w:noProof/>
                <w:webHidden/>
              </w:rPr>
              <w:tab/>
            </w:r>
            <w:r>
              <w:rPr>
                <w:noProof/>
                <w:webHidden/>
              </w:rPr>
              <w:fldChar w:fldCharType="begin"/>
            </w:r>
            <w:r w:rsidR="00637F10">
              <w:rPr>
                <w:noProof/>
                <w:webHidden/>
              </w:rPr>
              <w:instrText xml:space="preserve"> PAGEREF _Toc30187220 \h </w:instrText>
            </w:r>
            <w:r>
              <w:rPr>
                <w:noProof/>
                <w:webHidden/>
              </w:rPr>
            </w:r>
            <w:r>
              <w:rPr>
                <w:noProof/>
                <w:webHidden/>
              </w:rPr>
              <w:fldChar w:fldCharType="separate"/>
            </w:r>
            <w:r w:rsidR="00637F10">
              <w:rPr>
                <w:noProof/>
                <w:webHidden/>
              </w:rPr>
              <w:t>21</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21" w:history="1">
            <w:r w:rsidR="00637F10" w:rsidRPr="004F49DC">
              <w:rPr>
                <w:rStyle w:val="-"/>
                <w:noProof/>
                <w:lang w:val="el-GR"/>
              </w:rPr>
              <w:t>1.5.1.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Τύποι μάθησης συμβατοί με τη Μετασχηματιστική μάθηση</w:t>
            </w:r>
            <w:r w:rsidR="00637F10">
              <w:rPr>
                <w:noProof/>
                <w:webHidden/>
              </w:rPr>
              <w:tab/>
            </w:r>
            <w:r>
              <w:rPr>
                <w:noProof/>
                <w:webHidden/>
              </w:rPr>
              <w:fldChar w:fldCharType="begin"/>
            </w:r>
            <w:r w:rsidR="00637F10">
              <w:rPr>
                <w:noProof/>
                <w:webHidden/>
              </w:rPr>
              <w:instrText xml:space="preserve"> PAGEREF _Toc30187221 \h </w:instrText>
            </w:r>
            <w:r>
              <w:rPr>
                <w:noProof/>
                <w:webHidden/>
              </w:rPr>
            </w:r>
            <w:r>
              <w:rPr>
                <w:noProof/>
                <w:webHidden/>
              </w:rPr>
              <w:fldChar w:fldCharType="separate"/>
            </w:r>
            <w:r w:rsidR="00637F10">
              <w:rPr>
                <w:noProof/>
                <w:webHidden/>
              </w:rPr>
              <w:t>22</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22" w:history="1">
            <w:r w:rsidR="00637F10" w:rsidRPr="004F49DC">
              <w:rPr>
                <w:rStyle w:val="-"/>
                <w:noProof/>
                <w:lang w:val="el-GR"/>
              </w:rPr>
              <w:t>1.6.</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Σύγκριση των θεωριών μάθησης</w:t>
            </w:r>
            <w:r w:rsidR="00637F10">
              <w:rPr>
                <w:noProof/>
                <w:webHidden/>
              </w:rPr>
              <w:tab/>
            </w:r>
            <w:r>
              <w:rPr>
                <w:noProof/>
                <w:webHidden/>
              </w:rPr>
              <w:fldChar w:fldCharType="begin"/>
            </w:r>
            <w:r w:rsidR="00637F10">
              <w:rPr>
                <w:noProof/>
                <w:webHidden/>
              </w:rPr>
              <w:instrText xml:space="preserve"> PAGEREF _Toc30187222 \h </w:instrText>
            </w:r>
            <w:r>
              <w:rPr>
                <w:noProof/>
                <w:webHidden/>
              </w:rPr>
            </w:r>
            <w:r>
              <w:rPr>
                <w:noProof/>
                <w:webHidden/>
              </w:rPr>
              <w:fldChar w:fldCharType="separate"/>
            </w:r>
            <w:r w:rsidR="00637F10">
              <w:rPr>
                <w:noProof/>
                <w:webHidden/>
              </w:rPr>
              <w:t>22</w:t>
            </w:r>
            <w:r>
              <w:rPr>
                <w:noProof/>
                <w:webHidden/>
              </w:rPr>
              <w:fldChar w:fldCharType="end"/>
            </w:r>
          </w:hyperlink>
        </w:p>
        <w:p w:rsidR="00637F10" w:rsidRDefault="004F5C0F">
          <w:pPr>
            <w:pStyle w:val="11"/>
            <w:tabs>
              <w:tab w:val="left" w:pos="480"/>
            </w:tabs>
            <w:rPr>
              <w:rFonts w:asciiTheme="minorHAnsi" w:eastAsiaTheme="minorEastAsia" w:hAnsiTheme="minorHAnsi" w:cstheme="minorBidi"/>
              <w:noProof/>
              <w:sz w:val="22"/>
              <w:szCs w:val="22"/>
              <w:lang w:val="el-GR" w:eastAsia="el-GR"/>
            </w:rPr>
          </w:pPr>
          <w:hyperlink w:anchor="_Toc30187223" w:history="1">
            <w:r w:rsidR="00637F10" w:rsidRPr="004F49DC">
              <w:rPr>
                <w:rStyle w:val="-"/>
                <w:b/>
                <w:noProof/>
                <w:lang w:val="el-GR"/>
              </w:rPr>
              <w:t>2ο</w:t>
            </w:r>
            <w:r w:rsidR="00637F10">
              <w:rPr>
                <w:rFonts w:asciiTheme="minorHAnsi" w:eastAsiaTheme="minorEastAsia" w:hAnsiTheme="minorHAnsi" w:cstheme="minorBidi"/>
                <w:noProof/>
                <w:sz w:val="22"/>
                <w:szCs w:val="22"/>
                <w:lang w:val="el-GR" w:eastAsia="el-GR"/>
              </w:rPr>
              <w:tab/>
            </w:r>
            <w:r w:rsidR="00637F10" w:rsidRPr="004F49DC">
              <w:rPr>
                <w:rStyle w:val="-"/>
                <w:b/>
                <w:noProof/>
                <w:lang w:val="el-GR"/>
              </w:rPr>
              <w:t xml:space="preserve">ΚΕΦΑΛΑΙΟ : </w:t>
            </w:r>
            <w:r w:rsidR="00637F10" w:rsidRPr="004F49DC">
              <w:rPr>
                <w:rStyle w:val="-"/>
                <w:noProof/>
                <w:lang w:val="el-GR"/>
              </w:rPr>
              <w:t>Το εργαστήριο στην εκπαίδευση</w:t>
            </w:r>
            <w:r w:rsidR="00637F10">
              <w:rPr>
                <w:noProof/>
                <w:webHidden/>
              </w:rPr>
              <w:tab/>
            </w:r>
            <w:r>
              <w:rPr>
                <w:noProof/>
                <w:webHidden/>
              </w:rPr>
              <w:fldChar w:fldCharType="begin"/>
            </w:r>
            <w:r w:rsidR="00637F10">
              <w:rPr>
                <w:noProof/>
                <w:webHidden/>
              </w:rPr>
              <w:instrText xml:space="preserve"> PAGEREF _Toc30187223 \h </w:instrText>
            </w:r>
            <w:r>
              <w:rPr>
                <w:noProof/>
                <w:webHidden/>
              </w:rPr>
            </w:r>
            <w:r>
              <w:rPr>
                <w:noProof/>
                <w:webHidden/>
              </w:rPr>
              <w:fldChar w:fldCharType="separate"/>
            </w:r>
            <w:r w:rsidR="00637F10">
              <w:rPr>
                <w:noProof/>
                <w:webHidden/>
              </w:rPr>
              <w:t>23</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25" w:history="1">
            <w:r w:rsidR="00637F10" w:rsidRPr="004F49DC">
              <w:rPr>
                <w:rStyle w:val="-"/>
                <w:noProof/>
                <w:lang w:val="el-GR"/>
              </w:rPr>
              <w:t>2.1.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Γενικά</w:t>
            </w:r>
            <w:r w:rsidR="00637F10">
              <w:rPr>
                <w:noProof/>
                <w:webHidden/>
              </w:rPr>
              <w:tab/>
            </w:r>
            <w:r>
              <w:rPr>
                <w:noProof/>
                <w:webHidden/>
              </w:rPr>
              <w:fldChar w:fldCharType="begin"/>
            </w:r>
            <w:r w:rsidR="00637F10">
              <w:rPr>
                <w:noProof/>
                <w:webHidden/>
              </w:rPr>
              <w:instrText xml:space="preserve"> PAGEREF _Toc30187225 \h </w:instrText>
            </w:r>
            <w:r>
              <w:rPr>
                <w:noProof/>
                <w:webHidden/>
              </w:rPr>
            </w:r>
            <w:r>
              <w:rPr>
                <w:noProof/>
                <w:webHidden/>
              </w:rPr>
              <w:fldChar w:fldCharType="separate"/>
            </w:r>
            <w:r w:rsidR="00637F10">
              <w:rPr>
                <w:noProof/>
                <w:webHidden/>
              </w:rPr>
              <w:t>23</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26" w:history="1">
            <w:r w:rsidR="00637F10" w:rsidRPr="004F49DC">
              <w:rPr>
                <w:rStyle w:val="-"/>
                <w:noProof/>
                <w:lang w:val="el-GR"/>
              </w:rPr>
              <w:t>2.1.1.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Ιστορική αναδρομή</w:t>
            </w:r>
            <w:r w:rsidR="00637F10">
              <w:rPr>
                <w:noProof/>
                <w:webHidden/>
              </w:rPr>
              <w:tab/>
            </w:r>
            <w:r>
              <w:rPr>
                <w:noProof/>
                <w:webHidden/>
              </w:rPr>
              <w:fldChar w:fldCharType="begin"/>
            </w:r>
            <w:r w:rsidR="00637F10">
              <w:rPr>
                <w:noProof/>
                <w:webHidden/>
              </w:rPr>
              <w:instrText xml:space="preserve"> PAGEREF _Toc30187226 \h </w:instrText>
            </w:r>
            <w:r>
              <w:rPr>
                <w:noProof/>
                <w:webHidden/>
              </w:rPr>
            </w:r>
            <w:r>
              <w:rPr>
                <w:noProof/>
                <w:webHidden/>
              </w:rPr>
              <w:fldChar w:fldCharType="separate"/>
            </w:r>
            <w:r w:rsidR="00637F10">
              <w:rPr>
                <w:noProof/>
                <w:webHidden/>
              </w:rPr>
              <w:t>24</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27" w:history="1">
            <w:r w:rsidR="00637F10" w:rsidRPr="004F49DC">
              <w:rPr>
                <w:rStyle w:val="-"/>
                <w:noProof/>
                <w:lang w:val="el-GR"/>
              </w:rPr>
              <w:t>2.2.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χρήση του εργαστηρίου στη διδασκαλία των φυσικών επιστημών</w:t>
            </w:r>
            <w:r w:rsidR="00637F10">
              <w:rPr>
                <w:noProof/>
                <w:webHidden/>
              </w:rPr>
              <w:tab/>
            </w:r>
            <w:r>
              <w:rPr>
                <w:noProof/>
                <w:webHidden/>
              </w:rPr>
              <w:fldChar w:fldCharType="begin"/>
            </w:r>
            <w:r w:rsidR="00637F10">
              <w:rPr>
                <w:noProof/>
                <w:webHidden/>
              </w:rPr>
              <w:instrText xml:space="preserve"> PAGEREF _Toc30187227 \h </w:instrText>
            </w:r>
            <w:r>
              <w:rPr>
                <w:noProof/>
                <w:webHidden/>
              </w:rPr>
            </w:r>
            <w:r>
              <w:rPr>
                <w:noProof/>
                <w:webHidden/>
              </w:rPr>
              <w:fldChar w:fldCharType="separate"/>
            </w:r>
            <w:r w:rsidR="00637F10">
              <w:rPr>
                <w:noProof/>
                <w:webHidden/>
              </w:rPr>
              <w:t>25</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28" w:history="1">
            <w:r w:rsidR="00637F10" w:rsidRPr="004F49DC">
              <w:rPr>
                <w:rStyle w:val="-"/>
                <w:noProof/>
                <w:lang w:val="el-GR"/>
              </w:rPr>
              <w:t>2.3.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Εργαστήριο και θεωρίες μάθησης</w:t>
            </w:r>
            <w:r w:rsidR="00637F10">
              <w:rPr>
                <w:noProof/>
                <w:webHidden/>
              </w:rPr>
              <w:tab/>
            </w:r>
            <w:r>
              <w:rPr>
                <w:noProof/>
                <w:webHidden/>
              </w:rPr>
              <w:fldChar w:fldCharType="begin"/>
            </w:r>
            <w:r w:rsidR="00637F10">
              <w:rPr>
                <w:noProof/>
                <w:webHidden/>
              </w:rPr>
              <w:instrText xml:space="preserve"> PAGEREF _Toc30187228 \h </w:instrText>
            </w:r>
            <w:r>
              <w:rPr>
                <w:noProof/>
                <w:webHidden/>
              </w:rPr>
            </w:r>
            <w:r>
              <w:rPr>
                <w:noProof/>
                <w:webHidden/>
              </w:rPr>
              <w:fldChar w:fldCharType="separate"/>
            </w:r>
            <w:r w:rsidR="00637F10">
              <w:rPr>
                <w:noProof/>
                <w:webHidden/>
              </w:rPr>
              <w:t>26</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29" w:history="1">
            <w:r w:rsidR="00637F10" w:rsidRPr="004F49DC">
              <w:rPr>
                <w:rStyle w:val="-"/>
                <w:noProof/>
                <w:lang w:val="el-GR"/>
              </w:rPr>
              <w:t>2.3.1.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Μια εργαστηριακή διδασκαλία κατά τη συμπεριφορική προσέγγιση</w:t>
            </w:r>
            <w:r w:rsidR="00637F10">
              <w:rPr>
                <w:noProof/>
                <w:webHidden/>
              </w:rPr>
              <w:tab/>
            </w:r>
            <w:r>
              <w:rPr>
                <w:noProof/>
                <w:webHidden/>
              </w:rPr>
              <w:fldChar w:fldCharType="begin"/>
            </w:r>
            <w:r w:rsidR="00637F10">
              <w:rPr>
                <w:noProof/>
                <w:webHidden/>
              </w:rPr>
              <w:instrText xml:space="preserve"> PAGEREF _Toc30187229 \h </w:instrText>
            </w:r>
            <w:r>
              <w:rPr>
                <w:noProof/>
                <w:webHidden/>
              </w:rPr>
            </w:r>
            <w:r>
              <w:rPr>
                <w:noProof/>
                <w:webHidden/>
              </w:rPr>
              <w:fldChar w:fldCharType="separate"/>
            </w:r>
            <w:r w:rsidR="00637F10">
              <w:rPr>
                <w:noProof/>
                <w:webHidden/>
              </w:rPr>
              <w:t>27</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30" w:history="1">
            <w:r w:rsidR="00637F10" w:rsidRPr="004F49DC">
              <w:rPr>
                <w:rStyle w:val="-"/>
                <w:noProof/>
                <w:lang w:val="el-GR"/>
              </w:rPr>
              <w:t>2.3.2.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Μια εργαστηριακή διδασκαλία κατά την εποικοδομητική προσέγγιση</w:t>
            </w:r>
            <w:r w:rsidR="00637F10">
              <w:rPr>
                <w:noProof/>
                <w:webHidden/>
              </w:rPr>
              <w:tab/>
            </w:r>
            <w:r>
              <w:rPr>
                <w:noProof/>
                <w:webHidden/>
              </w:rPr>
              <w:fldChar w:fldCharType="begin"/>
            </w:r>
            <w:r w:rsidR="00637F10">
              <w:rPr>
                <w:noProof/>
                <w:webHidden/>
              </w:rPr>
              <w:instrText xml:space="preserve"> PAGEREF _Toc30187230 \h </w:instrText>
            </w:r>
            <w:r>
              <w:rPr>
                <w:noProof/>
                <w:webHidden/>
              </w:rPr>
            </w:r>
            <w:r>
              <w:rPr>
                <w:noProof/>
                <w:webHidden/>
              </w:rPr>
              <w:fldChar w:fldCharType="separate"/>
            </w:r>
            <w:r w:rsidR="00637F10">
              <w:rPr>
                <w:noProof/>
                <w:webHidden/>
              </w:rPr>
              <w:t>28</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31" w:history="1">
            <w:r w:rsidR="00637F10" w:rsidRPr="004F49DC">
              <w:rPr>
                <w:rStyle w:val="-"/>
                <w:noProof/>
                <w:lang w:val="el-GR"/>
              </w:rPr>
              <w:t>2.4.</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εργαστηριακή διδασκαλία στα ΕΠΑΛ</w:t>
            </w:r>
            <w:r w:rsidR="00637F10">
              <w:rPr>
                <w:noProof/>
                <w:webHidden/>
              </w:rPr>
              <w:tab/>
            </w:r>
            <w:r>
              <w:rPr>
                <w:noProof/>
                <w:webHidden/>
              </w:rPr>
              <w:fldChar w:fldCharType="begin"/>
            </w:r>
            <w:r w:rsidR="00637F10">
              <w:rPr>
                <w:noProof/>
                <w:webHidden/>
              </w:rPr>
              <w:instrText xml:space="preserve"> PAGEREF _Toc30187231 \h </w:instrText>
            </w:r>
            <w:r>
              <w:rPr>
                <w:noProof/>
                <w:webHidden/>
              </w:rPr>
            </w:r>
            <w:r>
              <w:rPr>
                <w:noProof/>
                <w:webHidden/>
              </w:rPr>
              <w:fldChar w:fldCharType="separate"/>
            </w:r>
            <w:r w:rsidR="00637F10">
              <w:rPr>
                <w:noProof/>
                <w:webHidden/>
              </w:rPr>
              <w:t>29</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32" w:history="1">
            <w:r w:rsidR="00637F10" w:rsidRPr="004F49DC">
              <w:rPr>
                <w:rStyle w:val="-"/>
                <w:noProof/>
                <w:lang w:val="el-GR"/>
              </w:rPr>
              <w:t>2.5.</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Εργαστήριο και ΤΠΕ</w:t>
            </w:r>
            <w:r w:rsidR="00637F10">
              <w:rPr>
                <w:noProof/>
                <w:webHidden/>
              </w:rPr>
              <w:tab/>
            </w:r>
            <w:r>
              <w:rPr>
                <w:noProof/>
                <w:webHidden/>
              </w:rPr>
              <w:fldChar w:fldCharType="begin"/>
            </w:r>
            <w:r w:rsidR="00637F10">
              <w:rPr>
                <w:noProof/>
                <w:webHidden/>
              </w:rPr>
              <w:instrText xml:space="preserve"> PAGEREF _Toc30187232 \h </w:instrText>
            </w:r>
            <w:r>
              <w:rPr>
                <w:noProof/>
                <w:webHidden/>
              </w:rPr>
            </w:r>
            <w:r>
              <w:rPr>
                <w:noProof/>
                <w:webHidden/>
              </w:rPr>
              <w:fldChar w:fldCharType="separate"/>
            </w:r>
            <w:r w:rsidR="00637F10">
              <w:rPr>
                <w:noProof/>
                <w:webHidden/>
              </w:rPr>
              <w:t>30</w:t>
            </w:r>
            <w:r>
              <w:rPr>
                <w:noProof/>
                <w:webHidden/>
              </w:rPr>
              <w:fldChar w:fldCharType="end"/>
            </w:r>
          </w:hyperlink>
        </w:p>
        <w:p w:rsidR="00637F10" w:rsidRDefault="004F5C0F">
          <w:pPr>
            <w:pStyle w:val="11"/>
            <w:tabs>
              <w:tab w:val="left" w:pos="480"/>
            </w:tabs>
            <w:rPr>
              <w:rFonts w:asciiTheme="minorHAnsi" w:eastAsiaTheme="minorEastAsia" w:hAnsiTheme="minorHAnsi" w:cstheme="minorBidi"/>
              <w:noProof/>
              <w:sz w:val="22"/>
              <w:szCs w:val="22"/>
              <w:lang w:val="el-GR" w:eastAsia="el-GR"/>
            </w:rPr>
          </w:pPr>
          <w:hyperlink w:anchor="_Toc30187233" w:history="1">
            <w:r w:rsidR="00637F10" w:rsidRPr="004F49DC">
              <w:rPr>
                <w:rStyle w:val="-"/>
                <w:b/>
                <w:noProof/>
                <w:lang w:val="el-GR"/>
              </w:rPr>
              <w:t>3ο</w:t>
            </w:r>
            <w:r w:rsidR="00637F10">
              <w:rPr>
                <w:rFonts w:asciiTheme="minorHAnsi" w:eastAsiaTheme="minorEastAsia" w:hAnsiTheme="minorHAnsi" w:cstheme="minorBidi"/>
                <w:noProof/>
                <w:sz w:val="22"/>
                <w:szCs w:val="22"/>
                <w:lang w:val="el-GR" w:eastAsia="el-GR"/>
              </w:rPr>
              <w:tab/>
            </w:r>
            <w:r w:rsidR="00637F10" w:rsidRPr="004F49DC">
              <w:rPr>
                <w:rStyle w:val="-"/>
                <w:b/>
                <w:noProof/>
                <w:lang w:val="el-GR"/>
              </w:rPr>
              <w:t xml:space="preserve">ΚΕΦΑΛΑΙΟ : </w:t>
            </w:r>
            <w:r w:rsidR="00637F10" w:rsidRPr="004F49DC">
              <w:rPr>
                <w:rStyle w:val="-"/>
                <w:noProof/>
                <w:lang w:val="el-GR"/>
              </w:rPr>
              <w:t>Οι προσομοιώσεις</w:t>
            </w:r>
            <w:r w:rsidR="00637F10">
              <w:rPr>
                <w:noProof/>
                <w:webHidden/>
              </w:rPr>
              <w:tab/>
            </w:r>
            <w:r>
              <w:rPr>
                <w:noProof/>
                <w:webHidden/>
              </w:rPr>
              <w:fldChar w:fldCharType="begin"/>
            </w:r>
            <w:r w:rsidR="00637F10">
              <w:rPr>
                <w:noProof/>
                <w:webHidden/>
              </w:rPr>
              <w:instrText xml:space="preserve"> PAGEREF _Toc30187233 \h </w:instrText>
            </w:r>
            <w:r>
              <w:rPr>
                <w:noProof/>
                <w:webHidden/>
              </w:rPr>
            </w:r>
            <w:r>
              <w:rPr>
                <w:noProof/>
                <w:webHidden/>
              </w:rPr>
              <w:fldChar w:fldCharType="separate"/>
            </w:r>
            <w:r w:rsidR="00637F10">
              <w:rPr>
                <w:noProof/>
                <w:webHidden/>
              </w:rPr>
              <w:t>31</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35" w:history="1">
            <w:r w:rsidR="00637F10" w:rsidRPr="004F49DC">
              <w:rPr>
                <w:rStyle w:val="-"/>
                <w:noProof/>
                <w:lang w:val="el-GR"/>
              </w:rPr>
              <w:t>3.1.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Τι είναι προσομοίωση</w:t>
            </w:r>
            <w:r w:rsidR="00637F10">
              <w:rPr>
                <w:noProof/>
                <w:webHidden/>
              </w:rPr>
              <w:tab/>
            </w:r>
            <w:r>
              <w:rPr>
                <w:noProof/>
                <w:webHidden/>
              </w:rPr>
              <w:fldChar w:fldCharType="begin"/>
            </w:r>
            <w:r w:rsidR="00637F10">
              <w:rPr>
                <w:noProof/>
                <w:webHidden/>
              </w:rPr>
              <w:instrText xml:space="preserve"> PAGEREF _Toc30187235 \h </w:instrText>
            </w:r>
            <w:r>
              <w:rPr>
                <w:noProof/>
                <w:webHidden/>
              </w:rPr>
            </w:r>
            <w:r>
              <w:rPr>
                <w:noProof/>
                <w:webHidden/>
              </w:rPr>
              <w:fldChar w:fldCharType="separate"/>
            </w:r>
            <w:r w:rsidR="00637F10">
              <w:rPr>
                <w:noProof/>
                <w:webHidden/>
              </w:rPr>
              <w:t>31</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36" w:history="1">
            <w:r w:rsidR="00637F10" w:rsidRPr="004F49DC">
              <w:rPr>
                <w:rStyle w:val="-"/>
                <w:noProof/>
                <w:lang w:val="el-GR"/>
              </w:rPr>
              <w:t>3.1.1.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Μοντέλα και κατηγορίες προσομοιώσεων</w:t>
            </w:r>
            <w:r w:rsidR="00637F10">
              <w:rPr>
                <w:noProof/>
                <w:webHidden/>
              </w:rPr>
              <w:tab/>
            </w:r>
            <w:r>
              <w:rPr>
                <w:noProof/>
                <w:webHidden/>
              </w:rPr>
              <w:fldChar w:fldCharType="begin"/>
            </w:r>
            <w:r w:rsidR="00637F10">
              <w:rPr>
                <w:noProof/>
                <w:webHidden/>
              </w:rPr>
              <w:instrText xml:space="preserve"> PAGEREF _Toc30187236 \h </w:instrText>
            </w:r>
            <w:r>
              <w:rPr>
                <w:noProof/>
                <w:webHidden/>
              </w:rPr>
            </w:r>
            <w:r>
              <w:rPr>
                <w:noProof/>
                <w:webHidden/>
              </w:rPr>
              <w:fldChar w:fldCharType="separate"/>
            </w:r>
            <w:r w:rsidR="00637F10">
              <w:rPr>
                <w:noProof/>
                <w:webHidden/>
              </w:rPr>
              <w:t>31</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37" w:history="1">
            <w:r w:rsidR="00637F10" w:rsidRPr="004F49DC">
              <w:rPr>
                <w:rStyle w:val="-"/>
                <w:noProof/>
                <w:lang w:val="el-GR"/>
              </w:rPr>
              <w:t>3.1.2.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Εφαρμογές των προσομοιώσεων</w:t>
            </w:r>
            <w:r w:rsidR="00637F10">
              <w:rPr>
                <w:noProof/>
                <w:webHidden/>
              </w:rPr>
              <w:tab/>
            </w:r>
            <w:r>
              <w:rPr>
                <w:noProof/>
                <w:webHidden/>
              </w:rPr>
              <w:fldChar w:fldCharType="begin"/>
            </w:r>
            <w:r w:rsidR="00637F10">
              <w:rPr>
                <w:noProof/>
                <w:webHidden/>
              </w:rPr>
              <w:instrText xml:space="preserve"> PAGEREF _Toc30187237 \h </w:instrText>
            </w:r>
            <w:r>
              <w:rPr>
                <w:noProof/>
                <w:webHidden/>
              </w:rPr>
            </w:r>
            <w:r>
              <w:rPr>
                <w:noProof/>
                <w:webHidden/>
              </w:rPr>
              <w:fldChar w:fldCharType="separate"/>
            </w:r>
            <w:r w:rsidR="00637F10">
              <w:rPr>
                <w:noProof/>
                <w:webHidden/>
              </w:rPr>
              <w:t>32</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38" w:history="1">
            <w:r w:rsidR="00637F10" w:rsidRPr="004F49DC">
              <w:rPr>
                <w:rStyle w:val="-"/>
                <w:noProof/>
                <w:lang w:val="el-GR"/>
              </w:rPr>
              <w:t>3.1.3.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Πλεονεκτήματα και μειονεκτήματα των προσομοιώσεων</w:t>
            </w:r>
            <w:r w:rsidR="00637F10">
              <w:rPr>
                <w:noProof/>
                <w:webHidden/>
              </w:rPr>
              <w:tab/>
            </w:r>
            <w:r>
              <w:rPr>
                <w:noProof/>
                <w:webHidden/>
              </w:rPr>
              <w:fldChar w:fldCharType="begin"/>
            </w:r>
            <w:r w:rsidR="00637F10">
              <w:rPr>
                <w:noProof/>
                <w:webHidden/>
              </w:rPr>
              <w:instrText xml:space="preserve"> PAGEREF _Toc30187238 \h </w:instrText>
            </w:r>
            <w:r>
              <w:rPr>
                <w:noProof/>
                <w:webHidden/>
              </w:rPr>
            </w:r>
            <w:r>
              <w:rPr>
                <w:noProof/>
                <w:webHidden/>
              </w:rPr>
              <w:fldChar w:fldCharType="separate"/>
            </w:r>
            <w:r w:rsidR="00637F10">
              <w:rPr>
                <w:noProof/>
                <w:webHidden/>
              </w:rPr>
              <w:t>33</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39" w:history="1">
            <w:r w:rsidR="00637F10" w:rsidRPr="004F49DC">
              <w:rPr>
                <w:rStyle w:val="-"/>
                <w:noProof/>
                <w:lang w:val="el-GR"/>
              </w:rPr>
              <w:t>3.2.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Οι προσομοιώσεις στην εκπαίδευση</w:t>
            </w:r>
            <w:r w:rsidR="00637F10">
              <w:rPr>
                <w:noProof/>
                <w:webHidden/>
              </w:rPr>
              <w:tab/>
            </w:r>
            <w:r>
              <w:rPr>
                <w:noProof/>
                <w:webHidden/>
              </w:rPr>
              <w:fldChar w:fldCharType="begin"/>
            </w:r>
            <w:r w:rsidR="00637F10">
              <w:rPr>
                <w:noProof/>
                <w:webHidden/>
              </w:rPr>
              <w:instrText xml:space="preserve"> PAGEREF _Toc30187239 \h </w:instrText>
            </w:r>
            <w:r>
              <w:rPr>
                <w:noProof/>
                <w:webHidden/>
              </w:rPr>
            </w:r>
            <w:r>
              <w:rPr>
                <w:noProof/>
                <w:webHidden/>
              </w:rPr>
              <w:fldChar w:fldCharType="separate"/>
            </w:r>
            <w:r w:rsidR="00637F10">
              <w:rPr>
                <w:noProof/>
                <w:webHidden/>
              </w:rPr>
              <w:t>34</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40" w:history="1">
            <w:r w:rsidR="00637F10" w:rsidRPr="004F49DC">
              <w:rPr>
                <w:rStyle w:val="-"/>
                <w:noProof/>
                <w:lang w:val="el-GR"/>
              </w:rPr>
              <w:t>3.2.1.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Χαρακτηριστικά των εκπαιδευτικών προσομοιώσεων</w:t>
            </w:r>
            <w:r w:rsidR="00637F10">
              <w:rPr>
                <w:noProof/>
                <w:webHidden/>
              </w:rPr>
              <w:tab/>
            </w:r>
            <w:r>
              <w:rPr>
                <w:noProof/>
                <w:webHidden/>
              </w:rPr>
              <w:fldChar w:fldCharType="begin"/>
            </w:r>
            <w:r w:rsidR="00637F10">
              <w:rPr>
                <w:noProof/>
                <w:webHidden/>
              </w:rPr>
              <w:instrText xml:space="preserve"> PAGEREF _Toc30187240 \h </w:instrText>
            </w:r>
            <w:r>
              <w:rPr>
                <w:noProof/>
                <w:webHidden/>
              </w:rPr>
            </w:r>
            <w:r>
              <w:rPr>
                <w:noProof/>
                <w:webHidden/>
              </w:rPr>
              <w:fldChar w:fldCharType="separate"/>
            </w:r>
            <w:r w:rsidR="00637F10">
              <w:rPr>
                <w:noProof/>
                <w:webHidden/>
              </w:rPr>
              <w:t>35</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41" w:history="1">
            <w:r w:rsidR="00637F10" w:rsidRPr="004F49DC">
              <w:rPr>
                <w:rStyle w:val="-"/>
                <w:noProof/>
                <w:lang w:val="el-GR"/>
              </w:rPr>
              <w:t>3.2.2.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Τύποι εκπαιδευτικών προσομοιώσεων</w:t>
            </w:r>
            <w:r w:rsidR="00637F10">
              <w:rPr>
                <w:noProof/>
                <w:webHidden/>
              </w:rPr>
              <w:tab/>
            </w:r>
            <w:r>
              <w:rPr>
                <w:noProof/>
                <w:webHidden/>
              </w:rPr>
              <w:fldChar w:fldCharType="begin"/>
            </w:r>
            <w:r w:rsidR="00637F10">
              <w:rPr>
                <w:noProof/>
                <w:webHidden/>
              </w:rPr>
              <w:instrText xml:space="preserve"> PAGEREF _Toc30187241 \h </w:instrText>
            </w:r>
            <w:r>
              <w:rPr>
                <w:noProof/>
                <w:webHidden/>
              </w:rPr>
            </w:r>
            <w:r>
              <w:rPr>
                <w:noProof/>
                <w:webHidden/>
              </w:rPr>
              <w:fldChar w:fldCharType="separate"/>
            </w:r>
            <w:r w:rsidR="00637F10">
              <w:rPr>
                <w:noProof/>
                <w:webHidden/>
              </w:rPr>
              <w:t>36</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42" w:history="1">
            <w:r w:rsidR="00637F10" w:rsidRPr="004F49DC">
              <w:rPr>
                <w:rStyle w:val="-"/>
                <w:noProof/>
                <w:lang w:val="el-GR"/>
              </w:rPr>
              <w:t>3.3.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Τα εικονικά εργαστήρια ηλεκτρονικών</w:t>
            </w:r>
            <w:r w:rsidR="00637F10">
              <w:rPr>
                <w:noProof/>
                <w:webHidden/>
              </w:rPr>
              <w:tab/>
            </w:r>
            <w:r>
              <w:rPr>
                <w:noProof/>
                <w:webHidden/>
              </w:rPr>
              <w:fldChar w:fldCharType="begin"/>
            </w:r>
            <w:r w:rsidR="00637F10">
              <w:rPr>
                <w:noProof/>
                <w:webHidden/>
              </w:rPr>
              <w:instrText xml:space="preserve"> PAGEREF _Toc30187242 \h </w:instrText>
            </w:r>
            <w:r>
              <w:rPr>
                <w:noProof/>
                <w:webHidden/>
              </w:rPr>
            </w:r>
            <w:r>
              <w:rPr>
                <w:noProof/>
                <w:webHidden/>
              </w:rPr>
              <w:fldChar w:fldCharType="separate"/>
            </w:r>
            <w:r w:rsidR="00637F10">
              <w:rPr>
                <w:noProof/>
                <w:webHidden/>
              </w:rPr>
              <w:t>37</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43" w:history="1">
            <w:r w:rsidR="00637F10" w:rsidRPr="004F49DC">
              <w:rPr>
                <w:rStyle w:val="-"/>
                <w:noProof/>
                <w:lang w:val="el-GR"/>
              </w:rPr>
              <w:t>3.4.</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Τα λογισμικά προσομοίωσης ηλεκτρονικού εργαστηρίου</w:t>
            </w:r>
            <w:r w:rsidR="00637F10">
              <w:rPr>
                <w:noProof/>
                <w:webHidden/>
              </w:rPr>
              <w:tab/>
            </w:r>
            <w:r>
              <w:rPr>
                <w:noProof/>
                <w:webHidden/>
              </w:rPr>
              <w:fldChar w:fldCharType="begin"/>
            </w:r>
            <w:r w:rsidR="00637F10">
              <w:rPr>
                <w:noProof/>
                <w:webHidden/>
              </w:rPr>
              <w:instrText xml:space="preserve"> PAGEREF _Toc30187243 \h </w:instrText>
            </w:r>
            <w:r>
              <w:rPr>
                <w:noProof/>
                <w:webHidden/>
              </w:rPr>
            </w:r>
            <w:r>
              <w:rPr>
                <w:noProof/>
                <w:webHidden/>
              </w:rPr>
              <w:fldChar w:fldCharType="separate"/>
            </w:r>
            <w:r w:rsidR="00637F10">
              <w:rPr>
                <w:noProof/>
                <w:webHidden/>
              </w:rPr>
              <w:t>38</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44" w:history="1">
            <w:r w:rsidR="00637F10" w:rsidRPr="004F49DC">
              <w:rPr>
                <w:rStyle w:val="-"/>
                <w:noProof/>
                <w:lang w:val="el-GR"/>
              </w:rPr>
              <w:t>3.5.</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Ιστορική αναδρομή</w:t>
            </w:r>
            <w:r w:rsidR="00637F10">
              <w:rPr>
                <w:noProof/>
                <w:webHidden/>
              </w:rPr>
              <w:tab/>
            </w:r>
            <w:r>
              <w:rPr>
                <w:noProof/>
                <w:webHidden/>
              </w:rPr>
              <w:fldChar w:fldCharType="begin"/>
            </w:r>
            <w:r w:rsidR="00637F10">
              <w:rPr>
                <w:noProof/>
                <w:webHidden/>
              </w:rPr>
              <w:instrText xml:space="preserve"> PAGEREF _Toc30187244 \h </w:instrText>
            </w:r>
            <w:r>
              <w:rPr>
                <w:noProof/>
                <w:webHidden/>
              </w:rPr>
            </w:r>
            <w:r>
              <w:rPr>
                <w:noProof/>
                <w:webHidden/>
              </w:rPr>
              <w:fldChar w:fldCharType="separate"/>
            </w:r>
            <w:r w:rsidR="00637F10">
              <w:rPr>
                <w:noProof/>
                <w:webHidden/>
              </w:rPr>
              <w:t>39</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45" w:history="1">
            <w:r w:rsidR="00637F10" w:rsidRPr="004F49DC">
              <w:rPr>
                <w:rStyle w:val="-"/>
                <w:noProof/>
                <w:lang w:val="el-GR"/>
              </w:rPr>
              <w:t>3.5.1.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Το λογισμικό SPICE και οι επίγονοί του</w:t>
            </w:r>
            <w:r w:rsidR="00637F10">
              <w:rPr>
                <w:noProof/>
                <w:webHidden/>
              </w:rPr>
              <w:tab/>
            </w:r>
            <w:r>
              <w:rPr>
                <w:noProof/>
                <w:webHidden/>
              </w:rPr>
              <w:fldChar w:fldCharType="begin"/>
            </w:r>
            <w:r w:rsidR="00637F10">
              <w:rPr>
                <w:noProof/>
                <w:webHidden/>
              </w:rPr>
              <w:instrText xml:space="preserve"> PAGEREF _Toc30187245 \h </w:instrText>
            </w:r>
            <w:r>
              <w:rPr>
                <w:noProof/>
                <w:webHidden/>
              </w:rPr>
            </w:r>
            <w:r>
              <w:rPr>
                <w:noProof/>
                <w:webHidden/>
              </w:rPr>
              <w:fldChar w:fldCharType="separate"/>
            </w:r>
            <w:r w:rsidR="00637F10">
              <w:rPr>
                <w:noProof/>
                <w:webHidden/>
              </w:rPr>
              <w:t>39</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46" w:history="1">
            <w:r w:rsidR="00637F10" w:rsidRPr="004F49DC">
              <w:rPr>
                <w:rStyle w:val="-"/>
                <w:noProof/>
              </w:rPr>
              <w:t>3.5.2.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Το</w:t>
            </w:r>
            <w:r w:rsidR="00637F10" w:rsidRPr="004F49DC">
              <w:rPr>
                <w:rStyle w:val="-"/>
                <w:noProof/>
              </w:rPr>
              <w:t xml:space="preserve"> </w:t>
            </w:r>
            <w:r w:rsidR="00637F10" w:rsidRPr="004F49DC">
              <w:rPr>
                <w:rStyle w:val="-"/>
                <w:noProof/>
                <w:lang w:val="el-GR"/>
              </w:rPr>
              <w:t>λογισμικό</w:t>
            </w:r>
            <w:r w:rsidR="00637F10" w:rsidRPr="004F49DC">
              <w:rPr>
                <w:rStyle w:val="-"/>
                <w:noProof/>
              </w:rPr>
              <w:t xml:space="preserve"> Electronics Workbench (EWB)</w:t>
            </w:r>
            <w:r w:rsidR="00637F10">
              <w:rPr>
                <w:noProof/>
                <w:webHidden/>
              </w:rPr>
              <w:tab/>
            </w:r>
            <w:r>
              <w:rPr>
                <w:noProof/>
                <w:webHidden/>
              </w:rPr>
              <w:fldChar w:fldCharType="begin"/>
            </w:r>
            <w:r w:rsidR="00637F10">
              <w:rPr>
                <w:noProof/>
                <w:webHidden/>
              </w:rPr>
              <w:instrText xml:space="preserve"> PAGEREF _Toc30187246 \h </w:instrText>
            </w:r>
            <w:r>
              <w:rPr>
                <w:noProof/>
                <w:webHidden/>
              </w:rPr>
            </w:r>
            <w:r>
              <w:rPr>
                <w:noProof/>
                <w:webHidden/>
              </w:rPr>
              <w:fldChar w:fldCharType="separate"/>
            </w:r>
            <w:r w:rsidR="00637F10">
              <w:rPr>
                <w:noProof/>
                <w:webHidden/>
              </w:rPr>
              <w:t>40</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47" w:history="1">
            <w:r w:rsidR="00637F10" w:rsidRPr="004F49DC">
              <w:rPr>
                <w:rStyle w:val="-"/>
                <w:noProof/>
                <w:lang w:val="el-GR"/>
              </w:rPr>
              <w:t>3.5.3.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Το λογισμικό Tina Pro</w:t>
            </w:r>
            <w:r w:rsidR="00637F10">
              <w:rPr>
                <w:noProof/>
                <w:webHidden/>
              </w:rPr>
              <w:tab/>
            </w:r>
            <w:r>
              <w:rPr>
                <w:noProof/>
                <w:webHidden/>
              </w:rPr>
              <w:fldChar w:fldCharType="begin"/>
            </w:r>
            <w:r w:rsidR="00637F10">
              <w:rPr>
                <w:noProof/>
                <w:webHidden/>
              </w:rPr>
              <w:instrText xml:space="preserve"> PAGEREF _Toc30187247 \h </w:instrText>
            </w:r>
            <w:r>
              <w:rPr>
                <w:noProof/>
                <w:webHidden/>
              </w:rPr>
            </w:r>
            <w:r>
              <w:rPr>
                <w:noProof/>
                <w:webHidden/>
              </w:rPr>
              <w:fldChar w:fldCharType="separate"/>
            </w:r>
            <w:r w:rsidR="00637F10">
              <w:rPr>
                <w:noProof/>
                <w:webHidden/>
              </w:rPr>
              <w:t>41</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48" w:history="1">
            <w:r w:rsidR="00637F10" w:rsidRPr="004F49DC">
              <w:rPr>
                <w:rStyle w:val="-"/>
                <w:noProof/>
                <w:lang w:val="el-GR"/>
              </w:rPr>
              <w:t>3.5.4.</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Το παρελθόν του EWB και του Tina Pro στην Ελληνική εκπαίδευση</w:t>
            </w:r>
            <w:r w:rsidR="00637F10">
              <w:rPr>
                <w:noProof/>
                <w:webHidden/>
              </w:rPr>
              <w:tab/>
            </w:r>
            <w:r>
              <w:rPr>
                <w:noProof/>
                <w:webHidden/>
              </w:rPr>
              <w:fldChar w:fldCharType="begin"/>
            </w:r>
            <w:r w:rsidR="00637F10">
              <w:rPr>
                <w:noProof/>
                <w:webHidden/>
              </w:rPr>
              <w:instrText xml:space="preserve"> PAGEREF _Toc30187248 \h </w:instrText>
            </w:r>
            <w:r>
              <w:rPr>
                <w:noProof/>
                <w:webHidden/>
              </w:rPr>
            </w:r>
            <w:r>
              <w:rPr>
                <w:noProof/>
                <w:webHidden/>
              </w:rPr>
              <w:fldChar w:fldCharType="separate"/>
            </w:r>
            <w:r w:rsidR="00637F10">
              <w:rPr>
                <w:noProof/>
                <w:webHidden/>
              </w:rPr>
              <w:t>42</w:t>
            </w:r>
            <w:r>
              <w:rPr>
                <w:noProof/>
                <w:webHidden/>
              </w:rPr>
              <w:fldChar w:fldCharType="end"/>
            </w:r>
          </w:hyperlink>
        </w:p>
        <w:p w:rsidR="00637F10" w:rsidRDefault="004F5C0F">
          <w:pPr>
            <w:pStyle w:val="11"/>
            <w:tabs>
              <w:tab w:val="left" w:pos="480"/>
            </w:tabs>
            <w:rPr>
              <w:rFonts w:asciiTheme="minorHAnsi" w:eastAsiaTheme="minorEastAsia" w:hAnsiTheme="minorHAnsi" w:cstheme="minorBidi"/>
              <w:noProof/>
              <w:sz w:val="22"/>
              <w:szCs w:val="22"/>
              <w:lang w:val="el-GR" w:eastAsia="el-GR"/>
            </w:rPr>
          </w:pPr>
          <w:hyperlink w:anchor="_Toc30187249" w:history="1">
            <w:r w:rsidR="00637F10" w:rsidRPr="004F49DC">
              <w:rPr>
                <w:rStyle w:val="-"/>
                <w:b/>
                <w:noProof/>
                <w:lang w:val="el-GR"/>
              </w:rPr>
              <w:t>4ο</w:t>
            </w:r>
            <w:r w:rsidR="00637F10">
              <w:rPr>
                <w:rFonts w:asciiTheme="minorHAnsi" w:eastAsiaTheme="minorEastAsia" w:hAnsiTheme="minorHAnsi" w:cstheme="minorBidi"/>
                <w:noProof/>
                <w:sz w:val="22"/>
                <w:szCs w:val="22"/>
                <w:lang w:val="el-GR" w:eastAsia="el-GR"/>
              </w:rPr>
              <w:tab/>
            </w:r>
            <w:r w:rsidR="00637F10" w:rsidRPr="004F49DC">
              <w:rPr>
                <w:rStyle w:val="-"/>
                <w:b/>
                <w:noProof/>
                <w:lang w:val="el-GR"/>
              </w:rPr>
              <w:t>ΚΕΦΑΛΑΙΟ :</w:t>
            </w:r>
            <w:r w:rsidR="00637F10" w:rsidRPr="004F49DC">
              <w:rPr>
                <w:rStyle w:val="-"/>
                <w:noProof/>
                <w:lang w:val="el-GR"/>
              </w:rPr>
              <w:t xml:space="preserve"> Το ερευνητικό πλαίσιο</w:t>
            </w:r>
            <w:r w:rsidR="00637F10">
              <w:rPr>
                <w:noProof/>
                <w:webHidden/>
              </w:rPr>
              <w:tab/>
            </w:r>
            <w:r>
              <w:rPr>
                <w:noProof/>
                <w:webHidden/>
              </w:rPr>
              <w:fldChar w:fldCharType="begin"/>
            </w:r>
            <w:r w:rsidR="00637F10">
              <w:rPr>
                <w:noProof/>
                <w:webHidden/>
              </w:rPr>
              <w:instrText xml:space="preserve"> PAGEREF _Toc30187249 \h </w:instrText>
            </w:r>
            <w:r>
              <w:rPr>
                <w:noProof/>
                <w:webHidden/>
              </w:rPr>
            </w:r>
            <w:r>
              <w:rPr>
                <w:noProof/>
                <w:webHidden/>
              </w:rPr>
              <w:fldChar w:fldCharType="separate"/>
            </w:r>
            <w:r w:rsidR="00637F10">
              <w:rPr>
                <w:noProof/>
                <w:webHidden/>
              </w:rPr>
              <w:t>43</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51" w:history="1">
            <w:r w:rsidR="00637F10" w:rsidRPr="004F49DC">
              <w:rPr>
                <w:rStyle w:val="-"/>
                <w:noProof/>
                <w:lang w:val="el-GR"/>
              </w:rPr>
              <w:t>4.1.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Γενικά</w:t>
            </w:r>
            <w:r w:rsidR="00637F10">
              <w:rPr>
                <w:noProof/>
                <w:webHidden/>
              </w:rPr>
              <w:tab/>
            </w:r>
            <w:r>
              <w:rPr>
                <w:noProof/>
                <w:webHidden/>
              </w:rPr>
              <w:fldChar w:fldCharType="begin"/>
            </w:r>
            <w:r w:rsidR="00637F10">
              <w:rPr>
                <w:noProof/>
                <w:webHidden/>
              </w:rPr>
              <w:instrText xml:space="preserve"> PAGEREF _Toc30187251 \h </w:instrText>
            </w:r>
            <w:r>
              <w:rPr>
                <w:noProof/>
                <w:webHidden/>
              </w:rPr>
            </w:r>
            <w:r>
              <w:rPr>
                <w:noProof/>
                <w:webHidden/>
              </w:rPr>
              <w:fldChar w:fldCharType="separate"/>
            </w:r>
            <w:r w:rsidR="00637F10">
              <w:rPr>
                <w:noProof/>
                <w:webHidden/>
              </w:rPr>
              <w:t>43</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52" w:history="1">
            <w:r w:rsidR="00637F10" w:rsidRPr="004F49DC">
              <w:rPr>
                <w:rStyle w:val="-"/>
                <w:noProof/>
                <w:lang w:val="el-GR"/>
              </w:rPr>
              <w:t>4.2.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Το είδος της έρευνας</w:t>
            </w:r>
            <w:r w:rsidR="00637F10">
              <w:rPr>
                <w:noProof/>
                <w:webHidden/>
              </w:rPr>
              <w:tab/>
            </w:r>
            <w:r>
              <w:rPr>
                <w:noProof/>
                <w:webHidden/>
              </w:rPr>
              <w:fldChar w:fldCharType="begin"/>
            </w:r>
            <w:r w:rsidR="00637F10">
              <w:rPr>
                <w:noProof/>
                <w:webHidden/>
              </w:rPr>
              <w:instrText xml:space="preserve"> PAGEREF _Toc30187252 \h </w:instrText>
            </w:r>
            <w:r>
              <w:rPr>
                <w:noProof/>
                <w:webHidden/>
              </w:rPr>
            </w:r>
            <w:r>
              <w:rPr>
                <w:noProof/>
                <w:webHidden/>
              </w:rPr>
              <w:fldChar w:fldCharType="separate"/>
            </w:r>
            <w:r w:rsidR="00637F10">
              <w:rPr>
                <w:noProof/>
                <w:webHidden/>
              </w:rPr>
              <w:t>43</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53" w:history="1">
            <w:r w:rsidR="00637F10" w:rsidRPr="004F49DC">
              <w:rPr>
                <w:rStyle w:val="-"/>
                <w:noProof/>
                <w:lang w:val="el-GR"/>
              </w:rPr>
              <w:t>4.3.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Στόχοι και υποθέσεις εργασίας της έρευνας</w:t>
            </w:r>
            <w:r w:rsidR="00637F10">
              <w:rPr>
                <w:noProof/>
                <w:webHidden/>
              </w:rPr>
              <w:tab/>
            </w:r>
            <w:r>
              <w:rPr>
                <w:noProof/>
                <w:webHidden/>
              </w:rPr>
              <w:fldChar w:fldCharType="begin"/>
            </w:r>
            <w:r w:rsidR="00637F10">
              <w:rPr>
                <w:noProof/>
                <w:webHidden/>
              </w:rPr>
              <w:instrText xml:space="preserve"> PAGEREF _Toc30187253 \h </w:instrText>
            </w:r>
            <w:r>
              <w:rPr>
                <w:noProof/>
                <w:webHidden/>
              </w:rPr>
            </w:r>
            <w:r>
              <w:rPr>
                <w:noProof/>
                <w:webHidden/>
              </w:rPr>
              <w:fldChar w:fldCharType="separate"/>
            </w:r>
            <w:r w:rsidR="00637F10">
              <w:rPr>
                <w:noProof/>
                <w:webHidden/>
              </w:rPr>
              <w:t>44</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54" w:history="1">
            <w:r w:rsidR="00637F10" w:rsidRPr="004F49DC">
              <w:rPr>
                <w:rStyle w:val="-"/>
                <w:noProof/>
                <w:lang w:val="el-GR"/>
              </w:rPr>
              <w:t>4.4.</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Οι εργαστηριακές ασκήσεις της έρευνας</w:t>
            </w:r>
            <w:r w:rsidR="00637F10">
              <w:rPr>
                <w:noProof/>
                <w:webHidden/>
              </w:rPr>
              <w:tab/>
            </w:r>
            <w:r>
              <w:rPr>
                <w:noProof/>
                <w:webHidden/>
              </w:rPr>
              <w:fldChar w:fldCharType="begin"/>
            </w:r>
            <w:r w:rsidR="00637F10">
              <w:rPr>
                <w:noProof/>
                <w:webHidden/>
              </w:rPr>
              <w:instrText xml:space="preserve"> PAGEREF _Toc30187254 \h </w:instrText>
            </w:r>
            <w:r>
              <w:rPr>
                <w:noProof/>
                <w:webHidden/>
              </w:rPr>
            </w:r>
            <w:r>
              <w:rPr>
                <w:noProof/>
                <w:webHidden/>
              </w:rPr>
              <w:fldChar w:fldCharType="separate"/>
            </w:r>
            <w:r w:rsidR="00637F10">
              <w:rPr>
                <w:noProof/>
                <w:webHidden/>
              </w:rPr>
              <w:t>46</w:t>
            </w:r>
            <w:r>
              <w:rPr>
                <w:noProof/>
                <w:webHidden/>
              </w:rPr>
              <w:fldChar w:fldCharType="end"/>
            </w:r>
          </w:hyperlink>
        </w:p>
        <w:p w:rsidR="00637F10" w:rsidRDefault="004F5C0F">
          <w:pPr>
            <w:pStyle w:val="11"/>
            <w:tabs>
              <w:tab w:val="left" w:pos="480"/>
            </w:tabs>
            <w:rPr>
              <w:rFonts w:asciiTheme="minorHAnsi" w:eastAsiaTheme="minorEastAsia" w:hAnsiTheme="minorHAnsi" w:cstheme="minorBidi"/>
              <w:noProof/>
              <w:sz w:val="22"/>
              <w:szCs w:val="22"/>
              <w:lang w:val="el-GR" w:eastAsia="el-GR"/>
            </w:rPr>
          </w:pPr>
          <w:hyperlink w:anchor="_Toc30187255" w:history="1">
            <w:r w:rsidR="00637F10" w:rsidRPr="004F49DC">
              <w:rPr>
                <w:rStyle w:val="-"/>
                <w:b/>
                <w:noProof/>
                <w:lang w:val="el-GR"/>
              </w:rPr>
              <w:t>5ο</w:t>
            </w:r>
            <w:r w:rsidR="00637F10">
              <w:rPr>
                <w:rFonts w:asciiTheme="minorHAnsi" w:eastAsiaTheme="minorEastAsia" w:hAnsiTheme="minorHAnsi" w:cstheme="minorBidi"/>
                <w:noProof/>
                <w:sz w:val="22"/>
                <w:szCs w:val="22"/>
                <w:lang w:val="el-GR" w:eastAsia="el-GR"/>
              </w:rPr>
              <w:tab/>
            </w:r>
            <w:r w:rsidR="00637F10" w:rsidRPr="004F49DC">
              <w:rPr>
                <w:rStyle w:val="-"/>
                <w:b/>
                <w:noProof/>
                <w:lang w:val="el-GR"/>
              </w:rPr>
              <w:t>ΚΕΦΑΛΑΙΟ :</w:t>
            </w:r>
            <w:r w:rsidR="00637F10" w:rsidRPr="004F49DC">
              <w:rPr>
                <w:rStyle w:val="-"/>
                <w:noProof/>
                <w:lang w:val="el-GR"/>
              </w:rPr>
              <w:t xml:space="preserve"> Η ερευνητική μεθοδολογία</w:t>
            </w:r>
            <w:r w:rsidR="00637F10">
              <w:rPr>
                <w:noProof/>
                <w:webHidden/>
              </w:rPr>
              <w:tab/>
            </w:r>
            <w:r>
              <w:rPr>
                <w:noProof/>
                <w:webHidden/>
              </w:rPr>
              <w:fldChar w:fldCharType="begin"/>
            </w:r>
            <w:r w:rsidR="00637F10">
              <w:rPr>
                <w:noProof/>
                <w:webHidden/>
              </w:rPr>
              <w:instrText xml:space="preserve"> PAGEREF _Toc30187255 \h </w:instrText>
            </w:r>
            <w:r>
              <w:rPr>
                <w:noProof/>
                <w:webHidden/>
              </w:rPr>
            </w:r>
            <w:r>
              <w:rPr>
                <w:noProof/>
                <w:webHidden/>
              </w:rPr>
              <w:fldChar w:fldCharType="separate"/>
            </w:r>
            <w:r w:rsidR="00637F10">
              <w:rPr>
                <w:noProof/>
                <w:webHidden/>
              </w:rPr>
              <w:t>49</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57" w:history="1">
            <w:r w:rsidR="00637F10" w:rsidRPr="004F49DC">
              <w:rPr>
                <w:rStyle w:val="-"/>
                <w:noProof/>
                <w:lang w:val="el-GR"/>
              </w:rPr>
              <w:t>5.1.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Γενικά</w:t>
            </w:r>
            <w:r w:rsidR="00637F10">
              <w:rPr>
                <w:noProof/>
                <w:webHidden/>
              </w:rPr>
              <w:tab/>
            </w:r>
            <w:r>
              <w:rPr>
                <w:noProof/>
                <w:webHidden/>
              </w:rPr>
              <w:fldChar w:fldCharType="begin"/>
            </w:r>
            <w:r w:rsidR="00637F10">
              <w:rPr>
                <w:noProof/>
                <w:webHidden/>
              </w:rPr>
              <w:instrText xml:space="preserve"> PAGEREF _Toc30187257 \h </w:instrText>
            </w:r>
            <w:r>
              <w:rPr>
                <w:noProof/>
                <w:webHidden/>
              </w:rPr>
            </w:r>
            <w:r>
              <w:rPr>
                <w:noProof/>
                <w:webHidden/>
              </w:rPr>
              <w:fldChar w:fldCharType="separate"/>
            </w:r>
            <w:r w:rsidR="00637F10">
              <w:rPr>
                <w:noProof/>
                <w:webHidden/>
              </w:rPr>
              <w:t>49</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58" w:history="1">
            <w:r w:rsidR="00637F10" w:rsidRPr="004F49DC">
              <w:rPr>
                <w:rStyle w:val="-"/>
                <w:noProof/>
                <w:lang w:val="el-GR"/>
              </w:rPr>
              <w:t>5.2.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Το δείγμα της έρευνας</w:t>
            </w:r>
            <w:r w:rsidR="00637F10">
              <w:rPr>
                <w:noProof/>
                <w:webHidden/>
              </w:rPr>
              <w:tab/>
            </w:r>
            <w:r>
              <w:rPr>
                <w:noProof/>
                <w:webHidden/>
              </w:rPr>
              <w:fldChar w:fldCharType="begin"/>
            </w:r>
            <w:r w:rsidR="00637F10">
              <w:rPr>
                <w:noProof/>
                <w:webHidden/>
              </w:rPr>
              <w:instrText xml:space="preserve"> PAGEREF _Toc30187258 \h </w:instrText>
            </w:r>
            <w:r>
              <w:rPr>
                <w:noProof/>
                <w:webHidden/>
              </w:rPr>
            </w:r>
            <w:r>
              <w:rPr>
                <w:noProof/>
                <w:webHidden/>
              </w:rPr>
              <w:fldChar w:fldCharType="separate"/>
            </w:r>
            <w:r w:rsidR="00637F10">
              <w:rPr>
                <w:noProof/>
                <w:webHidden/>
              </w:rPr>
              <w:t>49</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59" w:history="1">
            <w:r w:rsidR="00637F10" w:rsidRPr="004F49DC">
              <w:rPr>
                <w:rStyle w:val="-"/>
                <w:noProof/>
                <w:lang w:val="el-GR"/>
              </w:rPr>
              <w:t>5.3.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Ο σχεδιασμός της έρευνας</w:t>
            </w:r>
            <w:r w:rsidR="00637F10">
              <w:rPr>
                <w:noProof/>
                <w:webHidden/>
              </w:rPr>
              <w:tab/>
            </w:r>
            <w:r>
              <w:rPr>
                <w:noProof/>
                <w:webHidden/>
              </w:rPr>
              <w:fldChar w:fldCharType="begin"/>
            </w:r>
            <w:r w:rsidR="00637F10">
              <w:rPr>
                <w:noProof/>
                <w:webHidden/>
              </w:rPr>
              <w:instrText xml:space="preserve"> PAGEREF _Toc30187259 \h </w:instrText>
            </w:r>
            <w:r>
              <w:rPr>
                <w:noProof/>
                <w:webHidden/>
              </w:rPr>
            </w:r>
            <w:r>
              <w:rPr>
                <w:noProof/>
                <w:webHidden/>
              </w:rPr>
              <w:fldChar w:fldCharType="separate"/>
            </w:r>
            <w:r w:rsidR="00637F10">
              <w:rPr>
                <w:noProof/>
                <w:webHidden/>
              </w:rPr>
              <w:t>51</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60" w:history="1">
            <w:r w:rsidR="00637F10" w:rsidRPr="004F49DC">
              <w:rPr>
                <w:rStyle w:val="-"/>
                <w:noProof/>
                <w:lang w:val="el-GR"/>
              </w:rPr>
              <w:t>5.3.1.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επιλογή του λογισμικού προσομοίωσης</w:t>
            </w:r>
            <w:r w:rsidR="00637F10">
              <w:rPr>
                <w:noProof/>
                <w:webHidden/>
              </w:rPr>
              <w:tab/>
            </w:r>
            <w:r>
              <w:rPr>
                <w:noProof/>
                <w:webHidden/>
              </w:rPr>
              <w:fldChar w:fldCharType="begin"/>
            </w:r>
            <w:r w:rsidR="00637F10">
              <w:rPr>
                <w:noProof/>
                <w:webHidden/>
              </w:rPr>
              <w:instrText xml:space="preserve"> PAGEREF _Toc30187260 \h </w:instrText>
            </w:r>
            <w:r>
              <w:rPr>
                <w:noProof/>
                <w:webHidden/>
              </w:rPr>
            </w:r>
            <w:r>
              <w:rPr>
                <w:noProof/>
                <w:webHidden/>
              </w:rPr>
              <w:fldChar w:fldCharType="separate"/>
            </w:r>
            <w:r w:rsidR="00637F10">
              <w:rPr>
                <w:noProof/>
                <w:webHidden/>
              </w:rPr>
              <w:t>52</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61" w:history="1">
            <w:r w:rsidR="00637F10" w:rsidRPr="004F49DC">
              <w:rPr>
                <w:rStyle w:val="-"/>
                <w:noProof/>
                <w:lang w:val="el-GR"/>
              </w:rPr>
              <w:t>5.3.2.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Τα διαθέσιμα εργαλεία μέτρησης για την έρευνα</w:t>
            </w:r>
            <w:r w:rsidR="00637F10">
              <w:rPr>
                <w:noProof/>
                <w:webHidden/>
              </w:rPr>
              <w:tab/>
            </w:r>
            <w:r>
              <w:rPr>
                <w:noProof/>
                <w:webHidden/>
              </w:rPr>
              <w:fldChar w:fldCharType="begin"/>
            </w:r>
            <w:r w:rsidR="00637F10">
              <w:rPr>
                <w:noProof/>
                <w:webHidden/>
              </w:rPr>
              <w:instrText xml:space="preserve"> PAGEREF _Toc30187261 \h </w:instrText>
            </w:r>
            <w:r>
              <w:rPr>
                <w:noProof/>
                <w:webHidden/>
              </w:rPr>
            </w:r>
            <w:r>
              <w:rPr>
                <w:noProof/>
                <w:webHidden/>
              </w:rPr>
              <w:fldChar w:fldCharType="separate"/>
            </w:r>
            <w:r w:rsidR="00637F10">
              <w:rPr>
                <w:noProof/>
                <w:webHidden/>
              </w:rPr>
              <w:t>53</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62" w:history="1">
            <w:r w:rsidR="00637F10" w:rsidRPr="004F49DC">
              <w:rPr>
                <w:rStyle w:val="-"/>
                <w:noProof/>
                <w:lang w:val="el-GR"/>
              </w:rPr>
              <w:t>5.3.3.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Το ερωτηματολόγιο της έρευνας</w:t>
            </w:r>
            <w:r w:rsidR="00637F10">
              <w:rPr>
                <w:noProof/>
                <w:webHidden/>
              </w:rPr>
              <w:tab/>
            </w:r>
            <w:r>
              <w:rPr>
                <w:noProof/>
                <w:webHidden/>
              </w:rPr>
              <w:fldChar w:fldCharType="begin"/>
            </w:r>
            <w:r w:rsidR="00637F10">
              <w:rPr>
                <w:noProof/>
                <w:webHidden/>
              </w:rPr>
              <w:instrText xml:space="preserve"> PAGEREF _Toc30187262 \h </w:instrText>
            </w:r>
            <w:r>
              <w:rPr>
                <w:noProof/>
                <w:webHidden/>
              </w:rPr>
            </w:r>
            <w:r>
              <w:rPr>
                <w:noProof/>
                <w:webHidden/>
              </w:rPr>
              <w:fldChar w:fldCharType="separate"/>
            </w:r>
            <w:r w:rsidR="00637F10">
              <w:rPr>
                <w:noProof/>
                <w:webHidden/>
              </w:rPr>
              <w:t>57</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63" w:history="1">
            <w:r w:rsidR="00637F10" w:rsidRPr="004F49DC">
              <w:rPr>
                <w:rStyle w:val="-"/>
                <w:noProof/>
                <w:lang w:val="el-GR"/>
              </w:rPr>
              <w:t>5.3.4.</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διαδικασία της παρέμβασης και οι περιορισμοί της έρευνας</w:t>
            </w:r>
            <w:r w:rsidR="00637F10">
              <w:rPr>
                <w:noProof/>
                <w:webHidden/>
              </w:rPr>
              <w:tab/>
            </w:r>
            <w:r>
              <w:rPr>
                <w:noProof/>
                <w:webHidden/>
              </w:rPr>
              <w:fldChar w:fldCharType="begin"/>
            </w:r>
            <w:r w:rsidR="00637F10">
              <w:rPr>
                <w:noProof/>
                <w:webHidden/>
              </w:rPr>
              <w:instrText xml:space="preserve"> PAGEREF _Toc30187263 \h </w:instrText>
            </w:r>
            <w:r>
              <w:rPr>
                <w:noProof/>
                <w:webHidden/>
              </w:rPr>
            </w:r>
            <w:r>
              <w:rPr>
                <w:noProof/>
                <w:webHidden/>
              </w:rPr>
              <w:fldChar w:fldCharType="separate"/>
            </w:r>
            <w:r w:rsidR="00637F10">
              <w:rPr>
                <w:noProof/>
                <w:webHidden/>
              </w:rPr>
              <w:t>58</w:t>
            </w:r>
            <w:r>
              <w:rPr>
                <w:noProof/>
                <w:webHidden/>
              </w:rPr>
              <w:fldChar w:fldCharType="end"/>
            </w:r>
          </w:hyperlink>
        </w:p>
        <w:p w:rsidR="00637F10" w:rsidRDefault="004F5C0F">
          <w:pPr>
            <w:pStyle w:val="11"/>
            <w:tabs>
              <w:tab w:val="left" w:pos="480"/>
            </w:tabs>
            <w:rPr>
              <w:rFonts w:asciiTheme="minorHAnsi" w:eastAsiaTheme="minorEastAsia" w:hAnsiTheme="minorHAnsi" w:cstheme="minorBidi"/>
              <w:noProof/>
              <w:sz w:val="22"/>
              <w:szCs w:val="22"/>
              <w:lang w:val="el-GR" w:eastAsia="el-GR"/>
            </w:rPr>
          </w:pPr>
          <w:hyperlink w:anchor="_Toc30187264" w:history="1">
            <w:r w:rsidR="00637F10" w:rsidRPr="004F49DC">
              <w:rPr>
                <w:rStyle w:val="-"/>
                <w:b/>
                <w:noProof/>
                <w:lang w:val="el-GR"/>
              </w:rPr>
              <w:t>6ο</w:t>
            </w:r>
            <w:r w:rsidR="00637F10">
              <w:rPr>
                <w:rFonts w:asciiTheme="minorHAnsi" w:eastAsiaTheme="minorEastAsia" w:hAnsiTheme="minorHAnsi" w:cstheme="minorBidi"/>
                <w:noProof/>
                <w:sz w:val="22"/>
                <w:szCs w:val="22"/>
                <w:lang w:val="el-GR" w:eastAsia="el-GR"/>
              </w:rPr>
              <w:tab/>
            </w:r>
            <w:r w:rsidR="00637F10" w:rsidRPr="004F49DC">
              <w:rPr>
                <w:rStyle w:val="-"/>
                <w:b/>
                <w:noProof/>
                <w:lang w:val="el-GR"/>
              </w:rPr>
              <w:t xml:space="preserve">ΚΕΦΑΛΑΙΟ : </w:t>
            </w:r>
            <w:r w:rsidR="00637F10" w:rsidRPr="004F49DC">
              <w:rPr>
                <w:rStyle w:val="-"/>
                <w:noProof/>
                <w:lang w:val="el-GR"/>
              </w:rPr>
              <w:t>Τα αποτελέσματα της έρευνας</w:t>
            </w:r>
            <w:r w:rsidR="00637F10">
              <w:rPr>
                <w:noProof/>
                <w:webHidden/>
              </w:rPr>
              <w:tab/>
            </w:r>
            <w:r>
              <w:rPr>
                <w:noProof/>
                <w:webHidden/>
              </w:rPr>
              <w:fldChar w:fldCharType="begin"/>
            </w:r>
            <w:r w:rsidR="00637F10">
              <w:rPr>
                <w:noProof/>
                <w:webHidden/>
              </w:rPr>
              <w:instrText xml:space="preserve"> PAGEREF _Toc30187264 \h </w:instrText>
            </w:r>
            <w:r>
              <w:rPr>
                <w:noProof/>
                <w:webHidden/>
              </w:rPr>
            </w:r>
            <w:r>
              <w:rPr>
                <w:noProof/>
                <w:webHidden/>
              </w:rPr>
              <w:fldChar w:fldCharType="separate"/>
            </w:r>
            <w:r w:rsidR="00637F10">
              <w:rPr>
                <w:noProof/>
                <w:webHidden/>
              </w:rPr>
              <w:t>61</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66" w:history="1">
            <w:r w:rsidR="00637F10" w:rsidRPr="004F49DC">
              <w:rPr>
                <w:rStyle w:val="-"/>
                <w:noProof/>
                <w:lang w:val="el-GR"/>
              </w:rPr>
              <w:t>6.1.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Εισαγωγικές παρατηρήσεις</w:t>
            </w:r>
            <w:r w:rsidR="00637F10">
              <w:rPr>
                <w:noProof/>
                <w:webHidden/>
              </w:rPr>
              <w:tab/>
            </w:r>
            <w:r>
              <w:rPr>
                <w:noProof/>
                <w:webHidden/>
              </w:rPr>
              <w:fldChar w:fldCharType="begin"/>
            </w:r>
            <w:r w:rsidR="00637F10">
              <w:rPr>
                <w:noProof/>
                <w:webHidden/>
              </w:rPr>
              <w:instrText xml:space="preserve"> PAGEREF _Toc30187266 \h </w:instrText>
            </w:r>
            <w:r>
              <w:rPr>
                <w:noProof/>
                <w:webHidden/>
              </w:rPr>
            </w:r>
            <w:r>
              <w:rPr>
                <w:noProof/>
                <w:webHidden/>
              </w:rPr>
              <w:fldChar w:fldCharType="separate"/>
            </w:r>
            <w:r w:rsidR="00637F10">
              <w:rPr>
                <w:noProof/>
                <w:webHidden/>
              </w:rPr>
              <w:t>61</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67" w:history="1">
            <w:r w:rsidR="00637F10" w:rsidRPr="004F49DC">
              <w:rPr>
                <w:rStyle w:val="-"/>
                <w:noProof/>
                <w:lang w:val="el-GR"/>
              </w:rPr>
              <w:t>6.1.1.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Η επεξεργασία των απαντήσεων</w:t>
            </w:r>
            <w:r w:rsidR="00637F10">
              <w:rPr>
                <w:noProof/>
                <w:webHidden/>
              </w:rPr>
              <w:tab/>
            </w:r>
            <w:r>
              <w:rPr>
                <w:noProof/>
                <w:webHidden/>
              </w:rPr>
              <w:fldChar w:fldCharType="begin"/>
            </w:r>
            <w:r w:rsidR="00637F10">
              <w:rPr>
                <w:noProof/>
                <w:webHidden/>
              </w:rPr>
              <w:instrText xml:space="preserve"> PAGEREF _Toc30187267 \h </w:instrText>
            </w:r>
            <w:r>
              <w:rPr>
                <w:noProof/>
                <w:webHidden/>
              </w:rPr>
            </w:r>
            <w:r>
              <w:rPr>
                <w:noProof/>
                <w:webHidden/>
              </w:rPr>
              <w:fldChar w:fldCharType="separate"/>
            </w:r>
            <w:r w:rsidR="00637F10">
              <w:rPr>
                <w:noProof/>
                <w:webHidden/>
              </w:rPr>
              <w:t>61</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68" w:history="1">
            <w:r w:rsidR="00637F10" w:rsidRPr="004F49DC">
              <w:rPr>
                <w:rStyle w:val="-"/>
                <w:noProof/>
                <w:lang w:val="el-GR"/>
              </w:rPr>
              <w:t>6.2.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Παρουσίαση και σχολιασμός των αποτελεσμάτων</w:t>
            </w:r>
            <w:r w:rsidR="00637F10">
              <w:rPr>
                <w:noProof/>
                <w:webHidden/>
              </w:rPr>
              <w:tab/>
            </w:r>
            <w:r>
              <w:rPr>
                <w:noProof/>
                <w:webHidden/>
              </w:rPr>
              <w:fldChar w:fldCharType="begin"/>
            </w:r>
            <w:r w:rsidR="00637F10">
              <w:rPr>
                <w:noProof/>
                <w:webHidden/>
              </w:rPr>
              <w:instrText xml:space="preserve"> PAGEREF _Toc30187268 \h </w:instrText>
            </w:r>
            <w:r>
              <w:rPr>
                <w:noProof/>
                <w:webHidden/>
              </w:rPr>
            </w:r>
            <w:r>
              <w:rPr>
                <w:noProof/>
                <w:webHidden/>
              </w:rPr>
              <w:fldChar w:fldCharType="separate"/>
            </w:r>
            <w:r w:rsidR="00637F10">
              <w:rPr>
                <w:noProof/>
                <w:webHidden/>
              </w:rPr>
              <w:t>62</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69" w:history="1">
            <w:r w:rsidR="00637F10" w:rsidRPr="004F49DC">
              <w:rPr>
                <w:rStyle w:val="-"/>
                <w:noProof/>
                <w:lang w:val="el-GR"/>
              </w:rPr>
              <w:t>6.3.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Έλεγχος των υποθέσεων εργασίας</w:t>
            </w:r>
            <w:r w:rsidR="00637F10">
              <w:rPr>
                <w:noProof/>
                <w:webHidden/>
              </w:rPr>
              <w:tab/>
            </w:r>
            <w:r>
              <w:rPr>
                <w:noProof/>
                <w:webHidden/>
              </w:rPr>
              <w:fldChar w:fldCharType="begin"/>
            </w:r>
            <w:r w:rsidR="00637F10">
              <w:rPr>
                <w:noProof/>
                <w:webHidden/>
              </w:rPr>
              <w:instrText xml:space="preserve"> PAGEREF _Toc30187269 \h </w:instrText>
            </w:r>
            <w:r>
              <w:rPr>
                <w:noProof/>
                <w:webHidden/>
              </w:rPr>
            </w:r>
            <w:r>
              <w:rPr>
                <w:noProof/>
                <w:webHidden/>
              </w:rPr>
              <w:fldChar w:fldCharType="separate"/>
            </w:r>
            <w:r w:rsidR="00637F10">
              <w:rPr>
                <w:noProof/>
                <w:webHidden/>
              </w:rPr>
              <w:t>74</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70" w:history="1">
            <w:r w:rsidR="00637F10" w:rsidRPr="004F49DC">
              <w:rPr>
                <w:rStyle w:val="-"/>
                <w:noProof/>
                <w:lang w:val="el-GR"/>
              </w:rPr>
              <w:t>6.3.1.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Συσχέτιση των απαντήσεων με την τάξη φοίτησης</w:t>
            </w:r>
            <w:r w:rsidR="00637F10">
              <w:rPr>
                <w:noProof/>
                <w:webHidden/>
              </w:rPr>
              <w:tab/>
            </w:r>
            <w:r>
              <w:rPr>
                <w:noProof/>
                <w:webHidden/>
              </w:rPr>
              <w:fldChar w:fldCharType="begin"/>
            </w:r>
            <w:r w:rsidR="00637F10">
              <w:rPr>
                <w:noProof/>
                <w:webHidden/>
              </w:rPr>
              <w:instrText xml:space="preserve"> PAGEREF _Toc30187270 \h </w:instrText>
            </w:r>
            <w:r>
              <w:rPr>
                <w:noProof/>
                <w:webHidden/>
              </w:rPr>
            </w:r>
            <w:r>
              <w:rPr>
                <w:noProof/>
                <w:webHidden/>
              </w:rPr>
              <w:fldChar w:fldCharType="separate"/>
            </w:r>
            <w:r w:rsidR="00637F10">
              <w:rPr>
                <w:noProof/>
                <w:webHidden/>
              </w:rPr>
              <w:t>75</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71" w:history="1">
            <w:r w:rsidR="00637F10" w:rsidRPr="004F49DC">
              <w:rPr>
                <w:rStyle w:val="-"/>
                <w:noProof/>
                <w:lang w:val="el-GR"/>
              </w:rPr>
              <w:t>6.3.2.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Συσχέτιση των απαντήσεων με τον Τομέα φοίτησης</w:t>
            </w:r>
            <w:r w:rsidR="00637F10">
              <w:rPr>
                <w:noProof/>
                <w:webHidden/>
              </w:rPr>
              <w:tab/>
            </w:r>
            <w:r>
              <w:rPr>
                <w:noProof/>
                <w:webHidden/>
              </w:rPr>
              <w:fldChar w:fldCharType="begin"/>
            </w:r>
            <w:r w:rsidR="00637F10">
              <w:rPr>
                <w:noProof/>
                <w:webHidden/>
              </w:rPr>
              <w:instrText xml:space="preserve"> PAGEREF _Toc30187271 \h </w:instrText>
            </w:r>
            <w:r>
              <w:rPr>
                <w:noProof/>
                <w:webHidden/>
              </w:rPr>
            </w:r>
            <w:r>
              <w:rPr>
                <w:noProof/>
                <w:webHidden/>
              </w:rPr>
              <w:fldChar w:fldCharType="separate"/>
            </w:r>
            <w:r w:rsidR="00637F10">
              <w:rPr>
                <w:noProof/>
                <w:webHidden/>
              </w:rPr>
              <w:t>78</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72" w:history="1">
            <w:r w:rsidR="00637F10" w:rsidRPr="004F49DC">
              <w:rPr>
                <w:rStyle w:val="-"/>
                <w:noProof/>
                <w:lang w:val="el-GR"/>
              </w:rPr>
              <w:t>6.3.3.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Συσχέτιση των απαντήσεων με την οικιστική προέλευση</w:t>
            </w:r>
            <w:r w:rsidR="00637F10">
              <w:rPr>
                <w:noProof/>
                <w:webHidden/>
              </w:rPr>
              <w:tab/>
            </w:r>
            <w:r>
              <w:rPr>
                <w:noProof/>
                <w:webHidden/>
              </w:rPr>
              <w:fldChar w:fldCharType="begin"/>
            </w:r>
            <w:r w:rsidR="00637F10">
              <w:rPr>
                <w:noProof/>
                <w:webHidden/>
              </w:rPr>
              <w:instrText xml:space="preserve"> PAGEREF _Toc30187272 \h </w:instrText>
            </w:r>
            <w:r>
              <w:rPr>
                <w:noProof/>
                <w:webHidden/>
              </w:rPr>
            </w:r>
            <w:r>
              <w:rPr>
                <w:noProof/>
                <w:webHidden/>
              </w:rPr>
              <w:fldChar w:fldCharType="separate"/>
            </w:r>
            <w:r w:rsidR="00637F10">
              <w:rPr>
                <w:noProof/>
                <w:webHidden/>
              </w:rPr>
              <w:t>81</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73" w:history="1">
            <w:r w:rsidR="00637F10" w:rsidRPr="004F49DC">
              <w:rPr>
                <w:rStyle w:val="-"/>
                <w:noProof/>
                <w:lang w:val="el-GR"/>
              </w:rPr>
              <w:t>6.4.</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Γενικός σχολιασμός</w:t>
            </w:r>
            <w:r w:rsidR="00637F10">
              <w:rPr>
                <w:noProof/>
                <w:webHidden/>
              </w:rPr>
              <w:tab/>
            </w:r>
            <w:r>
              <w:rPr>
                <w:noProof/>
                <w:webHidden/>
              </w:rPr>
              <w:fldChar w:fldCharType="begin"/>
            </w:r>
            <w:r w:rsidR="00637F10">
              <w:rPr>
                <w:noProof/>
                <w:webHidden/>
              </w:rPr>
              <w:instrText xml:space="preserve"> PAGEREF _Toc30187273 \h </w:instrText>
            </w:r>
            <w:r>
              <w:rPr>
                <w:noProof/>
                <w:webHidden/>
              </w:rPr>
            </w:r>
            <w:r>
              <w:rPr>
                <w:noProof/>
                <w:webHidden/>
              </w:rPr>
              <w:fldChar w:fldCharType="separate"/>
            </w:r>
            <w:r w:rsidR="00637F10">
              <w:rPr>
                <w:noProof/>
                <w:webHidden/>
              </w:rPr>
              <w:t>83</w:t>
            </w:r>
            <w:r>
              <w:rPr>
                <w:noProof/>
                <w:webHidden/>
              </w:rPr>
              <w:fldChar w:fldCharType="end"/>
            </w:r>
          </w:hyperlink>
        </w:p>
        <w:p w:rsidR="00637F10" w:rsidRDefault="004F5C0F">
          <w:pPr>
            <w:pStyle w:val="11"/>
            <w:tabs>
              <w:tab w:val="left" w:pos="480"/>
            </w:tabs>
            <w:rPr>
              <w:rFonts w:asciiTheme="minorHAnsi" w:eastAsiaTheme="minorEastAsia" w:hAnsiTheme="minorHAnsi" w:cstheme="minorBidi"/>
              <w:noProof/>
              <w:sz w:val="22"/>
              <w:szCs w:val="22"/>
              <w:lang w:val="el-GR" w:eastAsia="el-GR"/>
            </w:rPr>
          </w:pPr>
          <w:hyperlink w:anchor="_Toc30187274" w:history="1">
            <w:r w:rsidR="00637F10" w:rsidRPr="004F49DC">
              <w:rPr>
                <w:rStyle w:val="-"/>
                <w:b/>
                <w:noProof/>
                <w:lang w:val="el-GR"/>
              </w:rPr>
              <w:t>7ο</w:t>
            </w:r>
            <w:r w:rsidR="00637F10">
              <w:rPr>
                <w:rFonts w:asciiTheme="minorHAnsi" w:eastAsiaTheme="minorEastAsia" w:hAnsiTheme="minorHAnsi" w:cstheme="minorBidi"/>
                <w:noProof/>
                <w:sz w:val="22"/>
                <w:szCs w:val="22"/>
                <w:lang w:val="el-GR" w:eastAsia="el-GR"/>
              </w:rPr>
              <w:tab/>
            </w:r>
            <w:r w:rsidR="00637F10" w:rsidRPr="004F49DC">
              <w:rPr>
                <w:rStyle w:val="-"/>
                <w:b/>
                <w:noProof/>
                <w:lang w:val="el-GR"/>
              </w:rPr>
              <w:t xml:space="preserve">ΚΕΦΑΛΑΙΟ : </w:t>
            </w:r>
            <w:r w:rsidR="00637F10" w:rsidRPr="004F49DC">
              <w:rPr>
                <w:rStyle w:val="-"/>
                <w:noProof/>
                <w:lang w:val="el-GR"/>
              </w:rPr>
              <w:t>Συμπεράσματα και προτάσεις</w:t>
            </w:r>
            <w:r w:rsidR="00637F10">
              <w:rPr>
                <w:noProof/>
                <w:webHidden/>
              </w:rPr>
              <w:tab/>
            </w:r>
            <w:r>
              <w:rPr>
                <w:noProof/>
                <w:webHidden/>
              </w:rPr>
              <w:fldChar w:fldCharType="begin"/>
            </w:r>
            <w:r w:rsidR="00637F10">
              <w:rPr>
                <w:noProof/>
                <w:webHidden/>
              </w:rPr>
              <w:instrText xml:space="preserve"> PAGEREF _Toc30187274 \h </w:instrText>
            </w:r>
            <w:r>
              <w:rPr>
                <w:noProof/>
                <w:webHidden/>
              </w:rPr>
            </w:r>
            <w:r>
              <w:rPr>
                <w:noProof/>
                <w:webHidden/>
              </w:rPr>
              <w:fldChar w:fldCharType="separate"/>
            </w:r>
            <w:r w:rsidR="00637F10">
              <w:rPr>
                <w:noProof/>
                <w:webHidden/>
              </w:rPr>
              <w:t>85</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76" w:history="1">
            <w:r w:rsidR="00637F10" w:rsidRPr="004F49DC">
              <w:rPr>
                <w:rStyle w:val="-"/>
                <w:noProof/>
                <w:lang w:val="el-GR"/>
              </w:rPr>
              <w:t>7.1.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Ανακεφαλαιωτικές παρατηρήσεις</w:t>
            </w:r>
            <w:r w:rsidR="00637F10">
              <w:rPr>
                <w:noProof/>
                <w:webHidden/>
              </w:rPr>
              <w:tab/>
            </w:r>
            <w:r>
              <w:rPr>
                <w:noProof/>
                <w:webHidden/>
              </w:rPr>
              <w:fldChar w:fldCharType="begin"/>
            </w:r>
            <w:r w:rsidR="00637F10">
              <w:rPr>
                <w:noProof/>
                <w:webHidden/>
              </w:rPr>
              <w:instrText xml:space="preserve"> PAGEREF _Toc30187276 \h </w:instrText>
            </w:r>
            <w:r>
              <w:rPr>
                <w:noProof/>
                <w:webHidden/>
              </w:rPr>
            </w:r>
            <w:r>
              <w:rPr>
                <w:noProof/>
                <w:webHidden/>
              </w:rPr>
              <w:fldChar w:fldCharType="separate"/>
            </w:r>
            <w:r w:rsidR="00637F10">
              <w:rPr>
                <w:noProof/>
                <w:webHidden/>
              </w:rPr>
              <w:t>85</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77" w:history="1">
            <w:r w:rsidR="00637F10" w:rsidRPr="004F49DC">
              <w:rPr>
                <w:rStyle w:val="-"/>
                <w:noProof/>
                <w:lang w:val="el-GR"/>
              </w:rPr>
              <w:t>7.2.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Διαπιστώσεις και συμπεράσματα</w:t>
            </w:r>
            <w:r w:rsidR="00637F10">
              <w:rPr>
                <w:noProof/>
                <w:webHidden/>
              </w:rPr>
              <w:tab/>
            </w:r>
            <w:r>
              <w:rPr>
                <w:noProof/>
                <w:webHidden/>
              </w:rPr>
              <w:fldChar w:fldCharType="begin"/>
            </w:r>
            <w:r w:rsidR="00637F10">
              <w:rPr>
                <w:noProof/>
                <w:webHidden/>
              </w:rPr>
              <w:instrText xml:space="preserve"> PAGEREF _Toc30187277 \h </w:instrText>
            </w:r>
            <w:r>
              <w:rPr>
                <w:noProof/>
                <w:webHidden/>
              </w:rPr>
            </w:r>
            <w:r>
              <w:rPr>
                <w:noProof/>
                <w:webHidden/>
              </w:rPr>
              <w:fldChar w:fldCharType="separate"/>
            </w:r>
            <w:r w:rsidR="00637F10">
              <w:rPr>
                <w:noProof/>
                <w:webHidden/>
              </w:rPr>
              <w:t>86</w:t>
            </w:r>
            <w:r>
              <w:rPr>
                <w:noProof/>
                <w:webHidden/>
              </w:rPr>
              <w:fldChar w:fldCharType="end"/>
            </w:r>
          </w:hyperlink>
        </w:p>
        <w:p w:rsidR="00637F10" w:rsidRDefault="004F5C0F">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30187278" w:history="1">
            <w:r w:rsidR="00637F10" w:rsidRPr="004F49DC">
              <w:rPr>
                <w:rStyle w:val="-"/>
                <w:noProof/>
                <w:lang w:val="el-GR"/>
              </w:rPr>
              <w:t>7.3.</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Προτάσεις</w:t>
            </w:r>
            <w:r w:rsidR="00637F10">
              <w:rPr>
                <w:noProof/>
                <w:webHidden/>
              </w:rPr>
              <w:tab/>
            </w:r>
            <w:r>
              <w:rPr>
                <w:noProof/>
                <w:webHidden/>
              </w:rPr>
              <w:fldChar w:fldCharType="begin"/>
            </w:r>
            <w:r w:rsidR="00637F10">
              <w:rPr>
                <w:noProof/>
                <w:webHidden/>
              </w:rPr>
              <w:instrText xml:space="preserve"> PAGEREF _Toc30187278 \h </w:instrText>
            </w:r>
            <w:r>
              <w:rPr>
                <w:noProof/>
                <w:webHidden/>
              </w:rPr>
            </w:r>
            <w:r>
              <w:rPr>
                <w:noProof/>
                <w:webHidden/>
              </w:rPr>
              <w:fldChar w:fldCharType="separate"/>
            </w:r>
            <w:r w:rsidR="00637F10">
              <w:rPr>
                <w:noProof/>
                <w:webHidden/>
              </w:rPr>
              <w:t>90</w:t>
            </w:r>
            <w:r>
              <w:rPr>
                <w:noProof/>
                <w:webHidden/>
              </w:rPr>
              <w:fldChar w:fldCharType="end"/>
            </w:r>
          </w:hyperlink>
        </w:p>
        <w:p w:rsidR="00637F10" w:rsidRDefault="004F5C0F">
          <w:pPr>
            <w:pStyle w:val="11"/>
            <w:rPr>
              <w:rFonts w:asciiTheme="minorHAnsi" w:eastAsiaTheme="minorEastAsia" w:hAnsiTheme="minorHAnsi" w:cstheme="minorBidi"/>
              <w:noProof/>
              <w:sz w:val="22"/>
              <w:szCs w:val="22"/>
              <w:lang w:val="el-GR" w:eastAsia="el-GR"/>
            </w:rPr>
          </w:pPr>
          <w:hyperlink w:anchor="_Toc30187279" w:history="1">
            <w:r w:rsidR="00637F10" w:rsidRPr="004F49DC">
              <w:rPr>
                <w:rStyle w:val="-"/>
                <w:b/>
                <w:noProof/>
                <w:lang w:val="el-GR"/>
              </w:rPr>
              <w:t>ΒΙΒΛΙΟΓΡΑΦΙΚΕΣ – ΔΙΚΤΥΟΓΡΑΦΙΚΕΣ ΑΝΑΦΟΡΕΣ</w:t>
            </w:r>
            <w:r w:rsidR="00637F10">
              <w:rPr>
                <w:noProof/>
                <w:webHidden/>
              </w:rPr>
              <w:tab/>
            </w:r>
            <w:r>
              <w:rPr>
                <w:noProof/>
                <w:webHidden/>
              </w:rPr>
              <w:fldChar w:fldCharType="begin"/>
            </w:r>
            <w:r w:rsidR="00637F10">
              <w:rPr>
                <w:noProof/>
                <w:webHidden/>
              </w:rPr>
              <w:instrText xml:space="preserve"> PAGEREF _Toc30187279 \h </w:instrText>
            </w:r>
            <w:r>
              <w:rPr>
                <w:noProof/>
                <w:webHidden/>
              </w:rPr>
            </w:r>
            <w:r>
              <w:rPr>
                <w:noProof/>
                <w:webHidden/>
              </w:rPr>
              <w:fldChar w:fldCharType="separate"/>
            </w:r>
            <w:r w:rsidR="00637F10">
              <w:rPr>
                <w:noProof/>
                <w:webHidden/>
              </w:rPr>
              <w:t>93</w:t>
            </w:r>
            <w:r>
              <w:rPr>
                <w:noProof/>
                <w:webHidden/>
              </w:rPr>
              <w:fldChar w:fldCharType="end"/>
            </w:r>
          </w:hyperlink>
        </w:p>
        <w:p w:rsidR="00637F10" w:rsidRDefault="004F5C0F">
          <w:pPr>
            <w:pStyle w:val="11"/>
            <w:rPr>
              <w:rFonts w:asciiTheme="minorHAnsi" w:eastAsiaTheme="minorEastAsia" w:hAnsiTheme="minorHAnsi" w:cstheme="minorBidi"/>
              <w:noProof/>
              <w:sz w:val="22"/>
              <w:szCs w:val="22"/>
              <w:lang w:val="el-GR" w:eastAsia="el-GR"/>
            </w:rPr>
          </w:pPr>
          <w:hyperlink w:anchor="_Toc30187280" w:history="1">
            <w:r w:rsidR="00637F10" w:rsidRPr="004F49DC">
              <w:rPr>
                <w:rStyle w:val="-"/>
                <w:b/>
                <w:noProof/>
                <w:lang w:val="el-GR"/>
              </w:rPr>
              <w:t>ΠΑΡΑΡΤΗΜΑΤΑ</w:t>
            </w:r>
            <w:r w:rsidR="00637F10">
              <w:rPr>
                <w:noProof/>
                <w:webHidden/>
              </w:rPr>
              <w:tab/>
            </w:r>
            <w:r>
              <w:rPr>
                <w:noProof/>
                <w:webHidden/>
              </w:rPr>
              <w:fldChar w:fldCharType="begin"/>
            </w:r>
            <w:r w:rsidR="00637F10">
              <w:rPr>
                <w:noProof/>
                <w:webHidden/>
              </w:rPr>
              <w:instrText xml:space="preserve"> PAGEREF _Toc30187280 \h </w:instrText>
            </w:r>
            <w:r>
              <w:rPr>
                <w:noProof/>
                <w:webHidden/>
              </w:rPr>
            </w:r>
            <w:r>
              <w:rPr>
                <w:noProof/>
                <w:webHidden/>
              </w:rPr>
              <w:fldChar w:fldCharType="separate"/>
            </w:r>
            <w:r w:rsidR="00637F10">
              <w:rPr>
                <w:noProof/>
                <w:webHidden/>
              </w:rPr>
              <w:t>96</w:t>
            </w:r>
            <w:r>
              <w:rPr>
                <w:noProof/>
                <w:webHidden/>
              </w:rPr>
              <w:fldChar w:fldCharType="end"/>
            </w:r>
          </w:hyperlink>
        </w:p>
        <w:p w:rsidR="00637F10" w:rsidRDefault="004F5C0F">
          <w:pPr>
            <w:pStyle w:val="11"/>
            <w:rPr>
              <w:rFonts w:asciiTheme="minorHAnsi" w:eastAsiaTheme="minorEastAsia" w:hAnsiTheme="minorHAnsi" w:cstheme="minorBidi"/>
              <w:noProof/>
              <w:sz w:val="22"/>
              <w:szCs w:val="22"/>
              <w:lang w:val="el-GR" w:eastAsia="el-GR"/>
            </w:rPr>
          </w:pPr>
          <w:hyperlink w:anchor="_Toc30187281" w:history="1">
            <w:r w:rsidR="00637F10" w:rsidRPr="004F49DC">
              <w:rPr>
                <w:rStyle w:val="-"/>
                <w:b/>
                <w:noProof/>
                <w:lang w:val="el-GR"/>
              </w:rPr>
              <w:t>ΠΑΡΑΡΤΗΜΑ Α’:</w:t>
            </w:r>
            <w:r w:rsidR="00637F10" w:rsidRPr="004F49DC">
              <w:rPr>
                <w:rStyle w:val="-"/>
                <w:noProof/>
                <w:lang w:val="el-GR"/>
              </w:rPr>
              <w:t xml:space="preserve"> Το ερωτηματολόγιο της έρευνας</w:t>
            </w:r>
            <w:r w:rsidR="00637F10">
              <w:rPr>
                <w:noProof/>
                <w:webHidden/>
              </w:rPr>
              <w:tab/>
            </w:r>
            <w:r>
              <w:rPr>
                <w:noProof/>
                <w:webHidden/>
              </w:rPr>
              <w:fldChar w:fldCharType="begin"/>
            </w:r>
            <w:r w:rsidR="00637F10">
              <w:rPr>
                <w:noProof/>
                <w:webHidden/>
              </w:rPr>
              <w:instrText xml:space="preserve"> PAGEREF _Toc30187281 \h </w:instrText>
            </w:r>
            <w:r>
              <w:rPr>
                <w:noProof/>
                <w:webHidden/>
              </w:rPr>
            </w:r>
            <w:r>
              <w:rPr>
                <w:noProof/>
                <w:webHidden/>
              </w:rPr>
              <w:fldChar w:fldCharType="separate"/>
            </w:r>
            <w:r w:rsidR="00637F10">
              <w:rPr>
                <w:noProof/>
                <w:webHidden/>
              </w:rPr>
              <w:t>97</w:t>
            </w:r>
            <w:r>
              <w:rPr>
                <w:noProof/>
                <w:webHidden/>
              </w:rPr>
              <w:fldChar w:fldCharType="end"/>
            </w:r>
          </w:hyperlink>
        </w:p>
        <w:p w:rsidR="00637F10" w:rsidRDefault="004F5C0F">
          <w:pPr>
            <w:pStyle w:val="20"/>
            <w:tabs>
              <w:tab w:val="right" w:leader="dot" w:pos="8296"/>
            </w:tabs>
            <w:rPr>
              <w:rFonts w:asciiTheme="minorHAnsi" w:eastAsiaTheme="minorEastAsia" w:hAnsiTheme="minorHAnsi" w:cstheme="minorBidi"/>
              <w:noProof/>
              <w:sz w:val="22"/>
              <w:szCs w:val="22"/>
              <w:lang w:val="el-GR" w:eastAsia="el-GR"/>
            </w:rPr>
          </w:pPr>
          <w:hyperlink w:anchor="_Toc30187282" w:history="1">
            <w:r w:rsidR="00637F10" w:rsidRPr="004F49DC">
              <w:rPr>
                <w:rStyle w:val="-"/>
                <w:noProof/>
                <w:lang w:val="el-GR"/>
              </w:rPr>
              <w:t>Ερωτηματολόγιο αξιολόγησης του "Electronics Workbench"</w:t>
            </w:r>
            <w:r w:rsidR="00637F10">
              <w:rPr>
                <w:noProof/>
                <w:webHidden/>
              </w:rPr>
              <w:tab/>
            </w:r>
            <w:r>
              <w:rPr>
                <w:noProof/>
                <w:webHidden/>
              </w:rPr>
              <w:fldChar w:fldCharType="begin"/>
            </w:r>
            <w:r w:rsidR="00637F10">
              <w:rPr>
                <w:noProof/>
                <w:webHidden/>
              </w:rPr>
              <w:instrText xml:space="preserve"> PAGEREF _Toc30187282 \h </w:instrText>
            </w:r>
            <w:r>
              <w:rPr>
                <w:noProof/>
                <w:webHidden/>
              </w:rPr>
            </w:r>
            <w:r>
              <w:rPr>
                <w:noProof/>
                <w:webHidden/>
              </w:rPr>
              <w:fldChar w:fldCharType="separate"/>
            </w:r>
            <w:r w:rsidR="00637F10">
              <w:rPr>
                <w:noProof/>
                <w:webHidden/>
              </w:rPr>
              <w:t>97</w:t>
            </w:r>
            <w:r>
              <w:rPr>
                <w:noProof/>
                <w:webHidden/>
              </w:rPr>
              <w:fldChar w:fldCharType="end"/>
            </w:r>
          </w:hyperlink>
        </w:p>
        <w:p w:rsidR="00637F10" w:rsidRDefault="004F5C0F">
          <w:pPr>
            <w:pStyle w:val="11"/>
            <w:rPr>
              <w:rFonts w:asciiTheme="minorHAnsi" w:eastAsiaTheme="minorEastAsia" w:hAnsiTheme="minorHAnsi" w:cstheme="minorBidi"/>
              <w:noProof/>
              <w:sz w:val="22"/>
              <w:szCs w:val="22"/>
              <w:lang w:val="el-GR" w:eastAsia="el-GR"/>
            </w:rPr>
          </w:pPr>
          <w:hyperlink w:anchor="_Toc30187283" w:history="1">
            <w:r w:rsidR="00637F10" w:rsidRPr="004F49DC">
              <w:rPr>
                <w:rStyle w:val="-"/>
                <w:b/>
                <w:noProof/>
                <w:lang w:val="el-GR"/>
              </w:rPr>
              <w:t xml:space="preserve">ΠΑΡΑΡΤΗΜΑ Β’: </w:t>
            </w:r>
            <w:r w:rsidR="00637F10" w:rsidRPr="004F49DC">
              <w:rPr>
                <w:rStyle w:val="-"/>
                <w:noProof/>
                <w:lang w:val="el-GR"/>
              </w:rPr>
              <w:t>Τα φύλλα εργασίας των ασκήσεων της έρευνας</w:t>
            </w:r>
            <w:r w:rsidR="00637F10">
              <w:rPr>
                <w:noProof/>
                <w:webHidden/>
              </w:rPr>
              <w:tab/>
            </w:r>
            <w:r>
              <w:rPr>
                <w:noProof/>
                <w:webHidden/>
              </w:rPr>
              <w:fldChar w:fldCharType="begin"/>
            </w:r>
            <w:r w:rsidR="00637F10">
              <w:rPr>
                <w:noProof/>
                <w:webHidden/>
              </w:rPr>
              <w:instrText xml:space="preserve"> PAGEREF _Toc30187283 \h </w:instrText>
            </w:r>
            <w:r>
              <w:rPr>
                <w:noProof/>
                <w:webHidden/>
              </w:rPr>
            </w:r>
            <w:r>
              <w:rPr>
                <w:noProof/>
                <w:webHidden/>
              </w:rPr>
              <w:fldChar w:fldCharType="separate"/>
            </w:r>
            <w:r w:rsidR="00637F10">
              <w:rPr>
                <w:noProof/>
                <w:webHidden/>
              </w:rPr>
              <w:t>99</w:t>
            </w:r>
            <w:r>
              <w:rPr>
                <w:noProof/>
                <w:webHidden/>
              </w:rPr>
              <w:fldChar w:fldCharType="end"/>
            </w:r>
          </w:hyperlink>
        </w:p>
        <w:p w:rsidR="00637F10" w:rsidRDefault="004F5C0F">
          <w:pPr>
            <w:pStyle w:val="11"/>
            <w:rPr>
              <w:rFonts w:asciiTheme="minorHAnsi" w:eastAsiaTheme="minorEastAsia" w:hAnsiTheme="minorHAnsi" w:cstheme="minorBidi"/>
              <w:noProof/>
              <w:sz w:val="22"/>
              <w:szCs w:val="22"/>
              <w:lang w:val="el-GR" w:eastAsia="el-GR"/>
            </w:rPr>
          </w:pPr>
          <w:hyperlink w:anchor="_Toc30187284" w:history="1">
            <w:r w:rsidR="00637F10" w:rsidRPr="004F49DC">
              <w:rPr>
                <w:rStyle w:val="-"/>
                <w:b/>
                <w:noProof/>
                <w:lang w:val="el-GR"/>
              </w:rPr>
              <w:t>ΠΑΡΑΡΤΗΜΑ Γ’:</w:t>
            </w:r>
            <w:r w:rsidR="00637F10" w:rsidRPr="004F49DC">
              <w:rPr>
                <w:rStyle w:val="-"/>
                <w:noProof/>
                <w:lang w:val="el-GR"/>
              </w:rPr>
              <w:t xml:space="preserve"> Το </w:t>
            </w:r>
            <w:r w:rsidR="00637F10" w:rsidRPr="004F49DC">
              <w:rPr>
                <w:rStyle w:val="-"/>
                <w:noProof/>
              </w:rPr>
              <w:t>EWB</w:t>
            </w:r>
            <w:r w:rsidR="00637F10" w:rsidRPr="004F49DC">
              <w:rPr>
                <w:rStyle w:val="-"/>
                <w:noProof/>
                <w:lang w:val="el-GR"/>
              </w:rPr>
              <w:t xml:space="preserve"> 5.12 και το </w:t>
            </w:r>
            <w:r w:rsidR="00637F10" w:rsidRPr="004F49DC">
              <w:rPr>
                <w:rStyle w:val="-"/>
                <w:noProof/>
              </w:rPr>
              <w:t>Tina</w:t>
            </w:r>
            <w:r w:rsidR="00637F10" w:rsidRPr="004F49DC">
              <w:rPr>
                <w:rStyle w:val="-"/>
                <w:noProof/>
                <w:lang w:val="el-GR"/>
              </w:rPr>
              <w:t xml:space="preserve"> </w:t>
            </w:r>
            <w:r w:rsidR="00637F10" w:rsidRPr="004F49DC">
              <w:rPr>
                <w:rStyle w:val="-"/>
                <w:noProof/>
              </w:rPr>
              <w:t>Pro</w:t>
            </w:r>
            <w:r w:rsidR="00637F10" w:rsidRPr="004F49DC">
              <w:rPr>
                <w:rStyle w:val="-"/>
                <w:noProof/>
                <w:lang w:val="el-GR"/>
              </w:rPr>
              <w:t xml:space="preserve"> 6.0</w:t>
            </w:r>
            <w:r w:rsidR="00637F10">
              <w:rPr>
                <w:noProof/>
                <w:webHidden/>
              </w:rPr>
              <w:tab/>
            </w:r>
            <w:r>
              <w:rPr>
                <w:noProof/>
                <w:webHidden/>
              </w:rPr>
              <w:fldChar w:fldCharType="begin"/>
            </w:r>
            <w:r w:rsidR="00637F10">
              <w:rPr>
                <w:noProof/>
                <w:webHidden/>
              </w:rPr>
              <w:instrText xml:space="preserve"> PAGEREF _Toc30187284 \h </w:instrText>
            </w:r>
            <w:r>
              <w:rPr>
                <w:noProof/>
                <w:webHidden/>
              </w:rPr>
            </w:r>
            <w:r>
              <w:rPr>
                <w:noProof/>
                <w:webHidden/>
              </w:rPr>
              <w:fldChar w:fldCharType="separate"/>
            </w:r>
            <w:r w:rsidR="00637F10">
              <w:rPr>
                <w:noProof/>
                <w:webHidden/>
              </w:rPr>
              <w:t>154</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85" w:history="1">
            <w:r w:rsidR="00637F10" w:rsidRPr="004F49DC">
              <w:rPr>
                <w:rStyle w:val="-"/>
                <w:noProof/>
                <w:lang w:val="el-GR"/>
              </w:rPr>
              <w:t>ΠΓ1.</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Γενική περιγραφή του EWB.</w:t>
            </w:r>
            <w:r w:rsidR="00637F10">
              <w:rPr>
                <w:noProof/>
                <w:webHidden/>
              </w:rPr>
              <w:tab/>
            </w:r>
            <w:r>
              <w:rPr>
                <w:noProof/>
                <w:webHidden/>
              </w:rPr>
              <w:fldChar w:fldCharType="begin"/>
            </w:r>
            <w:r w:rsidR="00637F10">
              <w:rPr>
                <w:noProof/>
                <w:webHidden/>
              </w:rPr>
              <w:instrText xml:space="preserve"> PAGEREF _Toc30187285 \h </w:instrText>
            </w:r>
            <w:r>
              <w:rPr>
                <w:noProof/>
                <w:webHidden/>
              </w:rPr>
            </w:r>
            <w:r>
              <w:rPr>
                <w:noProof/>
                <w:webHidden/>
              </w:rPr>
              <w:fldChar w:fldCharType="separate"/>
            </w:r>
            <w:r w:rsidR="00637F10">
              <w:rPr>
                <w:noProof/>
                <w:webHidden/>
              </w:rPr>
              <w:t>154</w:t>
            </w:r>
            <w:r>
              <w:rPr>
                <w:noProof/>
                <w:webHidden/>
              </w:rPr>
              <w:fldChar w:fldCharType="end"/>
            </w:r>
          </w:hyperlink>
        </w:p>
        <w:p w:rsidR="00637F10" w:rsidRDefault="004F5C0F">
          <w:pPr>
            <w:pStyle w:val="20"/>
            <w:tabs>
              <w:tab w:val="left" w:pos="1100"/>
              <w:tab w:val="right" w:leader="dot" w:pos="8296"/>
            </w:tabs>
            <w:rPr>
              <w:rFonts w:asciiTheme="minorHAnsi" w:eastAsiaTheme="minorEastAsia" w:hAnsiTheme="minorHAnsi" w:cstheme="minorBidi"/>
              <w:noProof/>
              <w:sz w:val="22"/>
              <w:szCs w:val="22"/>
              <w:lang w:val="el-GR" w:eastAsia="el-GR"/>
            </w:rPr>
          </w:pPr>
          <w:hyperlink w:anchor="_Toc30187286" w:history="1">
            <w:r w:rsidR="00637F10" w:rsidRPr="004F49DC">
              <w:rPr>
                <w:rStyle w:val="-"/>
                <w:noProof/>
                <w:lang w:val="el-GR"/>
              </w:rPr>
              <w:t>ΠΓ2.</w:t>
            </w:r>
            <w:r w:rsidR="00637F10">
              <w:rPr>
                <w:rFonts w:asciiTheme="minorHAnsi" w:eastAsiaTheme="minorEastAsia" w:hAnsiTheme="minorHAnsi" w:cstheme="minorBidi"/>
                <w:noProof/>
                <w:sz w:val="22"/>
                <w:szCs w:val="22"/>
                <w:lang w:val="el-GR" w:eastAsia="el-GR"/>
              </w:rPr>
              <w:tab/>
            </w:r>
            <w:r w:rsidR="00637F10" w:rsidRPr="004F49DC">
              <w:rPr>
                <w:rStyle w:val="-"/>
                <w:noProof/>
                <w:lang w:val="el-GR"/>
              </w:rPr>
              <w:t>Γενική περιγραφή του Tina Pro.</w:t>
            </w:r>
            <w:r w:rsidR="00637F10">
              <w:rPr>
                <w:noProof/>
                <w:webHidden/>
              </w:rPr>
              <w:tab/>
            </w:r>
            <w:r>
              <w:rPr>
                <w:noProof/>
                <w:webHidden/>
              </w:rPr>
              <w:fldChar w:fldCharType="begin"/>
            </w:r>
            <w:r w:rsidR="00637F10">
              <w:rPr>
                <w:noProof/>
                <w:webHidden/>
              </w:rPr>
              <w:instrText xml:space="preserve"> PAGEREF _Toc30187286 \h </w:instrText>
            </w:r>
            <w:r>
              <w:rPr>
                <w:noProof/>
                <w:webHidden/>
              </w:rPr>
            </w:r>
            <w:r>
              <w:rPr>
                <w:noProof/>
                <w:webHidden/>
              </w:rPr>
              <w:fldChar w:fldCharType="separate"/>
            </w:r>
            <w:r w:rsidR="00637F10">
              <w:rPr>
                <w:noProof/>
                <w:webHidden/>
              </w:rPr>
              <w:t>167</w:t>
            </w:r>
            <w:r>
              <w:rPr>
                <w:noProof/>
                <w:webHidden/>
              </w:rPr>
              <w:fldChar w:fldCharType="end"/>
            </w:r>
          </w:hyperlink>
        </w:p>
        <w:p w:rsidR="002A5D5A" w:rsidRDefault="004F5C0F" w:rsidP="00876C0C">
          <w:pPr>
            <w:pStyle w:val="11"/>
            <w:rPr>
              <w:lang w:val="el-GR"/>
            </w:rPr>
          </w:pPr>
          <w:r>
            <w:rPr>
              <w:lang w:val="el-GR"/>
            </w:rPr>
            <w:fldChar w:fldCharType="end"/>
          </w:r>
        </w:p>
      </w:sdtContent>
    </w:sdt>
    <w:p w:rsidR="004D120C" w:rsidRDefault="004D120C" w:rsidP="002A5F7E">
      <w:pPr>
        <w:jc w:val="center"/>
        <w:rPr>
          <w:b/>
          <w:color w:val="000000" w:themeColor="text1"/>
          <w:sz w:val="26"/>
          <w:szCs w:val="26"/>
          <w:lang w:val="el-GR"/>
        </w:rPr>
      </w:pPr>
    </w:p>
    <w:p w:rsidR="004D120C" w:rsidRDefault="004D120C" w:rsidP="002A5F7E">
      <w:pPr>
        <w:jc w:val="center"/>
        <w:rPr>
          <w:b/>
          <w:color w:val="000000" w:themeColor="text1"/>
          <w:sz w:val="26"/>
          <w:szCs w:val="26"/>
          <w:lang w:val="el-GR"/>
        </w:rPr>
      </w:pPr>
    </w:p>
    <w:p w:rsidR="004D120C" w:rsidRDefault="004D120C" w:rsidP="002A5F7E">
      <w:pPr>
        <w:jc w:val="center"/>
        <w:rPr>
          <w:b/>
          <w:color w:val="000000" w:themeColor="text1"/>
          <w:sz w:val="26"/>
          <w:szCs w:val="26"/>
          <w:lang w:val="el-GR"/>
        </w:rPr>
      </w:pPr>
    </w:p>
    <w:p w:rsidR="002A5F7E" w:rsidRPr="00EF4FA4" w:rsidRDefault="002A5F7E" w:rsidP="002A5F7E">
      <w:pPr>
        <w:jc w:val="center"/>
        <w:rPr>
          <w:b/>
          <w:color w:val="000000" w:themeColor="text1"/>
          <w:sz w:val="26"/>
          <w:szCs w:val="26"/>
          <w:lang w:val="el-GR"/>
        </w:rPr>
      </w:pPr>
      <w:r w:rsidRPr="00EF4FA4">
        <w:rPr>
          <w:b/>
          <w:color w:val="000000" w:themeColor="text1"/>
          <w:sz w:val="26"/>
          <w:szCs w:val="26"/>
          <w:lang w:val="el-GR"/>
        </w:rPr>
        <w:t>ΠΙΝΑΚΑΣ ΔΙΑΓΡΑΜΜΑΤΩΝ ΚΑΙ ΠΙΝΑΚΩΝ</w:t>
      </w:r>
    </w:p>
    <w:p w:rsidR="002A5F7E" w:rsidRDefault="002A5F7E" w:rsidP="002A5F7E">
      <w:pPr>
        <w:jc w:val="center"/>
        <w:rPr>
          <w:color w:val="000000" w:themeColor="text1"/>
          <w:lang w:val="el-GR"/>
        </w:rPr>
      </w:pPr>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r>
        <w:rPr>
          <w:color w:val="000000" w:themeColor="text1"/>
          <w:lang w:val="el-GR"/>
        </w:rPr>
        <w:fldChar w:fldCharType="begin"/>
      </w:r>
      <w:r w:rsidR="00B10FCA">
        <w:rPr>
          <w:color w:val="000000" w:themeColor="text1"/>
          <w:lang w:val="el-GR"/>
        </w:rPr>
        <w:instrText xml:space="preserve"> TOC \h \z \c "Πίνακας" </w:instrText>
      </w:r>
      <w:r>
        <w:rPr>
          <w:color w:val="000000" w:themeColor="text1"/>
          <w:lang w:val="el-GR"/>
        </w:rPr>
        <w:fldChar w:fldCharType="separate"/>
      </w:r>
      <w:hyperlink w:anchor="_Toc30053550" w:history="1">
        <w:r w:rsidR="00C57A39" w:rsidRPr="0004072B">
          <w:rPr>
            <w:rStyle w:val="-"/>
            <w:rFonts w:eastAsiaTheme="majorEastAsia"/>
            <w:noProof/>
          </w:rPr>
          <w:t>Πίνακας 5</w:t>
        </w:r>
        <w:r w:rsidR="00C57A39" w:rsidRPr="0004072B">
          <w:rPr>
            <w:rStyle w:val="-"/>
            <w:rFonts w:eastAsiaTheme="majorEastAsia"/>
            <w:noProof/>
          </w:rPr>
          <w:noBreakHyphen/>
          <w:t>1. Στατιστικά στοιχεία του μαθητικού δείγματος</w:t>
        </w:r>
        <w:r w:rsidR="00C57A39">
          <w:rPr>
            <w:noProof/>
            <w:webHidden/>
          </w:rPr>
          <w:tab/>
        </w:r>
        <w:r>
          <w:rPr>
            <w:noProof/>
            <w:webHidden/>
          </w:rPr>
          <w:fldChar w:fldCharType="begin"/>
        </w:r>
        <w:r w:rsidR="00C57A39">
          <w:rPr>
            <w:noProof/>
            <w:webHidden/>
          </w:rPr>
          <w:instrText xml:space="preserve"> PAGEREF _Toc30053550 \h </w:instrText>
        </w:r>
        <w:r>
          <w:rPr>
            <w:noProof/>
            <w:webHidden/>
          </w:rPr>
        </w:r>
        <w:r>
          <w:rPr>
            <w:noProof/>
            <w:webHidden/>
          </w:rPr>
          <w:fldChar w:fldCharType="separate"/>
        </w:r>
        <w:r w:rsidR="00C57A39">
          <w:rPr>
            <w:noProof/>
            <w:webHidden/>
          </w:rPr>
          <w:t>50</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1" w:history="1">
        <w:r w:rsidR="00C57A39" w:rsidRPr="0004072B">
          <w:rPr>
            <w:rStyle w:val="-"/>
            <w:rFonts w:eastAsiaTheme="majorEastAsia"/>
            <w:noProof/>
          </w:rPr>
          <w:t>Πίνακας 6</w:t>
        </w:r>
        <w:r w:rsidR="00C57A39" w:rsidRPr="0004072B">
          <w:rPr>
            <w:rStyle w:val="-"/>
            <w:rFonts w:eastAsiaTheme="majorEastAsia"/>
            <w:noProof/>
          </w:rPr>
          <w:noBreakHyphen/>
          <w:t xml:space="preserve">1: Οι συχνότητες των απαντήσεων του τμήματος </w:t>
        </w:r>
        <w:r w:rsidR="00C57A39" w:rsidRPr="0004072B">
          <w:rPr>
            <w:rStyle w:val="-"/>
            <w:rFonts w:eastAsiaTheme="majorEastAsia"/>
            <w:noProof/>
            <w:spacing w:val="-6"/>
          </w:rPr>
          <w:t>Β</w:t>
        </w:r>
        <w:r w:rsidR="00C57A39" w:rsidRPr="0004072B">
          <w:rPr>
            <w:rStyle w:val="-"/>
            <w:rFonts w:eastAsiaTheme="majorEastAsia"/>
            <w:noProof/>
            <w:spacing w:val="-6"/>
            <w:vertAlign w:val="subscript"/>
          </w:rPr>
          <w:t>Η_ΑΣ</w:t>
        </w:r>
        <w:r w:rsidR="00C57A39">
          <w:rPr>
            <w:noProof/>
            <w:webHidden/>
          </w:rPr>
          <w:tab/>
        </w:r>
        <w:r>
          <w:rPr>
            <w:noProof/>
            <w:webHidden/>
          </w:rPr>
          <w:fldChar w:fldCharType="begin"/>
        </w:r>
        <w:r w:rsidR="00C57A39">
          <w:rPr>
            <w:noProof/>
            <w:webHidden/>
          </w:rPr>
          <w:instrText xml:space="preserve"> PAGEREF _Toc30053551 \h </w:instrText>
        </w:r>
        <w:r>
          <w:rPr>
            <w:noProof/>
            <w:webHidden/>
          </w:rPr>
        </w:r>
        <w:r>
          <w:rPr>
            <w:noProof/>
            <w:webHidden/>
          </w:rPr>
          <w:fldChar w:fldCharType="separate"/>
        </w:r>
        <w:r w:rsidR="00C57A39">
          <w:rPr>
            <w:noProof/>
            <w:webHidden/>
          </w:rPr>
          <w:t>62</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2" w:history="1">
        <w:r w:rsidR="00C57A39" w:rsidRPr="0004072B">
          <w:rPr>
            <w:rStyle w:val="-"/>
            <w:rFonts w:eastAsiaTheme="majorEastAsia"/>
            <w:noProof/>
          </w:rPr>
          <w:t>Πίνακας 6</w:t>
        </w:r>
        <w:r w:rsidR="00C57A39" w:rsidRPr="0004072B">
          <w:rPr>
            <w:rStyle w:val="-"/>
            <w:rFonts w:eastAsiaTheme="majorEastAsia"/>
            <w:noProof/>
          </w:rPr>
          <w:noBreakHyphen/>
          <w:t xml:space="preserve">2. Οι συχνότητες των απαντήσεων του τμήματος </w:t>
        </w:r>
        <w:r w:rsidR="00C57A39" w:rsidRPr="0004072B">
          <w:rPr>
            <w:rStyle w:val="-"/>
            <w:rFonts w:eastAsiaTheme="majorEastAsia"/>
            <w:noProof/>
            <w:spacing w:val="-6"/>
          </w:rPr>
          <w:t>Β</w:t>
        </w:r>
        <w:r w:rsidR="00C57A39" w:rsidRPr="0004072B">
          <w:rPr>
            <w:rStyle w:val="-"/>
            <w:rFonts w:eastAsiaTheme="majorEastAsia"/>
            <w:noProof/>
            <w:spacing w:val="-6"/>
            <w:vertAlign w:val="subscript"/>
          </w:rPr>
          <w:t>Η_ΗΜ</w:t>
        </w:r>
        <w:r w:rsidR="00C57A39">
          <w:rPr>
            <w:noProof/>
            <w:webHidden/>
          </w:rPr>
          <w:tab/>
        </w:r>
        <w:r>
          <w:rPr>
            <w:noProof/>
            <w:webHidden/>
          </w:rPr>
          <w:fldChar w:fldCharType="begin"/>
        </w:r>
        <w:r w:rsidR="00C57A39">
          <w:rPr>
            <w:noProof/>
            <w:webHidden/>
          </w:rPr>
          <w:instrText xml:space="preserve"> PAGEREF _Toc30053552 \h </w:instrText>
        </w:r>
        <w:r>
          <w:rPr>
            <w:noProof/>
            <w:webHidden/>
          </w:rPr>
        </w:r>
        <w:r>
          <w:rPr>
            <w:noProof/>
            <w:webHidden/>
          </w:rPr>
          <w:fldChar w:fldCharType="separate"/>
        </w:r>
        <w:r w:rsidR="00C57A39">
          <w:rPr>
            <w:noProof/>
            <w:webHidden/>
          </w:rPr>
          <w:t>65</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3" w:history="1">
        <w:r w:rsidR="00C57A39" w:rsidRPr="0004072B">
          <w:rPr>
            <w:rStyle w:val="-"/>
            <w:rFonts w:eastAsiaTheme="majorEastAsia"/>
            <w:noProof/>
          </w:rPr>
          <w:t>Πίνακας 6</w:t>
        </w:r>
        <w:r w:rsidR="00C57A39" w:rsidRPr="0004072B">
          <w:rPr>
            <w:rStyle w:val="-"/>
            <w:rFonts w:eastAsiaTheme="majorEastAsia"/>
            <w:noProof/>
          </w:rPr>
          <w:noBreakHyphen/>
          <w:t xml:space="preserve">3. Οι συχνότητες των απαντήσεων του τμήματος </w:t>
        </w:r>
        <w:r w:rsidR="00C57A39" w:rsidRPr="0004072B">
          <w:rPr>
            <w:rStyle w:val="-"/>
            <w:rFonts w:eastAsiaTheme="majorEastAsia"/>
            <w:noProof/>
            <w:spacing w:val="-6"/>
          </w:rPr>
          <w:t>Β</w:t>
        </w:r>
        <w:r w:rsidR="00C57A39" w:rsidRPr="0004072B">
          <w:rPr>
            <w:rStyle w:val="-"/>
            <w:rFonts w:eastAsiaTheme="majorEastAsia"/>
            <w:noProof/>
            <w:spacing w:val="-6"/>
            <w:vertAlign w:val="subscript"/>
          </w:rPr>
          <w:t>Μ_ΗΜ</w:t>
        </w:r>
        <w:r w:rsidR="00C57A39">
          <w:rPr>
            <w:noProof/>
            <w:webHidden/>
          </w:rPr>
          <w:tab/>
        </w:r>
        <w:r>
          <w:rPr>
            <w:noProof/>
            <w:webHidden/>
          </w:rPr>
          <w:fldChar w:fldCharType="begin"/>
        </w:r>
        <w:r w:rsidR="00C57A39">
          <w:rPr>
            <w:noProof/>
            <w:webHidden/>
          </w:rPr>
          <w:instrText xml:space="preserve"> PAGEREF _Toc30053553 \h </w:instrText>
        </w:r>
        <w:r>
          <w:rPr>
            <w:noProof/>
            <w:webHidden/>
          </w:rPr>
        </w:r>
        <w:r>
          <w:rPr>
            <w:noProof/>
            <w:webHidden/>
          </w:rPr>
          <w:fldChar w:fldCharType="separate"/>
        </w:r>
        <w:r w:rsidR="00C57A39">
          <w:rPr>
            <w:noProof/>
            <w:webHidden/>
          </w:rPr>
          <w:t>67</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4" w:history="1">
        <w:r w:rsidR="00C57A39" w:rsidRPr="0004072B">
          <w:rPr>
            <w:rStyle w:val="-"/>
            <w:rFonts w:eastAsiaTheme="majorEastAsia"/>
            <w:noProof/>
          </w:rPr>
          <w:t>Πίνακας 6</w:t>
        </w:r>
        <w:r w:rsidR="00C57A39" w:rsidRPr="0004072B">
          <w:rPr>
            <w:rStyle w:val="-"/>
            <w:rFonts w:eastAsiaTheme="majorEastAsia"/>
            <w:noProof/>
          </w:rPr>
          <w:noBreakHyphen/>
          <w:t xml:space="preserve">4. Οι συχνότητες των απαντήσεων του τμήματος </w:t>
        </w:r>
        <w:r w:rsidR="00C57A39" w:rsidRPr="0004072B">
          <w:rPr>
            <w:rStyle w:val="-"/>
            <w:rFonts w:eastAsiaTheme="majorEastAsia"/>
            <w:noProof/>
            <w:spacing w:val="-6"/>
          </w:rPr>
          <w:t>Γ</w:t>
        </w:r>
        <w:r w:rsidR="00C57A39" w:rsidRPr="0004072B">
          <w:rPr>
            <w:rStyle w:val="-"/>
            <w:rFonts w:eastAsiaTheme="majorEastAsia"/>
            <w:noProof/>
            <w:spacing w:val="-6"/>
            <w:vertAlign w:val="subscript"/>
          </w:rPr>
          <w:t>Η_ΑΣ</w:t>
        </w:r>
        <w:r w:rsidR="00C57A39">
          <w:rPr>
            <w:noProof/>
            <w:webHidden/>
          </w:rPr>
          <w:tab/>
        </w:r>
        <w:r>
          <w:rPr>
            <w:noProof/>
            <w:webHidden/>
          </w:rPr>
          <w:fldChar w:fldCharType="begin"/>
        </w:r>
        <w:r w:rsidR="00C57A39">
          <w:rPr>
            <w:noProof/>
            <w:webHidden/>
          </w:rPr>
          <w:instrText xml:space="preserve"> PAGEREF _Toc30053554 \h </w:instrText>
        </w:r>
        <w:r>
          <w:rPr>
            <w:noProof/>
            <w:webHidden/>
          </w:rPr>
        </w:r>
        <w:r>
          <w:rPr>
            <w:noProof/>
            <w:webHidden/>
          </w:rPr>
          <w:fldChar w:fldCharType="separate"/>
        </w:r>
        <w:r w:rsidR="00C57A39">
          <w:rPr>
            <w:noProof/>
            <w:webHidden/>
          </w:rPr>
          <w:t>69</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5" w:history="1">
        <w:r w:rsidR="00C57A39" w:rsidRPr="0004072B">
          <w:rPr>
            <w:rStyle w:val="-"/>
            <w:rFonts w:eastAsiaTheme="majorEastAsia"/>
            <w:noProof/>
          </w:rPr>
          <w:t>Πίνακας 6</w:t>
        </w:r>
        <w:r w:rsidR="00C57A39" w:rsidRPr="0004072B">
          <w:rPr>
            <w:rStyle w:val="-"/>
            <w:rFonts w:eastAsiaTheme="majorEastAsia"/>
            <w:noProof/>
          </w:rPr>
          <w:noBreakHyphen/>
          <w:t xml:space="preserve">5. Οι συχνότητες των απαντήσεων του τμήματος </w:t>
        </w:r>
        <w:r w:rsidR="00C57A39" w:rsidRPr="0004072B">
          <w:rPr>
            <w:rStyle w:val="-"/>
            <w:rFonts w:eastAsiaTheme="majorEastAsia"/>
            <w:noProof/>
            <w:spacing w:val="-6"/>
          </w:rPr>
          <w:t>Γ</w:t>
        </w:r>
        <w:r w:rsidR="00C57A39" w:rsidRPr="0004072B">
          <w:rPr>
            <w:rStyle w:val="-"/>
            <w:rFonts w:eastAsiaTheme="majorEastAsia"/>
            <w:noProof/>
            <w:spacing w:val="-6"/>
            <w:vertAlign w:val="subscript"/>
          </w:rPr>
          <w:t>Η_ΗΜ</w:t>
        </w:r>
        <w:r w:rsidR="00C57A39">
          <w:rPr>
            <w:noProof/>
            <w:webHidden/>
          </w:rPr>
          <w:tab/>
        </w:r>
        <w:r>
          <w:rPr>
            <w:noProof/>
            <w:webHidden/>
          </w:rPr>
          <w:fldChar w:fldCharType="begin"/>
        </w:r>
        <w:r w:rsidR="00C57A39">
          <w:rPr>
            <w:noProof/>
            <w:webHidden/>
          </w:rPr>
          <w:instrText xml:space="preserve"> PAGEREF _Toc30053555 \h </w:instrText>
        </w:r>
        <w:r>
          <w:rPr>
            <w:noProof/>
            <w:webHidden/>
          </w:rPr>
        </w:r>
        <w:r>
          <w:rPr>
            <w:noProof/>
            <w:webHidden/>
          </w:rPr>
          <w:fldChar w:fldCharType="separate"/>
        </w:r>
        <w:r w:rsidR="00C57A39">
          <w:rPr>
            <w:noProof/>
            <w:webHidden/>
          </w:rPr>
          <w:t>72</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6" w:history="1">
        <w:r w:rsidR="00C57A39" w:rsidRPr="0004072B">
          <w:rPr>
            <w:rStyle w:val="-"/>
            <w:rFonts w:eastAsiaTheme="majorEastAsia"/>
            <w:noProof/>
          </w:rPr>
          <w:t>Πίνακας 6</w:t>
        </w:r>
        <w:r w:rsidR="00C57A39" w:rsidRPr="0004072B">
          <w:rPr>
            <w:rStyle w:val="-"/>
            <w:rFonts w:eastAsiaTheme="majorEastAsia"/>
            <w:noProof/>
          </w:rPr>
          <w:noBreakHyphen/>
          <w:t>6. Δείκτες αποδοχής του προσομοιωτή ανά τάξη φοίτησης</w:t>
        </w:r>
        <w:r w:rsidR="00C57A39">
          <w:rPr>
            <w:noProof/>
            <w:webHidden/>
          </w:rPr>
          <w:tab/>
        </w:r>
        <w:r>
          <w:rPr>
            <w:noProof/>
            <w:webHidden/>
          </w:rPr>
          <w:fldChar w:fldCharType="begin"/>
        </w:r>
        <w:r w:rsidR="00C57A39">
          <w:rPr>
            <w:noProof/>
            <w:webHidden/>
          </w:rPr>
          <w:instrText xml:space="preserve"> PAGEREF _Toc30053556 \h </w:instrText>
        </w:r>
        <w:r>
          <w:rPr>
            <w:noProof/>
            <w:webHidden/>
          </w:rPr>
        </w:r>
        <w:r>
          <w:rPr>
            <w:noProof/>
            <w:webHidden/>
          </w:rPr>
          <w:fldChar w:fldCharType="separate"/>
        </w:r>
        <w:r w:rsidR="00C57A39">
          <w:rPr>
            <w:noProof/>
            <w:webHidden/>
          </w:rPr>
          <w:t>75</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7" w:history="1">
        <w:r w:rsidR="00C57A39" w:rsidRPr="0004072B">
          <w:rPr>
            <w:rStyle w:val="-"/>
            <w:rFonts w:eastAsiaTheme="majorEastAsia"/>
            <w:noProof/>
          </w:rPr>
          <w:t>Πίνακας 6</w:t>
        </w:r>
        <w:r w:rsidR="00C57A39" w:rsidRPr="0004072B">
          <w:rPr>
            <w:rStyle w:val="-"/>
            <w:rFonts w:eastAsiaTheme="majorEastAsia"/>
            <w:noProof/>
          </w:rPr>
          <w:noBreakHyphen/>
          <w:t>7. Έλεγχοι στατιστικής σημαντικότητας ανά τάξη φοίτησης</w:t>
        </w:r>
        <w:r w:rsidR="00C57A39">
          <w:rPr>
            <w:noProof/>
            <w:webHidden/>
          </w:rPr>
          <w:tab/>
        </w:r>
        <w:r>
          <w:rPr>
            <w:noProof/>
            <w:webHidden/>
          </w:rPr>
          <w:fldChar w:fldCharType="begin"/>
        </w:r>
        <w:r w:rsidR="00C57A39">
          <w:rPr>
            <w:noProof/>
            <w:webHidden/>
          </w:rPr>
          <w:instrText xml:space="preserve"> PAGEREF _Toc30053557 \h </w:instrText>
        </w:r>
        <w:r>
          <w:rPr>
            <w:noProof/>
            <w:webHidden/>
          </w:rPr>
        </w:r>
        <w:r>
          <w:rPr>
            <w:noProof/>
            <w:webHidden/>
          </w:rPr>
          <w:fldChar w:fldCharType="separate"/>
        </w:r>
        <w:r w:rsidR="00C57A39">
          <w:rPr>
            <w:noProof/>
            <w:webHidden/>
          </w:rPr>
          <w:t>76</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8" w:history="1">
        <w:r w:rsidR="00C57A39" w:rsidRPr="0004072B">
          <w:rPr>
            <w:rStyle w:val="-"/>
            <w:rFonts w:eastAsiaTheme="majorEastAsia"/>
            <w:noProof/>
          </w:rPr>
          <w:t>Πίνακας 6</w:t>
        </w:r>
        <w:r w:rsidR="00C57A39" w:rsidRPr="0004072B">
          <w:rPr>
            <w:rStyle w:val="-"/>
            <w:rFonts w:eastAsiaTheme="majorEastAsia"/>
            <w:noProof/>
          </w:rPr>
          <w:noBreakHyphen/>
          <w:t>8. Δείκτες αποδοχής του προσομοιωτή ανά Τομέα φοίτησης</w:t>
        </w:r>
        <w:r w:rsidR="00C57A39">
          <w:rPr>
            <w:noProof/>
            <w:webHidden/>
          </w:rPr>
          <w:tab/>
        </w:r>
        <w:r>
          <w:rPr>
            <w:noProof/>
            <w:webHidden/>
          </w:rPr>
          <w:fldChar w:fldCharType="begin"/>
        </w:r>
        <w:r w:rsidR="00C57A39">
          <w:rPr>
            <w:noProof/>
            <w:webHidden/>
          </w:rPr>
          <w:instrText xml:space="preserve"> PAGEREF _Toc30053558 \h </w:instrText>
        </w:r>
        <w:r>
          <w:rPr>
            <w:noProof/>
            <w:webHidden/>
          </w:rPr>
        </w:r>
        <w:r>
          <w:rPr>
            <w:noProof/>
            <w:webHidden/>
          </w:rPr>
          <w:fldChar w:fldCharType="separate"/>
        </w:r>
        <w:r w:rsidR="00C57A39">
          <w:rPr>
            <w:noProof/>
            <w:webHidden/>
          </w:rPr>
          <w:t>79</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59" w:history="1">
        <w:r w:rsidR="00C57A39" w:rsidRPr="0004072B">
          <w:rPr>
            <w:rStyle w:val="-"/>
            <w:rFonts w:eastAsiaTheme="majorEastAsia"/>
            <w:noProof/>
          </w:rPr>
          <w:t>Πίνακας 6</w:t>
        </w:r>
        <w:r w:rsidR="00C57A39" w:rsidRPr="0004072B">
          <w:rPr>
            <w:rStyle w:val="-"/>
            <w:rFonts w:eastAsiaTheme="majorEastAsia"/>
            <w:noProof/>
          </w:rPr>
          <w:noBreakHyphen/>
          <w:t>9. Έλεγχοι στατιστικής σημαντικότητας ανά Τομέα φοίτησης</w:t>
        </w:r>
        <w:r w:rsidR="00C57A39">
          <w:rPr>
            <w:noProof/>
            <w:webHidden/>
          </w:rPr>
          <w:tab/>
        </w:r>
        <w:r>
          <w:rPr>
            <w:noProof/>
            <w:webHidden/>
          </w:rPr>
          <w:fldChar w:fldCharType="begin"/>
        </w:r>
        <w:r w:rsidR="00C57A39">
          <w:rPr>
            <w:noProof/>
            <w:webHidden/>
          </w:rPr>
          <w:instrText xml:space="preserve"> PAGEREF _Toc30053559 \h </w:instrText>
        </w:r>
        <w:r>
          <w:rPr>
            <w:noProof/>
            <w:webHidden/>
          </w:rPr>
        </w:r>
        <w:r>
          <w:rPr>
            <w:noProof/>
            <w:webHidden/>
          </w:rPr>
          <w:fldChar w:fldCharType="separate"/>
        </w:r>
        <w:r w:rsidR="00C57A39">
          <w:rPr>
            <w:noProof/>
            <w:webHidden/>
          </w:rPr>
          <w:t>80</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60" w:history="1">
        <w:r w:rsidR="00C57A39" w:rsidRPr="0004072B">
          <w:rPr>
            <w:rStyle w:val="-"/>
            <w:rFonts w:eastAsiaTheme="majorEastAsia"/>
            <w:noProof/>
          </w:rPr>
          <w:t>Πίνακας 6</w:t>
        </w:r>
        <w:r w:rsidR="00C57A39" w:rsidRPr="0004072B">
          <w:rPr>
            <w:rStyle w:val="-"/>
            <w:rFonts w:eastAsiaTheme="majorEastAsia"/>
            <w:noProof/>
          </w:rPr>
          <w:noBreakHyphen/>
          <w:t>10. Δείκτες αποδοχής του προσομοιωτή ανά οικιστική προέλευση</w:t>
        </w:r>
        <w:r w:rsidR="00C57A39">
          <w:rPr>
            <w:noProof/>
            <w:webHidden/>
          </w:rPr>
          <w:tab/>
        </w:r>
        <w:r>
          <w:rPr>
            <w:noProof/>
            <w:webHidden/>
          </w:rPr>
          <w:fldChar w:fldCharType="begin"/>
        </w:r>
        <w:r w:rsidR="00C57A39">
          <w:rPr>
            <w:noProof/>
            <w:webHidden/>
          </w:rPr>
          <w:instrText xml:space="preserve"> PAGEREF _Toc30053560 \h </w:instrText>
        </w:r>
        <w:r>
          <w:rPr>
            <w:noProof/>
            <w:webHidden/>
          </w:rPr>
        </w:r>
        <w:r>
          <w:rPr>
            <w:noProof/>
            <w:webHidden/>
          </w:rPr>
          <w:fldChar w:fldCharType="separate"/>
        </w:r>
        <w:r w:rsidR="00C57A39">
          <w:rPr>
            <w:noProof/>
            <w:webHidden/>
          </w:rPr>
          <w:t>81</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61" w:history="1">
        <w:r w:rsidR="00C57A39" w:rsidRPr="0004072B">
          <w:rPr>
            <w:rStyle w:val="-"/>
            <w:rFonts w:eastAsiaTheme="majorEastAsia"/>
            <w:noProof/>
          </w:rPr>
          <w:t>Πίνακας 6</w:t>
        </w:r>
        <w:r w:rsidR="00C57A39" w:rsidRPr="0004072B">
          <w:rPr>
            <w:rStyle w:val="-"/>
            <w:rFonts w:eastAsiaTheme="majorEastAsia"/>
            <w:noProof/>
          </w:rPr>
          <w:noBreakHyphen/>
          <w:t>11. Έλεγχοι στατιστικής σημαντικότητας ανά οικιστική προέλευση</w:t>
        </w:r>
        <w:r w:rsidR="00C57A39">
          <w:rPr>
            <w:noProof/>
            <w:webHidden/>
          </w:rPr>
          <w:tab/>
        </w:r>
        <w:r>
          <w:rPr>
            <w:noProof/>
            <w:webHidden/>
          </w:rPr>
          <w:fldChar w:fldCharType="begin"/>
        </w:r>
        <w:r w:rsidR="00C57A39">
          <w:rPr>
            <w:noProof/>
            <w:webHidden/>
          </w:rPr>
          <w:instrText xml:space="preserve"> PAGEREF _Toc30053561 \h </w:instrText>
        </w:r>
        <w:r>
          <w:rPr>
            <w:noProof/>
            <w:webHidden/>
          </w:rPr>
        </w:r>
        <w:r>
          <w:rPr>
            <w:noProof/>
            <w:webHidden/>
          </w:rPr>
          <w:fldChar w:fldCharType="separate"/>
        </w:r>
        <w:r w:rsidR="00C57A39">
          <w:rPr>
            <w:noProof/>
            <w:webHidden/>
          </w:rPr>
          <w:t>82</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62" w:history="1">
        <w:r w:rsidR="00C57A39" w:rsidRPr="0004072B">
          <w:rPr>
            <w:rStyle w:val="-"/>
            <w:rFonts w:eastAsiaTheme="majorEastAsia"/>
            <w:noProof/>
          </w:rPr>
          <w:t>Πίνακας 6</w:t>
        </w:r>
        <w:r w:rsidR="00C57A39" w:rsidRPr="0004072B">
          <w:rPr>
            <w:rStyle w:val="-"/>
            <w:rFonts w:eastAsiaTheme="majorEastAsia"/>
            <w:noProof/>
          </w:rPr>
          <w:noBreakHyphen/>
          <w:t>12. Συχνότητα απαντήσεων στην έρευνα.</w:t>
        </w:r>
        <w:r w:rsidR="00C57A39">
          <w:rPr>
            <w:noProof/>
            <w:webHidden/>
          </w:rPr>
          <w:tab/>
        </w:r>
        <w:r>
          <w:rPr>
            <w:noProof/>
            <w:webHidden/>
          </w:rPr>
          <w:fldChar w:fldCharType="begin"/>
        </w:r>
        <w:r w:rsidR="00C57A39">
          <w:rPr>
            <w:noProof/>
            <w:webHidden/>
          </w:rPr>
          <w:instrText xml:space="preserve"> PAGEREF _Toc30053562 \h </w:instrText>
        </w:r>
        <w:r>
          <w:rPr>
            <w:noProof/>
            <w:webHidden/>
          </w:rPr>
        </w:r>
        <w:r>
          <w:rPr>
            <w:noProof/>
            <w:webHidden/>
          </w:rPr>
          <w:fldChar w:fldCharType="separate"/>
        </w:r>
        <w:r w:rsidR="00C57A39">
          <w:rPr>
            <w:noProof/>
            <w:webHidden/>
          </w:rPr>
          <w:t>84</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63" w:history="1">
        <w:r w:rsidR="00C57A39" w:rsidRPr="0004072B">
          <w:rPr>
            <w:rStyle w:val="-"/>
            <w:rFonts w:eastAsiaTheme="majorEastAsia"/>
            <w:noProof/>
          </w:rPr>
          <w:t>Πίνακας 6</w:t>
        </w:r>
        <w:r w:rsidR="00C57A39" w:rsidRPr="0004072B">
          <w:rPr>
            <w:rStyle w:val="-"/>
            <w:rFonts w:eastAsiaTheme="majorEastAsia"/>
            <w:noProof/>
          </w:rPr>
          <w:noBreakHyphen/>
          <w:t>13. Συχνότητα απαντήσεων της Γ’ τάξης</w:t>
        </w:r>
        <w:r w:rsidR="00C57A39">
          <w:rPr>
            <w:noProof/>
            <w:webHidden/>
          </w:rPr>
          <w:tab/>
        </w:r>
        <w:r>
          <w:rPr>
            <w:noProof/>
            <w:webHidden/>
          </w:rPr>
          <w:fldChar w:fldCharType="begin"/>
        </w:r>
        <w:r w:rsidR="00C57A39">
          <w:rPr>
            <w:noProof/>
            <w:webHidden/>
          </w:rPr>
          <w:instrText xml:space="preserve"> PAGEREF _Toc30053563 \h </w:instrText>
        </w:r>
        <w:r>
          <w:rPr>
            <w:noProof/>
            <w:webHidden/>
          </w:rPr>
        </w:r>
        <w:r>
          <w:rPr>
            <w:noProof/>
            <w:webHidden/>
          </w:rPr>
          <w:fldChar w:fldCharType="separate"/>
        </w:r>
        <w:r w:rsidR="00C57A39">
          <w:rPr>
            <w:noProof/>
            <w:webHidden/>
          </w:rPr>
          <w:t>84</w:t>
        </w:r>
        <w:r>
          <w:rPr>
            <w:noProof/>
            <w:webHidden/>
          </w:rPr>
          <w:fldChar w:fldCharType="end"/>
        </w:r>
      </w:hyperlink>
    </w:p>
    <w:p w:rsidR="00B10FCA" w:rsidRDefault="004F5C0F" w:rsidP="002A5F7E">
      <w:pPr>
        <w:jc w:val="center"/>
        <w:rPr>
          <w:color w:val="000000" w:themeColor="text1"/>
          <w:lang w:val="el-GR"/>
        </w:rPr>
      </w:pPr>
      <w:r>
        <w:rPr>
          <w:color w:val="000000" w:themeColor="text1"/>
          <w:lang w:val="el-GR"/>
        </w:rPr>
        <w:fldChar w:fldCharType="end"/>
      </w:r>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r>
        <w:rPr>
          <w:color w:val="000000" w:themeColor="text1"/>
          <w:lang w:val="el-GR"/>
        </w:rPr>
        <w:fldChar w:fldCharType="begin"/>
      </w:r>
      <w:r w:rsidR="00B10FCA">
        <w:rPr>
          <w:color w:val="000000" w:themeColor="text1"/>
          <w:lang w:val="el-GR"/>
        </w:rPr>
        <w:instrText xml:space="preserve"> TOC \f F \h \z \c "Εικόνα" </w:instrText>
      </w:r>
      <w:r>
        <w:rPr>
          <w:color w:val="000000" w:themeColor="text1"/>
          <w:lang w:val="el-GR"/>
        </w:rPr>
        <w:fldChar w:fldCharType="separate"/>
      </w:r>
      <w:hyperlink w:anchor="_Toc30053572" w:history="1">
        <w:r w:rsidR="00C57A39" w:rsidRPr="0039741E">
          <w:rPr>
            <w:rStyle w:val="-"/>
            <w:rFonts w:eastAsiaTheme="majorEastAsia"/>
            <w:i/>
            <w:noProof/>
          </w:rPr>
          <w:t>Εικόνα 5</w:t>
        </w:r>
        <w:r w:rsidR="00C57A39" w:rsidRPr="0039741E">
          <w:rPr>
            <w:rStyle w:val="-"/>
            <w:rFonts w:eastAsiaTheme="majorEastAsia"/>
            <w:i/>
            <w:noProof/>
          </w:rPr>
          <w:noBreakHyphen/>
          <w:t>1. Φύλλο του δείγματος</w:t>
        </w:r>
        <w:r w:rsidR="00C57A39">
          <w:rPr>
            <w:noProof/>
            <w:webHidden/>
          </w:rPr>
          <w:tab/>
        </w:r>
        <w:r>
          <w:rPr>
            <w:noProof/>
            <w:webHidden/>
          </w:rPr>
          <w:fldChar w:fldCharType="begin"/>
        </w:r>
        <w:r w:rsidR="00C57A39">
          <w:rPr>
            <w:noProof/>
            <w:webHidden/>
          </w:rPr>
          <w:instrText xml:space="preserve"> PAGEREF _Toc30053572 \h </w:instrText>
        </w:r>
        <w:r>
          <w:rPr>
            <w:noProof/>
            <w:webHidden/>
          </w:rPr>
        </w:r>
        <w:r>
          <w:rPr>
            <w:noProof/>
            <w:webHidden/>
          </w:rPr>
          <w:fldChar w:fldCharType="separate"/>
        </w:r>
        <w:r w:rsidR="00C57A39">
          <w:rPr>
            <w:noProof/>
            <w:webHidden/>
          </w:rPr>
          <w:t>50</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73" w:history="1">
        <w:r w:rsidR="00C57A39" w:rsidRPr="0039741E">
          <w:rPr>
            <w:rStyle w:val="-"/>
            <w:rFonts w:eastAsiaTheme="majorEastAsia"/>
            <w:i/>
            <w:noProof/>
          </w:rPr>
          <w:t>Εικόνα 5</w:t>
        </w:r>
        <w:r w:rsidR="00C57A39" w:rsidRPr="0039741E">
          <w:rPr>
            <w:rStyle w:val="-"/>
            <w:rFonts w:eastAsiaTheme="majorEastAsia"/>
            <w:i/>
            <w:noProof/>
          </w:rPr>
          <w:noBreakHyphen/>
          <w:t>2. Τάξη φοίτησης του δείγματος</w:t>
        </w:r>
        <w:r w:rsidR="00C57A39">
          <w:rPr>
            <w:noProof/>
            <w:webHidden/>
          </w:rPr>
          <w:tab/>
        </w:r>
        <w:r>
          <w:rPr>
            <w:noProof/>
            <w:webHidden/>
          </w:rPr>
          <w:fldChar w:fldCharType="begin"/>
        </w:r>
        <w:r w:rsidR="00C57A39">
          <w:rPr>
            <w:noProof/>
            <w:webHidden/>
          </w:rPr>
          <w:instrText xml:space="preserve"> PAGEREF _Toc30053573 \h </w:instrText>
        </w:r>
        <w:r>
          <w:rPr>
            <w:noProof/>
            <w:webHidden/>
          </w:rPr>
        </w:r>
        <w:r>
          <w:rPr>
            <w:noProof/>
            <w:webHidden/>
          </w:rPr>
          <w:fldChar w:fldCharType="separate"/>
        </w:r>
        <w:r w:rsidR="00C57A39">
          <w:rPr>
            <w:noProof/>
            <w:webHidden/>
          </w:rPr>
          <w:t>50</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74" w:history="1">
        <w:r w:rsidR="00C57A39" w:rsidRPr="0039741E">
          <w:rPr>
            <w:rStyle w:val="-"/>
            <w:rFonts w:eastAsiaTheme="majorEastAsia"/>
            <w:i/>
            <w:noProof/>
          </w:rPr>
          <w:t>Εικόνα 5</w:t>
        </w:r>
        <w:r w:rsidR="00C57A39" w:rsidRPr="0039741E">
          <w:rPr>
            <w:rStyle w:val="-"/>
            <w:rFonts w:eastAsiaTheme="majorEastAsia"/>
            <w:i/>
            <w:noProof/>
          </w:rPr>
          <w:noBreakHyphen/>
          <w:t>3. Οικιστική προέλευση του δείγματος</w:t>
        </w:r>
        <w:r w:rsidR="00C57A39">
          <w:rPr>
            <w:noProof/>
            <w:webHidden/>
          </w:rPr>
          <w:tab/>
        </w:r>
        <w:r>
          <w:rPr>
            <w:noProof/>
            <w:webHidden/>
          </w:rPr>
          <w:fldChar w:fldCharType="begin"/>
        </w:r>
        <w:r w:rsidR="00C57A39">
          <w:rPr>
            <w:noProof/>
            <w:webHidden/>
          </w:rPr>
          <w:instrText xml:space="preserve"> PAGEREF _Toc30053574 \h </w:instrText>
        </w:r>
        <w:r>
          <w:rPr>
            <w:noProof/>
            <w:webHidden/>
          </w:rPr>
        </w:r>
        <w:r>
          <w:rPr>
            <w:noProof/>
            <w:webHidden/>
          </w:rPr>
          <w:fldChar w:fldCharType="separate"/>
        </w:r>
        <w:r w:rsidR="00C57A39">
          <w:rPr>
            <w:noProof/>
            <w:webHidden/>
          </w:rPr>
          <w:t>51</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75" w:history="1">
        <w:r w:rsidR="00C57A39" w:rsidRPr="0039741E">
          <w:rPr>
            <w:rStyle w:val="-"/>
            <w:rFonts w:eastAsiaTheme="majorEastAsia"/>
            <w:i/>
            <w:noProof/>
          </w:rPr>
          <w:t>Εικόνα 5</w:t>
        </w:r>
        <w:r w:rsidR="00C57A39" w:rsidRPr="0039741E">
          <w:rPr>
            <w:rStyle w:val="-"/>
            <w:rFonts w:eastAsiaTheme="majorEastAsia"/>
            <w:i/>
            <w:noProof/>
          </w:rPr>
          <w:noBreakHyphen/>
          <w:t>4. Τομέας φοίτησης του δείγματος</w:t>
        </w:r>
        <w:r w:rsidR="00C57A39">
          <w:rPr>
            <w:noProof/>
            <w:webHidden/>
          </w:rPr>
          <w:tab/>
        </w:r>
        <w:r>
          <w:rPr>
            <w:noProof/>
            <w:webHidden/>
          </w:rPr>
          <w:fldChar w:fldCharType="begin"/>
        </w:r>
        <w:r w:rsidR="00C57A39">
          <w:rPr>
            <w:noProof/>
            <w:webHidden/>
          </w:rPr>
          <w:instrText xml:space="preserve"> PAGEREF _Toc30053575 \h </w:instrText>
        </w:r>
        <w:r>
          <w:rPr>
            <w:noProof/>
            <w:webHidden/>
          </w:rPr>
        </w:r>
        <w:r>
          <w:rPr>
            <w:noProof/>
            <w:webHidden/>
          </w:rPr>
          <w:fldChar w:fldCharType="separate"/>
        </w:r>
        <w:r w:rsidR="00C57A39">
          <w:rPr>
            <w:noProof/>
            <w:webHidden/>
          </w:rPr>
          <w:t>51</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76" w:history="1">
        <w:r w:rsidR="00C57A39" w:rsidRPr="0039741E">
          <w:rPr>
            <w:rStyle w:val="-"/>
            <w:rFonts w:eastAsiaTheme="majorEastAsia"/>
            <w:i/>
            <w:noProof/>
          </w:rPr>
          <w:t>Εικόνα 6</w:t>
        </w:r>
        <w:r w:rsidR="00C57A39" w:rsidRPr="0039741E">
          <w:rPr>
            <w:rStyle w:val="-"/>
            <w:rFonts w:eastAsiaTheme="majorEastAsia"/>
            <w:i/>
            <w:noProof/>
          </w:rPr>
          <w:noBreakHyphen/>
          <w:t xml:space="preserve">1. Διαγράμματα συχνοτήτων των απαντήσεων του τμήματος </w:t>
        </w:r>
        <w:r w:rsidR="00C57A39" w:rsidRPr="0039741E">
          <w:rPr>
            <w:rStyle w:val="-"/>
            <w:rFonts w:eastAsiaTheme="majorEastAsia"/>
            <w:i/>
            <w:noProof/>
            <w:spacing w:val="-6"/>
          </w:rPr>
          <w:t>Β</w:t>
        </w:r>
        <w:r w:rsidR="00C57A39" w:rsidRPr="0039741E">
          <w:rPr>
            <w:rStyle w:val="-"/>
            <w:rFonts w:eastAsiaTheme="majorEastAsia"/>
            <w:i/>
            <w:noProof/>
            <w:spacing w:val="-6"/>
            <w:vertAlign w:val="subscript"/>
          </w:rPr>
          <w:t>Η_ΑΣ</w:t>
        </w:r>
        <w:r w:rsidR="00C57A39">
          <w:rPr>
            <w:noProof/>
            <w:webHidden/>
          </w:rPr>
          <w:tab/>
        </w:r>
        <w:r>
          <w:rPr>
            <w:noProof/>
            <w:webHidden/>
          </w:rPr>
          <w:fldChar w:fldCharType="begin"/>
        </w:r>
        <w:r w:rsidR="00C57A39">
          <w:rPr>
            <w:noProof/>
            <w:webHidden/>
          </w:rPr>
          <w:instrText xml:space="preserve"> PAGEREF _Toc30053576 \h </w:instrText>
        </w:r>
        <w:r>
          <w:rPr>
            <w:noProof/>
            <w:webHidden/>
          </w:rPr>
        </w:r>
        <w:r>
          <w:rPr>
            <w:noProof/>
            <w:webHidden/>
          </w:rPr>
          <w:fldChar w:fldCharType="separate"/>
        </w:r>
        <w:r w:rsidR="00C57A39">
          <w:rPr>
            <w:noProof/>
            <w:webHidden/>
          </w:rPr>
          <w:t>63</w:t>
        </w:r>
        <w:r>
          <w:rPr>
            <w:noProof/>
            <w:webHidden/>
          </w:rPr>
          <w:fldChar w:fldCharType="end"/>
        </w:r>
      </w:hyperlink>
    </w:p>
    <w:p w:rsidR="00C57A39" w:rsidRDefault="004F5C0F">
      <w:pPr>
        <w:pStyle w:val="af0"/>
        <w:tabs>
          <w:tab w:val="left" w:pos="3988"/>
          <w:tab w:val="right" w:leader="dot" w:pos="8296"/>
        </w:tabs>
        <w:rPr>
          <w:rFonts w:asciiTheme="minorHAnsi" w:eastAsiaTheme="minorEastAsia" w:hAnsiTheme="minorHAnsi" w:cstheme="minorBidi"/>
          <w:noProof/>
          <w:sz w:val="22"/>
          <w:szCs w:val="22"/>
          <w:lang w:val="el-GR" w:eastAsia="el-GR"/>
        </w:rPr>
      </w:pPr>
      <w:hyperlink w:anchor="_Toc30053577" w:history="1">
        <w:r w:rsidR="00C57A39" w:rsidRPr="0039741E">
          <w:rPr>
            <w:rStyle w:val="-"/>
            <w:rFonts w:eastAsiaTheme="majorEastAsia"/>
            <w:i/>
            <w:noProof/>
            <w:spacing w:val="-4"/>
            <w:lang w:val="el-GR"/>
          </w:rPr>
          <w:t>Εικόνα 6</w:t>
        </w:r>
        <w:r w:rsidR="00C57A39" w:rsidRPr="0039741E">
          <w:rPr>
            <w:rStyle w:val="-"/>
            <w:rFonts w:eastAsiaTheme="majorEastAsia"/>
            <w:i/>
            <w:noProof/>
            <w:spacing w:val="-4"/>
            <w:lang w:val="el-GR"/>
          </w:rPr>
          <w:noBreakHyphen/>
          <w:t>2.</w:t>
        </w:r>
        <w:r w:rsidR="00C57A39" w:rsidRPr="0039741E">
          <w:rPr>
            <w:rStyle w:val="-"/>
            <w:rFonts w:eastAsiaTheme="majorEastAsia"/>
            <w:b/>
            <w:i/>
            <w:noProof/>
            <w:spacing w:val="-4"/>
            <w:lang w:val="el-GR"/>
          </w:rPr>
          <w:t xml:space="preserve"> </w:t>
        </w:r>
        <w:r w:rsidR="00C57A39" w:rsidRPr="0039741E">
          <w:rPr>
            <w:rStyle w:val="-"/>
            <w:rFonts w:eastAsiaTheme="majorEastAsia"/>
            <w:i/>
            <w:noProof/>
            <w:spacing w:val="-4"/>
            <w:lang w:val="el-GR"/>
          </w:rPr>
          <w:t>Ολικές απαντήσεις του Β</w:t>
        </w:r>
        <w:r w:rsidR="00C57A39" w:rsidRPr="0039741E">
          <w:rPr>
            <w:rStyle w:val="-"/>
            <w:rFonts w:eastAsiaTheme="majorEastAsia"/>
            <w:i/>
            <w:noProof/>
            <w:spacing w:val="-4"/>
            <w:vertAlign w:val="subscript"/>
            <w:lang w:val="el-GR"/>
          </w:rPr>
          <w:t>Η_ΑΣ</w:t>
        </w:r>
        <w:r w:rsidR="00C57A39">
          <w:rPr>
            <w:rFonts w:asciiTheme="minorHAnsi" w:eastAsiaTheme="minorEastAsia" w:hAnsiTheme="minorHAnsi" w:cstheme="minorBidi"/>
            <w:noProof/>
            <w:sz w:val="22"/>
            <w:szCs w:val="22"/>
            <w:lang w:val="el-GR" w:eastAsia="el-GR"/>
          </w:rPr>
          <w:tab/>
        </w:r>
        <w:r w:rsidR="00C57A39" w:rsidRPr="0039741E">
          <w:rPr>
            <w:rStyle w:val="-"/>
            <w:rFonts w:eastAsiaTheme="majorEastAsia"/>
            <w:i/>
            <w:noProof/>
            <w:spacing w:val="-4"/>
            <w:lang w:val="el-GR"/>
          </w:rPr>
          <w:t>Εικόνα 6</w:t>
        </w:r>
        <w:r w:rsidR="00C57A39" w:rsidRPr="0039741E">
          <w:rPr>
            <w:rStyle w:val="-"/>
            <w:rFonts w:eastAsiaTheme="majorEastAsia"/>
            <w:i/>
            <w:noProof/>
            <w:spacing w:val="-4"/>
            <w:lang w:val="el-GR"/>
          </w:rPr>
          <w:noBreakHyphen/>
          <w:t>3. Σχολική επίδοση του Β</w:t>
        </w:r>
        <w:r w:rsidR="00C57A39" w:rsidRPr="0039741E">
          <w:rPr>
            <w:rStyle w:val="-"/>
            <w:rFonts w:eastAsiaTheme="majorEastAsia"/>
            <w:i/>
            <w:noProof/>
            <w:spacing w:val="-4"/>
            <w:vertAlign w:val="subscript"/>
            <w:lang w:val="el-GR"/>
          </w:rPr>
          <w:t>Η_ΑΣ</w:t>
        </w:r>
        <w:r w:rsidR="00C57A39">
          <w:rPr>
            <w:noProof/>
            <w:webHidden/>
          </w:rPr>
          <w:tab/>
        </w:r>
        <w:r>
          <w:rPr>
            <w:noProof/>
            <w:webHidden/>
          </w:rPr>
          <w:fldChar w:fldCharType="begin"/>
        </w:r>
        <w:r w:rsidR="00C57A39">
          <w:rPr>
            <w:noProof/>
            <w:webHidden/>
          </w:rPr>
          <w:instrText xml:space="preserve"> PAGEREF _Toc30053577 \h </w:instrText>
        </w:r>
        <w:r>
          <w:rPr>
            <w:noProof/>
            <w:webHidden/>
          </w:rPr>
        </w:r>
        <w:r>
          <w:rPr>
            <w:noProof/>
            <w:webHidden/>
          </w:rPr>
          <w:fldChar w:fldCharType="separate"/>
        </w:r>
        <w:r w:rsidR="00C57A39">
          <w:rPr>
            <w:noProof/>
            <w:webHidden/>
          </w:rPr>
          <w:t>64</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78" w:history="1">
        <w:r w:rsidR="00C57A39" w:rsidRPr="0039741E">
          <w:rPr>
            <w:rStyle w:val="-"/>
            <w:rFonts w:eastAsiaTheme="majorEastAsia"/>
            <w:i/>
            <w:noProof/>
          </w:rPr>
          <w:t>Εικόνα 6</w:t>
        </w:r>
        <w:r w:rsidR="00C57A39" w:rsidRPr="0039741E">
          <w:rPr>
            <w:rStyle w:val="-"/>
            <w:rFonts w:eastAsiaTheme="majorEastAsia"/>
            <w:i/>
            <w:noProof/>
          </w:rPr>
          <w:noBreakHyphen/>
          <w:t xml:space="preserve">4. Διαγράμματα συχνοτήτων των απαντήσεων του τμήματος </w:t>
        </w:r>
        <w:r w:rsidR="00C57A39" w:rsidRPr="0039741E">
          <w:rPr>
            <w:rStyle w:val="-"/>
            <w:rFonts w:eastAsiaTheme="majorEastAsia"/>
            <w:i/>
            <w:noProof/>
            <w:spacing w:val="-6"/>
          </w:rPr>
          <w:t>Β</w:t>
        </w:r>
        <w:r w:rsidR="00C57A39" w:rsidRPr="0039741E">
          <w:rPr>
            <w:rStyle w:val="-"/>
            <w:rFonts w:eastAsiaTheme="majorEastAsia"/>
            <w:i/>
            <w:noProof/>
            <w:spacing w:val="-6"/>
            <w:vertAlign w:val="subscript"/>
          </w:rPr>
          <w:t>Η_ΗΜ</w:t>
        </w:r>
        <w:r w:rsidR="00C57A39">
          <w:rPr>
            <w:noProof/>
            <w:webHidden/>
          </w:rPr>
          <w:tab/>
        </w:r>
        <w:r>
          <w:rPr>
            <w:noProof/>
            <w:webHidden/>
          </w:rPr>
          <w:fldChar w:fldCharType="begin"/>
        </w:r>
        <w:r w:rsidR="00C57A39">
          <w:rPr>
            <w:noProof/>
            <w:webHidden/>
          </w:rPr>
          <w:instrText xml:space="preserve"> PAGEREF _Toc30053578 \h </w:instrText>
        </w:r>
        <w:r>
          <w:rPr>
            <w:noProof/>
            <w:webHidden/>
          </w:rPr>
        </w:r>
        <w:r>
          <w:rPr>
            <w:noProof/>
            <w:webHidden/>
          </w:rPr>
          <w:fldChar w:fldCharType="separate"/>
        </w:r>
        <w:r w:rsidR="00C57A39">
          <w:rPr>
            <w:noProof/>
            <w:webHidden/>
          </w:rPr>
          <w:t>65</w:t>
        </w:r>
        <w:r>
          <w:rPr>
            <w:noProof/>
            <w:webHidden/>
          </w:rPr>
          <w:fldChar w:fldCharType="end"/>
        </w:r>
      </w:hyperlink>
    </w:p>
    <w:p w:rsidR="00C57A39" w:rsidRDefault="004F5C0F">
      <w:pPr>
        <w:pStyle w:val="af0"/>
        <w:tabs>
          <w:tab w:val="left" w:pos="4044"/>
          <w:tab w:val="right" w:leader="dot" w:pos="8296"/>
        </w:tabs>
        <w:rPr>
          <w:rFonts w:asciiTheme="minorHAnsi" w:eastAsiaTheme="minorEastAsia" w:hAnsiTheme="minorHAnsi" w:cstheme="minorBidi"/>
          <w:noProof/>
          <w:sz w:val="22"/>
          <w:szCs w:val="22"/>
          <w:lang w:val="el-GR" w:eastAsia="el-GR"/>
        </w:rPr>
      </w:pPr>
      <w:hyperlink w:anchor="_Toc30053579" w:history="1">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5. Ολικές απαντήσεις του Β</w:t>
        </w:r>
        <w:r w:rsidR="00C57A39" w:rsidRPr="0039741E">
          <w:rPr>
            <w:rStyle w:val="-"/>
            <w:rFonts w:eastAsiaTheme="majorEastAsia"/>
            <w:i/>
            <w:noProof/>
            <w:spacing w:val="-4"/>
            <w:vertAlign w:val="subscript"/>
          </w:rPr>
          <w:t>Η_ΗΜ</w:t>
        </w:r>
        <w:r w:rsidR="00C57A39">
          <w:rPr>
            <w:rFonts w:asciiTheme="minorHAnsi" w:eastAsiaTheme="minorEastAsia" w:hAnsiTheme="minorHAnsi" w:cstheme="minorBidi"/>
            <w:noProof/>
            <w:sz w:val="22"/>
            <w:szCs w:val="22"/>
            <w:lang w:val="el-GR" w:eastAsia="el-GR"/>
          </w:rPr>
          <w:tab/>
        </w:r>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6. Σχολική επίδοση του Β</w:t>
        </w:r>
        <w:r w:rsidR="00C57A39" w:rsidRPr="0039741E">
          <w:rPr>
            <w:rStyle w:val="-"/>
            <w:rFonts w:eastAsiaTheme="majorEastAsia"/>
            <w:i/>
            <w:noProof/>
            <w:spacing w:val="-4"/>
            <w:vertAlign w:val="subscript"/>
          </w:rPr>
          <w:t>Η_ΗΜ</w:t>
        </w:r>
        <w:r w:rsidR="00C57A39">
          <w:rPr>
            <w:noProof/>
            <w:webHidden/>
          </w:rPr>
          <w:tab/>
        </w:r>
        <w:r>
          <w:rPr>
            <w:noProof/>
            <w:webHidden/>
          </w:rPr>
          <w:fldChar w:fldCharType="begin"/>
        </w:r>
        <w:r w:rsidR="00C57A39">
          <w:rPr>
            <w:noProof/>
            <w:webHidden/>
          </w:rPr>
          <w:instrText xml:space="preserve"> PAGEREF _Toc30053579 \h </w:instrText>
        </w:r>
        <w:r>
          <w:rPr>
            <w:noProof/>
            <w:webHidden/>
          </w:rPr>
        </w:r>
        <w:r>
          <w:rPr>
            <w:noProof/>
            <w:webHidden/>
          </w:rPr>
          <w:fldChar w:fldCharType="separate"/>
        </w:r>
        <w:r w:rsidR="00C57A39">
          <w:rPr>
            <w:noProof/>
            <w:webHidden/>
          </w:rPr>
          <w:t>66</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80" w:history="1">
        <w:r w:rsidR="00C57A39" w:rsidRPr="0039741E">
          <w:rPr>
            <w:rStyle w:val="-"/>
            <w:rFonts w:eastAsiaTheme="majorEastAsia"/>
            <w:i/>
            <w:noProof/>
          </w:rPr>
          <w:t>Εικόνα 6</w:t>
        </w:r>
        <w:r w:rsidR="00C57A39" w:rsidRPr="0039741E">
          <w:rPr>
            <w:rStyle w:val="-"/>
            <w:rFonts w:eastAsiaTheme="majorEastAsia"/>
            <w:i/>
            <w:noProof/>
          </w:rPr>
          <w:noBreakHyphen/>
          <w:t xml:space="preserve">7. Διαγράμματα συχνοτήτων των απαντήσεων του τμήματος </w:t>
        </w:r>
        <w:r w:rsidR="00C57A39" w:rsidRPr="0039741E">
          <w:rPr>
            <w:rStyle w:val="-"/>
            <w:rFonts w:eastAsiaTheme="majorEastAsia"/>
            <w:i/>
            <w:noProof/>
            <w:spacing w:val="-6"/>
          </w:rPr>
          <w:t>Β</w:t>
        </w:r>
        <w:r w:rsidR="00C57A39" w:rsidRPr="0039741E">
          <w:rPr>
            <w:rStyle w:val="-"/>
            <w:rFonts w:eastAsiaTheme="majorEastAsia"/>
            <w:i/>
            <w:noProof/>
            <w:spacing w:val="-6"/>
            <w:vertAlign w:val="subscript"/>
          </w:rPr>
          <w:t>Μ_ΗΜ</w:t>
        </w:r>
        <w:r w:rsidR="00C57A39">
          <w:rPr>
            <w:noProof/>
            <w:webHidden/>
          </w:rPr>
          <w:tab/>
        </w:r>
        <w:r>
          <w:rPr>
            <w:noProof/>
            <w:webHidden/>
          </w:rPr>
          <w:fldChar w:fldCharType="begin"/>
        </w:r>
        <w:r w:rsidR="00C57A39">
          <w:rPr>
            <w:noProof/>
            <w:webHidden/>
          </w:rPr>
          <w:instrText xml:space="preserve"> PAGEREF _Toc30053580 \h </w:instrText>
        </w:r>
        <w:r>
          <w:rPr>
            <w:noProof/>
            <w:webHidden/>
          </w:rPr>
        </w:r>
        <w:r>
          <w:rPr>
            <w:noProof/>
            <w:webHidden/>
          </w:rPr>
          <w:fldChar w:fldCharType="separate"/>
        </w:r>
        <w:r w:rsidR="00C57A39">
          <w:rPr>
            <w:noProof/>
            <w:webHidden/>
          </w:rPr>
          <w:t>67</w:t>
        </w:r>
        <w:r>
          <w:rPr>
            <w:noProof/>
            <w:webHidden/>
          </w:rPr>
          <w:fldChar w:fldCharType="end"/>
        </w:r>
      </w:hyperlink>
    </w:p>
    <w:p w:rsidR="00C57A39" w:rsidRDefault="004F5C0F">
      <w:pPr>
        <w:pStyle w:val="af0"/>
        <w:tabs>
          <w:tab w:val="left" w:pos="4061"/>
          <w:tab w:val="right" w:leader="dot" w:pos="8296"/>
        </w:tabs>
        <w:rPr>
          <w:rFonts w:asciiTheme="minorHAnsi" w:eastAsiaTheme="minorEastAsia" w:hAnsiTheme="minorHAnsi" w:cstheme="minorBidi"/>
          <w:noProof/>
          <w:sz w:val="22"/>
          <w:szCs w:val="22"/>
          <w:lang w:val="el-GR" w:eastAsia="el-GR"/>
        </w:rPr>
      </w:pPr>
      <w:hyperlink w:anchor="_Toc30053581" w:history="1">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8. Ολικές απαντήσεις του Β</w:t>
        </w:r>
        <w:r w:rsidR="00C57A39" w:rsidRPr="0039741E">
          <w:rPr>
            <w:rStyle w:val="-"/>
            <w:rFonts w:eastAsiaTheme="majorEastAsia"/>
            <w:i/>
            <w:noProof/>
            <w:spacing w:val="-4"/>
            <w:vertAlign w:val="subscript"/>
          </w:rPr>
          <w:t>Μ_ΗΜ</w:t>
        </w:r>
        <w:r w:rsidR="00C57A39">
          <w:rPr>
            <w:rFonts w:asciiTheme="minorHAnsi" w:eastAsiaTheme="minorEastAsia" w:hAnsiTheme="minorHAnsi" w:cstheme="minorBidi"/>
            <w:noProof/>
            <w:sz w:val="22"/>
            <w:szCs w:val="22"/>
            <w:lang w:val="el-GR" w:eastAsia="el-GR"/>
          </w:rPr>
          <w:tab/>
        </w:r>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9. Σχολική επίδοση του Β</w:t>
        </w:r>
        <w:r w:rsidR="00C57A39" w:rsidRPr="0039741E">
          <w:rPr>
            <w:rStyle w:val="-"/>
            <w:rFonts w:eastAsiaTheme="majorEastAsia"/>
            <w:i/>
            <w:noProof/>
            <w:spacing w:val="-4"/>
            <w:vertAlign w:val="subscript"/>
          </w:rPr>
          <w:t>Μ_ΗΜ</w:t>
        </w:r>
        <w:r w:rsidR="00C57A39">
          <w:rPr>
            <w:noProof/>
            <w:webHidden/>
          </w:rPr>
          <w:tab/>
        </w:r>
        <w:r>
          <w:rPr>
            <w:noProof/>
            <w:webHidden/>
          </w:rPr>
          <w:fldChar w:fldCharType="begin"/>
        </w:r>
        <w:r w:rsidR="00C57A39">
          <w:rPr>
            <w:noProof/>
            <w:webHidden/>
          </w:rPr>
          <w:instrText xml:space="preserve"> PAGEREF _Toc30053581 \h </w:instrText>
        </w:r>
        <w:r>
          <w:rPr>
            <w:noProof/>
            <w:webHidden/>
          </w:rPr>
        </w:r>
        <w:r>
          <w:rPr>
            <w:noProof/>
            <w:webHidden/>
          </w:rPr>
          <w:fldChar w:fldCharType="separate"/>
        </w:r>
        <w:r w:rsidR="00C57A39">
          <w:rPr>
            <w:noProof/>
            <w:webHidden/>
          </w:rPr>
          <w:t>69</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82" w:history="1">
        <w:r w:rsidR="00C57A39" w:rsidRPr="0039741E">
          <w:rPr>
            <w:rStyle w:val="-"/>
            <w:rFonts w:eastAsiaTheme="majorEastAsia"/>
            <w:i/>
            <w:noProof/>
          </w:rPr>
          <w:t>Εικόνα 6</w:t>
        </w:r>
        <w:r w:rsidR="00C57A39" w:rsidRPr="0039741E">
          <w:rPr>
            <w:rStyle w:val="-"/>
            <w:rFonts w:eastAsiaTheme="majorEastAsia"/>
            <w:i/>
            <w:noProof/>
          </w:rPr>
          <w:noBreakHyphen/>
          <w:t xml:space="preserve">10. Διαγράμματα συχνοτήτων των απαντήσεων του τμήματος </w:t>
        </w:r>
        <w:r w:rsidR="00C57A39" w:rsidRPr="0039741E">
          <w:rPr>
            <w:rStyle w:val="-"/>
            <w:rFonts w:eastAsiaTheme="majorEastAsia"/>
            <w:i/>
            <w:noProof/>
            <w:spacing w:val="-6"/>
          </w:rPr>
          <w:t>Γ</w:t>
        </w:r>
        <w:r w:rsidR="00C57A39" w:rsidRPr="0039741E">
          <w:rPr>
            <w:rStyle w:val="-"/>
            <w:rFonts w:eastAsiaTheme="majorEastAsia"/>
            <w:i/>
            <w:noProof/>
            <w:spacing w:val="-6"/>
            <w:vertAlign w:val="subscript"/>
          </w:rPr>
          <w:t>Η_ΑΣ</w:t>
        </w:r>
        <w:r w:rsidR="00C57A39">
          <w:rPr>
            <w:noProof/>
            <w:webHidden/>
          </w:rPr>
          <w:tab/>
        </w:r>
        <w:r>
          <w:rPr>
            <w:noProof/>
            <w:webHidden/>
          </w:rPr>
          <w:fldChar w:fldCharType="begin"/>
        </w:r>
        <w:r w:rsidR="00C57A39">
          <w:rPr>
            <w:noProof/>
            <w:webHidden/>
          </w:rPr>
          <w:instrText xml:space="preserve"> PAGEREF _Toc30053582 \h </w:instrText>
        </w:r>
        <w:r>
          <w:rPr>
            <w:noProof/>
            <w:webHidden/>
          </w:rPr>
        </w:r>
        <w:r>
          <w:rPr>
            <w:noProof/>
            <w:webHidden/>
          </w:rPr>
          <w:fldChar w:fldCharType="separate"/>
        </w:r>
        <w:r w:rsidR="00C57A39">
          <w:rPr>
            <w:noProof/>
            <w:webHidden/>
          </w:rPr>
          <w:t>70</w:t>
        </w:r>
        <w:r>
          <w:rPr>
            <w:noProof/>
            <w:webHidden/>
          </w:rPr>
          <w:fldChar w:fldCharType="end"/>
        </w:r>
      </w:hyperlink>
    </w:p>
    <w:p w:rsidR="00C57A39" w:rsidRDefault="004F5C0F">
      <w:pPr>
        <w:pStyle w:val="af0"/>
        <w:tabs>
          <w:tab w:val="left" w:pos="4094"/>
          <w:tab w:val="right" w:leader="dot" w:pos="8296"/>
        </w:tabs>
        <w:rPr>
          <w:rFonts w:asciiTheme="minorHAnsi" w:eastAsiaTheme="minorEastAsia" w:hAnsiTheme="minorHAnsi" w:cstheme="minorBidi"/>
          <w:noProof/>
          <w:sz w:val="22"/>
          <w:szCs w:val="22"/>
          <w:lang w:val="el-GR" w:eastAsia="el-GR"/>
        </w:rPr>
      </w:pPr>
      <w:hyperlink w:anchor="_Toc30053583" w:history="1">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11. Ολικές απαντήσεις του Γ</w:t>
        </w:r>
        <w:r w:rsidR="00C57A39" w:rsidRPr="0039741E">
          <w:rPr>
            <w:rStyle w:val="-"/>
            <w:rFonts w:eastAsiaTheme="majorEastAsia"/>
            <w:i/>
            <w:noProof/>
            <w:spacing w:val="-4"/>
            <w:vertAlign w:val="subscript"/>
          </w:rPr>
          <w:t>Η_ΑΣ</w:t>
        </w:r>
        <w:r w:rsidR="00C57A39">
          <w:rPr>
            <w:rFonts w:asciiTheme="minorHAnsi" w:eastAsiaTheme="minorEastAsia" w:hAnsiTheme="minorHAnsi" w:cstheme="minorBidi"/>
            <w:noProof/>
            <w:sz w:val="22"/>
            <w:szCs w:val="22"/>
            <w:lang w:val="el-GR" w:eastAsia="el-GR"/>
          </w:rPr>
          <w:tab/>
        </w:r>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12. Σχολική επίδοση του Γ</w:t>
        </w:r>
        <w:r w:rsidR="00C57A39" w:rsidRPr="0039741E">
          <w:rPr>
            <w:rStyle w:val="-"/>
            <w:rFonts w:eastAsiaTheme="majorEastAsia"/>
            <w:i/>
            <w:noProof/>
            <w:spacing w:val="-4"/>
            <w:vertAlign w:val="subscript"/>
          </w:rPr>
          <w:t>Η_ΑΣ</w:t>
        </w:r>
        <w:r w:rsidR="00C57A39">
          <w:rPr>
            <w:noProof/>
            <w:webHidden/>
          </w:rPr>
          <w:tab/>
        </w:r>
        <w:r>
          <w:rPr>
            <w:noProof/>
            <w:webHidden/>
          </w:rPr>
          <w:fldChar w:fldCharType="begin"/>
        </w:r>
        <w:r w:rsidR="00C57A39">
          <w:rPr>
            <w:noProof/>
            <w:webHidden/>
          </w:rPr>
          <w:instrText xml:space="preserve"> PAGEREF _Toc30053583 \h </w:instrText>
        </w:r>
        <w:r>
          <w:rPr>
            <w:noProof/>
            <w:webHidden/>
          </w:rPr>
        </w:r>
        <w:r>
          <w:rPr>
            <w:noProof/>
            <w:webHidden/>
          </w:rPr>
          <w:fldChar w:fldCharType="separate"/>
        </w:r>
        <w:r w:rsidR="00C57A39">
          <w:rPr>
            <w:noProof/>
            <w:webHidden/>
          </w:rPr>
          <w:t>71</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84" w:history="1">
        <w:r w:rsidR="00C57A39" w:rsidRPr="0039741E">
          <w:rPr>
            <w:rStyle w:val="-"/>
            <w:rFonts w:eastAsiaTheme="majorEastAsia"/>
            <w:i/>
            <w:noProof/>
          </w:rPr>
          <w:t>Εικόνα 6</w:t>
        </w:r>
        <w:r w:rsidR="00C57A39" w:rsidRPr="0039741E">
          <w:rPr>
            <w:rStyle w:val="-"/>
            <w:rFonts w:eastAsiaTheme="majorEastAsia"/>
            <w:i/>
            <w:noProof/>
          </w:rPr>
          <w:noBreakHyphen/>
          <w:t xml:space="preserve">13. Διαγράμματα συχνοτήτων των απαντήσεων του τμήματος </w:t>
        </w:r>
        <w:r w:rsidR="00C57A39" w:rsidRPr="0039741E">
          <w:rPr>
            <w:rStyle w:val="-"/>
            <w:rFonts w:eastAsiaTheme="majorEastAsia"/>
            <w:i/>
            <w:noProof/>
            <w:spacing w:val="-6"/>
          </w:rPr>
          <w:t>Γ</w:t>
        </w:r>
        <w:r w:rsidR="00C57A39" w:rsidRPr="0039741E">
          <w:rPr>
            <w:rStyle w:val="-"/>
            <w:rFonts w:eastAsiaTheme="majorEastAsia"/>
            <w:i/>
            <w:noProof/>
            <w:spacing w:val="-6"/>
            <w:vertAlign w:val="subscript"/>
          </w:rPr>
          <w:t>Η_ΑΣ</w:t>
        </w:r>
        <w:r w:rsidR="00C57A39">
          <w:rPr>
            <w:noProof/>
            <w:webHidden/>
          </w:rPr>
          <w:tab/>
        </w:r>
        <w:r>
          <w:rPr>
            <w:noProof/>
            <w:webHidden/>
          </w:rPr>
          <w:fldChar w:fldCharType="begin"/>
        </w:r>
        <w:r w:rsidR="00C57A39">
          <w:rPr>
            <w:noProof/>
            <w:webHidden/>
          </w:rPr>
          <w:instrText xml:space="preserve"> PAGEREF _Toc30053584 \h </w:instrText>
        </w:r>
        <w:r>
          <w:rPr>
            <w:noProof/>
            <w:webHidden/>
          </w:rPr>
        </w:r>
        <w:r>
          <w:rPr>
            <w:noProof/>
            <w:webHidden/>
          </w:rPr>
          <w:fldChar w:fldCharType="separate"/>
        </w:r>
        <w:r w:rsidR="00C57A39">
          <w:rPr>
            <w:noProof/>
            <w:webHidden/>
          </w:rPr>
          <w:t>73</w:t>
        </w:r>
        <w:r>
          <w:rPr>
            <w:noProof/>
            <w:webHidden/>
          </w:rPr>
          <w:fldChar w:fldCharType="end"/>
        </w:r>
      </w:hyperlink>
    </w:p>
    <w:p w:rsidR="00C57A39" w:rsidRDefault="004F5C0F">
      <w:pPr>
        <w:pStyle w:val="af0"/>
        <w:tabs>
          <w:tab w:val="left" w:pos="4150"/>
          <w:tab w:val="right" w:leader="dot" w:pos="8296"/>
        </w:tabs>
        <w:rPr>
          <w:rFonts w:asciiTheme="minorHAnsi" w:eastAsiaTheme="minorEastAsia" w:hAnsiTheme="minorHAnsi" w:cstheme="minorBidi"/>
          <w:noProof/>
          <w:sz w:val="22"/>
          <w:szCs w:val="22"/>
          <w:lang w:val="el-GR" w:eastAsia="el-GR"/>
        </w:rPr>
      </w:pPr>
      <w:hyperlink w:anchor="_Toc30053585" w:history="1">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14. Ολικές απαντήσεις του Γ</w:t>
        </w:r>
        <w:r w:rsidR="00C57A39" w:rsidRPr="0039741E">
          <w:rPr>
            <w:rStyle w:val="-"/>
            <w:rFonts w:eastAsiaTheme="majorEastAsia"/>
            <w:i/>
            <w:noProof/>
            <w:spacing w:val="-4"/>
            <w:vertAlign w:val="subscript"/>
          </w:rPr>
          <w:t>Η_ΗΜ</w:t>
        </w:r>
        <w:r w:rsidR="00C57A39">
          <w:rPr>
            <w:rFonts w:asciiTheme="minorHAnsi" w:eastAsiaTheme="minorEastAsia" w:hAnsiTheme="minorHAnsi" w:cstheme="minorBidi"/>
            <w:noProof/>
            <w:sz w:val="22"/>
            <w:szCs w:val="22"/>
            <w:lang w:val="el-GR" w:eastAsia="el-GR"/>
          </w:rPr>
          <w:tab/>
        </w:r>
        <w:r w:rsidR="00C57A39" w:rsidRPr="0039741E">
          <w:rPr>
            <w:rStyle w:val="-"/>
            <w:rFonts w:eastAsiaTheme="majorEastAsia"/>
            <w:i/>
            <w:noProof/>
            <w:spacing w:val="-4"/>
          </w:rPr>
          <w:t>Εικόνα 6</w:t>
        </w:r>
        <w:r w:rsidR="00C57A39" w:rsidRPr="0039741E">
          <w:rPr>
            <w:rStyle w:val="-"/>
            <w:rFonts w:eastAsiaTheme="majorEastAsia"/>
            <w:i/>
            <w:noProof/>
            <w:spacing w:val="-4"/>
          </w:rPr>
          <w:noBreakHyphen/>
          <w:t>15. Σχολική επίδοση του Γ</w:t>
        </w:r>
        <w:r w:rsidR="00C57A39" w:rsidRPr="0039741E">
          <w:rPr>
            <w:rStyle w:val="-"/>
            <w:rFonts w:eastAsiaTheme="majorEastAsia"/>
            <w:i/>
            <w:noProof/>
            <w:spacing w:val="-4"/>
            <w:vertAlign w:val="subscript"/>
          </w:rPr>
          <w:t>Η_ΗΜ</w:t>
        </w:r>
        <w:r w:rsidR="00C57A39">
          <w:rPr>
            <w:noProof/>
            <w:webHidden/>
          </w:rPr>
          <w:tab/>
        </w:r>
        <w:r>
          <w:rPr>
            <w:noProof/>
            <w:webHidden/>
          </w:rPr>
          <w:fldChar w:fldCharType="begin"/>
        </w:r>
        <w:r w:rsidR="00C57A39">
          <w:rPr>
            <w:noProof/>
            <w:webHidden/>
          </w:rPr>
          <w:instrText xml:space="preserve"> PAGEREF _Toc30053585 \h </w:instrText>
        </w:r>
        <w:r>
          <w:rPr>
            <w:noProof/>
            <w:webHidden/>
          </w:rPr>
        </w:r>
        <w:r>
          <w:rPr>
            <w:noProof/>
            <w:webHidden/>
          </w:rPr>
          <w:fldChar w:fldCharType="separate"/>
        </w:r>
        <w:r w:rsidR="00C57A39">
          <w:rPr>
            <w:noProof/>
            <w:webHidden/>
          </w:rPr>
          <w:t>74</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86" w:history="1">
        <w:r w:rsidR="00C57A39" w:rsidRPr="0039741E">
          <w:rPr>
            <w:rStyle w:val="-"/>
            <w:rFonts w:eastAsiaTheme="majorEastAsia"/>
            <w:i/>
            <w:noProof/>
          </w:rPr>
          <w:t>Εικόνα 6</w:t>
        </w:r>
        <w:r w:rsidR="00C57A39" w:rsidRPr="0039741E">
          <w:rPr>
            <w:rStyle w:val="-"/>
            <w:rFonts w:eastAsiaTheme="majorEastAsia"/>
            <w:i/>
            <w:noProof/>
          </w:rPr>
          <w:noBreakHyphen/>
          <w:t>16. Δείκτες αποδοχής του προσομοιωτή ανά τάξη φοίτησης</w:t>
        </w:r>
        <w:r w:rsidR="00C57A39">
          <w:rPr>
            <w:noProof/>
            <w:webHidden/>
          </w:rPr>
          <w:tab/>
        </w:r>
        <w:r>
          <w:rPr>
            <w:noProof/>
            <w:webHidden/>
          </w:rPr>
          <w:fldChar w:fldCharType="begin"/>
        </w:r>
        <w:r w:rsidR="00C57A39">
          <w:rPr>
            <w:noProof/>
            <w:webHidden/>
          </w:rPr>
          <w:instrText xml:space="preserve"> PAGEREF _Toc30053586 \h </w:instrText>
        </w:r>
        <w:r>
          <w:rPr>
            <w:noProof/>
            <w:webHidden/>
          </w:rPr>
        </w:r>
        <w:r>
          <w:rPr>
            <w:noProof/>
            <w:webHidden/>
          </w:rPr>
          <w:fldChar w:fldCharType="separate"/>
        </w:r>
        <w:r w:rsidR="00C57A39">
          <w:rPr>
            <w:noProof/>
            <w:webHidden/>
          </w:rPr>
          <w:t>75</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87" w:history="1">
        <w:r w:rsidR="00C57A39" w:rsidRPr="0039741E">
          <w:rPr>
            <w:rStyle w:val="-"/>
            <w:rFonts w:eastAsiaTheme="majorEastAsia"/>
            <w:i/>
            <w:noProof/>
          </w:rPr>
          <w:t>Εικόνα 6</w:t>
        </w:r>
        <w:r w:rsidR="00C57A39" w:rsidRPr="0039741E">
          <w:rPr>
            <w:rStyle w:val="-"/>
            <w:rFonts w:eastAsiaTheme="majorEastAsia"/>
            <w:i/>
            <w:noProof/>
          </w:rPr>
          <w:noBreakHyphen/>
          <w:t>17. Δείκτες αποδοχής του προσομοιωτή ανά Τομέα φοίτησης</w:t>
        </w:r>
        <w:r w:rsidR="00C57A39">
          <w:rPr>
            <w:noProof/>
            <w:webHidden/>
          </w:rPr>
          <w:tab/>
        </w:r>
        <w:r>
          <w:rPr>
            <w:noProof/>
            <w:webHidden/>
          </w:rPr>
          <w:fldChar w:fldCharType="begin"/>
        </w:r>
        <w:r w:rsidR="00C57A39">
          <w:rPr>
            <w:noProof/>
            <w:webHidden/>
          </w:rPr>
          <w:instrText xml:space="preserve"> PAGEREF _Toc30053587 \h </w:instrText>
        </w:r>
        <w:r>
          <w:rPr>
            <w:noProof/>
            <w:webHidden/>
          </w:rPr>
        </w:r>
        <w:r>
          <w:rPr>
            <w:noProof/>
            <w:webHidden/>
          </w:rPr>
          <w:fldChar w:fldCharType="separate"/>
        </w:r>
        <w:r w:rsidR="00C57A39">
          <w:rPr>
            <w:noProof/>
            <w:webHidden/>
          </w:rPr>
          <w:t>79</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88" w:history="1">
        <w:r w:rsidR="00C57A39" w:rsidRPr="0039741E">
          <w:rPr>
            <w:rStyle w:val="-"/>
            <w:rFonts w:eastAsiaTheme="majorEastAsia"/>
            <w:i/>
            <w:noProof/>
          </w:rPr>
          <w:t>Εικόνα 6</w:t>
        </w:r>
        <w:r w:rsidR="00C57A39" w:rsidRPr="0039741E">
          <w:rPr>
            <w:rStyle w:val="-"/>
            <w:rFonts w:eastAsiaTheme="majorEastAsia"/>
            <w:i/>
            <w:noProof/>
          </w:rPr>
          <w:noBreakHyphen/>
          <w:t>18. Δείκτες αποδοχής του προσομοιωτή ανά οικιστική προέλευση</w:t>
        </w:r>
        <w:r w:rsidR="00C57A39">
          <w:rPr>
            <w:noProof/>
            <w:webHidden/>
          </w:rPr>
          <w:tab/>
        </w:r>
        <w:r>
          <w:rPr>
            <w:noProof/>
            <w:webHidden/>
          </w:rPr>
          <w:fldChar w:fldCharType="begin"/>
        </w:r>
        <w:r w:rsidR="00C57A39">
          <w:rPr>
            <w:noProof/>
            <w:webHidden/>
          </w:rPr>
          <w:instrText xml:space="preserve"> PAGEREF _Toc30053588 \h </w:instrText>
        </w:r>
        <w:r>
          <w:rPr>
            <w:noProof/>
            <w:webHidden/>
          </w:rPr>
        </w:r>
        <w:r>
          <w:rPr>
            <w:noProof/>
            <w:webHidden/>
          </w:rPr>
          <w:fldChar w:fldCharType="separate"/>
        </w:r>
        <w:r w:rsidR="00C57A39">
          <w:rPr>
            <w:noProof/>
            <w:webHidden/>
          </w:rPr>
          <w:t>81</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89" w:history="1">
        <w:r w:rsidR="00C57A39" w:rsidRPr="0039741E">
          <w:rPr>
            <w:rStyle w:val="-"/>
            <w:rFonts w:eastAsiaTheme="majorEastAsia"/>
            <w:i/>
            <w:noProof/>
          </w:rPr>
          <w:t>Εικόνα 6</w:t>
        </w:r>
        <w:r w:rsidR="00C57A39" w:rsidRPr="0039741E">
          <w:rPr>
            <w:rStyle w:val="-"/>
            <w:rFonts w:eastAsiaTheme="majorEastAsia"/>
            <w:i/>
            <w:noProof/>
          </w:rPr>
          <w:noBreakHyphen/>
          <w:t>19. Γενικοί δείκτες αποδοχής του προσομοιωτή ανά τμήμα συμμετεχόντων</w:t>
        </w:r>
        <w:r w:rsidR="00C57A39">
          <w:rPr>
            <w:noProof/>
            <w:webHidden/>
          </w:rPr>
          <w:tab/>
        </w:r>
        <w:r>
          <w:rPr>
            <w:noProof/>
            <w:webHidden/>
          </w:rPr>
          <w:fldChar w:fldCharType="begin"/>
        </w:r>
        <w:r w:rsidR="00C57A39">
          <w:rPr>
            <w:noProof/>
            <w:webHidden/>
          </w:rPr>
          <w:instrText xml:space="preserve"> PAGEREF _Toc30053589 \h </w:instrText>
        </w:r>
        <w:r>
          <w:rPr>
            <w:noProof/>
            <w:webHidden/>
          </w:rPr>
        </w:r>
        <w:r>
          <w:rPr>
            <w:noProof/>
            <w:webHidden/>
          </w:rPr>
          <w:fldChar w:fldCharType="separate"/>
        </w:r>
        <w:r w:rsidR="00C57A39">
          <w:rPr>
            <w:noProof/>
            <w:webHidden/>
          </w:rPr>
          <w:t>83</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90" w:history="1">
        <w:r w:rsidR="00C57A39" w:rsidRPr="0039741E">
          <w:rPr>
            <w:rStyle w:val="-"/>
            <w:rFonts w:eastAsiaTheme="majorEastAsia"/>
            <w:i/>
            <w:noProof/>
          </w:rPr>
          <w:t>Εικόνα 6</w:t>
        </w:r>
        <w:r w:rsidR="00C57A39" w:rsidRPr="0039741E">
          <w:rPr>
            <w:rStyle w:val="-"/>
            <w:rFonts w:eastAsiaTheme="majorEastAsia"/>
            <w:i/>
            <w:noProof/>
          </w:rPr>
          <w:noBreakHyphen/>
          <w:t>20. Γενική κατανομή των απαντήσεων της έρευνας</w:t>
        </w:r>
        <w:r w:rsidR="00C57A39">
          <w:rPr>
            <w:noProof/>
            <w:webHidden/>
          </w:rPr>
          <w:tab/>
        </w:r>
        <w:r>
          <w:rPr>
            <w:noProof/>
            <w:webHidden/>
          </w:rPr>
          <w:fldChar w:fldCharType="begin"/>
        </w:r>
        <w:r w:rsidR="00C57A39">
          <w:rPr>
            <w:noProof/>
            <w:webHidden/>
          </w:rPr>
          <w:instrText xml:space="preserve"> PAGEREF _Toc30053590 \h </w:instrText>
        </w:r>
        <w:r>
          <w:rPr>
            <w:noProof/>
            <w:webHidden/>
          </w:rPr>
        </w:r>
        <w:r>
          <w:rPr>
            <w:noProof/>
            <w:webHidden/>
          </w:rPr>
          <w:fldChar w:fldCharType="separate"/>
        </w:r>
        <w:r w:rsidR="00C57A39">
          <w:rPr>
            <w:noProof/>
            <w:webHidden/>
          </w:rPr>
          <w:t>84</w:t>
        </w:r>
        <w:r>
          <w:rPr>
            <w:noProof/>
            <w:webHidden/>
          </w:rPr>
          <w:fldChar w:fldCharType="end"/>
        </w:r>
      </w:hyperlink>
    </w:p>
    <w:p w:rsidR="00C57A39" w:rsidRDefault="004F5C0F">
      <w:pPr>
        <w:pStyle w:val="af0"/>
        <w:tabs>
          <w:tab w:val="right" w:leader="dot" w:pos="8296"/>
        </w:tabs>
        <w:rPr>
          <w:rFonts w:asciiTheme="minorHAnsi" w:eastAsiaTheme="minorEastAsia" w:hAnsiTheme="minorHAnsi" w:cstheme="minorBidi"/>
          <w:noProof/>
          <w:sz w:val="22"/>
          <w:szCs w:val="22"/>
          <w:lang w:val="el-GR" w:eastAsia="el-GR"/>
        </w:rPr>
      </w:pPr>
      <w:hyperlink w:anchor="_Toc30053591" w:history="1">
        <w:r w:rsidR="00C57A39" w:rsidRPr="0039741E">
          <w:rPr>
            <w:rStyle w:val="-"/>
            <w:rFonts w:eastAsiaTheme="majorEastAsia"/>
            <w:i/>
            <w:noProof/>
          </w:rPr>
          <w:t>Εικόνα 6</w:t>
        </w:r>
        <w:r w:rsidR="00C57A39" w:rsidRPr="0039741E">
          <w:rPr>
            <w:rStyle w:val="-"/>
            <w:rFonts w:eastAsiaTheme="majorEastAsia"/>
            <w:i/>
            <w:noProof/>
          </w:rPr>
          <w:noBreakHyphen/>
          <w:t>21. Κατανομή των απαντήσεων της Γ’ τάξης</w:t>
        </w:r>
        <w:r w:rsidR="00C57A39">
          <w:rPr>
            <w:noProof/>
            <w:webHidden/>
          </w:rPr>
          <w:tab/>
        </w:r>
        <w:r>
          <w:rPr>
            <w:noProof/>
            <w:webHidden/>
          </w:rPr>
          <w:fldChar w:fldCharType="begin"/>
        </w:r>
        <w:r w:rsidR="00C57A39">
          <w:rPr>
            <w:noProof/>
            <w:webHidden/>
          </w:rPr>
          <w:instrText xml:space="preserve"> PAGEREF _Toc30053591 \h </w:instrText>
        </w:r>
        <w:r>
          <w:rPr>
            <w:noProof/>
            <w:webHidden/>
          </w:rPr>
        </w:r>
        <w:r>
          <w:rPr>
            <w:noProof/>
            <w:webHidden/>
          </w:rPr>
          <w:fldChar w:fldCharType="separate"/>
        </w:r>
        <w:r w:rsidR="00C57A39">
          <w:rPr>
            <w:noProof/>
            <w:webHidden/>
          </w:rPr>
          <w:t>84</w:t>
        </w:r>
        <w:r>
          <w:rPr>
            <w:noProof/>
            <w:webHidden/>
          </w:rPr>
          <w:fldChar w:fldCharType="end"/>
        </w:r>
      </w:hyperlink>
    </w:p>
    <w:p w:rsidR="000E34A5" w:rsidRDefault="004F5C0F" w:rsidP="002A5F7E">
      <w:pPr>
        <w:jc w:val="center"/>
        <w:rPr>
          <w:color w:val="000000" w:themeColor="text1"/>
          <w:lang w:val="el-GR"/>
        </w:rPr>
      </w:pPr>
      <w:r>
        <w:rPr>
          <w:color w:val="000000" w:themeColor="text1"/>
          <w:lang w:val="el-GR"/>
        </w:rPr>
        <w:fldChar w:fldCharType="end"/>
      </w:r>
    </w:p>
    <w:p w:rsidR="000E34A5" w:rsidRDefault="000E34A5" w:rsidP="002A5F7E">
      <w:pPr>
        <w:jc w:val="center"/>
        <w:rPr>
          <w:color w:val="000000" w:themeColor="text1"/>
          <w:lang w:val="el-GR"/>
        </w:rPr>
      </w:pPr>
    </w:p>
    <w:p w:rsidR="00054352" w:rsidRDefault="00054352">
      <w:pPr>
        <w:spacing w:after="200" w:line="276" w:lineRule="auto"/>
        <w:rPr>
          <w:color w:val="000000" w:themeColor="text1"/>
          <w:lang w:val="el-GR"/>
        </w:rPr>
      </w:pPr>
      <w:bookmarkStart w:id="1" w:name="_GoBack"/>
      <w:bookmarkEnd w:id="1"/>
      <w:r>
        <w:rPr>
          <w:color w:val="000000" w:themeColor="text1"/>
          <w:lang w:val="el-GR"/>
        </w:rPr>
        <w:br w:type="page"/>
      </w:r>
    </w:p>
    <w:p w:rsidR="001801C7" w:rsidRPr="00A2137D" w:rsidRDefault="001801C7" w:rsidP="001801C7">
      <w:pPr>
        <w:spacing w:after="240" w:line="360" w:lineRule="auto"/>
        <w:ind w:firstLine="720"/>
        <w:rPr>
          <w:b/>
          <w:lang w:val="el-GR"/>
        </w:rPr>
      </w:pPr>
      <w:r>
        <w:rPr>
          <w:b/>
          <w:sz w:val="32"/>
          <w:lang w:val="el-GR"/>
        </w:rPr>
        <w:lastRenderedPageBreak/>
        <w:t>ΕΥΧΑΡΙΣΤΙΕΣ</w:t>
      </w:r>
    </w:p>
    <w:p w:rsidR="001801C7" w:rsidRPr="00A2137D" w:rsidRDefault="001801C7" w:rsidP="001801C7">
      <w:pPr>
        <w:spacing w:after="240" w:line="360" w:lineRule="auto"/>
        <w:jc w:val="both"/>
        <w:rPr>
          <w:lang w:val="el-GR"/>
        </w:rPr>
      </w:pPr>
      <w:r w:rsidRPr="00E8667C">
        <w:rPr>
          <w:lang w:val="el-GR"/>
        </w:rPr>
        <w:tab/>
      </w:r>
      <w:r w:rsidRPr="00A2137D">
        <w:rPr>
          <w:lang w:val="el-GR"/>
        </w:rPr>
        <w:t>Από τη θέση αυτή επιθυμώ να ευχαριστήσω θερμά όλους όσους με βοήθησαν να διανύσω και να ολοκληρώσω το γοητευτικό ταξίδι που ήταν η συγγραφή αυτής της διπλωματικής εργασίας:</w:t>
      </w:r>
    </w:p>
    <w:p w:rsidR="001801C7" w:rsidRPr="00A2137D" w:rsidRDefault="001801C7" w:rsidP="00EF21A5">
      <w:pPr>
        <w:pStyle w:val="a6"/>
        <w:numPr>
          <w:ilvl w:val="0"/>
          <w:numId w:val="66"/>
        </w:numPr>
        <w:spacing w:after="120" w:line="360" w:lineRule="auto"/>
        <w:ind w:left="714" w:hanging="357"/>
        <w:contextualSpacing w:val="0"/>
        <w:rPr>
          <w:lang w:val="el-GR"/>
        </w:rPr>
      </w:pPr>
      <w:r w:rsidRPr="00A2137D">
        <w:rPr>
          <w:lang w:val="el-GR"/>
        </w:rPr>
        <w:t>Τον εποπτεύοντα καθηγητή της διπλωματικής μου κ. Μπάμνιο Γεώργιο, για την αμέριστη, σταθερή και διακριτική καθοδήγηση που μου παρείχε σ’ αυτό που για μένα ήταν είσοδος σε μια άγνωστη χώρα.</w:t>
      </w:r>
    </w:p>
    <w:p w:rsidR="001801C7" w:rsidRPr="00A2137D" w:rsidRDefault="001801C7" w:rsidP="00EF21A5">
      <w:pPr>
        <w:pStyle w:val="a6"/>
        <w:numPr>
          <w:ilvl w:val="0"/>
          <w:numId w:val="66"/>
        </w:numPr>
        <w:spacing w:after="120" w:line="360" w:lineRule="auto"/>
        <w:ind w:left="714" w:hanging="357"/>
        <w:contextualSpacing w:val="0"/>
        <w:rPr>
          <w:lang w:val="el-GR"/>
        </w:rPr>
      </w:pPr>
      <w:r w:rsidRPr="00A2137D">
        <w:rPr>
          <w:lang w:val="el-GR"/>
        </w:rPr>
        <w:t>Τους αγαπητούς μου συναδέλφους ηλεκτρονικούς της Δευτεροβάθμιας Τ.Ε.Ε. κ.κ. Αμοιρίδη Γεώργιο και Καλαϊτζόγλου Κυριάκο για την ανεπιφύλακτη και αδιαπραγμάτευτη συμμετοχή τους στη διδακτική παρέμβαση</w:t>
      </w:r>
      <w:r w:rsidR="00D46AA2">
        <w:rPr>
          <w:lang w:val="el-GR"/>
        </w:rPr>
        <w:t xml:space="preserve">, την επίβλεψη της συμπλήρωσης </w:t>
      </w:r>
      <w:r w:rsidRPr="00A2137D">
        <w:rPr>
          <w:lang w:val="el-GR"/>
        </w:rPr>
        <w:t xml:space="preserve"> </w:t>
      </w:r>
      <w:r w:rsidR="00D46AA2">
        <w:rPr>
          <w:lang w:val="el-GR"/>
        </w:rPr>
        <w:t xml:space="preserve">από τους μαθητές </w:t>
      </w:r>
      <w:r w:rsidR="00D46AA2" w:rsidRPr="00A2137D">
        <w:rPr>
          <w:lang w:val="el-GR"/>
        </w:rPr>
        <w:t xml:space="preserve">των ερωτηματολογίων της </w:t>
      </w:r>
      <w:r w:rsidR="00D46AA2">
        <w:rPr>
          <w:lang w:val="el-GR"/>
        </w:rPr>
        <w:t>έρευνας</w:t>
      </w:r>
      <w:r w:rsidR="00D46AA2" w:rsidRPr="00A2137D">
        <w:rPr>
          <w:lang w:val="el-GR"/>
        </w:rPr>
        <w:t xml:space="preserve"> </w:t>
      </w:r>
      <w:r w:rsidRPr="00A2137D">
        <w:rPr>
          <w:lang w:val="el-GR"/>
        </w:rPr>
        <w:t xml:space="preserve">και τη </w:t>
      </w:r>
      <w:r w:rsidR="00D46AA2">
        <w:rPr>
          <w:lang w:val="el-GR"/>
        </w:rPr>
        <w:t>μέριμνα της προώθησής τους σ’ εμένα</w:t>
      </w:r>
      <w:r w:rsidRPr="00A2137D">
        <w:rPr>
          <w:lang w:val="el-GR"/>
        </w:rPr>
        <w:t>.</w:t>
      </w:r>
    </w:p>
    <w:p w:rsidR="001801C7" w:rsidRPr="00A2137D" w:rsidRDefault="001801C7" w:rsidP="00EF21A5">
      <w:pPr>
        <w:pStyle w:val="a6"/>
        <w:numPr>
          <w:ilvl w:val="0"/>
          <w:numId w:val="66"/>
        </w:numPr>
        <w:spacing w:after="120" w:line="360" w:lineRule="auto"/>
        <w:ind w:left="714" w:hanging="357"/>
        <w:contextualSpacing w:val="0"/>
        <w:rPr>
          <w:lang w:val="el-GR"/>
        </w:rPr>
      </w:pPr>
      <w:r w:rsidRPr="00A2137D">
        <w:rPr>
          <w:lang w:val="el-GR"/>
        </w:rPr>
        <w:t>Τον κ. Χατζηκρανιώτη Ευριπίδη, Διευθυντή του Μεταπτυχιακού Προγράμματος Διδακτικής της Φυσικής και Εκπαιδευτικής Τεχνολογίας της Σχολής Θετικών Επιστημών του Α.Π.Θ. για τους δρόμους που μου φανέρωσε στην έρευνα της χρήσης των προσομοιώσεων στην εκπαίδευση.</w:t>
      </w:r>
    </w:p>
    <w:p w:rsidR="001801C7" w:rsidRPr="00A2137D" w:rsidRDefault="001801C7" w:rsidP="00EF21A5">
      <w:pPr>
        <w:pStyle w:val="a6"/>
        <w:numPr>
          <w:ilvl w:val="0"/>
          <w:numId w:val="66"/>
        </w:numPr>
        <w:spacing w:after="120" w:line="360" w:lineRule="auto"/>
        <w:ind w:left="714" w:hanging="357"/>
        <w:contextualSpacing w:val="0"/>
        <w:rPr>
          <w:lang w:val="el-GR"/>
        </w:rPr>
      </w:pPr>
      <w:r w:rsidRPr="00A2137D">
        <w:rPr>
          <w:lang w:val="el-GR"/>
        </w:rPr>
        <w:t>Τον κ. Θοδωρή Πιερράκο Υπεύθυνο του Ε.Κ.Φ.Ε. Ευόσμου για τις εύστοχες και χρήσιμες υποδείξεις του σε θέματα εργαστηριακής διδασκαλίας στη Δευτεροβάθμια Γενική, αλλά και Τεχνική Επαγγελματική Εκπαίδευση.</w:t>
      </w:r>
    </w:p>
    <w:p w:rsidR="001801C7" w:rsidRPr="001801C7" w:rsidRDefault="001801C7" w:rsidP="00EF21A5">
      <w:pPr>
        <w:pStyle w:val="a6"/>
        <w:numPr>
          <w:ilvl w:val="0"/>
          <w:numId w:val="66"/>
        </w:numPr>
        <w:spacing w:after="120" w:line="360" w:lineRule="auto"/>
        <w:ind w:left="714" w:hanging="357"/>
        <w:contextualSpacing w:val="0"/>
        <w:rPr>
          <w:spacing w:val="-2"/>
          <w:lang w:val="el-GR"/>
        </w:rPr>
      </w:pPr>
      <w:r w:rsidRPr="001801C7">
        <w:rPr>
          <w:spacing w:val="-2"/>
          <w:lang w:val="el-GR"/>
        </w:rPr>
        <w:t xml:space="preserve">Τον κ. Γκέτσιο Βασίλειο Διευθυντή του Δ.Ι.Ε.Κ. Κουφαλίων και Μαθηματικό για τη διαφωτιστική </w:t>
      </w:r>
      <w:r>
        <w:rPr>
          <w:spacing w:val="-2"/>
          <w:lang w:val="el-GR"/>
        </w:rPr>
        <w:t xml:space="preserve">του </w:t>
      </w:r>
      <w:r w:rsidRPr="001801C7">
        <w:rPr>
          <w:spacing w:val="-2"/>
          <w:lang w:val="el-GR"/>
        </w:rPr>
        <w:t>ξενάγηση στα μυστήρια της Στατιστικής και του SPSS.</w:t>
      </w:r>
    </w:p>
    <w:p w:rsidR="001801C7" w:rsidRPr="001801C7" w:rsidRDefault="001801C7" w:rsidP="00EF21A5">
      <w:pPr>
        <w:pStyle w:val="a6"/>
        <w:numPr>
          <w:ilvl w:val="0"/>
          <w:numId w:val="66"/>
        </w:numPr>
        <w:spacing w:after="240" w:line="360" w:lineRule="auto"/>
        <w:ind w:left="714" w:hanging="357"/>
        <w:contextualSpacing w:val="0"/>
        <w:rPr>
          <w:spacing w:val="-2"/>
          <w:lang w:val="el-GR"/>
        </w:rPr>
      </w:pPr>
      <w:r w:rsidRPr="001801C7">
        <w:rPr>
          <w:spacing w:val="-2"/>
          <w:lang w:val="el-GR"/>
        </w:rPr>
        <w:t xml:space="preserve">Τέλος τον αδελφό μου κ. Γιάννη Χατζόπουλο, χωρίς τη συμβολή του οποίου η </w:t>
      </w:r>
      <w:r w:rsidR="00D46AA2">
        <w:rPr>
          <w:spacing w:val="-2"/>
          <w:lang w:val="el-GR"/>
        </w:rPr>
        <w:t>απόδοση στα</w:t>
      </w:r>
      <w:r w:rsidRPr="001801C7">
        <w:rPr>
          <w:spacing w:val="-2"/>
          <w:lang w:val="el-GR"/>
        </w:rPr>
        <w:t xml:space="preserve"> </w:t>
      </w:r>
      <w:r w:rsidR="00D46AA2" w:rsidRPr="001801C7">
        <w:rPr>
          <w:spacing w:val="-2"/>
          <w:lang w:val="el-GR"/>
        </w:rPr>
        <w:t>Αγγλικ</w:t>
      </w:r>
      <w:r w:rsidR="00D46AA2">
        <w:rPr>
          <w:spacing w:val="-2"/>
          <w:lang w:val="el-GR"/>
        </w:rPr>
        <w:t>ά</w:t>
      </w:r>
      <w:r w:rsidR="00D46AA2" w:rsidRPr="001801C7">
        <w:rPr>
          <w:spacing w:val="-2"/>
          <w:lang w:val="el-GR"/>
        </w:rPr>
        <w:t xml:space="preserve"> </w:t>
      </w:r>
      <w:r w:rsidRPr="001801C7">
        <w:rPr>
          <w:spacing w:val="-2"/>
          <w:lang w:val="el-GR"/>
        </w:rPr>
        <w:t xml:space="preserve">της περίληψης </w:t>
      </w:r>
      <w:r w:rsidR="00D46AA2">
        <w:rPr>
          <w:spacing w:val="-2"/>
          <w:lang w:val="el-GR"/>
        </w:rPr>
        <w:t xml:space="preserve">αυτής </w:t>
      </w:r>
      <w:r w:rsidRPr="001801C7">
        <w:rPr>
          <w:spacing w:val="-2"/>
          <w:lang w:val="el-GR"/>
        </w:rPr>
        <w:t xml:space="preserve">της </w:t>
      </w:r>
      <w:r w:rsidR="00D46AA2">
        <w:rPr>
          <w:spacing w:val="-2"/>
          <w:lang w:val="el-GR"/>
        </w:rPr>
        <w:t>εργασίας</w:t>
      </w:r>
      <w:r w:rsidRPr="001801C7">
        <w:rPr>
          <w:spacing w:val="-2"/>
          <w:lang w:val="el-GR"/>
        </w:rPr>
        <w:t xml:space="preserve"> θα ήταν σαφώς λιγότερο ευπρόσωπη.</w:t>
      </w:r>
    </w:p>
    <w:p w:rsidR="001801C7" w:rsidRPr="00A2137D" w:rsidRDefault="001801C7" w:rsidP="001801C7">
      <w:pPr>
        <w:spacing w:after="120" w:line="360" w:lineRule="auto"/>
        <w:ind w:left="357"/>
        <w:rPr>
          <w:lang w:val="el-GR"/>
        </w:rPr>
      </w:pPr>
    </w:p>
    <w:p w:rsidR="001801C7" w:rsidRPr="00A2137D" w:rsidRDefault="001801C7" w:rsidP="001801C7">
      <w:pPr>
        <w:tabs>
          <w:tab w:val="left" w:pos="5103"/>
        </w:tabs>
        <w:spacing w:after="120" w:line="360" w:lineRule="auto"/>
        <w:rPr>
          <w:lang w:val="el-GR"/>
        </w:rPr>
      </w:pPr>
      <w:r w:rsidRPr="00A2137D">
        <w:rPr>
          <w:lang w:val="el-GR"/>
        </w:rPr>
        <w:tab/>
      </w:r>
      <w:r w:rsidRPr="00E8667C">
        <w:rPr>
          <w:lang w:val="el-GR"/>
        </w:rPr>
        <w:t xml:space="preserve">Δημήτρης </w:t>
      </w:r>
      <w:r>
        <w:rPr>
          <w:lang w:val="el-GR"/>
        </w:rPr>
        <w:t>Χατζόπουλος</w:t>
      </w:r>
    </w:p>
    <w:p w:rsidR="001801C7" w:rsidRPr="00E8667C" w:rsidRDefault="001801C7" w:rsidP="001801C7">
      <w:pPr>
        <w:tabs>
          <w:tab w:val="left" w:pos="5103"/>
        </w:tabs>
        <w:spacing w:after="120" w:line="360" w:lineRule="auto"/>
        <w:rPr>
          <w:lang w:val="el-GR"/>
        </w:rPr>
      </w:pPr>
      <w:r w:rsidRPr="00E8667C">
        <w:rPr>
          <w:lang w:val="el-GR"/>
        </w:rPr>
        <w:tab/>
      </w:r>
      <w:r w:rsidR="00CE118A">
        <w:rPr>
          <w:lang w:val="el-GR"/>
        </w:rPr>
        <w:t>Ιανουάριος</w:t>
      </w:r>
      <w:r w:rsidRPr="00E8667C">
        <w:rPr>
          <w:lang w:val="el-GR"/>
        </w:rPr>
        <w:t>, 20</w:t>
      </w:r>
      <w:r w:rsidR="00CE118A">
        <w:rPr>
          <w:lang w:val="el-GR"/>
        </w:rPr>
        <w:t>20</w:t>
      </w:r>
    </w:p>
    <w:p w:rsidR="002A5F7E" w:rsidRDefault="002A5F7E" w:rsidP="002A5F7E">
      <w:pPr>
        <w:jc w:val="center"/>
        <w:rPr>
          <w:color w:val="000000" w:themeColor="text1"/>
          <w:lang w:val="el-GR"/>
        </w:rPr>
      </w:pPr>
    </w:p>
    <w:p w:rsidR="009E4FC9" w:rsidRDefault="009E4FC9" w:rsidP="002A5F7E">
      <w:pPr>
        <w:rPr>
          <w:color w:val="000000" w:themeColor="text1"/>
          <w:lang w:val="el-GR"/>
        </w:rPr>
        <w:sectPr w:rsidR="009E4FC9" w:rsidSect="009F4FA4">
          <w:pgSz w:w="11906" w:h="16838"/>
          <w:pgMar w:top="1440" w:right="1800" w:bottom="1440" w:left="1800" w:header="708" w:footer="708" w:gutter="0"/>
          <w:cols w:space="708"/>
          <w:docGrid w:linePitch="360"/>
        </w:sectPr>
      </w:pPr>
    </w:p>
    <w:p w:rsidR="002A5F7E" w:rsidRPr="002A5D5A" w:rsidRDefault="00536CF1" w:rsidP="002A5D5A">
      <w:pPr>
        <w:pStyle w:val="10"/>
        <w:spacing w:after="240"/>
        <w:rPr>
          <w:rFonts w:ascii="Times New Roman" w:hAnsi="Times New Roman" w:cs="Times New Roman"/>
          <w:b/>
          <w:color w:val="auto"/>
          <w:lang w:val="el-GR"/>
        </w:rPr>
      </w:pPr>
      <w:bookmarkStart w:id="2" w:name="_Toc30187211"/>
      <w:r>
        <w:rPr>
          <w:rFonts w:ascii="Times New Roman" w:hAnsi="Times New Roman" w:cs="Times New Roman"/>
          <w:b/>
          <w:color w:val="auto"/>
          <w:lang w:val="el-GR"/>
        </w:rPr>
        <w:lastRenderedPageBreak/>
        <w:t>ΕΙΣΑΓΩΓΗ</w:t>
      </w:r>
      <w:bookmarkEnd w:id="2"/>
      <w:r w:rsidR="002A5D5A">
        <w:rPr>
          <w:rFonts w:ascii="Times New Roman" w:hAnsi="Times New Roman" w:cs="Times New Roman"/>
          <w:b/>
          <w:color w:val="auto"/>
          <w:lang w:val="el-GR"/>
        </w:rPr>
        <w:t xml:space="preserve"> </w:t>
      </w:r>
    </w:p>
    <w:p w:rsidR="002A5F7E" w:rsidRPr="002A5F7E" w:rsidRDefault="002A5F7E" w:rsidP="002A5F7E">
      <w:pPr>
        <w:spacing w:after="240" w:line="360" w:lineRule="auto"/>
        <w:ind w:firstLine="720"/>
        <w:jc w:val="both"/>
        <w:rPr>
          <w:color w:val="000000" w:themeColor="text1"/>
          <w:spacing w:val="-2"/>
          <w:lang w:val="el-GR"/>
        </w:rPr>
      </w:pPr>
      <w:r w:rsidRPr="002A5F7E">
        <w:rPr>
          <w:color w:val="000000" w:themeColor="text1"/>
          <w:spacing w:val="-2"/>
          <w:lang w:val="el-GR"/>
        </w:rPr>
        <w:t>Είναι γνωστή και αδιαμφισβήτητη η θέση που κατέχει η εργαστηριακή άσκηση στην Τεχνική Επαγγελματική Εκπαίδευση. Κατά κύριο λόγο αποσκοπεί στην απόκτηση εκείνων των δεξιοτήτων που είναι απαραίτητες για την καθημερινή πρακτική της εργασίας στο μελλοντικό επάγγελμα των μαθητών</w:t>
      </w:r>
      <w:r w:rsidR="00B43CE3">
        <w:rPr>
          <w:color w:val="000000" w:themeColor="text1"/>
          <w:spacing w:val="-2"/>
          <w:lang w:val="el-GR"/>
        </w:rPr>
        <w:t>/τριών</w:t>
      </w:r>
      <w:r w:rsidRPr="002A5F7E">
        <w:rPr>
          <w:color w:val="000000" w:themeColor="text1"/>
          <w:spacing w:val="-2"/>
          <w:lang w:val="el-GR"/>
        </w:rPr>
        <w:t>. Παράλληλα όμως, η εργαστηριακή διδασκαλία αποσκοπεί και στην εμπέδωση των θεωρητικών αρχών στις οποίες βασίζεται η μελέτη της ακολουθούμενης ειδικότητας. Κάτι τέτοιο γίνεται ιδιαίτερα σημαντικό στην περίπτωση των μαθημάτων του Ηλεκτρονικού και του Ηλεκτρολογικού Τομέα των ΕΠΑΛ, όπου το θεωρητικό υπόβαθρο είναι σαφώς περισσότερο εκτεταμένο και περίπλοκο σε σχέση μ’ αυτό κάποιων άλλων ειδικοτήτων.</w:t>
      </w:r>
    </w:p>
    <w:p w:rsidR="002A5F7E" w:rsidRPr="00FE56B7" w:rsidRDefault="002A5F7E" w:rsidP="002A5F7E">
      <w:pPr>
        <w:spacing w:after="240" w:line="360" w:lineRule="auto"/>
        <w:ind w:firstLine="720"/>
        <w:jc w:val="both"/>
        <w:rPr>
          <w:color w:val="000000" w:themeColor="text1"/>
          <w:spacing w:val="-4"/>
          <w:lang w:val="el-GR"/>
        </w:rPr>
      </w:pPr>
      <w:r w:rsidRPr="00FE56B7">
        <w:rPr>
          <w:color w:val="000000" w:themeColor="text1"/>
          <w:spacing w:val="-4"/>
          <w:lang w:val="el-GR"/>
        </w:rPr>
        <w:t>Το πρόβλημα που δημιουργείται εν προκειμένω, αφορά στην κατάλληλη αξιοποίηση του διατιθέμενου χρόνου των μόλις δύο σχολικών ετών, ώστε να καλυφθούν επαρκώς και οι δ</w:t>
      </w:r>
      <w:r w:rsidR="00B43CE3" w:rsidRPr="00FE56B7">
        <w:rPr>
          <w:color w:val="000000" w:themeColor="text1"/>
          <w:spacing w:val="-4"/>
          <w:lang w:val="el-GR"/>
        </w:rPr>
        <w:t>υ</w:t>
      </w:r>
      <w:r w:rsidRPr="00FE56B7">
        <w:rPr>
          <w:color w:val="000000" w:themeColor="text1"/>
          <w:spacing w:val="-4"/>
          <w:lang w:val="el-GR"/>
        </w:rPr>
        <w:t>ο διδακτικοί στόχοι. Στο σημείο αυτό η χρήση προσομοιώσεων μέσω Η/Υ για τη διδασκαλία εργαστηριακών μαθημάτων μπορεί να προσφέρει σημαντικά πλεονεκτήματα, χάρη στην καλύτερη εκμετάλλευση του διδακτικού χρόνου και στην ευχερέστερη ενσωμάτωση προηγμένων διδακτικών μοντέλων που προσφέρει.</w:t>
      </w:r>
    </w:p>
    <w:p w:rsidR="002A5F7E" w:rsidRPr="00FE56B7" w:rsidRDefault="002A5F7E" w:rsidP="002A5F7E">
      <w:pPr>
        <w:spacing w:after="240" w:line="360" w:lineRule="auto"/>
        <w:ind w:firstLine="720"/>
        <w:jc w:val="both"/>
        <w:rPr>
          <w:color w:val="000000" w:themeColor="text1"/>
          <w:spacing w:val="-4"/>
          <w:lang w:val="el-GR"/>
        </w:rPr>
      </w:pPr>
      <w:r w:rsidRPr="00FE56B7">
        <w:rPr>
          <w:color w:val="000000" w:themeColor="text1"/>
          <w:spacing w:val="-4"/>
          <w:lang w:val="el-GR"/>
        </w:rPr>
        <w:t xml:space="preserve">Το γεγονός ότι για τις ειδικότητες της ηλεκτρολογίας και των ηλεκτρονικών διατίθενται λογισμικά προσομοίωσης που δεν είναι μόνο απλές εφαρμογές, αλλά αποτελούν </w:t>
      </w:r>
      <w:r w:rsidR="00B348D8" w:rsidRPr="00FE56B7">
        <w:rPr>
          <w:color w:val="000000" w:themeColor="text1"/>
          <w:spacing w:val="-4"/>
          <w:lang w:val="el-GR"/>
        </w:rPr>
        <w:t>ολοκληρωμένα</w:t>
      </w:r>
      <w:r w:rsidRPr="00FE56B7">
        <w:rPr>
          <w:color w:val="000000" w:themeColor="text1"/>
          <w:spacing w:val="-4"/>
          <w:lang w:val="el-GR"/>
        </w:rPr>
        <w:t xml:space="preserve"> περιβάλλοντα σχεδιασμού και ανάπτυξης, βοηθά ιδιαίτερα προς αυτή την κατεύθυνση. Δυστυχώς στη χώρα μας δεν υποστηρίζεται επισήμως η χρήση προσομοιώσεων στην εργαστηριακή εκπαίδευση. Εντούτοις πολλοί εκπαιδευτικοί της ΤΕΕ</w:t>
      </w:r>
      <w:r w:rsidR="009D1BC0">
        <w:rPr>
          <w:color w:val="000000" w:themeColor="text1"/>
          <w:spacing w:val="-4"/>
          <w:lang w:val="el-GR"/>
        </w:rPr>
        <w:t>, του γράφοντος συμπεριλαμβανομένου,</w:t>
      </w:r>
      <w:r w:rsidRPr="00FE56B7">
        <w:rPr>
          <w:color w:val="000000" w:themeColor="text1"/>
          <w:spacing w:val="-4"/>
          <w:lang w:val="el-GR"/>
        </w:rPr>
        <w:t xml:space="preserve"> </w:t>
      </w:r>
      <w:r w:rsidR="00B348D8" w:rsidRPr="00FE56B7">
        <w:rPr>
          <w:color w:val="000000" w:themeColor="text1"/>
          <w:spacing w:val="-4"/>
          <w:lang w:val="el-GR"/>
        </w:rPr>
        <w:t>τις</w:t>
      </w:r>
      <w:r w:rsidRPr="00FE56B7">
        <w:rPr>
          <w:color w:val="000000" w:themeColor="text1"/>
          <w:spacing w:val="-4"/>
          <w:lang w:val="el-GR"/>
        </w:rPr>
        <w:t xml:space="preserve"> χρησιμοποιούν </w:t>
      </w:r>
      <w:r w:rsidR="009D1BC0">
        <w:rPr>
          <w:color w:val="000000" w:themeColor="text1"/>
          <w:spacing w:val="-4"/>
          <w:lang w:val="el-GR"/>
        </w:rPr>
        <w:t>εδώ και πολλά</w:t>
      </w:r>
      <w:r w:rsidRPr="00FE56B7">
        <w:rPr>
          <w:color w:val="000000" w:themeColor="text1"/>
          <w:spacing w:val="-4"/>
          <w:lang w:val="el-GR"/>
        </w:rPr>
        <w:t xml:space="preserve"> χρόνια παράλληλα με τον κλασσικό τρόπο διδασκαλίας, εκτιμώντας τα πλεονεκτήματα που προσφέρει η χρήση τους.</w:t>
      </w:r>
    </w:p>
    <w:p w:rsidR="00FE56B7" w:rsidRPr="003F0E8A" w:rsidRDefault="003F0E8A" w:rsidP="002A5F7E">
      <w:pPr>
        <w:spacing w:after="240" w:line="360" w:lineRule="auto"/>
        <w:ind w:firstLine="720"/>
        <w:jc w:val="both"/>
        <w:rPr>
          <w:color w:val="000000" w:themeColor="text1"/>
          <w:spacing w:val="-4"/>
          <w:lang w:val="el-GR"/>
        </w:rPr>
      </w:pPr>
      <w:r>
        <w:rPr>
          <w:color w:val="000000" w:themeColor="text1"/>
          <w:spacing w:val="-4"/>
          <w:lang w:val="el-GR"/>
        </w:rPr>
        <w:t>Η αναζήτηση στοιχείων σ</w:t>
      </w:r>
      <w:r w:rsidR="00FE56B7">
        <w:rPr>
          <w:color w:val="000000" w:themeColor="text1"/>
          <w:spacing w:val="-4"/>
          <w:lang w:val="el-GR"/>
        </w:rPr>
        <w:t xml:space="preserve">τη διεθνή βιβλιογραφία </w:t>
      </w:r>
      <w:r>
        <w:rPr>
          <w:color w:val="000000" w:themeColor="text1"/>
          <w:spacing w:val="-4"/>
          <w:lang w:val="el-GR"/>
        </w:rPr>
        <w:t>για την εκπόνηση αυτής της εργασίας αποκάλυψε</w:t>
      </w:r>
      <w:r w:rsidR="00FE56B7">
        <w:rPr>
          <w:color w:val="000000" w:themeColor="text1"/>
          <w:spacing w:val="-4"/>
          <w:lang w:val="el-GR"/>
        </w:rPr>
        <w:t xml:space="preserve"> πολλές έρευνες που καταδεικνύουν τα οφέλη της χρήσης προσομοιώσεων στη διδασκαλία των φυσικών</w:t>
      </w:r>
      <w:r>
        <w:rPr>
          <w:color w:val="000000" w:themeColor="text1"/>
          <w:spacing w:val="-4"/>
          <w:lang w:val="el-GR"/>
        </w:rPr>
        <w:t>, κυρίως,</w:t>
      </w:r>
      <w:r w:rsidR="00FE56B7">
        <w:rPr>
          <w:color w:val="000000" w:themeColor="text1"/>
          <w:spacing w:val="-4"/>
          <w:lang w:val="el-GR"/>
        </w:rPr>
        <w:t xml:space="preserve"> επιστημών. </w:t>
      </w:r>
      <w:r w:rsidR="002F365F">
        <w:rPr>
          <w:color w:val="000000" w:themeColor="text1"/>
          <w:spacing w:val="-4"/>
          <w:lang w:val="el-GR"/>
        </w:rPr>
        <w:t>Γενικά καταλήγουν στο συμπέρασμα</w:t>
      </w:r>
      <w:r w:rsidR="00E055CD">
        <w:rPr>
          <w:color w:val="000000" w:themeColor="text1"/>
          <w:spacing w:val="-4"/>
          <w:lang w:val="el-GR"/>
        </w:rPr>
        <w:t xml:space="preserve"> ότι ο συνδυασμός της διδασκαλίας σε φυσικά και εικονικά εργαστήρια, εξασφαλίζει καλύτερα παιδαγωγικά αποτελέσματα απ’ ότι η διδασκαλία μόνο σε φυσικά ή μόνο σε εικονικά εργαστήρια.</w:t>
      </w:r>
      <w:r w:rsidRPr="003F0E8A">
        <w:rPr>
          <w:color w:val="000000" w:themeColor="text1"/>
          <w:spacing w:val="-4"/>
          <w:lang w:val="el-GR"/>
        </w:rPr>
        <w:t xml:space="preserve"> </w:t>
      </w:r>
      <w:r w:rsidR="0052213C">
        <w:rPr>
          <w:color w:val="000000" w:themeColor="text1"/>
          <w:spacing w:val="-4"/>
          <w:lang w:val="el-GR"/>
        </w:rPr>
        <w:t xml:space="preserve">Εντούτοις </w:t>
      </w:r>
      <w:r>
        <w:rPr>
          <w:color w:val="000000" w:themeColor="text1"/>
          <w:spacing w:val="-4"/>
          <w:lang w:val="el-GR"/>
        </w:rPr>
        <w:t xml:space="preserve">στην ίδια αναζήτηση δεν </w:t>
      </w:r>
      <w:r w:rsidR="009D1BC0">
        <w:rPr>
          <w:color w:val="000000" w:themeColor="text1"/>
          <w:spacing w:val="-4"/>
          <w:lang w:val="el-GR"/>
        </w:rPr>
        <w:t xml:space="preserve">έγινε δυνατό να </w:t>
      </w:r>
      <w:r w:rsidR="009D1BC0">
        <w:rPr>
          <w:color w:val="000000" w:themeColor="text1"/>
          <w:spacing w:val="-4"/>
          <w:lang w:val="el-GR"/>
        </w:rPr>
        <w:lastRenderedPageBreak/>
        <w:t>εντοπιστεί</w:t>
      </w:r>
      <w:r>
        <w:rPr>
          <w:color w:val="000000" w:themeColor="text1"/>
          <w:spacing w:val="-4"/>
          <w:lang w:val="el-GR"/>
        </w:rPr>
        <w:t xml:space="preserve"> κάτι που να </w:t>
      </w:r>
      <w:r w:rsidR="009D1BC0">
        <w:rPr>
          <w:color w:val="000000" w:themeColor="text1"/>
          <w:spacing w:val="-4"/>
          <w:lang w:val="el-GR"/>
        </w:rPr>
        <w:t>εξετάζει</w:t>
      </w:r>
      <w:r>
        <w:rPr>
          <w:color w:val="000000" w:themeColor="text1"/>
          <w:spacing w:val="-4"/>
          <w:lang w:val="el-GR"/>
        </w:rPr>
        <w:t xml:space="preserve"> </w:t>
      </w:r>
      <w:r w:rsidR="00F8194B">
        <w:rPr>
          <w:color w:val="000000" w:themeColor="text1"/>
          <w:spacing w:val="-4"/>
          <w:lang w:val="el-GR"/>
        </w:rPr>
        <w:t>τη</w:t>
      </w:r>
      <w:r>
        <w:rPr>
          <w:color w:val="000000" w:themeColor="text1"/>
          <w:spacing w:val="-4"/>
          <w:lang w:val="el-GR"/>
        </w:rPr>
        <w:t xml:space="preserve"> </w:t>
      </w:r>
      <w:r w:rsidR="00F8194B">
        <w:rPr>
          <w:color w:val="000000" w:themeColor="text1"/>
          <w:spacing w:val="-4"/>
          <w:lang w:val="el-GR"/>
        </w:rPr>
        <w:t>χρήση των</w:t>
      </w:r>
      <w:r>
        <w:rPr>
          <w:color w:val="000000" w:themeColor="text1"/>
          <w:spacing w:val="-4"/>
          <w:lang w:val="el-GR"/>
        </w:rPr>
        <w:t xml:space="preserve"> προσομοιώσεων για την εργαστηριακή διδασκαλία </w:t>
      </w:r>
      <w:r w:rsidR="009D1BC0">
        <w:rPr>
          <w:color w:val="000000" w:themeColor="text1"/>
          <w:spacing w:val="-4"/>
          <w:lang w:val="el-GR"/>
        </w:rPr>
        <w:t xml:space="preserve">ειδικοτήτων </w:t>
      </w:r>
      <w:r>
        <w:rPr>
          <w:color w:val="000000" w:themeColor="text1"/>
          <w:spacing w:val="-4"/>
          <w:lang w:val="el-GR"/>
        </w:rPr>
        <w:t xml:space="preserve">στην </w:t>
      </w:r>
      <w:r w:rsidR="009D1BC0">
        <w:rPr>
          <w:color w:val="000000" w:themeColor="text1"/>
          <w:spacing w:val="-4"/>
          <w:lang w:val="el-GR"/>
        </w:rPr>
        <w:t>Τ</w:t>
      </w:r>
      <w:r>
        <w:rPr>
          <w:color w:val="000000" w:themeColor="text1"/>
          <w:spacing w:val="-4"/>
          <w:lang w:val="el-GR"/>
        </w:rPr>
        <w:t xml:space="preserve">εχνική και </w:t>
      </w:r>
      <w:r w:rsidR="009D1BC0">
        <w:rPr>
          <w:color w:val="000000" w:themeColor="text1"/>
          <w:spacing w:val="-4"/>
          <w:lang w:val="el-GR"/>
        </w:rPr>
        <w:t>Ε</w:t>
      </w:r>
      <w:r>
        <w:rPr>
          <w:color w:val="000000" w:themeColor="text1"/>
          <w:spacing w:val="-4"/>
          <w:lang w:val="el-GR"/>
        </w:rPr>
        <w:t xml:space="preserve">παγγελματική </w:t>
      </w:r>
      <w:r w:rsidR="009D1BC0">
        <w:rPr>
          <w:color w:val="000000" w:themeColor="text1"/>
          <w:spacing w:val="-4"/>
          <w:lang w:val="el-GR"/>
        </w:rPr>
        <w:t>Ε</w:t>
      </w:r>
      <w:r>
        <w:rPr>
          <w:color w:val="000000" w:themeColor="text1"/>
          <w:spacing w:val="-4"/>
          <w:lang w:val="el-GR"/>
        </w:rPr>
        <w:t>κπαίδευση</w:t>
      </w:r>
      <w:r w:rsidR="00F8194B">
        <w:rPr>
          <w:color w:val="000000" w:themeColor="text1"/>
          <w:spacing w:val="-4"/>
          <w:lang w:val="el-GR"/>
        </w:rPr>
        <w:t>.</w:t>
      </w:r>
    </w:p>
    <w:p w:rsidR="00F8194B" w:rsidRDefault="009D1BC0" w:rsidP="002A5F7E">
      <w:pPr>
        <w:spacing w:after="240" w:line="360" w:lineRule="auto"/>
        <w:ind w:firstLine="720"/>
        <w:jc w:val="both"/>
        <w:rPr>
          <w:color w:val="000000" w:themeColor="text1"/>
          <w:spacing w:val="-4"/>
          <w:lang w:val="el-GR"/>
        </w:rPr>
      </w:pPr>
      <w:r w:rsidRPr="00CE173B">
        <w:rPr>
          <w:color w:val="000000" w:themeColor="text1"/>
          <w:spacing w:val="-4"/>
          <w:lang w:val="el-GR"/>
        </w:rPr>
        <w:t>Αυτή η έλλειψη, σε συνδυασμό με την εμπλοκή του γράφοντος στη</w:t>
      </w:r>
      <w:r w:rsidR="00C61185" w:rsidRPr="00CE173B">
        <w:rPr>
          <w:color w:val="000000" w:themeColor="text1"/>
          <w:spacing w:val="-4"/>
          <w:lang w:val="el-GR"/>
        </w:rPr>
        <w:t xml:space="preserve"> διδακτική</w:t>
      </w:r>
      <w:r w:rsidRPr="00CE173B">
        <w:rPr>
          <w:color w:val="000000" w:themeColor="text1"/>
          <w:spacing w:val="-4"/>
          <w:lang w:val="el-GR"/>
        </w:rPr>
        <w:t xml:space="preserve"> </w:t>
      </w:r>
      <w:r w:rsidR="00C61185" w:rsidRPr="00CE173B">
        <w:rPr>
          <w:color w:val="000000" w:themeColor="text1"/>
          <w:spacing w:val="-4"/>
          <w:lang w:val="el-GR"/>
        </w:rPr>
        <w:t>αξιοποίηση</w:t>
      </w:r>
      <w:r w:rsidRPr="00CE173B">
        <w:rPr>
          <w:color w:val="000000" w:themeColor="text1"/>
          <w:spacing w:val="-4"/>
          <w:lang w:val="el-GR"/>
        </w:rPr>
        <w:t xml:space="preserve"> των εικονικών εργαστηρίων, ήταν το αίτιο που οδήγησε στην επιλογή του συγκεκριμένου θέματος για την παρούσα εργασία.</w:t>
      </w:r>
      <w:r w:rsidR="00C61185" w:rsidRPr="00CE173B">
        <w:rPr>
          <w:color w:val="000000" w:themeColor="text1"/>
          <w:spacing w:val="-4"/>
          <w:lang w:val="el-GR"/>
        </w:rPr>
        <w:t xml:space="preserve"> </w:t>
      </w:r>
      <w:r w:rsidR="0052213C" w:rsidRPr="00CE173B">
        <w:rPr>
          <w:color w:val="000000" w:themeColor="text1"/>
          <w:spacing w:val="-4"/>
          <w:lang w:val="el-GR"/>
        </w:rPr>
        <w:t>Ωστόσο μια έρευνα που θα επιχειρούσε να εξετάσει την επίδραση της χρήσης των προσομοιώσεων στα μαθησιακά αποτελέσματα των μαθητών της ΤΕΕ, κρίθηκε ότι θα απαιτούσε δυσανάλογα πολλούς πόρους για τους σκοπούς μιας τέτοιας εργασίας.</w:t>
      </w:r>
      <w:r w:rsidR="00AD7466" w:rsidRPr="00CE173B">
        <w:rPr>
          <w:color w:val="000000" w:themeColor="text1"/>
          <w:spacing w:val="-4"/>
          <w:lang w:val="el-GR"/>
        </w:rPr>
        <w:t xml:space="preserve"> Αντ</w:t>
      </w:r>
      <w:r w:rsidR="00D919D1">
        <w:rPr>
          <w:color w:val="000000" w:themeColor="text1"/>
          <w:spacing w:val="-4"/>
          <w:lang w:val="el-GR"/>
        </w:rPr>
        <w:t>ί γι’ αυτό,</w:t>
      </w:r>
      <w:r w:rsidR="00AD7466" w:rsidRPr="00CE173B">
        <w:rPr>
          <w:color w:val="000000" w:themeColor="text1"/>
          <w:spacing w:val="-4"/>
          <w:lang w:val="el-GR"/>
        </w:rPr>
        <w:t xml:space="preserve"> αποφασίστηκε να διερευνηθεί </w:t>
      </w:r>
      <w:r w:rsidR="00D919D1">
        <w:rPr>
          <w:color w:val="000000" w:themeColor="text1"/>
          <w:spacing w:val="-4"/>
          <w:lang w:val="el-GR"/>
        </w:rPr>
        <w:t xml:space="preserve">ο βαθμός στον οποίο αυτοί οι </w:t>
      </w:r>
      <w:r w:rsidR="00D919D1" w:rsidRPr="00CE173B">
        <w:rPr>
          <w:color w:val="000000" w:themeColor="text1"/>
          <w:spacing w:val="-4"/>
          <w:lang w:val="el-GR"/>
        </w:rPr>
        <w:t xml:space="preserve">μαθητές </w:t>
      </w:r>
      <w:r w:rsidR="00D919D1">
        <w:rPr>
          <w:color w:val="000000" w:themeColor="text1"/>
          <w:spacing w:val="-4"/>
          <w:lang w:val="el-GR"/>
        </w:rPr>
        <w:t>αποδέχονται</w:t>
      </w:r>
      <w:r w:rsidR="00AD7466" w:rsidRPr="00CE173B">
        <w:rPr>
          <w:color w:val="000000" w:themeColor="text1"/>
          <w:spacing w:val="-4"/>
          <w:lang w:val="el-GR"/>
        </w:rPr>
        <w:t xml:space="preserve"> </w:t>
      </w:r>
      <w:r w:rsidR="00D919D1">
        <w:rPr>
          <w:color w:val="000000" w:themeColor="text1"/>
          <w:spacing w:val="-4"/>
          <w:lang w:val="el-GR"/>
        </w:rPr>
        <w:t>συγκεκριμένο</w:t>
      </w:r>
      <w:r w:rsidR="00CE173B" w:rsidRPr="00CE173B">
        <w:rPr>
          <w:color w:val="000000" w:themeColor="text1"/>
          <w:spacing w:val="-4"/>
          <w:lang w:val="el-GR"/>
        </w:rPr>
        <w:t xml:space="preserve"> λογισμικ</w:t>
      </w:r>
      <w:r w:rsidR="00D919D1">
        <w:rPr>
          <w:color w:val="000000" w:themeColor="text1"/>
          <w:spacing w:val="-4"/>
          <w:lang w:val="el-GR"/>
        </w:rPr>
        <w:t>ό</w:t>
      </w:r>
      <w:r w:rsidR="00CE173B" w:rsidRPr="00CE173B">
        <w:rPr>
          <w:color w:val="000000" w:themeColor="text1"/>
          <w:spacing w:val="-4"/>
          <w:lang w:val="el-GR"/>
        </w:rPr>
        <w:t xml:space="preserve"> προσομοίωσης</w:t>
      </w:r>
      <w:r w:rsidR="00CE173B">
        <w:rPr>
          <w:color w:val="000000" w:themeColor="text1"/>
          <w:spacing w:val="-4"/>
          <w:lang w:val="el-GR"/>
        </w:rPr>
        <w:t>,</w:t>
      </w:r>
      <w:r w:rsidR="00CE173B" w:rsidRPr="00CE173B">
        <w:rPr>
          <w:color w:val="000000" w:themeColor="text1"/>
          <w:spacing w:val="-4"/>
          <w:lang w:val="el-GR"/>
        </w:rPr>
        <w:t xml:space="preserve"> </w:t>
      </w:r>
      <w:r w:rsidR="00CE173B">
        <w:rPr>
          <w:color w:val="000000" w:themeColor="text1"/>
          <w:spacing w:val="-4"/>
          <w:lang w:val="el-GR"/>
        </w:rPr>
        <w:t>το οποίο</w:t>
      </w:r>
      <w:r w:rsidR="00CE173B" w:rsidRPr="00CE173B">
        <w:rPr>
          <w:color w:val="000000" w:themeColor="text1"/>
          <w:spacing w:val="-4"/>
          <w:lang w:val="el-GR"/>
        </w:rPr>
        <w:t xml:space="preserve"> χρησιμοποιείται </w:t>
      </w:r>
      <w:r w:rsidR="00CE173B">
        <w:rPr>
          <w:color w:val="000000" w:themeColor="text1"/>
          <w:spacing w:val="-4"/>
          <w:lang w:val="el-GR"/>
        </w:rPr>
        <w:t>για την</w:t>
      </w:r>
      <w:r w:rsidR="00CE173B" w:rsidRPr="00CE173B">
        <w:rPr>
          <w:color w:val="000000" w:themeColor="text1"/>
          <w:spacing w:val="-4"/>
          <w:lang w:val="el-GR"/>
        </w:rPr>
        <w:t xml:space="preserve"> υποκατάσταση κάποιων φυσικών εργαστηρίων </w:t>
      </w:r>
      <w:r w:rsidR="00D919D1">
        <w:rPr>
          <w:color w:val="000000" w:themeColor="text1"/>
          <w:spacing w:val="-4"/>
          <w:lang w:val="el-GR"/>
        </w:rPr>
        <w:t xml:space="preserve">της </w:t>
      </w:r>
      <w:r w:rsidR="002D3C93">
        <w:rPr>
          <w:color w:val="000000" w:themeColor="text1"/>
          <w:spacing w:val="-4"/>
          <w:lang w:val="el-GR"/>
        </w:rPr>
        <w:t>ειδικότητάς τους</w:t>
      </w:r>
      <w:r w:rsidR="00CE173B" w:rsidRPr="00CE173B">
        <w:rPr>
          <w:color w:val="000000" w:themeColor="text1"/>
          <w:spacing w:val="-4"/>
          <w:lang w:val="el-GR"/>
        </w:rPr>
        <w:t>.</w:t>
      </w:r>
    </w:p>
    <w:p w:rsidR="002D3C93" w:rsidRPr="00096A1F" w:rsidRDefault="00CD5900" w:rsidP="002A5F7E">
      <w:pPr>
        <w:spacing w:after="240" w:line="360" w:lineRule="auto"/>
        <w:ind w:firstLine="720"/>
        <w:jc w:val="both"/>
        <w:rPr>
          <w:color w:val="000000" w:themeColor="text1"/>
          <w:spacing w:val="-2"/>
          <w:lang w:val="el-GR"/>
        </w:rPr>
      </w:pPr>
      <w:r w:rsidRPr="00096A1F">
        <w:rPr>
          <w:color w:val="000000" w:themeColor="text1"/>
          <w:spacing w:val="-2"/>
          <w:lang w:val="el-GR"/>
        </w:rPr>
        <w:t xml:space="preserve">Για το σκοπό αυτό πραγματοποιήθηκε έρευνα παρέμβασης σε 62 μαθητές (και δύο μαθήτριες) από διάφορες τάξεις και τμήματα της </w:t>
      </w:r>
      <w:r w:rsidR="00096A1F" w:rsidRPr="00096A1F">
        <w:rPr>
          <w:color w:val="000000" w:themeColor="text1"/>
          <w:spacing w:val="-2"/>
          <w:lang w:val="el-GR"/>
        </w:rPr>
        <w:t xml:space="preserve">Δευτεροβάθμιας </w:t>
      </w:r>
      <w:r w:rsidRPr="00096A1F">
        <w:rPr>
          <w:color w:val="000000" w:themeColor="text1"/>
          <w:spacing w:val="-2"/>
          <w:lang w:val="el-GR"/>
        </w:rPr>
        <w:t>Τ</w:t>
      </w:r>
      <w:r w:rsidR="00096A1F" w:rsidRPr="00096A1F">
        <w:rPr>
          <w:color w:val="000000" w:themeColor="text1"/>
          <w:spacing w:val="-2"/>
          <w:lang w:val="el-GR"/>
        </w:rPr>
        <w:t xml:space="preserve">εχνικής και </w:t>
      </w:r>
      <w:r w:rsidRPr="00096A1F">
        <w:rPr>
          <w:color w:val="000000" w:themeColor="text1"/>
          <w:spacing w:val="-2"/>
          <w:lang w:val="el-GR"/>
        </w:rPr>
        <w:t>Ε</w:t>
      </w:r>
      <w:r w:rsidR="00096A1F" w:rsidRPr="00096A1F">
        <w:rPr>
          <w:color w:val="000000" w:themeColor="text1"/>
          <w:spacing w:val="-2"/>
          <w:lang w:val="el-GR"/>
        </w:rPr>
        <w:t xml:space="preserve">παγγελματικής </w:t>
      </w:r>
      <w:r w:rsidRPr="00096A1F">
        <w:rPr>
          <w:color w:val="000000" w:themeColor="text1"/>
          <w:spacing w:val="-2"/>
          <w:lang w:val="el-GR"/>
        </w:rPr>
        <w:t>Ε</w:t>
      </w:r>
      <w:r w:rsidR="00096A1F" w:rsidRPr="00096A1F">
        <w:rPr>
          <w:color w:val="000000" w:themeColor="text1"/>
          <w:spacing w:val="-2"/>
          <w:lang w:val="el-GR"/>
        </w:rPr>
        <w:t>κπαίδευσης</w:t>
      </w:r>
      <w:r w:rsidR="009D3A80" w:rsidRPr="00096A1F">
        <w:rPr>
          <w:color w:val="000000" w:themeColor="text1"/>
          <w:spacing w:val="-2"/>
          <w:lang w:val="el-GR"/>
        </w:rPr>
        <w:t>. Στα πλαίσι</w:t>
      </w:r>
      <w:r w:rsidR="00E50336">
        <w:rPr>
          <w:color w:val="000000" w:themeColor="text1"/>
          <w:spacing w:val="-2"/>
          <w:lang w:val="el-GR"/>
        </w:rPr>
        <w:t>α</w:t>
      </w:r>
      <w:r w:rsidR="009D3A80" w:rsidRPr="00096A1F">
        <w:rPr>
          <w:color w:val="000000" w:themeColor="text1"/>
          <w:spacing w:val="-2"/>
          <w:lang w:val="el-GR"/>
        </w:rPr>
        <w:t xml:space="preserve"> της </w:t>
      </w:r>
      <w:r w:rsidR="00CE118A" w:rsidRPr="000A0565">
        <w:rPr>
          <w:spacing w:val="-2"/>
          <w:lang w:val="el-GR"/>
        </w:rPr>
        <w:t>έρευνας</w:t>
      </w:r>
      <w:r w:rsidR="009D3A80" w:rsidRPr="000A0565">
        <w:rPr>
          <w:spacing w:val="-2"/>
          <w:lang w:val="el-GR"/>
        </w:rPr>
        <w:t xml:space="preserve"> δόθηκαν </w:t>
      </w:r>
      <w:r w:rsidR="00617D7C" w:rsidRPr="000A0565">
        <w:rPr>
          <w:spacing w:val="-2"/>
          <w:lang w:val="el-GR"/>
        </w:rPr>
        <w:t>στους μαθητές</w:t>
      </w:r>
      <w:r w:rsidR="00617D7C">
        <w:rPr>
          <w:color w:val="000000" w:themeColor="text1"/>
          <w:spacing w:val="-2"/>
          <w:lang w:val="el-GR"/>
        </w:rPr>
        <w:t xml:space="preserve"> </w:t>
      </w:r>
      <w:r w:rsidR="009D3A80" w:rsidRPr="00096A1F">
        <w:rPr>
          <w:color w:val="000000" w:themeColor="text1"/>
          <w:spacing w:val="-2"/>
          <w:lang w:val="el-GR"/>
        </w:rPr>
        <w:t>ερωτηματολόγια βασισμένα σε προσαρμογή τυποποιημένου ερωτηματολόγιου αξιολόγησης της ευχρηστίας λογισμικών, προκειμένου να αξιολογήσουν τη χρησιμότητα, την ευκολία χρήσης, την ευκολία εκμάθησης και την ικανοποίηση που προσφέρει η χρήση ενός λογισμικού προσομοίωσης στην υποκατάσταση ενός κλασσικού εργαστηρίου ηλεκτρολογίας και ηλεκτρονικών.</w:t>
      </w:r>
    </w:p>
    <w:p w:rsidR="00C26731" w:rsidRDefault="000E54F8" w:rsidP="002A5F7E">
      <w:pPr>
        <w:spacing w:after="240" w:line="360" w:lineRule="auto"/>
        <w:ind w:firstLine="720"/>
        <w:jc w:val="both"/>
        <w:rPr>
          <w:color w:val="000000" w:themeColor="text1"/>
          <w:spacing w:val="-2"/>
          <w:lang w:val="el-GR"/>
        </w:rPr>
      </w:pPr>
      <w:r>
        <w:rPr>
          <w:color w:val="000000" w:themeColor="text1"/>
          <w:spacing w:val="-2"/>
          <w:lang w:val="el-GR"/>
        </w:rPr>
        <w:t>Οι μαθητές</w:t>
      </w:r>
      <w:r w:rsidR="002F365F">
        <w:rPr>
          <w:color w:val="000000" w:themeColor="text1"/>
          <w:spacing w:val="-2"/>
          <w:lang w:val="el-GR"/>
        </w:rPr>
        <w:t xml:space="preserve"> και οι μαθή</w:t>
      </w:r>
      <w:r w:rsidR="00B348D8">
        <w:rPr>
          <w:color w:val="000000" w:themeColor="text1"/>
          <w:spacing w:val="-2"/>
          <w:lang w:val="el-GR"/>
        </w:rPr>
        <w:t>τριες</w:t>
      </w:r>
      <w:r w:rsidR="002A5F7E" w:rsidRPr="002A5F7E">
        <w:rPr>
          <w:color w:val="000000" w:themeColor="text1"/>
          <w:spacing w:val="-2"/>
          <w:lang w:val="el-GR"/>
        </w:rPr>
        <w:t xml:space="preserve"> συμπλήρωσαν</w:t>
      </w:r>
      <w:r>
        <w:rPr>
          <w:color w:val="000000" w:themeColor="text1"/>
          <w:spacing w:val="-2"/>
          <w:lang w:val="el-GR"/>
        </w:rPr>
        <w:t xml:space="preserve"> τα ερωτηματολόγια</w:t>
      </w:r>
      <w:r w:rsidR="002A5F7E" w:rsidRPr="002A5F7E">
        <w:rPr>
          <w:color w:val="000000" w:themeColor="text1"/>
          <w:spacing w:val="-2"/>
          <w:lang w:val="el-GR"/>
        </w:rPr>
        <w:t>, αφού</w:t>
      </w:r>
      <w:r w:rsidR="002F365F">
        <w:rPr>
          <w:color w:val="000000" w:themeColor="text1"/>
          <w:spacing w:val="-2"/>
          <w:lang w:val="el-GR"/>
        </w:rPr>
        <w:t xml:space="preserve"> πρώτα</w:t>
      </w:r>
      <w:r w:rsidR="002A5F7E" w:rsidRPr="002A5F7E">
        <w:rPr>
          <w:color w:val="000000" w:themeColor="text1"/>
          <w:spacing w:val="-2"/>
          <w:lang w:val="el-GR"/>
        </w:rPr>
        <w:t xml:space="preserve"> ολοκλήρωσαν </w:t>
      </w:r>
      <w:r w:rsidRPr="002A5F7E">
        <w:rPr>
          <w:color w:val="000000" w:themeColor="text1"/>
          <w:spacing w:val="-2"/>
          <w:lang w:val="el-GR"/>
        </w:rPr>
        <w:t xml:space="preserve">εναλλάξ </w:t>
      </w:r>
      <w:r w:rsidR="002A5F7E" w:rsidRPr="002A5F7E">
        <w:rPr>
          <w:color w:val="000000" w:themeColor="text1"/>
          <w:spacing w:val="-2"/>
          <w:lang w:val="el-GR"/>
        </w:rPr>
        <w:t xml:space="preserve">μια σειρά </w:t>
      </w:r>
      <w:r w:rsidR="002F365F">
        <w:rPr>
          <w:color w:val="000000" w:themeColor="text1"/>
          <w:spacing w:val="-2"/>
          <w:lang w:val="el-GR"/>
        </w:rPr>
        <w:t xml:space="preserve">από </w:t>
      </w:r>
      <w:r w:rsidR="002A5F7E" w:rsidRPr="002A5F7E">
        <w:rPr>
          <w:color w:val="000000" w:themeColor="text1"/>
          <w:spacing w:val="-2"/>
          <w:lang w:val="el-GR"/>
        </w:rPr>
        <w:t>πέντε εργαστηριακ</w:t>
      </w:r>
      <w:r w:rsidR="002F365F">
        <w:rPr>
          <w:color w:val="000000" w:themeColor="text1"/>
          <w:spacing w:val="-2"/>
          <w:lang w:val="el-GR"/>
        </w:rPr>
        <w:t>ές</w:t>
      </w:r>
      <w:r w:rsidR="002A5F7E" w:rsidRPr="002A5F7E">
        <w:rPr>
          <w:color w:val="000000" w:themeColor="text1"/>
          <w:spacing w:val="-2"/>
          <w:lang w:val="el-GR"/>
        </w:rPr>
        <w:t xml:space="preserve"> </w:t>
      </w:r>
      <w:r w:rsidR="002F365F" w:rsidRPr="002A5F7E">
        <w:rPr>
          <w:color w:val="000000" w:themeColor="text1"/>
          <w:spacing w:val="-2"/>
          <w:lang w:val="el-GR"/>
        </w:rPr>
        <w:t>ασκήσε</w:t>
      </w:r>
      <w:r w:rsidR="002F365F">
        <w:rPr>
          <w:color w:val="000000" w:themeColor="text1"/>
          <w:spacing w:val="-2"/>
          <w:lang w:val="el-GR"/>
        </w:rPr>
        <w:t>ις</w:t>
      </w:r>
      <w:r w:rsidR="00C26731">
        <w:rPr>
          <w:color w:val="000000" w:themeColor="text1"/>
          <w:spacing w:val="-2"/>
          <w:lang w:val="el-GR"/>
        </w:rPr>
        <w:t>,</w:t>
      </w:r>
      <w:r w:rsidR="002A5F7E" w:rsidRPr="002A5F7E">
        <w:rPr>
          <w:color w:val="000000" w:themeColor="text1"/>
          <w:spacing w:val="-2"/>
          <w:lang w:val="el-GR"/>
        </w:rPr>
        <w:t xml:space="preserve"> </w:t>
      </w:r>
      <w:r w:rsidR="00380C3B">
        <w:rPr>
          <w:color w:val="000000" w:themeColor="text1"/>
          <w:spacing w:val="-2"/>
          <w:lang w:val="el-GR"/>
        </w:rPr>
        <w:t xml:space="preserve">οι οποίες γίνονταν </w:t>
      </w:r>
      <w:r w:rsidR="00C26731">
        <w:rPr>
          <w:color w:val="000000" w:themeColor="text1"/>
          <w:spacing w:val="-2"/>
          <w:lang w:val="el-GR"/>
        </w:rPr>
        <w:t xml:space="preserve">πρώτα </w:t>
      </w:r>
      <w:r w:rsidR="002F365F">
        <w:rPr>
          <w:color w:val="000000" w:themeColor="text1"/>
          <w:spacing w:val="-2"/>
          <w:lang w:val="el-GR"/>
        </w:rPr>
        <w:t>στο φυσικό εργαστήριο</w:t>
      </w:r>
      <w:r w:rsidR="002A5F7E" w:rsidRPr="002A5F7E">
        <w:rPr>
          <w:color w:val="000000" w:themeColor="text1"/>
          <w:spacing w:val="-2"/>
          <w:lang w:val="el-GR"/>
        </w:rPr>
        <w:t xml:space="preserve"> και </w:t>
      </w:r>
      <w:r w:rsidR="00C26731">
        <w:rPr>
          <w:color w:val="000000" w:themeColor="text1"/>
          <w:spacing w:val="-2"/>
          <w:lang w:val="el-GR"/>
        </w:rPr>
        <w:t xml:space="preserve">μετά </w:t>
      </w:r>
      <w:r w:rsidR="002F365F">
        <w:rPr>
          <w:color w:val="000000" w:themeColor="text1"/>
          <w:spacing w:val="-2"/>
          <w:lang w:val="el-GR"/>
        </w:rPr>
        <w:t xml:space="preserve">στο εικονικό, </w:t>
      </w:r>
      <w:r w:rsidR="00C26731">
        <w:rPr>
          <w:color w:val="000000" w:themeColor="text1"/>
          <w:spacing w:val="-2"/>
          <w:lang w:val="el-GR"/>
        </w:rPr>
        <w:t xml:space="preserve">με </w:t>
      </w:r>
      <w:r w:rsidR="002F365F">
        <w:rPr>
          <w:color w:val="000000" w:themeColor="text1"/>
          <w:spacing w:val="-2"/>
          <w:lang w:val="el-GR"/>
        </w:rPr>
        <w:t xml:space="preserve">τη </w:t>
      </w:r>
      <w:r w:rsidR="00C26731">
        <w:rPr>
          <w:color w:val="000000" w:themeColor="text1"/>
          <w:spacing w:val="-2"/>
          <w:lang w:val="el-GR"/>
        </w:rPr>
        <w:t xml:space="preserve">χρήση </w:t>
      </w:r>
      <w:r w:rsidR="009D3A80">
        <w:rPr>
          <w:color w:val="000000" w:themeColor="text1"/>
          <w:spacing w:val="-2"/>
          <w:lang w:val="el-GR"/>
        </w:rPr>
        <w:t xml:space="preserve">του </w:t>
      </w:r>
      <w:r w:rsidR="00C26731">
        <w:rPr>
          <w:color w:val="000000" w:themeColor="text1"/>
          <w:spacing w:val="-2"/>
          <w:lang w:val="el-GR"/>
        </w:rPr>
        <w:t>λογισμικού προσομοίωσης. Οι ασκήσεις λήφθηκαν</w:t>
      </w:r>
      <w:r w:rsidR="00380C3B">
        <w:rPr>
          <w:color w:val="000000" w:themeColor="text1"/>
          <w:spacing w:val="-2"/>
          <w:lang w:val="el-GR"/>
        </w:rPr>
        <w:t xml:space="preserve"> </w:t>
      </w:r>
      <w:r w:rsidR="00415473">
        <w:rPr>
          <w:color w:val="000000" w:themeColor="text1"/>
          <w:spacing w:val="-2"/>
          <w:lang w:val="el-GR"/>
        </w:rPr>
        <w:t xml:space="preserve">απ’ ευθείας </w:t>
      </w:r>
      <w:r w:rsidR="00380C3B">
        <w:rPr>
          <w:color w:val="000000" w:themeColor="text1"/>
          <w:spacing w:val="-2"/>
          <w:lang w:val="el-GR"/>
        </w:rPr>
        <w:t xml:space="preserve">από τα σχολικά </w:t>
      </w:r>
      <w:r w:rsidR="008515BE">
        <w:rPr>
          <w:color w:val="000000" w:themeColor="text1"/>
          <w:spacing w:val="-2"/>
          <w:lang w:val="el-GR"/>
        </w:rPr>
        <w:t>εγχειρίδια</w:t>
      </w:r>
      <w:r w:rsidR="00415473">
        <w:rPr>
          <w:color w:val="000000" w:themeColor="text1"/>
          <w:spacing w:val="-2"/>
          <w:lang w:val="el-GR"/>
        </w:rPr>
        <w:t>,</w:t>
      </w:r>
      <w:r w:rsidR="00380C3B">
        <w:rPr>
          <w:color w:val="000000" w:themeColor="text1"/>
          <w:spacing w:val="-2"/>
          <w:lang w:val="el-GR"/>
        </w:rPr>
        <w:t xml:space="preserve"> προκειμένου να μην αλλοιωθεί η άποψη του Ινστιτούτου </w:t>
      </w:r>
      <w:r w:rsidR="002B3094">
        <w:rPr>
          <w:color w:val="000000" w:themeColor="text1"/>
          <w:spacing w:val="-2"/>
          <w:lang w:val="el-GR"/>
        </w:rPr>
        <w:t xml:space="preserve">Εκπαιδευτικής Πολιτικής </w:t>
      </w:r>
      <w:r w:rsidR="00380C3B">
        <w:rPr>
          <w:color w:val="000000" w:themeColor="text1"/>
          <w:spacing w:val="-2"/>
          <w:lang w:val="el-GR"/>
        </w:rPr>
        <w:t xml:space="preserve">για </w:t>
      </w:r>
      <w:r w:rsidR="002F365F">
        <w:rPr>
          <w:color w:val="000000" w:themeColor="text1"/>
          <w:spacing w:val="-2"/>
          <w:lang w:val="el-GR"/>
        </w:rPr>
        <w:t xml:space="preserve">τον τρόπο </w:t>
      </w:r>
      <w:r w:rsidR="00380C3B">
        <w:rPr>
          <w:color w:val="000000" w:themeColor="text1"/>
          <w:spacing w:val="-2"/>
          <w:lang w:val="el-GR"/>
        </w:rPr>
        <w:t>τη</w:t>
      </w:r>
      <w:r w:rsidR="002F365F">
        <w:rPr>
          <w:color w:val="000000" w:themeColor="text1"/>
          <w:spacing w:val="-2"/>
          <w:lang w:val="el-GR"/>
        </w:rPr>
        <w:t>ς</w:t>
      </w:r>
      <w:r w:rsidR="00380C3B">
        <w:rPr>
          <w:color w:val="000000" w:themeColor="text1"/>
          <w:spacing w:val="-2"/>
          <w:lang w:val="el-GR"/>
        </w:rPr>
        <w:t xml:space="preserve"> εργαστηριακή</w:t>
      </w:r>
      <w:r w:rsidR="002F365F">
        <w:rPr>
          <w:color w:val="000000" w:themeColor="text1"/>
          <w:spacing w:val="-2"/>
          <w:lang w:val="el-GR"/>
        </w:rPr>
        <w:t>ς</w:t>
      </w:r>
      <w:r w:rsidR="00380C3B">
        <w:rPr>
          <w:color w:val="000000" w:themeColor="text1"/>
          <w:spacing w:val="-2"/>
          <w:lang w:val="el-GR"/>
        </w:rPr>
        <w:t xml:space="preserve"> διδασκαλία</w:t>
      </w:r>
      <w:r w:rsidR="002F365F">
        <w:rPr>
          <w:color w:val="000000" w:themeColor="text1"/>
          <w:spacing w:val="-2"/>
          <w:lang w:val="el-GR"/>
        </w:rPr>
        <w:t>ς</w:t>
      </w:r>
      <w:r w:rsidR="00380C3B">
        <w:rPr>
          <w:color w:val="000000" w:themeColor="text1"/>
          <w:spacing w:val="-2"/>
          <w:lang w:val="el-GR"/>
        </w:rPr>
        <w:t xml:space="preserve"> των σχετικών μαθημάτων</w:t>
      </w:r>
      <w:r w:rsidR="00415473">
        <w:rPr>
          <w:color w:val="000000" w:themeColor="text1"/>
          <w:spacing w:val="-2"/>
          <w:lang w:val="el-GR"/>
        </w:rPr>
        <w:t xml:space="preserve"> και τα </w:t>
      </w:r>
      <w:r w:rsidR="00415473" w:rsidRPr="00935B7B">
        <w:rPr>
          <w:color w:val="000000" w:themeColor="text1"/>
          <w:spacing w:val="-2"/>
          <w:lang w:val="el-GR"/>
        </w:rPr>
        <w:t>ζητούμενά</w:t>
      </w:r>
      <w:r w:rsidR="00415473">
        <w:rPr>
          <w:color w:val="000000" w:themeColor="text1"/>
          <w:spacing w:val="-2"/>
          <w:lang w:val="el-GR"/>
        </w:rPr>
        <w:t xml:space="preserve"> τους μεταφέρθηκαν </w:t>
      </w:r>
      <w:r w:rsidR="001E57BA">
        <w:rPr>
          <w:color w:val="000000" w:themeColor="text1"/>
          <w:spacing w:val="-2"/>
          <w:lang w:val="el-GR"/>
        </w:rPr>
        <w:t>αναλλοίωτα</w:t>
      </w:r>
      <w:r w:rsidR="00415473">
        <w:rPr>
          <w:color w:val="000000" w:themeColor="text1"/>
          <w:spacing w:val="-2"/>
          <w:lang w:val="el-GR"/>
        </w:rPr>
        <w:t xml:space="preserve"> </w:t>
      </w:r>
      <w:r w:rsidR="002F365F">
        <w:rPr>
          <w:color w:val="000000" w:themeColor="text1"/>
          <w:spacing w:val="-2"/>
          <w:lang w:val="el-GR"/>
        </w:rPr>
        <w:t xml:space="preserve">για εκτέλεση </w:t>
      </w:r>
      <w:r w:rsidR="00415473">
        <w:rPr>
          <w:color w:val="000000" w:themeColor="text1"/>
          <w:spacing w:val="-2"/>
          <w:lang w:val="el-GR"/>
        </w:rPr>
        <w:t xml:space="preserve">στο περιβάλλον του προσομοιωτή, </w:t>
      </w:r>
      <w:r w:rsidR="002F365F">
        <w:rPr>
          <w:color w:val="000000" w:themeColor="text1"/>
          <w:spacing w:val="-2"/>
          <w:lang w:val="el-GR"/>
        </w:rPr>
        <w:t xml:space="preserve">έτσι </w:t>
      </w:r>
      <w:r w:rsidR="00935B7B">
        <w:rPr>
          <w:color w:val="000000" w:themeColor="text1"/>
          <w:spacing w:val="-2"/>
          <w:lang w:val="el-GR"/>
        </w:rPr>
        <w:t>ώστε</w:t>
      </w:r>
      <w:r w:rsidR="00415473">
        <w:rPr>
          <w:color w:val="000000" w:themeColor="text1"/>
          <w:spacing w:val="-2"/>
          <w:lang w:val="el-GR"/>
        </w:rPr>
        <w:t xml:space="preserve"> να διευκολυνθεί η σύγκριση μεταξύ των δυο </w:t>
      </w:r>
      <w:r w:rsidR="00935B7B">
        <w:rPr>
          <w:color w:val="000000" w:themeColor="text1"/>
          <w:spacing w:val="-2"/>
          <w:lang w:val="el-GR"/>
        </w:rPr>
        <w:t>μεθόδων</w:t>
      </w:r>
      <w:r w:rsidR="00415473">
        <w:rPr>
          <w:color w:val="000000" w:themeColor="text1"/>
          <w:spacing w:val="-2"/>
          <w:lang w:val="el-GR"/>
        </w:rPr>
        <w:t>.</w:t>
      </w:r>
    </w:p>
    <w:p w:rsidR="00800AA2" w:rsidRPr="00096A1F" w:rsidRDefault="00800AA2" w:rsidP="002A5F7E">
      <w:pPr>
        <w:spacing w:after="240" w:line="360" w:lineRule="auto"/>
        <w:ind w:firstLine="720"/>
        <w:jc w:val="both"/>
        <w:rPr>
          <w:color w:val="000000" w:themeColor="text1"/>
          <w:spacing w:val="-4"/>
          <w:lang w:val="el-GR"/>
        </w:rPr>
      </w:pPr>
      <w:r w:rsidRPr="00096A1F">
        <w:rPr>
          <w:color w:val="000000" w:themeColor="text1"/>
          <w:spacing w:val="-4"/>
          <w:lang w:val="el-GR"/>
        </w:rPr>
        <w:t xml:space="preserve">Σκοπός της έρευνας ήταν να διαπιστωθεί το αν </w:t>
      </w:r>
      <w:r w:rsidR="00096A1F" w:rsidRPr="00096A1F">
        <w:rPr>
          <w:color w:val="000000" w:themeColor="text1"/>
          <w:spacing w:val="-4"/>
          <w:lang w:val="el-GR"/>
        </w:rPr>
        <w:t xml:space="preserve">και κατά πόσο </w:t>
      </w:r>
      <w:r w:rsidRPr="00096A1F">
        <w:rPr>
          <w:color w:val="000000" w:themeColor="text1"/>
          <w:spacing w:val="-4"/>
          <w:lang w:val="el-GR"/>
        </w:rPr>
        <w:t xml:space="preserve">η αποδοχή </w:t>
      </w:r>
      <w:r w:rsidR="00096A1F" w:rsidRPr="00096A1F">
        <w:rPr>
          <w:color w:val="000000" w:themeColor="text1"/>
          <w:spacing w:val="-4"/>
          <w:lang w:val="el-GR"/>
        </w:rPr>
        <w:t>της χρήσης του</w:t>
      </w:r>
      <w:r w:rsidRPr="00096A1F">
        <w:rPr>
          <w:color w:val="000000" w:themeColor="text1"/>
          <w:spacing w:val="-4"/>
          <w:lang w:val="el-GR"/>
        </w:rPr>
        <w:t xml:space="preserve"> </w:t>
      </w:r>
      <w:r w:rsidR="00096A1F" w:rsidRPr="00096A1F">
        <w:rPr>
          <w:color w:val="000000" w:themeColor="text1"/>
          <w:spacing w:val="-4"/>
          <w:lang w:val="el-GR"/>
        </w:rPr>
        <w:t>προσομοιωτή</w:t>
      </w:r>
      <w:r w:rsidRPr="00096A1F">
        <w:rPr>
          <w:color w:val="000000" w:themeColor="text1"/>
          <w:spacing w:val="-4"/>
          <w:lang w:val="el-GR"/>
        </w:rPr>
        <w:t xml:space="preserve"> σχετίζεται, ή δε σχετ</w:t>
      </w:r>
      <w:r w:rsidR="00D91FD4" w:rsidRPr="00096A1F">
        <w:rPr>
          <w:color w:val="000000" w:themeColor="text1"/>
          <w:spacing w:val="-4"/>
          <w:lang w:val="el-GR"/>
        </w:rPr>
        <w:t xml:space="preserve">ίζεται, με τα δημογραφικά χαρακτηριστικά, την κοινωνική προέλευση, την τάξη φοίτησης, την ειδικότητα ή/και τις σχολικές επιδόσεις των μαθητών – μαθητριών. </w:t>
      </w:r>
    </w:p>
    <w:p w:rsidR="00201915" w:rsidRDefault="002A5F7E" w:rsidP="002A5F7E">
      <w:pPr>
        <w:spacing w:after="240" w:line="360" w:lineRule="auto"/>
        <w:ind w:firstLine="720"/>
        <w:jc w:val="both"/>
        <w:rPr>
          <w:color w:val="000000" w:themeColor="text1"/>
          <w:spacing w:val="-2"/>
          <w:lang w:val="el-GR"/>
        </w:rPr>
      </w:pPr>
      <w:r w:rsidRPr="002A5F7E">
        <w:rPr>
          <w:color w:val="000000" w:themeColor="text1"/>
          <w:spacing w:val="-2"/>
          <w:lang w:val="el-GR"/>
        </w:rPr>
        <w:lastRenderedPageBreak/>
        <w:t xml:space="preserve">Η επεξεργασία </w:t>
      </w:r>
      <w:r w:rsidR="00C26731">
        <w:rPr>
          <w:color w:val="000000" w:themeColor="text1"/>
          <w:spacing w:val="-2"/>
          <w:lang w:val="el-GR"/>
        </w:rPr>
        <w:t>των απαντήσεων</w:t>
      </w:r>
      <w:r w:rsidRPr="002A5F7E">
        <w:rPr>
          <w:color w:val="000000" w:themeColor="text1"/>
          <w:spacing w:val="-2"/>
          <w:lang w:val="el-GR"/>
        </w:rPr>
        <w:t xml:space="preserve"> αποκάλυψε μια στάση σε μεγάλο ως πολύ μεγάλο βαθμό θετική</w:t>
      </w:r>
      <w:r w:rsidR="00C26731">
        <w:rPr>
          <w:color w:val="000000" w:themeColor="text1"/>
          <w:spacing w:val="-2"/>
          <w:lang w:val="el-GR"/>
        </w:rPr>
        <w:t xml:space="preserve"> </w:t>
      </w:r>
      <w:r w:rsidR="006A7490">
        <w:rPr>
          <w:color w:val="000000" w:themeColor="text1"/>
          <w:spacing w:val="-2"/>
          <w:lang w:val="el-GR"/>
        </w:rPr>
        <w:t>προς τη χρήση του</w:t>
      </w:r>
      <w:r w:rsidR="00C26731">
        <w:rPr>
          <w:color w:val="000000" w:themeColor="text1"/>
          <w:spacing w:val="-2"/>
          <w:lang w:val="el-GR"/>
        </w:rPr>
        <w:t xml:space="preserve"> προσομοιωτή</w:t>
      </w:r>
      <w:r w:rsidRPr="002A5F7E">
        <w:rPr>
          <w:color w:val="000000" w:themeColor="text1"/>
          <w:spacing w:val="-2"/>
          <w:lang w:val="el-GR"/>
        </w:rPr>
        <w:t xml:space="preserve">, </w:t>
      </w:r>
      <w:r w:rsidR="006A7490">
        <w:rPr>
          <w:color w:val="000000" w:themeColor="text1"/>
          <w:spacing w:val="-2"/>
          <w:lang w:val="el-GR"/>
        </w:rPr>
        <w:t xml:space="preserve">ανεξαρτήτως του υποβάθρου των συμμετεχόντων στην έρευνα, </w:t>
      </w:r>
      <w:r w:rsidRPr="002A5F7E">
        <w:rPr>
          <w:color w:val="000000" w:themeColor="text1"/>
          <w:spacing w:val="-2"/>
          <w:lang w:val="el-GR"/>
        </w:rPr>
        <w:t xml:space="preserve">η οποία </w:t>
      </w:r>
      <w:r w:rsidR="00032186" w:rsidRPr="002A5F7E">
        <w:rPr>
          <w:color w:val="000000" w:themeColor="text1"/>
          <w:spacing w:val="-2"/>
          <w:lang w:val="el-GR"/>
        </w:rPr>
        <w:t>βεβαί</w:t>
      </w:r>
      <w:r w:rsidR="00032186">
        <w:rPr>
          <w:color w:val="000000" w:themeColor="text1"/>
          <w:spacing w:val="-2"/>
          <w:lang w:val="el-GR"/>
        </w:rPr>
        <w:t>ως</w:t>
      </w:r>
      <w:r w:rsidRPr="002A5F7E">
        <w:rPr>
          <w:color w:val="000000" w:themeColor="text1"/>
          <w:spacing w:val="-2"/>
          <w:lang w:val="el-GR"/>
        </w:rPr>
        <w:t xml:space="preserve"> δε</w:t>
      </w:r>
      <w:r w:rsidR="00032186">
        <w:rPr>
          <w:color w:val="000000" w:themeColor="text1"/>
          <w:spacing w:val="-2"/>
          <w:lang w:val="el-GR"/>
        </w:rPr>
        <w:t>ν</w:t>
      </w:r>
      <w:r w:rsidRPr="002A5F7E">
        <w:rPr>
          <w:color w:val="000000" w:themeColor="text1"/>
          <w:spacing w:val="-2"/>
          <w:lang w:val="el-GR"/>
        </w:rPr>
        <w:t xml:space="preserve"> </w:t>
      </w:r>
      <w:r w:rsidR="00032186">
        <w:rPr>
          <w:color w:val="000000" w:themeColor="text1"/>
          <w:spacing w:val="-2"/>
          <w:lang w:val="el-GR"/>
        </w:rPr>
        <w:t>είναι σε θέση</w:t>
      </w:r>
      <w:r w:rsidRPr="002A5F7E">
        <w:rPr>
          <w:color w:val="000000" w:themeColor="text1"/>
          <w:spacing w:val="-2"/>
          <w:lang w:val="el-GR"/>
        </w:rPr>
        <w:t xml:space="preserve"> να αποκαλύψει </w:t>
      </w:r>
      <w:r w:rsidR="00E7585B">
        <w:rPr>
          <w:color w:val="000000" w:themeColor="text1"/>
          <w:spacing w:val="-2"/>
          <w:lang w:val="el-GR"/>
        </w:rPr>
        <w:t>καθολικές</w:t>
      </w:r>
      <w:r w:rsidR="006A7490">
        <w:rPr>
          <w:color w:val="000000" w:themeColor="text1"/>
          <w:spacing w:val="-2"/>
          <w:lang w:val="el-GR"/>
        </w:rPr>
        <w:t xml:space="preserve"> τάσεις</w:t>
      </w:r>
      <w:r w:rsidRPr="002A5F7E">
        <w:rPr>
          <w:color w:val="000000" w:themeColor="text1"/>
          <w:spacing w:val="-2"/>
          <w:lang w:val="el-GR"/>
        </w:rPr>
        <w:t xml:space="preserve"> λόγω του μικρού πλήθους του δείγματος.</w:t>
      </w:r>
      <w:r w:rsidR="00096A1F">
        <w:rPr>
          <w:color w:val="000000" w:themeColor="text1"/>
          <w:spacing w:val="-2"/>
          <w:lang w:val="el-GR"/>
        </w:rPr>
        <w:t xml:space="preserve"> Εντούτοις μπορεί να χρησιμεύσει ως οδηγός, δεδομένου του ότι το μείγμα των σχολείων και των μαθητών που συμμετείχαν, είναι αρκετά αντιπροσωπευτικό του συνόλου των φοιτούντων στη </w:t>
      </w:r>
      <w:r w:rsidR="00096A1F" w:rsidRPr="00096A1F">
        <w:rPr>
          <w:color w:val="000000" w:themeColor="text1"/>
          <w:spacing w:val="-2"/>
          <w:lang w:val="el-GR"/>
        </w:rPr>
        <w:t>Δευτεροβάθμια Τεχνικ</w:t>
      </w:r>
      <w:r w:rsidR="00096A1F">
        <w:rPr>
          <w:color w:val="000000" w:themeColor="text1"/>
          <w:spacing w:val="-2"/>
          <w:lang w:val="el-GR"/>
        </w:rPr>
        <w:t>ή</w:t>
      </w:r>
      <w:r w:rsidR="00096A1F" w:rsidRPr="00096A1F">
        <w:rPr>
          <w:color w:val="000000" w:themeColor="text1"/>
          <w:spacing w:val="-2"/>
          <w:lang w:val="el-GR"/>
        </w:rPr>
        <w:t xml:space="preserve"> και Επαγγελματικ</w:t>
      </w:r>
      <w:r w:rsidR="00096A1F">
        <w:rPr>
          <w:color w:val="000000" w:themeColor="text1"/>
          <w:spacing w:val="-2"/>
          <w:lang w:val="el-GR"/>
        </w:rPr>
        <w:t>ή</w:t>
      </w:r>
      <w:r w:rsidR="00096A1F" w:rsidRPr="00096A1F">
        <w:rPr>
          <w:color w:val="000000" w:themeColor="text1"/>
          <w:spacing w:val="-2"/>
          <w:lang w:val="el-GR"/>
        </w:rPr>
        <w:t xml:space="preserve"> Εκπα</w:t>
      </w:r>
      <w:r w:rsidR="00096A1F">
        <w:rPr>
          <w:color w:val="000000" w:themeColor="text1"/>
          <w:spacing w:val="-2"/>
          <w:lang w:val="el-GR"/>
        </w:rPr>
        <w:t>ίδευση της χώρας μας</w:t>
      </w:r>
      <w:r w:rsidR="00096A1F" w:rsidRPr="00096A1F">
        <w:rPr>
          <w:color w:val="000000" w:themeColor="text1"/>
          <w:spacing w:val="-2"/>
          <w:lang w:val="el-GR"/>
        </w:rPr>
        <w:t>.</w:t>
      </w:r>
    </w:p>
    <w:p w:rsidR="00096A1F" w:rsidRDefault="0047208A" w:rsidP="002A5F7E">
      <w:pPr>
        <w:spacing w:after="240" w:line="360" w:lineRule="auto"/>
        <w:ind w:firstLine="720"/>
        <w:jc w:val="both"/>
        <w:rPr>
          <w:color w:val="000000" w:themeColor="text1"/>
          <w:spacing w:val="-2"/>
          <w:lang w:val="el-GR"/>
        </w:rPr>
      </w:pPr>
      <w:r>
        <w:rPr>
          <w:color w:val="000000" w:themeColor="text1"/>
          <w:spacing w:val="-2"/>
          <w:lang w:val="el-GR"/>
        </w:rPr>
        <w:t xml:space="preserve">Η εργασία αναπτύσσεται σε </w:t>
      </w:r>
      <w:r w:rsidR="00795D37">
        <w:rPr>
          <w:color w:val="000000" w:themeColor="text1"/>
          <w:spacing w:val="-2"/>
          <w:lang w:val="el-GR"/>
        </w:rPr>
        <w:t>επτά</w:t>
      </w:r>
      <w:r>
        <w:rPr>
          <w:color w:val="000000" w:themeColor="text1"/>
          <w:spacing w:val="-2"/>
          <w:lang w:val="el-GR"/>
        </w:rPr>
        <w:t xml:space="preserve"> κεφάλαια και τρία παραρτήματα</w:t>
      </w:r>
      <w:r w:rsidR="008E5A67">
        <w:rPr>
          <w:color w:val="000000" w:themeColor="text1"/>
          <w:spacing w:val="-2"/>
          <w:lang w:val="el-GR"/>
        </w:rPr>
        <w:t>, ως εξής:</w:t>
      </w:r>
    </w:p>
    <w:p w:rsidR="008E5A67" w:rsidRPr="008E5A67" w:rsidRDefault="008E5A67" w:rsidP="00EF21A5">
      <w:pPr>
        <w:pStyle w:val="a6"/>
        <w:numPr>
          <w:ilvl w:val="0"/>
          <w:numId w:val="57"/>
        </w:numPr>
        <w:spacing w:after="120" w:line="360" w:lineRule="auto"/>
        <w:ind w:left="709" w:hanging="425"/>
        <w:contextualSpacing w:val="0"/>
        <w:jc w:val="both"/>
        <w:rPr>
          <w:color w:val="000000" w:themeColor="text1"/>
          <w:spacing w:val="-2"/>
          <w:lang w:val="el-GR"/>
        </w:rPr>
      </w:pPr>
      <w:r w:rsidRPr="008E5A67">
        <w:rPr>
          <w:color w:val="000000" w:themeColor="text1"/>
          <w:spacing w:val="-2"/>
          <w:lang w:val="el-GR"/>
        </w:rPr>
        <w:t>Στο 1</w:t>
      </w:r>
      <w:r w:rsidRPr="008E5A67">
        <w:rPr>
          <w:color w:val="000000" w:themeColor="text1"/>
          <w:spacing w:val="-2"/>
          <w:vertAlign w:val="superscript"/>
          <w:lang w:val="el-GR"/>
        </w:rPr>
        <w:t>ο</w:t>
      </w:r>
      <w:r w:rsidRPr="008E5A67">
        <w:rPr>
          <w:color w:val="000000" w:themeColor="text1"/>
          <w:spacing w:val="-2"/>
          <w:lang w:val="el-GR"/>
        </w:rPr>
        <w:t xml:space="preserve"> κεφάλαιο παρουσιάζονται οι βασικότερες θεωρίες μάθησης, οι οποίες κυριάρχησαν από τις αρχές του 19</w:t>
      </w:r>
      <w:r w:rsidRPr="008E5A67">
        <w:rPr>
          <w:color w:val="000000" w:themeColor="text1"/>
          <w:spacing w:val="-2"/>
          <w:vertAlign w:val="superscript"/>
          <w:lang w:val="el-GR"/>
        </w:rPr>
        <w:t>ου</w:t>
      </w:r>
      <w:r w:rsidRPr="008E5A67">
        <w:rPr>
          <w:color w:val="000000" w:themeColor="text1"/>
          <w:spacing w:val="-2"/>
          <w:lang w:val="el-GR"/>
        </w:rPr>
        <w:t xml:space="preserve"> αιώνα, καθ’ όλο τον 20</w:t>
      </w:r>
      <w:r w:rsidRPr="008E5A67">
        <w:rPr>
          <w:color w:val="000000" w:themeColor="text1"/>
          <w:spacing w:val="-2"/>
          <w:vertAlign w:val="superscript"/>
          <w:lang w:val="el-GR"/>
        </w:rPr>
        <w:t>ο</w:t>
      </w:r>
      <w:r w:rsidRPr="008E5A67">
        <w:rPr>
          <w:color w:val="000000" w:themeColor="text1"/>
          <w:spacing w:val="-2"/>
          <w:lang w:val="el-GR"/>
        </w:rPr>
        <w:t xml:space="preserve"> αιώνα και μέχρι σήμερα. Γίνεται μνεία των τύπων μάθησης που είναι περισσότερο συμβατοί με την κάθε θεωρία και στο τέλος παρατίθεται μια σύντομη σύγκριση μεταξύ </w:t>
      </w:r>
      <w:r w:rsidR="00CF7587">
        <w:rPr>
          <w:color w:val="000000" w:themeColor="text1"/>
          <w:spacing w:val="-2"/>
          <w:lang w:val="el-GR"/>
        </w:rPr>
        <w:t>όλων</w:t>
      </w:r>
      <w:r w:rsidRPr="008E5A67">
        <w:rPr>
          <w:color w:val="000000" w:themeColor="text1"/>
          <w:spacing w:val="-2"/>
          <w:lang w:val="el-GR"/>
        </w:rPr>
        <w:t xml:space="preserve"> των θεωριών.</w:t>
      </w:r>
    </w:p>
    <w:p w:rsidR="008E5A67" w:rsidRPr="009008C2" w:rsidRDefault="008E5A67" w:rsidP="00EF21A5">
      <w:pPr>
        <w:pStyle w:val="a6"/>
        <w:numPr>
          <w:ilvl w:val="0"/>
          <w:numId w:val="57"/>
        </w:numPr>
        <w:spacing w:after="120" w:line="360" w:lineRule="auto"/>
        <w:ind w:left="709" w:hanging="425"/>
        <w:contextualSpacing w:val="0"/>
        <w:jc w:val="both"/>
        <w:rPr>
          <w:color w:val="000000" w:themeColor="text1"/>
          <w:spacing w:val="-4"/>
          <w:lang w:val="el-GR"/>
        </w:rPr>
      </w:pPr>
      <w:r w:rsidRPr="009008C2">
        <w:rPr>
          <w:color w:val="000000" w:themeColor="text1"/>
          <w:spacing w:val="-4"/>
          <w:lang w:val="el-GR"/>
        </w:rPr>
        <w:t>Στο 2</w:t>
      </w:r>
      <w:r w:rsidRPr="009008C2">
        <w:rPr>
          <w:color w:val="000000" w:themeColor="text1"/>
          <w:spacing w:val="-4"/>
          <w:vertAlign w:val="superscript"/>
          <w:lang w:val="el-GR"/>
        </w:rPr>
        <w:t>ο</w:t>
      </w:r>
      <w:r w:rsidRPr="009008C2">
        <w:rPr>
          <w:color w:val="000000" w:themeColor="text1"/>
          <w:spacing w:val="-4"/>
          <w:lang w:val="el-GR"/>
        </w:rPr>
        <w:t xml:space="preserve"> κεφάλαιο</w:t>
      </w:r>
      <w:r w:rsidR="00CF7587" w:rsidRPr="009008C2">
        <w:rPr>
          <w:color w:val="000000" w:themeColor="text1"/>
          <w:spacing w:val="-4"/>
          <w:lang w:val="el-GR"/>
        </w:rPr>
        <w:t xml:space="preserve"> παρουσιάζεται ο ρόλος της εργαστηριακής άσκησης στην εκπαίδευση, κατά το παρελθόν και σήμερα. Αναλύονται τα διάφορα μοντέλα της εργαστηριακής διδασκαλίας σύμφωνα με τις βασικές θεωρίες μάθησης </w:t>
      </w:r>
      <w:r w:rsidR="001310D0" w:rsidRPr="009008C2">
        <w:rPr>
          <w:color w:val="000000" w:themeColor="text1"/>
          <w:spacing w:val="-4"/>
          <w:lang w:val="el-GR"/>
        </w:rPr>
        <w:t>και στο τέλος παρουσιάζεται η χρήση των τεχνολογιών πληροφορίας και επικοινωνιών στην εργαστηριακή εκπαίδευση, στις οποίες τεχνολογίες ανήκουν και οι προσομοιώσεις, με τον τρόπο που εφαρμόζονται σήμερα.</w:t>
      </w:r>
    </w:p>
    <w:p w:rsidR="001310D0" w:rsidRDefault="001310D0" w:rsidP="00EF21A5">
      <w:pPr>
        <w:pStyle w:val="a6"/>
        <w:numPr>
          <w:ilvl w:val="0"/>
          <w:numId w:val="57"/>
        </w:numPr>
        <w:spacing w:after="120" w:line="360" w:lineRule="auto"/>
        <w:ind w:left="709" w:hanging="425"/>
        <w:contextualSpacing w:val="0"/>
        <w:jc w:val="both"/>
        <w:rPr>
          <w:color w:val="000000" w:themeColor="text1"/>
          <w:spacing w:val="-2"/>
          <w:lang w:val="el-GR"/>
        </w:rPr>
      </w:pPr>
      <w:r>
        <w:rPr>
          <w:color w:val="000000" w:themeColor="text1"/>
          <w:spacing w:val="-2"/>
          <w:lang w:val="el-GR"/>
        </w:rPr>
        <w:t>Στο 3</w:t>
      </w:r>
      <w:r w:rsidRPr="001310D0">
        <w:rPr>
          <w:color w:val="000000" w:themeColor="text1"/>
          <w:spacing w:val="-2"/>
          <w:vertAlign w:val="superscript"/>
          <w:lang w:val="el-GR"/>
        </w:rPr>
        <w:t>ο</w:t>
      </w:r>
      <w:r>
        <w:rPr>
          <w:color w:val="000000" w:themeColor="text1"/>
          <w:spacing w:val="-2"/>
          <w:lang w:val="el-GR"/>
        </w:rPr>
        <w:t xml:space="preserve"> κεφάλαιο </w:t>
      </w:r>
      <w:r w:rsidR="009008C2">
        <w:rPr>
          <w:color w:val="000000" w:themeColor="text1"/>
          <w:spacing w:val="-2"/>
          <w:lang w:val="el-GR"/>
        </w:rPr>
        <w:t>παρουσιάζ</w:t>
      </w:r>
      <w:r w:rsidR="00460A9E">
        <w:rPr>
          <w:color w:val="000000" w:themeColor="text1"/>
          <w:spacing w:val="-2"/>
          <w:lang w:val="el-GR"/>
        </w:rPr>
        <w:t>ον</w:t>
      </w:r>
      <w:r w:rsidR="009008C2">
        <w:rPr>
          <w:color w:val="000000" w:themeColor="text1"/>
          <w:spacing w:val="-2"/>
          <w:lang w:val="el-GR"/>
        </w:rPr>
        <w:t>ται</w:t>
      </w:r>
      <w:r w:rsidR="00460A9E">
        <w:rPr>
          <w:color w:val="000000" w:themeColor="text1"/>
          <w:spacing w:val="-2"/>
          <w:lang w:val="el-GR"/>
        </w:rPr>
        <w:t xml:space="preserve"> οι προσομοιώσεις σε ηλεκτρονικό υπολογιστή και οι χρήσεις τους στην εκπαίδευση. Αναλύονται τα διάφορα μοντέλα και οι κατηγορίες των προσομοιώσεων, οι τύποι και τα χαρακτηριστικά των εκπαιδευτικών προσομοιώσεων, καθώς και τα πλεονεκτήματα και τα μειονεκτήματά τους. Τέλος παρουσιάζονται ορισμένα λογισμικά εικονικού ηλεκτρονικού εργαστηρίου, τα οποία είναι διαθέσιμα στην τεχνική και επαγγελματική εκπαίδευση της χώρας μας και </w:t>
      </w:r>
      <w:r w:rsidR="00CA033E">
        <w:rPr>
          <w:color w:val="000000" w:themeColor="text1"/>
          <w:spacing w:val="-2"/>
          <w:lang w:val="el-GR"/>
        </w:rPr>
        <w:t xml:space="preserve">τα οποία </w:t>
      </w:r>
      <w:r w:rsidR="00460A9E">
        <w:rPr>
          <w:color w:val="000000" w:themeColor="text1"/>
          <w:spacing w:val="-2"/>
          <w:lang w:val="el-GR"/>
        </w:rPr>
        <w:t>αποτελούν αντικείμενο ενδιαφέροντος της παρούσας εργασίας.</w:t>
      </w:r>
    </w:p>
    <w:p w:rsidR="00E3117D" w:rsidRDefault="00E3117D" w:rsidP="00EF21A5">
      <w:pPr>
        <w:pStyle w:val="a6"/>
        <w:numPr>
          <w:ilvl w:val="0"/>
          <w:numId w:val="57"/>
        </w:numPr>
        <w:spacing w:after="120" w:line="360" w:lineRule="auto"/>
        <w:ind w:left="709" w:hanging="425"/>
        <w:contextualSpacing w:val="0"/>
        <w:jc w:val="both"/>
        <w:rPr>
          <w:color w:val="000000" w:themeColor="text1"/>
          <w:spacing w:val="-2"/>
          <w:lang w:val="el-GR"/>
        </w:rPr>
      </w:pPr>
      <w:r>
        <w:rPr>
          <w:color w:val="000000" w:themeColor="text1"/>
          <w:spacing w:val="-2"/>
          <w:lang w:val="el-GR"/>
        </w:rPr>
        <w:t>Στο 4</w:t>
      </w:r>
      <w:r w:rsidRPr="00460A9E">
        <w:rPr>
          <w:color w:val="000000" w:themeColor="text1"/>
          <w:spacing w:val="-2"/>
          <w:vertAlign w:val="superscript"/>
          <w:lang w:val="el-GR"/>
        </w:rPr>
        <w:t>ο</w:t>
      </w:r>
      <w:r>
        <w:rPr>
          <w:color w:val="000000" w:themeColor="text1"/>
          <w:spacing w:val="-2"/>
          <w:lang w:val="el-GR"/>
        </w:rPr>
        <w:t xml:space="preserve"> κεφάλαιο παρουσιάζεται το σκεπτικό </w:t>
      </w:r>
      <w:r w:rsidR="00DD4811">
        <w:rPr>
          <w:color w:val="000000" w:themeColor="text1"/>
          <w:spacing w:val="-2"/>
          <w:lang w:val="el-GR"/>
        </w:rPr>
        <w:t xml:space="preserve">για την επιλογή του θέματος </w:t>
      </w:r>
      <w:r>
        <w:rPr>
          <w:color w:val="000000" w:themeColor="text1"/>
          <w:spacing w:val="-2"/>
          <w:lang w:val="el-GR"/>
        </w:rPr>
        <w:t>της παρούσας εργασίας. Προσδιορίζεται η θεματική της κατηγορ</w:t>
      </w:r>
      <w:r w:rsidR="00DD4811">
        <w:rPr>
          <w:color w:val="000000" w:themeColor="text1"/>
          <w:spacing w:val="-2"/>
          <w:lang w:val="el-GR"/>
        </w:rPr>
        <w:t xml:space="preserve">ία, οι στόχοι και οι ερευνητικές της υποθέσεις και στο τέλος σχολιάζεται η προετοιμασία των </w:t>
      </w:r>
      <w:r w:rsidR="00DD4811">
        <w:rPr>
          <w:color w:val="000000" w:themeColor="text1"/>
          <w:spacing w:val="-2"/>
          <w:lang w:val="el-GR"/>
        </w:rPr>
        <w:lastRenderedPageBreak/>
        <w:t>φύλλων έργου των εργαστηριακών ασκήσεων που χρησιμοποιήθηκαν στην έρευνα.</w:t>
      </w:r>
    </w:p>
    <w:p w:rsidR="00460A9E" w:rsidRPr="00B41C8B" w:rsidRDefault="00460A9E" w:rsidP="00EF21A5">
      <w:pPr>
        <w:pStyle w:val="a6"/>
        <w:numPr>
          <w:ilvl w:val="0"/>
          <w:numId w:val="57"/>
        </w:numPr>
        <w:spacing w:after="120" w:line="360" w:lineRule="auto"/>
        <w:ind w:left="709" w:hanging="425"/>
        <w:contextualSpacing w:val="0"/>
        <w:jc w:val="both"/>
        <w:rPr>
          <w:color w:val="000000" w:themeColor="text1"/>
          <w:spacing w:val="-4"/>
          <w:lang w:val="el-GR"/>
        </w:rPr>
      </w:pPr>
      <w:r w:rsidRPr="00B41C8B">
        <w:rPr>
          <w:color w:val="000000" w:themeColor="text1"/>
          <w:spacing w:val="-4"/>
          <w:lang w:val="el-GR"/>
        </w:rPr>
        <w:t xml:space="preserve">Στο </w:t>
      </w:r>
      <w:r w:rsidR="00E3117D" w:rsidRPr="00B41C8B">
        <w:rPr>
          <w:color w:val="000000" w:themeColor="text1"/>
          <w:spacing w:val="-4"/>
          <w:lang w:val="el-GR"/>
        </w:rPr>
        <w:t>5</w:t>
      </w:r>
      <w:r w:rsidRPr="00B41C8B">
        <w:rPr>
          <w:color w:val="000000" w:themeColor="text1"/>
          <w:spacing w:val="-4"/>
          <w:vertAlign w:val="superscript"/>
          <w:lang w:val="el-GR"/>
        </w:rPr>
        <w:t>ο</w:t>
      </w:r>
      <w:r w:rsidRPr="00B41C8B">
        <w:rPr>
          <w:color w:val="000000" w:themeColor="text1"/>
          <w:spacing w:val="-4"/>
          <w:lang w:val="el-GR"/>
        </w:rPr>
        <w:t xml:space="preserve"> κεφάλαιο παρουσιάζεται η ερευνητική μεθοδολογία που ακολουθήθηκε στην παρούσα εργασία.</w:t>
      </w:r>
      <w:r w:rsidR="0098301F" w:rsidRPr="00B41C8B">
        <w:rPr>
          <w:color w:val="000000" w:themeColor="text1"/>
          <w:spacing w:val="-4"/>
          <w:lang w:val="el-GR"/>
        </w:rPr>
        <w:t xml:space="preserve"> Αναλύ</w:t>
      </w:r>
      <w:r w:rsidR="00B41C8B" w:rsidRPr="00B41C8B">
        <w:rPr>
          <w:color w:val="000000" w:themeColor="text1"/>
          <w:spacing w:val="-4"/>
          <w:lang w:val="el-GR"/>
        </w:rPr>
        <w:t>ον</w:t>
      </w:r>
      <w:r w:rsidR="0098301F" w:rsidRPr="00B41C8B">
        <w:rPr>
          <w:color w:val="000000" w:themeColor="text1"/>
          <w:spacing w:val="-4"/>
          <w:lang w:val="el-GR"/>
        </w:rPr>
        <w:t xml:space="preserve">ται το δείγμα των συμμετεχόντων, ο σχεδιασμός της έρευνας, </w:t>
      </w:r>
      <w:r w:rsidR="0037789F">
        <w:rPr>
          <w:color w:val="000000" w:themeColor="text1"/>
          <w:spacing w:val="-4"/>
          <w:lang w:val="el-GR"/>
        </w:rPr>
        <w:t xml:space="preserve">τα χαρακτηριστικά των διαθέσιμων λογισμικών προσομοίωσης και </w:t>
      </w:r>
      <w:r w:rsidR="0098301F" w:rsidRPr="00B41C8B">
        <w:rPr>
          <w:color w:val="000000" w:themeColor="text1"/>
          <w:spacing w:val="-4"/>
          <w:lang w:val="el-GR"/>
        </w:rPr>
        <w:t xml:space="preserve">οι λόγοι που οδήγησαν στην επιλογή του συγκεκριμένου λογισμικού για την έρευνα και </w:t>
      </w:r>
      <w:r w:rsidR="0037789F">
        <w:rPr>
          <w:color w:val="000000" w:themeColor="text1"/>
          <w:spacing w:val="-4"/>
          <w:lang w:val="el-GR"/>
        </w:rPr>
        <w:t>τα διάφορα τυποποιημένα ερωτηματολόγια αξιολόγησης λογισμικών, τα οποία</w:t>
      </w:r>
      <w:r w:rsidR="00B41C8B" w:rsidRPr="00B41C8B">
        <w:rPr>
          <w:color w:val="000000" w:themeColor="text1"/>
          <w:spacing w:val="-4"/>
          <w:lang w:val="el-GR"/>
        </w:rPr>
        <w:t xml:space="preserve"> οδήγησαν στη σύνταξη του ερωτηματολογίου της έρευνας. Στο τέλος περιγράφονται τα προβλήματα που ανέκυψαν </w:t>
      </w:r>
      <w:r w:rsidR="00E33160">
        <w:rPr>
          <w:color w:val="000000" w:themeColor="text1"/>
          <w:spacing w:val="-4"/>
          <w:lang w:val="el-GR"/>
        </w:rPr>
        <w:t xml:space="preserve">κατά την προετοιμασία και τη διεξαγωγή της έρευνας, καθώς </w:t>
      </w:r>
      <w:r w:rsidR="00B41C8B" w:rsidRPr="00B41C8B">
        <w:rPr>
          <w:color w:val="000000" w:themeColor="text1"/>
          <w:spacing w:val="-4"/>
          <w:lang w:val="el-GR"/>
        </w:rPr>
        <w:t xml:space="preserve">και ο τρόπος που </w:t>
      </w:r>
      <w:r w:rsidR="00E33160">
        <w:rPr>
          <w:color w:val="000000" w:themeColor="text1"/>
          <w:spacing w:val="-4"/>
          <w:lang w:val="el-GR"/>
        </w:rPr>
        <w:t xml:space="preserve">αυτά </w:t>
      </w:r>
      <w:r w:rsidR="00B41C8B" w:rsidRPr="00B41C8B">
        <w:rPr>
          <w:color w:val="000000" w:themeColor="text1"/>
          <w:spacing w:val="-4"/>
          <w:lang w:val="el-GR"/>
        </w:rPr>
        <w:t>αντιμετωπίστηκαν</w:t>
      </w:r>
      <w:r w:rsidR="00E33160">
        <w:rPr>
          <w:color w:val="000000" w:themeColor="text1"/>
          <w:spacing w:val="-4"/>
          <w:lang w:val="el-GR"/>
        </w:rPr>
        <w:t>.</w:t>
      </w:r>
    </w:p>
    <w:p w:rsidR="00B41C8B" w:rsidRPr="00B41C8B" w:rsidRDefault="00B41C8B" w:rsidP="00EF21A5">
      <w:pPr>
        <w:pStyle w:val="a6"/>
        <w:numPr>
          <w:ilvl w:val="0"/>
          <w:numId w:val="57"/>
        </w:numPr>
        <w:spacing w:after="120" w:line="360" w:lineRule="auto"/>
        <w:ind w:left="709" w:hanging="425"/>
        <w:contextualSpacing w:val="0"/>
        <w:jc w:val="both"/>
        <w:rPr>
          <w:color w:val="000000" w:themeColor="text1"/>
          <w:spacing w:val="-2"/>
          <w:lang w:val="el-GR"/>
        </w:rPr>
      </w:pPr>
      <w:r w:rsidRPr="00B41C8B">
        <w:rPr>
          <w:color w:val="000000" w:themeColor="text1"/>
          <w:spacing w:val="-4"/>
          <w:lang w:val="el-GR"/>
        </w:rPr>
        <w:t xml:space="preserve">Στο </w:t>
      </w:r>
      <w:r>
        <w:rPr>
          <w:color w:val="000000" w:themeColor="text1"/>
          <w:spacing w:val="-4"/>
          <w:lang w:val="el-GR"/>
        </w:rPr>
        <w:t>6</w:t>
      </w:r>
      <w:r w:rsidRPr="00B41C8B">
        <w:rPr>
          <w:color w:val="000000" w:themeColor="text1"/>
          <w:spacing w:val="-4"/>
          <w:vertAlign w:val="superscript"/>
          <w:lang w:val="el-GR"/>
        </w:rPr>
        <w:t>ο</w:t>
      </w:r>
      <w:r w:rsidRPr="00B41C8B">
        <w:rPr>
          <w:color w:val="000000" w:themeColor="text1"/>
          <w:spacing w:val="-4"/>
          <w:lang w:val="el-GR"/>
        </w:rPr>
        <w:t xml:space="preserve"> κεφάλαιο</w:t>
      </w:r>
      <w:r>
        <w:rPr>
          <w:color w:val="000000" w:themeColor="text1"/>
          <w:spacing w:val="-4"/>
          <w:lang w:val="el-GR"/>
        </w:rPr>
        <w:t xml:space="preserve"> γίνονται η παρουσίαση, η ανάλυση και ο σχολιασμός των αποτελεσμάτων της έρευνας</w:t>
      </w:r>
    </w:p>
    <w:p w:rsidR="001A4064" w:rsidRPr="000A0565" w:rsidRDefault="00B41C8B" w:rsidP="00EF21A5">
      <w:pPr>
        <w:pStyle w:val="a6"/>
        <w:numPr>
          <w:ilvl w:val="0"/>
          <w:numId w:val="57"/>
        </w:numPr>
        <w:spacing w:after="120" w:line="360" w:lineRule="auto"/>
        <w:ind w:left="709" w:hanging="425"/>
        <w:contextualSpacing w:val="0"/>
        <w:jc w:val="both"/>
        <w:rPr>
          <w:spacing w:val="-2"/>
          <w:lang w:val="el-GR"/>
        </w:rPr>
      </w:pPr>
      <w:r>
        <w:rPr>
          <w:color w:val="000000" w:themeColor="text1"/>
          <w:spacing w:val="-4"/>
          <w:lang w:val="el-GR"/>
        </w:rPr>
        <w:t xml:space="preserve"> </w:t>
      </w:r>
      <w:r w:rsidRPr="00B41C8B">
        <w:rPr>
          <w:color w:val="000000" w:themeColor="text1"/>
          <w:spacing w:val="-4"/>
          <w:lang w:val="el-GR"/>
        </w:rPr>
        <w:t xml:space="preserve">Στο </w:t>
      </w:r>
      <w:r>
        <w:rPr>
          <w:color w:val="000000" w:themeColor="text1"/>
          <w:spacing w:val="-4"/>
          <w:lang w:val="el-GR"/>
        </w:rPr>
        <w:t>7</w:t>
      </w:r>
      <w:r w:rsidRPr="00B41C8B">
        <w:rPr>
          <w:color w:val="000000" w:themeColor="text1"/>
          <w:spacing w:val="-4"/>
          <w:vertAlign w:val="superscript"/>
          <w:lang w:val="el-GR"/>
        </w:rPr>
        <w:t>ο</w:t>
      </w:r>
      <w:r w:rsidRPr="00B41C8B">
        <w:rPr>
          <w:color w:val="000000" w:themeColor="text1"/>
          <w:spacing w:val="-4"/>
          <w:lang w:val="el-GR"/>
        </w:rPr>
        <w:t xml:space="preserve"> κεφάλαιο</w:t>
      </w:r>
      <w:r>
        <w:rPr>
          <w:color w:val="000000" w:themeColor="text1"/>
          <w:spacing w:val="-4"/>
          <w:lang w:val="el-GR"/>
        </w:rPr>
        <w:t xml:space="preserve"> </w:t>
      </w:r>
      <w:r w:rsidR="00E33160">
        <w:rPr>
          <w:color w:val="000000" w:themeColor="text1"/>
          <w:spacing w:val="-4"/>
          <w:lang w:val="el-GR"/>
        </w:rPr>
        <w:t xml:space="preserve">παρουσιάζονται τα συμπεράσματα που προκύπτουν από την ανάλυση των αποτελεσμάτων </w:t>
      </w:r>
      <w:r w:rsidR="001A4064">
        <w:rPr>
          <w:color w:val="000000" w:themeColor="text1"/>
          <w:spacing w:val="-4"/>
          <w:lang w:val="el-GR"/>
        </w:rPr>
        <w:t xml:space="preserve">της έρευνας </w:t>
      </w:r>
      <w:r w:rsidR="00E33160">
        <w:rPr>
          <w:color w:val="000000" w:themeColor="text1"/>
          <w:spacing w:val="-4"/>
          <w:lang w:val="el-GR"/>
        </w:rPr>
        <w:t>σε σχέση με τις ερευνητικές υποθέσεις</w:t>
      </w:r>
      <w:r w:rsidR="001A4064">
        <w:rPr>
          <w:color w:val="000000" w:themeColor="text1"/>
          <w:spacing w:val="-4"/>
          <w:lang w:val="el-GR"/>
        </w:rPr>
        <w:t xml:space="preserve"> και τονίζονται οι περιορισμοί που </w:t>
      </w:r>
      <w:r w:rsidR="00A70C63" w:rsidRPr="000A0565">
        <w:rPr>
          <w:spacing w:val="-4"/>
          <w:lang w:val="el-GR"/>
        </w:rPr>
        <w:t>προέκυψαν</w:t>
      </w:r>
      <w:r w:rsidR="001A4064" w:rsidRPr="000A0565">
        <w:rPr>
          <w:spacing w:val="-4"/>
          <w:lang w:val="el-GR"/>
        </w:rPr>
        <w:t xml:space="preserve"> κατά τη διαδικασία. Στο τέλος διατυπώνονται προτάσεις για την εφαρμογή της έρευνας, καθώς και για διεξαγωγή μελλοντικών ερευνών σχετικών με το θέμα της παρούσης.</w:t>
      </w:r>
    </w:p>
    <w:p w:rsidR="001A4064" w:rsidRPr="000A0565" w:rsidRDefault="001A4064" w:rsidP="00EF21A5">
      <w:pPr>
        <w:pStyle w:val="a6"/>
        <w:numPr>
          <w:ilvl w:val="0"/>
          <w:numId w:val="57"/>
        </w:numPr>
        <w:spacing w:after="120" w:line="360" w:lineRule="auto"/>
        <w:ind w:left="709" w:hanging="425"/>
        <w:contextualSpacing w:val="0"/>
        <w:jc w:val="both"/>
        <w:rPr>
          <w:spacing w:val="-2"/>
          <w:lang w:val="el-GR"/>
        </w:rPr>
      </w:pPr>
      <w:r w:rsidRPr="000A0565">
        <w:rPr>
          <w:spacing w:val="-4"/>
          <w:lang w:val="el-GR"/>
        </w:rPr>
        <w:t xml:space="preserve">Στο </w:t>
      </w:r>
      <w:r w:rsidR="008D608A" w:rsidRPr="000A0565">
        <w:rPr>
          <w:spacing w:val="-4"/>
          <w:lang w:val="el-GR"/>
        </w:rPr>
        <w:t>Π</w:t>
      </w:r>
      <w:r w:rsidRPr="000A0565">
        <w:rPr>
          <w:spacing w:val="-4"/>
          <w:lang w:val="el-GR"/>
        </w:rPr>
        <w:t>αράρτημα Α</w:t>
      </w:r>
      <w:r w:rsidR="008D608A" w:rsidRPr="000A0565">
        <w:rPr>
          <w:spacing w:val="-4"/>
          <w:lang w:val="el-GR"/>
        </w:rPr>
        <w:t>’</w:t>
      </w:r>
      <w:r w:rsidRPr="000A0565">
        <w:rPr>
          <w:spacing w:val="-4"/>
          <w:lang w:val="el-GR"/>
        </w:rPr>
        <w:t xml:space="preserve"> παρατίθεται το ερωτηματολόγιο που διαμοιράστηκε στους </w:t>
      </w:r>
      <w:r w:rsidR="00BF0579" w:rsidRPr="000A0565">
        <w:rPr>
          <w:spacing w:val="-4"/>
          <w:lang w:val="el-GR"/>
        </w:rPr>
        <w:t xml:space="preserve">μαθητές και μαθήτριες που </w:t>
      </w:r>
      <w:r w:rsidRPr="000A0565">
        <w:rPr>
          <w:spacing w:val="-4"/>
          <w:lang w:val="el-GR"/>
        </w:rPr>
        <w:t>συμμετ</w:t>
      </w:r>
      <w:r w:rsidR="00BF0579" w:rsidRPr="000A0565">
        <w:rPr>
          <w:spacing w:val="-4"/>
          <w:lang w:val="el-GR"/>
        </w:rPr>
        <w:t>είχαν</w:t>
      </w:r>
      <w:r w:rsidRPr="000A0565">
        <w:rPr>
          <w:spacing w:val="-4"/>
          <w:lang w:val="el-GR"/>
        </w:rPr>
        <w:t xml:space="preserve"> στην έρευνα.</w:t>
      </w:r>
    </w:p>
    <w:p w:rsidR="00A141BD" w:rsidRPr="000A0565" w:rsidRDefault="001A4064" w:rsidP="00EF21A5">
      <w:pPr>
        <w:pStyle w:val="a6"/>
        <w:numPr>
          <w:ilvl w:val="0"/>
          <w:numId w:val="57"/>
        </w:numPr>
        <w:spacing w:after="120" w:line="360" w:lineRule="auto"/>
        <w:ind w:left="709" w:hanging="425"/>
        <w:contextualSpacing w:val="0"/>
        <w:jc w:val="both"/>
        <w:rPr>
          <w:spacing w:val="-2"/>
          <w:lang w:val="el-GR"/>
        </w:rPr>
      </w:pPr>
      <w:r w:rsidRPr="000A0565">
        <w:rPr>
          <w:spacing w:val="-4"/>
          <w:lang w:val="el-GR"/>
        </w:rPr>
        <w:t xml:space="preserve">Στο </w:t>
      </w:r>
      <w:r w:rsidR="008D608A" w:rsidRPr="000A0565">
        <w:rPr>
          <w:spacing w:val="-4"/>
          <w:lang w:val="el-GR"/>
        </w:rPr>
        <w:t>Π</w:t>
      </w:r>
      <w:r w:rsidRPr="000A0565">
        <w:rPr>
          <w:spacing w:val="-4"/>
          <w:lang w:val="el-GR"/>
        </w:rPr>
        <w:t xml:space="preserve">αράρτημα </w:t>
      </w:r>
      <w:r w:rsidR="00A70C63" w:rsidRPr="000A0565">
        <w:rPr>
          <w:spacing w:val="-4"/>
          <w:lang w:val="el-GR"/>
        </w:rPr>
        <w:t>Β</w:t>
      </w:r>
      <w:r w:rsidR="008D608A" w:rsidRPr="000A0565">
        <w:rPr>
          <w:spacing w:val="-4"/>
          <w:lang w:val="el-GR"/>
        </w:rPr>
        <w:t>’</w:t>
      </w:r>
      <w:r w:rsidRPr="000A0565">
        <w:rPr>
          <w:spacing w:val="-4"/>
          <w:lang w:val="el-GR"/>
        </w:rPr>
        <w:t xml:space="preserve"> παρατίθενται τα φύλλα εργασίας που </w:t>
      </w:r>
      <w:r w:rsidR="0037789F" w:rsidRPr="000A0565">
        <w:rPr>
          <w:spacing w:val="-4"/>
          <w:lang w:val="el-GR"/>
        </w:rPr>
        <w:t>διανεμήθηκαν στους συμμετέχοντες και συμμετέχουσες στην έρευνα</w:t>
      </w:r>
      <w:r w:rsidR="00615EE2" w:rsidRPr="000A0565">
        <w:rPr>
          <w:spacing w:val="-4"/>
          <w:lang w:val="el-GR"/>
        </w:rPr>
        <w:t>, τα οποία περιείχαν τις οδηγίες</w:t>
      </w:r>
      <w:r w:rsidR="00A141BD" w:rsidRPr="000A0565">
        <w:rPr>
          <w:spacing w:val="-4"/>
          <w:lang w:val="el-GR"/>
        </w:rPr>
        <w:t xml:space="preserve"> για την εκτέλεση των ασκήσεων που επέτρεψαν να αξιολογηθεί το λογισμικό προσομοίωσης</w:t>
      </w:r>
      <w:r w:rsidR="00615EE2" w:rsidRPr="000A0565">
        <w:rPr>
          <w:spacing w:val="-4"/>
          <w:lang w:val="el-GR"/>
        </w:rPr>
        <w:t xml:space="preserve"> του εικονικού εργαστηρίου σε σχέση με το αντίστοιχο φυσικό.</w:t>
      </w:r>
    </w:p>
    <w:p w:rsidR="002F365F" w:rsidRPr="00A70C63" w:rsidRDefault="00A70C63" w:rsidP="00A70C63">
      <w:pPr>
        <w:pStyle w:val="a6"/>
        <w:numPr>
          <w:ilvl w:val="0"/>
          <w:numId w:val="57"/>
        </w:numPr>
        <w:spacing w:after="120" w:line="360" w:lineRule="auto"/>
        <w:ind w:left="709" w:hanging="425"/>
        <w:contextualSpacing w:val="0"/>
        <w:jc w:val="both"/>
        <w:rPr>
          <w:color w:val="000000" w:themeColor="text1"/>
          <w:spacing w:val="-4"/>
          <w:lang w:val="el-GR"/>
        </w:rPr>
      </w:pPr>
      <w:r w:rsidRPr="000A0565">
        <w:rPr>
          <w:spacing w:val="-4"/>
          <w:lang w:val="el-GR"/>
        </w:rPr>
        <w:t xml:space="preserve">Στο </w:t>
      </w:r>
      <w:r w:rsidR="008D608A" w:rsidRPr="000A0565">
        <w:rPr>
          <w:spacing w:val="-4"/>
          <w:lang w:val="el-GR"/>
        </w:rPr>
        <w:t>Π</w:t>
      </w:r>
      <w:r w:rsidRPr="000A0565">
        <w:rPr>
          <w:spacing w:val="-4"/>
          <w:lang w:val="el-GR"/>
        </w:rPr>
        <w:t>αράρτημα Γ</w:t>
      </w:r>
      <w:r w:rsidR="008D608A" w:rsidRPr="000A0565">
        <w:rPr>
          <w:spacing w:val="-4"/>
          <w:lang w:val="el-GR"/>
        </w:rPr>
        <w:t>’</w:t>
      </w:r>
      <w:r w:rsidRPr="000A0565">
        <w:rPr>
          <w:spacing w:val="-4"/>
          <w:lang w:val="el-GR"/>
        </w:rPr>
        <w:t xml:space="preserve"> περιγράφονται οι διεπαφές χρήστη των δύο περισσότερο διαδεδομένων λογισμικών προσομοίωσης ηλεκτρονικού – ηλεκτρολογικού εργαστηρίου απ’ αυτά που υπάρχουν στα εργαστήρια</w:t>
      </w:r>
      <w:r w:rsidRPr="00BF0579">
        <w:rPr>
          <w:color w:val="000000" w:themeColor="text1"/>
          <w:spacing w:val="-4"/>
          <w:lang w:val="el-GR"/>
        </w:rPr>
        <w:t xml:space="preserve"> της ΤΕΕ στη χώρα </w:t>
      </w:r>
      <w:r>
        <w:rPr>
          <w:color w:val="000000" w:themeColor="text1"/>
          <w:spacing w:val="-4"/>
          <w:lang w:val="el-GR"/>
        </w:rPr>
        <w:t>μας.</w:t>
      </w:r>
      <w:r w:rsidR="00637F10">
        <w:rPr>
          <w:color w:val="000000" w:themeColor="text1"/>
          <w:spacing w:val="-4"/>
          <w:lang w:val="el-GR"/>
        </w:rPr>
        <w:t xml:space="preserve"> Η περιγραφή του λογισμικού που χρησιμοποιήθηκε στην έρευνα</w:t>
      </w:r>
      <w:r w:rsidR="00576D38">
        <w:rPr>
          <w:color w:val="000000" w:themeColor="text1"/>
          <w:spacing w:val="-4"/>
          <w:lang w:val="el-GR"/>
        </w:rPr>
        <w:t xml:space="preserve"> στηρίχθηκε στη μετάφραση των αρχείων βοήθειας του λογισμικού και χρησίμευσε και ως εγχειρίδιο χρήσης στη διδακτική παρέμβαση της έρευνας, δεδομένου του ότι δεν υφίσταται παρόμοιο, ούτε στη γλώσσα προέλευσης του κατασκευαστή του.</w:t>
      </w:r>
    </w:p>
    <w:p w:rsidR="00201915" w:rsidRPr="009E4FC9" w:rsidRDefault="00201915" w:rsidP="009E4FC9">
      <w:pPr>
        <w:spacing w:after="240" w:line="360" w:lineRule="auto"/>
        <w:ind w:firstLine="720"/>
        <w:jc w:val="both"/>
        <w:rPr>
          <w:color w:val="000000" w:themeColor="text1"/>
          <w:spacing w:val="-2"/>
          <w:lang w:val="el-GR"/>
        </w:rPr>
      </w:pPr>
    </w:p>
    <w:p w:rsidR="000B1562" w:rsidRDefault="000B1562" w:rsidP="009E4FC9">
      <w:pPr>
        <w:spacing w:after="240" w:line="360" w:lineRule="auto"/>
        <w:ind w:firstLine="720"/>
        <w:jc w:val="both"/>
        <w:rPr>
          <w:color w:val="000000" w:themeColor="text1"/>
          <w:spacing w:val="-2"/>
          <w:lang w:val="el-GR"/>
        </w:rPr>
        <w:sectPr w:rsidR="000B1562" w:rsidSect="00E7585B">
          <w:footerReference w:type="even" r:id="rId12"/>
          <w:footerReference w:type="default" r:id="rId13"/>
          <w:pgSz w:w="11906" w:h="16838"/>
          <w:pgMar w:top="1440" w:right="1800" w:bottom="1440" w:left="1800" w:header="708" w:footer="850" w:gutter="0"/>
          <w:cols w:space="708"/>
          <w:docGrid w:linePitch="360"/>
        </w:sectPr>
      </w:pPr>
    </w:p>
    <w:p w:rsidR="00201915" w:rsidRDefault="000B1562" w:rsidP="00EF21A5">
      <w:pPr>
        <w:pStyle w:val="10"/>
        <w:numPr>
          <w:ilvl w:val="0"/>
          <w:numId w:val="58"/>
        </w:numPr>
        <w:spacing w:after="240"/>
        <w:ind w:hanging="720"/>
        <w:rPr>
          <w:rFonts w:ascii="Times New Roman" w:hAnsi="Times New Roman" w:cs="Times New Roman"/>
          <w:b/>
          <w:color w:val="auto"/>
          <w:lang w:val="el-GR"/>
        </w:rPr>
      </w:pPr>
      <w:bookmarkStart w:id="3" w:name="_Toc30187212"/>
      <w:r w:rsidRPr="000B1562">
        <w:rPr>
          <w:rFonts w:ascii="Times New Roman" w:hAnsi="Times New Roman" w:cs="Times New Roman"/>
          <w:b/>
          <w:color w:val="auto"/>
          <w:lang w:val="el-GR"/>
        </w:rPr>
        <w:lastRenderedPageBreak/>
        <w:t>ΚΕΦΑΛΑΙΟ</w:t>
      </w:r>
      <w:r w:rsidR="00B442E3">
        <w:rPr>
          <w:rFonts w:ascii="Times New Roman" w:hAnsi="Times New Roman" w:cs="Times New Roman"/>
          <w:b/>
          <w:color w:val="auto"/>
          <w:lang w:val="el-GR"/>
        </w:rPr>
        <w:t xml:space="preserve"> </w:t>
      </w:r>
      <w:r w:rsidR="002A1AA0">
        <w:rPr>
          <w:rFonts w:ascii="Times New Roman" w:hAnsi="Times New Roman" w:cs="Times New Roman"/>
          <w:b/>
          <w:color w:val="auto"/>
          <w:lang w:val="el-GR"/>
        </w:rPr>
        <w:t xml:space="preserve">: </w:t>
      </w:r>
      <w:r w:rsidR="00B442E3" w:rsidRPr="00B442E3">
        <w:rPr>
          <w:rFonts w:ascii="Times New Roman" w:hAnsi="Times New Roman" w:cs="Times New Roman"/>
          <w:color w:val="auto"/>
          <w:lang w:val="el-GR"/>
        </w:rPr>
        <w:t>Οι</w:t>
      </w:r>
      <w:r w:rsidR="00B442E3">
        <w:rPr>
          <w:rFonts w:ascii="Times New Roman" w:hAnsi="Times New Roman" w:cs="Times New Roman"/>
          <w:b/>
          <w:color w:val="auto"/>
          <w:lang w:val="el-GR"/>
        </w:rPr>
        <w:t xml:space="preserve"> </w:t>
      </w:r>
      <w:r w:rsidR="00B442E3" w:rsidRPr="00B442E3">
        <w:rPr>
          <w:rFonts w:ascii="Times New Roman" w:hAnsi="Times New Roman" w:cs="Times New Roman"/>
          <w:color w:val="auto"/>
          <w:lang w:val="el-GR"/>
        </w:rPr>
        <w:t>θ</w:t>
      </w:r>
      <w:r w:rsidR="002A1AA0" w:rsidRPr="009A5D32">
        <w:rPr>
          <w:rFonts w:ascii="Times New Roman" w:hAnsi="Times New Roman" w:cs="Times New Roman"/>
          <w:color w:val="auto"/>
          <w:lang w:val="el-GR"/>
        </w:rPr>
        <w:t>εωρίες μάθησης</w:t>
      </w:r>
      <w:bookmarkEnd w:id="3"/>
    </w:p>
    <w:p w:rsidR="009A5D32" w:rsidRPr="009A5D32" w:rsidRDefault="002A1AA0" w:rsidP="00EF21A5">
      <w:pPr>
        <w:pStyle w:val="2"/>
        <w:numPr>
          <w:ilvl w:val="1"/>
          <w:numId w:val="60"/>
        </w:numPr>
        <w:spacing w:after="240"/>
        <w:ind w:left="720" w:hanging="720"/>
        <w:rPr>
          <w:rFonts w:ascii="Times New Roman" w:hAnsi="Times New Roman" w:cs="Times New Roman"/>
          <w:color w:val="auto"/>
          <w:lang w:val="el-GR"/>
        </w:rPr>
      </w:pPr>
      <w:bookmarkStart w:id="4" w:name="_Toc30187213"/>
      <w:r>
        <w:rPr>
          <w:rFonts w:ascii="Times New Roman" w:hAnsi="Times New Roman" w:cs="Times New Roman"/>
          <w:color w:val="auto"/>
          <w:lang w:val="el-GR"/>
        </w:rPr>
        <w:t>Ιστορική αναδρομή</w:t>
      </w:r>
      <w:bookmarkEnd w:id="4"/>
    </w:p>
    <w:p w:rsidR="00F269A5" w:rsidRDefault="00B36325" w:rsidP="009E4FC9">
      <w:pPr>
        <w:spacing w:after="240" w:line="360" w:lineRule="auto"/>
        <w:ind w:firstLine="720"/>
        <w:jc w:val="both"/>
        <w:rPr>
          <w:color w:val="000000" w:themeColor="text1"/>
          <w:spacing w:val="-2"/>
          <w:lang w:val="el-GR"/>
        </w:rPr>
      </w:pPr>
      <w:r>
        <w:rPr>
          <w:color w:val="000000" w:themeColor="text1"/>
          <w:spacing w:val="-2"/>
          <w:lang w:val="el-GR"/>
        </w:rPr>
        <w:t>Η έλευση του 19</w:t>
      </w:r>
      <w:r w:rsidRPr="00B36325">
        <w:rPr>
          <w:color w:val="000000" w:themeColor="text1"/>
          <w:spacing w:val="-2"/>
          <w:vertAlign w:val="superscript"/>
          <w:lang w:val="el-GR"/>
        </w:rPr>
        <w:t>ου</w:t>
      </w:r>
      <w:r>
        <w:rPr>
          <w:color w:val="000000" w:themeColor="text1"/>
          <w:spacing w:val="-2"/>
          <w:lang w:val="el-GR"/>
        </w:rPr>
        <w:t xml:space="preserve"> αιώνα και η </w:t>
      </w:r>
      <w:r w:rsidR="00E75A19">
        <w:rPr>
          <w:color w:val="000000" w:themeColor="text1"/>
          <w:spacing w:val="-2"/>
          <w:lang w:val="el-GR"/>
        </w:rPr>
        <w:t xml:space="preserve">διάδοση </w:t>
      </w:r>
      <w:r>
        <w:rPr>
          <w:color w:val="000000" w:themeColor="text1"/>
          <w:spacing w:val="-2"/>
          <w:lang w:val="el-GR"/>
        </w:rPr>
        <w:t xml:space="preserve">των </w:t>
      </w:r>
      <w:r w:rsidR="00E75A19">
        <w:rPr>
          <w:color w:val="000000" w:themeColor="text1"/>
          <w:spacing w:val="-2"/>
          <w:lang w:val="el-GR"/>
        </w:rPr>
        <w:t>αρχών</w:t>
      </w:r>
      <w:r>
        <w:rPr>
          <w:color w:val="000000" w:themeColor="text1"/>
          <w:spacing w:val="-2"/>
          <w:lang w:val="el-GR"/>
        </w:rPr>
        <w:t xml:space="preserve"> του </w:t>
      </w:r>
      <w:r w:rsidR="00E75A19">
        <w:rPr>
          <w:color w:val="000000" w:themeColor="text1"/>
          <w:spacing w:val="-2"/>
          <w:lang w:val="el-GR"/>
        </w:rPr>
        <w:t>Δ</w:t>
      </w:r>
      <w:r>
        <w:rPr>
          <w:color w:val="000000" w:themeColor="text1"/>
          <w:spacing w:val="-2"/>
          <w:lang w:val="el-GR"/>
        </w:rPr>
        <w:t xml:space="preserve">ιαφωτισμού </w:t>
      </w:r>
      <w:r w:rsidR="00E75A19">
        <w:rPr>
          <w:color w:val="000000" w:themeColor="text1"/>
          <w:spacing w:val="-2"/>
          <w:lang w:val="el-GR"/>
        </w:rPr>
        <w:t>ώθησαν σταδιακά τις κυβερνήσεις να ενδιαφερθούν για τη μόρφωση των πολιτών τους.</w:t>
      </w:r>
      <w:r w:rsidR="00DC317C">
        <w:rPr>
          <w:color w:val="000000" w:themeColor="text1"/>
          <w:spacing w:val="-2"/>
          <w:lang w:val="el-GR"/>
        </w:rPr>
        <w:t xml:space="preserve"> Η εκπαίδευση αναγνωρίστηκε ως μοχλός για τη βελτίωση του πνευματικού και του βιοτικού επιπέδου των λαών και αυτό οδήγησε στη θέσπιση κρατικής παροχής ισότιμης παιδείας σε όλους τους πολίτες.</w:t>
      </w:r>
      <w:r w:rsidR="00DC74F7">
        <w:rPr>
          <w:color w:val="000000" w:themeColor="text1"/>
          <w:spacing w:val="-2"/>
          <w:lang w:val="el-GR"/>
        </w:rPr>
        <w:t xml:space="preserve"> Βέβαια εκτός </w:t>
      </w:r>
      <w:r w:rsidR="00DC74F7" w:rsidRPr="00DC317C">
        <w:rPr>
          <w:color w:val="000000" w:themeColor="text1"/>
          <w:spacing w:val="-2"/>
          <w:lang w:val="el-GR"/>
        </w:rPr>
        <w:t xml:space="preserve">από την επιθυμία για βελτίωση του βιοτικού επιπέδου, κυρίως των κατωτέρων τάξεων, ένας άλλος παράγοντας που οδήγησε στην προσπάθεια παροχής παιδείας σε όλους τους πολίτες </w:t>
      </w:r>
      <w:r w:rsidR="00DC74F7">
        <w:rPr>
          <w:color w:val="000000" w:themeColor="text1"/>
          <w:spacing w:val="-2"/>
          <w:lang w:val="el-GR"/>
        </w:rPr>
        <w:t>ήταν η ανάγκη για εξασφάλιση επαρκώς εκπαιδευμένου εργατικού δυναμικού</w:t>
      </w:r>
      <w:r w:rsidR="00BE1FBF">
        <w:rPr>
          <w:color w:val="000000" w:themeColor="text1"/>
          <w:spacing w:val="-2"/>
          <w:lang w:val="el-GR"/>
        </w:rPr>
        <w:t>, ικανού να παρακολουθήσει τις τεχνολογικές εξελίξεις</w:t>
      </w:r>
      <w:r w:rsidR="00DC74F7">
        <w:rPr>
          <w:color w:val="000000" w:themeColor="text1"/>
          <w:spacing w:val="-2"/>
          <w:lang w:val="el-GR"/>
        </w:rPr>
        <w:t xml:space="preserve"> </w:t>
      </w:r>
      <w:r w:rsidR="00BE1FBF">
        <w:rPr>
          <w:color w:val="000000" w:themeColor="text1"/>
          <w:spacing w:val="-2"/>
          <w:lang w:val="el-GR"/>
        </w:rPr>
        <w:t xml:space="preserve">που πυροδότησε η βιομηχανική </w:t>
      </w:r>
      <w:r w:rsidR="007C0AEC">
        <w:rPr>
          <w:color w:val="000000" w:themeColor="text1"/>
          <w:spacing w:val="-2"/>
          <w:lang w:val="el-GR"/>
        </w:rPr>
        <w:t>επανάσταση</w:t>
      </w:r>
      <w:r w:rsidR="00DC74F7">
        <w:rPr>
          <w:color w:val="000000" w:themeColor="text1"/>
          <w:spacing w:val="-2"/>
          <w:lang w:val="el-GR"/>
        </w:rPr>
        <w:t xml:space="preserve"> </w:t>
      </w:r>
      <w:sdt>
        <w:sdtPr>
          <w:rPr>
            <w:color w:val="000000" w:themeColor="text1"/>
            <w:spacing w:val="-2"/>
            <w:lang w:val="el-GR"/>
          </w:rPr>
          <w:id w:val="5459677"/>
          <w:citation/>
        </w:sdtPr>
        <w:sdtContent>
          <w:r w:rsidR="004F5C0F">
            <w:rPr>
              <w:color w:val="000000" w:themeColor="text1"/>
              <w:spacing w:val="-2"/>
              <w:lang w:val="el-GR"/>
            </w:rPr>
            <w:fldChar w:fldCharType="begin"/>
          </w:r>
          <w:r w:rsidR="00DA3931">
            <w:rPr>
              <w:color w:val="000000" w:themeColor="text1"/>
              <w:spacing w:val="-2"/>
              <w:lang w:val="el-GR"/>
            </w:rPr>
            <w:instrText xml:space="preserve"> CITATION Χαρίλα \l 1032  </w:instrText>
          </w:r>
          <w:r w:rsidR="004F5C0F">
            <w:rPr>
              <w:color w:val="000000" w:themeColor="text1"/>
              <w:spacing w:val="-2"/>
              <w:lang w:val="el-GR"/>
            </w:rPr>
            <w:fldChar w:fldCharType="separate"/>
          </w:r>
          <w:r w:rsidR="002056A3" w:rsidRPr="002056A3">
            <w:rPr>
              <w:noProof/>
              <w:color w:val="000000" w:themeColor="text1"/>
              <w:spacing w:val="-2"/>
              <w:lang w:val="el-GR"/>
            </w:rPr>
            <w:t>(Χαρίλα, 2006)</w:t>
          </w:r>
          <w:r w:rsidR="004F5C0F">
            <w:rPr>
              <w:color w:val="000000" w:themeColor="text1"/>
              <w:spacing w:val="-2"/>
              <w:lang w:val="el-GR"/>
            </w:rPr>
            <w:fldChar w:fldCharType="end"/>
          </w:r>
        </w:sdtContent>
      </w:sdt>
      <w:r w:rsidR="00DC74F7">
        <w:rPr>
          <w:color w:val="000000" w:themeColor="text1"/>
          <w:spacing w:val="-2"/>
          <w:lang w:val="el-GR"/>
        </w:rPr>
        <w:t>.</w:t>
      </w:r>
      <w:r w:rsidR="00F269A5" w:rsidRPr="00CA2A45">
        <w:rPr>
          <w:color w:val="000000" w:themeColor="text1"/>
          <w:spacing w:val="-2"/>
          <w:lang w:val="el-GR"/>
        </w:rPr>
        <w:t xml:space="preserve"> </w:t>
      </w:r>
      <w:r w:rsidR="00F269A5">
        <w:rPr>
          <w:color w:val="000000" w:themeColor="text1"/>
          <w:spacing w:val="-2"/>
          <w:lang w:val="el-GR"/>
        </w:rPr>
        <w:t>Αυτό</w:t>
      </w:r>
      <w:r w:rsidR="007F5AB8">
        <w:rPr>
          <w:color w:val="000000" w:themeColor="text1"/>
          <w:spacing w:val="-2"/>
          <w:lang w:val="el-GR"/>
        </w:rPr>
        <w:t xml:space="preserve"> οδήγησε </w:t>
      </w:r>
      <w:r w:rsidR="006C1FAE">
        <w:rPr>
          <w:color w:val="000000" w:themeColor="text1"/>
          <w:spacing w:val="-2"/>
          <w:lang w:val="el-GR"/>
        </w:rPr>
        <w:t>στην ανάγκη κατανόησης των μηχανισμών που διέπουν τη μάθηση</w:t>
      </w:r>
      <w:r w:rsidR="006C1FAE" w:rsidRPr="006C1FAE">
        <w:rPr>
          <w:color w:val="000000" w:themeColor="text1"/>
          <w:spacing w:val="-2"/>
          <w:lang w:val="el-GR"/>
        </w:rPr>
        <w:t xml:space="preserve"> </w:t>
      </w:r>
      <w:r w:rsidR="006C1FAE">
        <w:rPr>
          <w:color w:val="000000" w:themeColor="text1"/>
          <w:spacing w:val="-2"/>
          <w:lang w:val="el-GR"/>
        </w:rPr>
        <w:t>με σκοπό να καταστούν αποδοτικότερες οι μέθοδοι διδασκαλίας.</w:t>
      </w:r>
    </w:p>
    <w:p w:rsidR="002E051B" w:rsidRDefault="00F269A5" w:rsidP="009E4FC9">
      <w:pPr>
        <w:spacing w:after="240" w:line="360" w:lineRule="auto"/>
        <w:ind w:firstLine="720"/>
        <w:jc w:val="both"/>
        <w:rPr>
          <w:color w:val="000000" w:themeColor="text1"/>
          <w:spacing w:val="-2"/>
          <w:lang w:val="el-GR"/>
        </w:rPr>
      </w:pPr>
      <w:r w:rsidRPr="00B348D8">
        <w:rPr>
          <w:color w:val="000000" w:themeColor="text1"/>
          <w:spacing w:val="-4"/>
          <w:lang w:val="el-GR"/>
        </w:rPr>
        <w:t xml:space="preserve">Έχουν υπάρξει πολλοί ορισμοί της μάθησης, που όλοι </w:t>
      </w:r>
      <w:r w:rsidR="007901C9" w:rsidRPr="00B348D8">
        <w:rPr>
          <w:color w:val="000000" w:themeColor="text1"/>
          <w:spacing w:val="-4"/>
          <w:lang w:val="el-GR"/>
        </w:rPr>
        <w:t>περιστρέφονται</w:t>
      </w:r>
      <w:r w:rsidRPr="00B348D8">
        <w:rPr>
          <w:color w:val="000000" w:themeColor="text1"/>
          <w:spacing w:val="-4"/>
          <w:lang w:val="el-GR"/>
        </w:rPr>
        <w:t xml:space="preserve"> </w:t>
      </w:r>
      <w:r w:rsidR="007901C9" w:rsidRPr="00B348D8">
        <w:rPr>
          <w:color w:val="000000" w:themeColor="text1"/>
          <w:spacing w:val="-4"/>
          <w:lang w:val="el-GR"/>
        </w:rPr>
        <w:t>γύρω</w:t>
      </w:r>
      <w:r w:rsidRPr="00B348D8">
        <w:rPr>
          <w:color w:val="000000" w:themeColor="text1"/>
          <w:spacing w:val="-4"/>
          <w:lang w:val="el-GR"/>
        </w:rPr>
        <w:t xml:space="preserve"> από κάποια κοινά στοιχεία. Κατά τον </w:t>
      </w:r>
      <w:r w:rsidR="007901C9" w:rsidRPr="00B348D8">
        <w:rPr>
          <w:color w:val="000000" w:themeColor="text1"/>
          <w:spacing w:val="-4"/>
        </w:rPr>
        <w:t>D</w:t>
      </w:r>
      <w:r w:rsidR="007901C9" w:rsidRPr="00B348D8">
        <w:rPr>
          <w:color w:val="000000" w:themeColor="text1"/>
          <w:spacing w:val="-4"/>
          <w:lang w:val="el-GR"/>
        </w:rPr>
        <w:t xml:space="preserve">. </w:t>
      </w:r>
      <w:r w:rsidR="007901C9" w:rsidRPr="00B348D8">
        <w:rPr>
          <w:color w:val="000000" w:themeColor="text1"/>
          <w:spacing w:val="-4"/>
        </w:rPr>
        <w:t>H</w:t>
      </w:r>
      <w:r w:rsidR="007901C9" w:rsidRPr="00B348D8">
        <w:rPr>
          <w:color w:val="000000" w:themeColor="text1"/>
          <w:spacing w:val="-4"/>
          <w:lang w:val="el-GR"/>
        </w:rPr>
        <w:t xml:space="preserve">. </w:t>
      </w:r>
      <w:r w:rsidR="007901C9" w:rsidRPr="00B348D8">
        <w:rPr>
          <w:color w:val="000000" w:themeColor="text1"/>
          <w:spacing w:val="-4"/>
        </w:rPr>
        <w:t>Shunk</w:t>
      </w:r>
      <w:r w:rsidR="007901C9" w:rsidRPr="00B348D8">
        <w:rPr>
          <w:color w:val="000000" w:themeColor="text1"/>
          <w:spacing w:val="-4"/>
          <w:lang w:val="el-GR"/>
        </w:rPr>
        <w:t xml:space="preserve"> </w:t>
      </w:r>
      <w:sdt>
        <w:sdtPr>
          <w:rPr>
            <w:color w:val="000000" w:themeColor="text1"/>
            <w:spacing w:val="-4"/>
          </w:rPr>
          <w:id w:val="43806423"/>
          <w:citation/>
        </w:sdtPr>
        <w:sdtContent>
          <w:r w:rsidR="004F5C0F" w:rsidRPr="00B348D8">
            <w:rPr>
              <w:color w:val="000000" w:themeColor="text1"/>
              <w:spacing w:val="-4"/>
            </w:rPr>
            <w:fldChar w:fldCharType="begin"/>
          </w:r>
          <w:r w:rsidR="007901C9" w:rsidRPr="00B348D8">
            <w:rPr>
              <w:color w:val="000000" w:themeColor="text1"/>
              <w:spacing w:val="-4"/>
              <w:lang w:val="el-GR"/>
            </w:rPr>
            <w:instrText xml:space="preserve"> </w:instrText>
          </w:r>
          <w:r w:rsidR="007901C9" w:rsidRPr="00B348D8">
            <w:rPr>
              <w:color w:val="000000" w:themeColor="text1"/>
              <w:spacing w:val="-4"/>
            </w:rPr>
            <w:instrText>CITATION</w:instrText>
          </w:r>
          <w:r w:rsidR="007901C9" w:rsidRPr="00B348D8">
            <w:rPr>
              <w:color w:val="000000" w:themeColor="text1"/>
              <w:spacing w:val="-4"/>
              <w:lang w:val="el-GR"/>
            </w:rPr>
            <w:instrText xml:space="preserve"> </w:instrText>
          </w:r>
          <w:r w:rsidR="007901C9" w:rsidRPr="00B348D8">
            <w:rPr>
              <w:color w:val="000000" w:themeColor="text1"/>
              <w:spacing w:val="-4"/>
            </w:rPr>
            <w:instrText>Shu</w:instrText>
          </w:r>
          <w:r w:rsidR="007901C9" w:rsidRPr="00B348D8">
            <w:rPr>
              <w:color w:val="000000" w:themeColor="text1"/>
              <w:spacing w:val="-4"/>
              <w:lang w:val="el-GR"/>
            </w:rPr>
            <w:instrText>91 \</w:instrText>
          </w:r>
          <w:r w:rsidR="007901C9" w:rsidRPr="00B348D8">
            <w:rPr>
              <w:color w:val="000000" w:themeColor="text1"/>
              <w:spacing w:val="-4"/>
            </w:rPr>
            <w:instrText>l</w:instrText>
          </w:r>
          <w:r w:rsidR="007901C9" w:rsidRPr="00B348D8">
            <w:rPr>
              <w:color w:val="000000" w:themeColor="text1"/>
              <w:spacing w:val="-4"/>
              <w:lang w:val="el-GR"/>
            </w:rPr>
            <w:instrText xml:space="preserve"> 1033 </w:instrText>
          </w:r>
          <w:r w:rsidR="004F5C0F" w:rsidRPr="00B348D8">
            <w:rPr>
              <w:color w:val="000000" w:themeColor="text1"/>
              <w:spacing w:val="-4"/>
            </w:rPr>
            <w:fldChar w:fldCharType="separate"/>
          </w:r>
          <w:r w:rsidR="002056A3" w:rsidRPr="002056A3">
            <w:rPr>
              <w:noProof/>
              <w:color w:val="000000" w:themeColor="text1"/>
              <w:spacing w:val="-4"/>
              <w:lang w:val="el-GR"/>
            </w:rPr>
            <w:t>(</w:t>
          </w:r>
          <w:r w:rsidR="002056A3" w:rsidRPr="002056A3">
            <w:rPr>
              <w:noProof/>
              <w:color w:val="000000" w:themeColor="text1"/>
              <w:spacing w:val="-4"/>
            </w:rPr>
            <w:t>Shunk</w:t>
          </w:r>
          <w:r w:rsidR="002056A3" w:rsidRPr="002056A3">
            <w:rPr>
              <w:noProof/>
              <w:color w:val="000000" w:themeColor="text1"/>
              <w:spacing w:val="-4"/>
              <w:lang w:val="el-GR"/>
            </w:rPr>
            <w:t>, 1991)</w:t>
          </w:r>
          <w:r w:rsidR="004F5C0F" w:rsidRPr="00B348D8">
            <w:rPr>
              <w:color w:val="000000" w:themeColor="text1"/>
              <w:spacing w:val="-4"/>
            </w:rPr>
            <w:fldChar w:fldCharType="end"/>
          </w:r>
        </w:sdtContent>
      </w:sdt>
      <w:r w:rsidR="007901C9" w:rsidRPr="00B348D8">
        <w:rPr>
          <w:color w:val="000000" w:themeColor="text1"/>
          <w:spacing w:val="-4"/>
          <w:lang w:val="el-GR"/>
        </w:rPr>
        <w:t xml:space="preserve"> «</w:t>
      </w:r>
      <w:r w:rsidRPr="00B348D8">
        <w:rPr>
          <w:color w:val="000000" w:themeColor="text1"/>
          <w:spacing w:val="-4"/>
          <w:lang w:val="el-GR"/>
        </w:rPr>
        <w:t>Η μάθηση είναι μια διαρκή</w:t>
      </w:r>
      <w:r w:rsidR="007901C9" w:rsidRPr="00B348D8">
        <w:rPr>
          <w:color w:val="000000" w:themeColor="text1"/>
          <w:spacing w:val="-4"/>
          <w:lang w:val="el-GR"/>
        </w:rPr>
        <w:t>ς</w:t>
      </w:r>
      <w:r w:rsidRPr="00B348D8">
        <w:rPr>
          <w:color w:val="000000" w:themeColor="text1"/>
          <w:spacing w:val="-4"/>
          <w:lang w:val="el-GR"/>
        </w:rPr>
        <w:t xml:space="preserve"> αλλαγή στη συμπεριφορά ή στην ικανότητα συμπεριφοράς με </w:t>
      </w:r>
      <w:r w:rsidR="007901C9" w:rsidRPr="00B348D8">
        <w:rPr>
          <w:color w:val="000000" w:themeColor="text1"/>
          <w:spacing w:val="-4"/>
          <w:lang w:val="el-GR"/>
        </w:rPr>
        <w:t>ορισμένο</w:t>
      </w:r>
      <w:r w:rsidRPr="00B348D8">
        <w:rPr>
          <w:color w:val="000000" w:themeColor="text1"/>
          <w:spacing w:val="-4"/>
          <w:lang w:val="el-GR"/>
        </w:rPr>
        <w:t xml:space="preserve"> τρόπο, που προκύπτει από την </w:t>
      </w:r>
      <w:r w:rsidR="007901C9" w:rsidRPr="00B348D8">
        <w:rPr>
          <w:color w:val="000000" w:themeColor="text1"/>
          <w:spacing w:val="-4"/>
          <w:lang w:val="el-GR"/>
        </w:rPr>
        <w:t>εξάσκηση</w:t>
      </w:r>
      <w:r w:rsidRPr="00B348D8">
        <w:rPr>
          <w:color w:val="000000" w:themeColor="text1"/>
          <w:spacing w:val="-4"/>
          <w:lang w:val="el-GR"/>
        </w:rPr>
        <w:t xml:space="preserve"> ή άλλες μορφές εμπειρίας</w:t>
      </w:r>
      <w:r w:rsidR="007901C9" w:rsidRPr="00B348D8">
        <w:rPr>
          <w:color w:val="000000" w:themeColor="text1"/>
          <w:spacing w:val="-4"/>
          <w:lang w:val="el-GR"/>
        </w:rPr>
        <w:t>». Οι Θεωρίες της Μάθησης (</w:t>
      </w:r>
      <w:r w:rsidR="007901C9" w:rsidRPr="00B348D8">
        <w:rPr>
          <w:color w:val="000000" w:themeColor="text1"/>
          <w:spacing w:val="-4"/>
        </w:rPr>
        <w:t>Learning</w:t>
      </w:r>
      <w:r w:rsidR="007901C9" w:rsidRPr="00B348D8">
        <w:rPr>
          <w:color w:val="000000" w:themeColor="text1"/>
          <w:spacing w:val="-4"/>
          <w:lang w:val="el-GR"/>
        </w:rPr>
        <w:t xml:space="preserve"> </w:t>
      </w:r>
      <w:r w:rsidR="007901C9" w:rsidRPr="00B348D8">
        <w:rPr>
          <w:color w:val="000000" w:themeColor="text1"/>
          <w:spacing w:val="-4"/>
        </w:rPr>
        <w:t>Theories</w:t>
      </w:r>
      <w:r w:rsidR="007901C9" w:rsidRPr="00B348D8">
        <w:rPr>
          <w:color w:val="000000" w:themeColor="text1"/>
          <w:spacing w:val="-4"/>
          <w:lang w:val="el-GR"/>
        </w:rPr>
        <w:t>) έχουν πολύ βαθιές ιστορικές ρίζες και εμπίπτουν σε δυο βασικά ρεύματα: τον Εμπειρισμό και τον Ορθολογισμό</w:t>
      </w:r>
      <w:r w:rsidR="00A805A6" w:rsidRPr="00B348D8">
        <w:rPr>
          <w:color w:val="000000" w:themeColor="text1"/>
          <w:spacing w:val="-4"/>
          <w:lang w:val="el-GR"/>
        </w:rPr>
        <w:t xml:space="preserve">. </w:t>
      </w:r>
      <w:r w:rsidR="002E051B" w:rsidRPr="00B348D8">
        <w:rPr>
          <w:color w:val="000000" w:themeColor="text1"/>
          <w:spacing w:val="-4"/>
          <w:lang w:val="el-GR"/>
        </w:rPr>
        <w:t xml:space="preserve">Ο Εμπειρισμός πρεσβεύει ότι κάθε πηγή γνώσης είναι η εμπειρία. Τα όντα γεννιούνται χωρίς καμιά γνώση και την αποκτούν </w:t>
      </w:r>
      <w:r w:rsidR="00DD04AC" w:rsidRPr="00B348D8">
        <w:rPr>
          <w:color w:val="000000" w:themeColor="text1"/>
          <w:spacing w:val="-4"/>
          <w:lang w:val="el-GR"/>
        </w:rPr>
        <w:t xml:space="preserve">μέσω των αισθήσεών τους </w:t>
      </w:r>
      <w:r w:rsidR="002E051B" w:rsidRPr="00B348D8">
        <w:rPr>
          <w:color w:val="000000" w:themeColor="text1"/>
          <w:spacing w:val="-4"/>
          <w:lang w:val="el-GR"/>
        </w:rPr>
        <w:t xml:space="preserve">με την παρατήρηση και την αλληλεπίδραση με το περιβάλλον. </w:t>
      </w:r>
      <w:r w:rsidR="00B348D8" w:rsidRPr="00B348D8">
        <w:rPr>
          <w:color w:val="000000" w:themeColor="text1"/>
          <w:spacing w:val="-4"/>
          <w:lang w:val="el-GR"/>
        </w:rPr>
        <w:t>Κλασσικός</w:t>
      </w:r>
      <w:r w:rsidR="002E051B" w:rsidRPr="00B348D8">
        <w:rPr>
          <w:color w:val="000000" w:themeColor="text1"/>
          <w:spacing w:val="-4"/>
          <w:lang w:val="el-GR"/>
        </w:rPr>
        <w:t xml:space="preserve"> εκπρόσωπος του εμπειρισμού υπήρξε ο Αριστοτέλης.</w:t>
      </w:r>
      <w:r w:rsidR="00A805A6" w:rsidRPr="00B348D8">
        <w:rPr>
          <w:color w:val="000000" w:themeColor="text1"/>
          <w:spacing w:val="-4"/>
          <w:lang w:val="el-GR"/>
        </w:rPr>
        <w:t xml:space="preserve"> </w:t>
      </w:r>
      <w:r w:rsidR="002E051B" w:rsidRPr="00B348D8">
        <w:rPr>
          <w:color w:val="000000" w:themeColor="text1"/>
          <w:spacing w:val="-4"/>
          <w:lang w:val="el-GR"/>
        </w:rPr>
        <w:t>Ο Ορθολογισμός αντιτείνει ότι η γνώση προέρχεται από τη λογική</w:t>
      </w:r>
      <w:r w:rsidR="00A805A6" w:rsidRPr="00B348D8">
        <w:rPr>
          <w:color w:val="000000" w:themeColor="text1"/>
          <w:spacing w:val="-4"/>
          <w:lang w:val="el-GR"/>
        </w:rPr>
        <w:t>,</w:t>
      </w:r>
      <w:r w:rsidR="002E051B" w:rsidRPr="00B348D8">
        <w:rPr>
          <w:color w:val="000000" w:themeColor="text1"/>
          <w:spacing w:val="-4"/>
          <w:lang w:val="el-GR"/>
        </w:rPr>
        <w:t xml:space="preserve"> χωρίς τη βοήθεια των αισθήσεων. </w:t>
      </w:r>
      <w:r w:rsidR="00A805A6" w:rsidRPr="00B348D8">
        <w:rPr>
          <w:color w:val="000000" w:themeColor="text1"/>
          <w:spacing w:val="-4"/>
          <w:lang w:val="el-GR"/>
        </w:rPr>
        <w:t xml:space="preserve">Οι άνθρωποι μαθαίνουν «ανακαλύπτοντας» αυτό που έχουν ήδη στο </w:t>
      </w:r>
      <w:r w:rsidR="00C75575" w:rsidRPr="00B348D8">
        <w:rPr>
          <w:color w:val="000000" w:themeColor="text1"/>
          <w:spacing w:val="-4"/>
          <w:lang w:val="el-GR"/>
        </w:rPr>
        <w:t>νου</w:t>
      </w:r>
      <w:r w:rsidR="00A805A6" w:rsidRPr="00B348D8">
        <w:rPr>
          <w:color w:val="000000" w:themeColor="text1"/>
          <w:spacing w:val="-4"/>
          <w:lang w:val="el-GR"/>
        </w:rPr>
        <w:t xml:space="preserve">. </w:t>
      </w:r>
      <w:r w:rsidR="00B348D8" w:rsidRPr="00B348D8">
        <w:rPr>
          <w:color w:val="000000" w:themeColor="text1"/>
          <w:spacing w:val="-4"/>
          <w:lang w:val="el-GR"/>
        </w:rPr>
        <w:t>Κλασσικός</w:t>
      </w:r>
      <w:r w:rsidR="00A805A6" w:rsidRPr="00B348D8">
        <w:rPr>
          <w:color w:val="000000" w:themeColor="text1"/>
          <w:spacing w:val="-4"/>
          <w:lang w:val="el-GR"/>
        </w:rPr>
        <w:t xml:space="preserve"> εκπρόσωπος του ορθολογισμού υπήρξε ο Πλάτων </w:t>
      </w:r>
      <w:sdt>
        <w:sdtPr>
          <w:rPr>
            <w:color w:val="000000" w:themeColor="text1"/>
            <w:spacing w:val="-4"/>
            <w:lang w:val="el-GR"/>
          </w:rPr>
          <w:id w:val="43806424"/>
          <w:citation/>
        </w:sdtPr>
        <w:sdtEndPr>
          <w:rPr>
            <w:spacing w:val="-2"/>
          </w:rPr>
        </w:sdtEndPr>
        <w:sdtContent>
          <w:r w:rsidR="004F5C0F" w:rsidRPr="00B348D8">
            <w:rPr>
              <w:color w:val="000000" w:themeColor="text1"/>
              <w:spacing w:val="-4"/>
              <w:lang w:val="el-GR"/>
            </w:rPr>
            <w:fldChar w:fldCharType="begin"/>
          </w:r>
          <w:r w:rsidR="00A805A6" w:rsidRPr="00B348D8">
            <w:rPr>
              <w:color w:val="000000" w:themeColor="text1"/>
              <w:spacing w:val="-4"/>
              <w:lang w:val="el-GR"/>
            </w:rPr>
            <w:instrText xml:space="preserve"> </w:instrText>
          </w:r>
          <w:r w:rsidR="00A805A6" w:rsidRPr="00B348D8">
            <w:rPr>
              <w:color w:val="000000" w:themeColor="text1"/>
              <w:spacing w:val="-4"/>
            </w:rPr>
            <w:instrText>CITATION</w:instrText>
          </w:r>
          <w:r w:rsidR="00A805A6" w:rsidRPr="00B348D8">
            <w:rPr>
              <w:color w:val="000000" w:themeColor="text1"/>
              <w:spacing w:val="-4"/>
              <w:lang w:val="el-GR"/>
            </w:rPr>
            <w:instrText xml:space="preserve"> </w:instrText>
          </w:r>
          <w:r w:rsidR="00A805A6" w:rsidRPr="00B348D8">
            <w:rPr>
              <w:color w:val="000000" w:themeColor="text1"/>
              <w:spacing w:val="-4"/>
            </w:rPr>
            <w:instrText>Ert</w:instrText>
          </w:r>
          <w:r w:rsidR="00A805A6" w:rsidRPr="00B348D8">
            <w:rPr>
              <w:color w:val="000000" w:themeColor="text1"/>
              <w:spacing w:val="-4"/>
              <w:lang w:val="el-GR"/>
            </w:rPr>
            <w:instrText>93 \</w:instrText>
          </w:r>
          <w:r w:rsidR="00A805A6" w:rsidRPr="00B348D8">
            <w:rPr>
              <w:color w:val="000000" w:themeColor="text1"/>
              <w:spacing w:val="-4"/>
            </w:rPr>
            <w:instrText>l</w:instrText>
          </w:r>
          <w:r w:rsidR="00A805A6" w:rsidRPr="00B348D8">
            <w:rPr>
              <w:color w:val="000000" w:themeColor="text1"/>
              <w:spacing w:val="-4"/>
              <w:lang w:val="el-GR"/>
            </w:rPr>
            <w:instrText xml:space="preserve"> 1033  </w:instrText>
          </w:r>
          <w:r w:rsidR="004F5C0F" w:rsidRPr="00B348D8">
            <w:rPr>
              <w:color w:val="000000" w:themeColor="text1"/>
              <w:spacing w:val="-4"/>
              <w:lang w:val="el-GR"/>
            </w:rPr>
            <w:fldChar w:fldCharType="separate"/>
          </w:r>
          <w:r w:rsidR="002056A3" w:rsidRPr="001554CB">
            <w:rPr>
              <w:noProof/>
              <w:color w:val="000000" w:themeColor="text1"/>
              <w:spacing w:val="-4"/>
              <w:lang w:val="el-GR"/>
            </w:rPr>
            <w:t>(</w:t>
          </w:r>
          <w:r w:rsidR="002056A3" w:rsidRPr="002056A3">
            <w:rPr>
              <w:noProof/>
              <w:color w:val="000000" w:themeColor="text1"/>
              <w:spacing w:val="-4"/>
            </w:rPr>
            <w:t>Ertmer</w:t>
          </w:r>
          <w:r w:rsidR="002056A3" w:rsidRPr="001554CB">
            <w:rPr>
              <w:noProof/>
              <w:color w:val="000000" w:themeColor="text1"/>
              <w:spacing w:val="-4"/>
              <w:lang w:val="el-GR"/>
            </w:rPr>
            <w:t xml:space="preserve"> &amp; </w:t>
          </w:r>
          <w:r w:rsidR="002056A3" w:rsidRPr="002056A3">
            <w:rPr>
              <w:noProof/>
              <w:color w:val="000000" w:themeColor="text1"/>
              <w:spacing w:val="-4"/>
            </w:rPr>
            <w:t>Newby</w:t>
          </w:r>
          <w:r w:rsidR="002056A3" w:rsidRPr="001554CB">
            <w:rPr>
              <w:noProof/>
              <w:color w:val="000000" w:themeColor="text1"/>
              <w:spacing w:val="-4"/>
              <w:lang w:val="el-GR"/>
            </w:rPr>
            <w:t>, 1993)</w:t>
          </w:r>
          <w:r w:rsidR="004F5C0F" w:rsidRPr="00B348D8">
            <w:rPr>
              <w:color w:val="000000" w:themeColor="text1"/>
              <w:spacing w:val="-4"/>
              <w:lang w:val="el-GR"/>
            </w:rPr>
            <w:fldChar w:fldCharType="end"/>
          </w:r>
        </w:sdtContent>
      </w:sdt>
      <w:r w:rsidR="00A805A6">
        <w:rPr>
          <w:color w:val="000000" w:themeColor="text1"/>
          <w:spacing w:val="-2"/>
          <w:lang w:val="el-GR"/>
        </w:rPr>
        <w:t>.</w:t>
      </w:r>
    </w:p>
    <w:p w:rsidR="00A923F9" w:rsidRPr="00A923F9" w:rsidRDefault="00DD04AC" w:rsidP="009E4FC9">
      <w:pPr>
        <w:spacing w:after="240" w:line="360" w:lineRule="auto"/>
        <w:ind w:firstLine="720"/>
        <w:jc w:val="both"/>
        <w:rPr>
          <w:color w:val="000000" w:themeColor="text1"/>
          <w:spacing w:val="-2"/>
          <w:lang w:val="el-GR"/>
        </w:rPr>
      </w:pPr>
      <w:r>
        <w:rPr>
          <w:color w:val="000000" w:themeColor="text1"/>
          <w:spacing w:val="-2"/>
          <w:lang w:val="el-GR"/>
        </w:rPr>
        <w:t>Από τη σύνθεση αυτών των ρευμάτων προέκυψαν ο</w:t>
      </w:r>
      <w:r w:rsidR="00A923F9">
        <w:rPr>
          <w:color w:val="000000" w:themeColor="text1"/>
          <w:spacing w:val="-2"/>
          <w:lang w:val="el-GR"/>
        </w:rPr>
        <w:t>ι σύγχρονες Θεωρίες Μάθησης</w:t>
      </w:r>
      <w:r>
        <w:rPr>
          <w:color w:val="000000" w:themeColor="text1"/>
          <w:spacing w:val="-2"/>
          <w:lang w:val="el-GR"/>
        </w:rPr>
        <w:t>, που</w:t>
      </w:r>
      <w:r w:rsidR="00A923F9">
        <w:rPr>
          <w:color w:val="000000" w:themeColor="text1"/>
          <w:spacing w:val="-2"/>
          <w:lang w:val="el-GR"/>
        </w:rPr>
        <w:t xml:space="preserve"> αναπτύχθηκαν από ψυχολόγους του 20</w:t>
      </w:r>
      <w:r w:rsidR="00A923F9" w:rsidRPr="00E04B30">
        <w:rPr>
          <w:color w:val="000000" w:themeColor="text1"/>
          <w:spacing w:val="-2"/>
          <w:vertAlign w:val="superscript"/>
          <w:lang w:val="el-GR"/>
        </w:rPr>
        <w:t>ου</w:t>
      </w:r>
      <w:r w:rsidR="00A923F9">
        <w:rPr>
          <w:color w:val="000000" w:themeColor="text1"/>
          <w:spacing w:val="-2"/>
          <w:lang w:val="el-GR"/>
        </w:rPr>
        <w:t xml:space="preserve"> αιώνα και </w:t>
      </w:r>
      <w:r w:rsidR="00A923F9" w:rsidRPr="00866D36">
        <w:rPr>
          <w:color w:val="000000" w:themeColor="text1"/>
          <w:spacing w:val="-2"/>
          <w:lang w:val="el-GR"/>
        </w:rPr>
        <w:t xml:space="preserve">περιγράφουν πώς </w:t>
      </w:r>
      <w:r w:rsidR="00A923F9">
        <w:rPr>
          <w:color w:val="000000" w:themeColor="text1"/>
          <w:spacing w:val="-2"/>
          <w:lang w:val="el-GR"/>
        </w:rPr>
        <w:t>οι</w:t>
      </w:r>
      <w:r w:rsidR="00A923F9" w:rsidRPr="00866D36">
        <w:rPr>
          <w:color w:val="000000" w:themeColor="text1"/>
          <w:spacing w:val="-2"/>
          <w:lang w:val="el-GR"/>
        </w:rPr>
        <w:t xml:space="preserve"> πληροφορί</w:t>
      </w:r>
      <w:r w:rsidR="00A923F9">
        <w:rPr>
          <w:color w:val="000000" w:themeColor="text1"/>
          <w:spacing w:val="-2"/>
          <w:lang w:val="el-GR"/>
        </w:rPr>
        <w:t>ες</w:t>
      </w:r>
      <w:r w:rsidR="00A923F9" w:rsidRPr="00866D36">
        <w:rPr>
          <w:color w:val="000000" w:themeColor="text1"/>
          <w:spacing w:val="-2"/>
          <w:lang w:val="el-GR"/>
        </w:rPr>
        <w:t xml:space="preserve"> απορροφ</w:t>
      </w:r>
      <w:r w:rsidR="00A923F9">
        <w:rPr>
          <w:color w:val="000000" w:themeColor="text1"/>
          <w:spacing w:val="-2"/>
          <w:lang w:val="el-GR"/>
        </w:rPr>
        <w:t>ούν</w:t>
      </w:r>
      <w:r w:rsidR="00A923F9" w:rsidRPr="00866D36">
        <w:rPr>
          <w:color w:val="000000" w:themeColor="text1"/>
          <w:spacing w:val="-2"/>
          <w:lang w:val="el-GR"/>
        </w:rPr>
        <w:t xml:space="preserve">ται, </w:t>
      </w:r>
      <w:r w:rsidR="00A923F9">
        <w:rPr>
          <w:color w:val="000000" w:themeColor="text1"/>
          <w:spacing w:val="-2"/>
          <w:lang w:val="el-GR"/>
        </w:rPr>
        <w:t>υφίστανται επεξεργασία</w:t>
      </w:r>
      <w:r w:rsidR="00A923F9" w:rsidRPr="00866D36">
        <w:rPr>
          <w:color w:val="000000" w:themeColor="text1"/>
          <w:spacing w:val="-2"/>
          <w:lang w:val="el-GR"/>
        </w:rPr>
        <w:t xml:space="preserve"> και διατηρ</w:t>
      </w:r>
      <w:r w:rsidR="00A923F9">
        <w:rPr>
          <w:color w:val="000000" w:themeColor="text1"/>
          <w:spacing w:val="-2"/>
          <w:lang w:val="el-GR"/>
        </w:rPr>
        <w:t>ούν</w:t>
      </w:r>
      <w:r w:rsidR="00A923F9" w:rsidRPr="00866D36">
        <w:rPr>
          <w:color w:val="000000" w:themeColor="text1"/>
          <w:spacing w:val="-2"/>
          <w:lang w:val="el-GR"/>
        </w:rPr>
        <w:t>ται κατά τη διάρκεια της μάθησης.</w:t>
      </w:r>
      <w:r w:rsidR="00A923F9">
        <w:rPr>
          <w:color w:val="000000" w:themeColor="text1"/>
          <w:spacing w:val="-2"/>
          <w:lang w:val="el-GR"/>
        </w:rPr>
        <w:t xml:space="preserve"> Αναπτύχθηκαν δύο βασικές θεωρίες, </w:t>
      </w:r>
      <w:r w:rsidR="0021346D">
        <w:rPr>
          <w:color w:val="000000" w:themeColor="text1"/>
          <w:spacing w:val="-2"/>
          <w:lang w:val="el-GR"/>
        </w:rPr>
        <w:t>η</w:t>
      </w:r>
      <w:r w:rsidR="00A923F9">
        <w:rPr>
          <w:color w:val="000000" w:themeColor="text1"/>
          <w:spacing w:val="-2"/>
          <w:lang w:val="el-GR"/>
        </w:rPr>
        <w:t xml:space="preserve"> Συμπεριφορι</w:t>
      </w:r>
      <w:r w:rsidR="0021346D">
        <w:rPr>
          <w:color w:val="000000" w:themeColor="text1"/>
          <w:spacing w:val="-2"/>
          <w:lang w:val="el-GR"/>
        </w:rPr>
        <w:t>κή</w:t>
      </w:r>
      <w:r w:rsidR="0097357C">
        <w:rPr>
          <w:color w:val="000000" w:themeColor="text1"/>
          <w:spacing w:val="-2"/>
          <w:lang w:val="el-GR"/>
        </w:rPr>
        <w:t xml:space="preserve"> προσέγγιση της μάθησης</w:t>
      </w:r>
      <w:r w:rsidR="00A923F9">
        <w:rPr>
          <w:color w:val="000000" w:themeColor="text1"/>
          <w:spacing w:val="-2"/>
          <w:lang w:val="el-GR"/>
        </w:rPr>
        <w:t xml:space="preserve"> (</w:t>
      </w:r>
      <w:r w:rsidR="00A923F9">
        <w:rPr>
          <w:color w:val="000000" w:themeColor="text1"/>
          <w:spacing w:val="-2"/>
        </w:rPr>
        <w:t>Behaviorism</w:t>
      </w:r>
      <w:r w:rsidR="00A923F9" w:rsidRPr="00CA2A45">
        <w:rPr>
          <w:color w:val="000000" w:themeColor="text1"/>
          <w:spacing w:val="-2"/>
          <w:lang w:val="el-GR"/>
        </w:rPr>
        <w:t xml:space="preserve">) </w:t>
      </w:r>
      <w:r w:rsidR="00A923F9">
        <w:rPr>
          <w:color w:val="000000" w:themeColor="text1"/>
          <w:spacing w:val="-2"/>
          <w:lang w:val="el-GR"/>
        </w:rPr>
        <w:t xml:space="preserve">και </w:t>
      </w:r>
      <w:r w:rsidR="0097357C">
        <w:rPr>
          <w:color w:val="000000" w:themeColor="text1"/>
          <w:spacing w:val="-2"/>
          <w:lang w:val="el-GR"/>
        </w:rPr>
        <w:t>η</w:t>
      </w:r>
      <w:r w:rsidR="00A923F9">
        <w:rPr>
          <w:color w:val="000000" w:themeColor="text1"/>
          <w:spacing w:val="-2"/>
          <w:lang w:val="el-GR"/>
        </w:rPr>
        <w:t xml:space="preserve"> Γνωστι</w:t>
      </w:r>
      <w:r w:rsidR="0097357C">
        <w:rPr>
          <w:color w:val="000000" w:themeColor="text1"/>
          <w:spacing w:val="-2"/>
          <w:lang w:val="el-GR"/>
        </w:rPr>
        <w:t>κή</w:t>
      </w:r>
      <w:r w:rsidR="00A923F9">
        <w:rPr>
          <w:color w:val="000000" w:themeColor="text1"/>
          <w:spacing w:val="-2"/>
          <w:lang w:val="el-GR"/>
        </w:rPr>
        <w:t xml:space="preserve"> (</w:t>
      </w:r>
      <w:r w:rsidR="00A923F9">
        <w:rPr>
          <w:color w:val="000000" w:themeColor="text1"/>
          <w:spacing w:val="-2"/>
        </w:rPr>
        <w:t>Cognitivism</w:t>
      </w:r>
      <w:r w:rsidR="00A923F9" w:rsidRPr="00CA2A45">
        <w:rPr>
          <w:color w:val="000000" w:themeColor="text1"/>
          <w:spacing w:val="-2"/>
          <w:lang w:val="el-GR"/>
        </w:rPr>
        <w:t>)</w:t>
      </w:r>
      <w:r w:rsidR="00A923F9">
        <w:rPr>
          <w:color w:val="000000" w:themeColor="text1"/>
          <w:spacing w:val="-2"/>
          <w:lang w:val="el-GR"/>
        </w:rPr>
        <w:t>, από τ</w:t>
      </w:r>
      <w:r w:rsidR="0097357C">
        <w:rPr>
          <w:color w:val="000000" w:themeColor="text1"/>
          <w:spacing w:val="-2"/>
          <w:lang w:val="el-GR"/>
        </w:rPr>
        <w:t>ην</w:t>
      </w:r>
      <w:r w:rsidR="00A923F9">
        <w:rPr>
          <w:color w:val="000000" w:themeColor="text1"/>
          <w:spacing w:val="-2"/>
          <w:lang w:val="el-GR"/>
        </w:rPr>
        <w:t xml:space="preserve"> οποί</w:t>
      </w:r>
      <w:r w:rsidR="0097357C">
        <w:rPr>
          <w:color w:val="000000" w:themeColor="text1"/>
          <w:spacing w:val="-2"/>
          <w:lang w:val="el-GR"/>
        </w:rPr>
        <w:t>α</w:t>
      </w:r>
      <w:r w:rsidR="00A923F9">
        <w:rPr>
          <w:color w:val="000000" w:themeColor="text1"/>
          <w:spacing w:val="-2"/>
          <w:lang w:val="el-GR"/>
        </w:rPr>
        <w:t xml:space="preserve"> προέκυψαν άλλες δύο, </w:t>
      </w:r>
      <w:r w:rsidR="0097357C">
        <w:rPr>
          <w:color w:val="000000" w:themeColor="text1"/>
          <w:spacing w:val="-2"/>
          <w:lang w:val="el-GR"/>
        </w:rPr>
        <w:t>η</w:t>
      </w:r>
      <w:r w:rsidR="00A923F9">
        <w:rPr>
          <w:color w:val="000000" w:themeColor="text1"/>
          <w:spacing w:val="-2"/>
          <w:lang w:val="el-GR"/>
        </w:rPr>
        <w:t xml:space="preserve"> Εποικοδομητι</w:t>
      </w:r>
      <w:r w:rsidR="0097357C">
        <w:rPr>
          <w:color w:val="000000" w:themeColor="text1"/>
          <w:spacing w:val="-2"/>
          <w:lang w:val="el-GR"/>
        </w:rPr>
        <w:t>κή προσέγγιση</w:t>
      </w:r>
      <w:r w:rsidR="00A923F9">
        <w:rPr>
          <w:color w:val="000000" w:themeColor="text1"/>
          <w:spacing w:val="-2"/>
          <w:lang w:val="el-GR"/>
        </w:rPr>
        <w:t xml:space="preserve"> (</w:t>
      </w:r>
      <w:r w:rsidR="00A923F9">
        <w:rPr>
          <w:color w:val="000000" w:themeColor="text1"/>
          <w:spacing w:val="-2"/>
        </w:rPr>
        <w:t>Constructivism</w:t>
      </w:r>
      <w:r w:rsidR="00A923F9" w:rsidRPr="00CA2A45">
        <w:rPr>
          <w:color w:val="000000" w:themeColor="text1"/>
          <w:spacing w:val="-2"/>
          <w:lang w:val="el-GR"/>
        </w:rPr>
        <w:t>)</w:t>
      </w:r>
      <w:r w:rsidR="00A923F9">
        <w:rPr>
          <w:color w:val="000000" w:themeColor="text1"/>
          <w:spacing w:val="-2"/>
          <w:lang w:val="el-GR"/>
        </w:rPr>
        <w:t xml:space="preserve">, και η </w:t>
      </w:r>
      <w:r w:rsidR="00084871" w:rsidRPr="006661E0">
        <w:rPr>
          <w:color w:val="000000" w:themeColor="text1"/>
          <w:spacing w:val="-2"/>
          <w:lang w:val="el-GR"/>
        </w:rPr>
        <w:t xml:space="preserve">θεωρία </w:t>
      </w:r>
      <w:r w:rsidR="00084871">
        <w:rPr>
          <w:color w:val="000000" w:themeColor="text1"/>
          <w:spacing w:val="-2"/>
          <w:lang w:val="el-GR"/>
        </w:rPr>
        <w:t xml:space="preserve">της </w:t>
      </w:r>
      <w:r w:rsidR="00A923F9" w:rsidRPr="006661E0">
        <w:rPr>
          <w:color w:val="000000" w:themeColor="text1"/>
          <w:spacing w:val="-2"/>
          <w:lang w:val="el-GR"/>
        </w:rPr>
        <w:t>Μετασχηματιστική</w:t>
      </w:r>
      <w:r w:rsidR="00084871">
        <w:rPr>
          <w:color w:val="000000" w:themeColor="text1"/>
          <w:spacing w:val="-2"/>
          <w:lang w:val="el-GR"/>
        </w:rPr>
        <w:t>ς</w:t>
      </w:r>
      <w:r w:rsidR="00A923F9" w:rsidRPr="006661E0">
        <w:rPr>
          <w:color w:val="000000" w:themeColor="text1"/>
          <w:spacing w:val="-2"/>
          <w:lang w:val="el-GR"/>
        </w:rPr>
        <w:t xml:space="preserve"> μάθησης (</w:t>
      </w:r>
      <w:r w:rsidR="00A923F9">
        <w:rPr>
          <w:color w:val="000000" w:themeColor="text1"/>
          <w:spacing w:val="-2"/>
        </w:rPr>
        <w:t>Transformative</w:t>
      </w:r>
      <w:r w:rsidR="00A923F9" w:rsidRPr="006661E0">
        <w:rPr>
          <w:color w:val="000000" w:themeColor="text1"/>
          <w:spacing w:val="-2"/>
          <w:lang w:val="el-GR"/>
        </w:rPr>
        <w:t xml:space="preserve"> </w:t>
      </w:r>
      <w:r w:rsidR="00A923F9">
        <w:rPr>
          <w:color w:val="000000" w:themeColor="text1"/>
          <w:spacing w:val="-2"/>
        </w:rPr>
        <w:t>learning</w:t>
      </w:r>
      <w:r w:rsidR="00A923F9" w:rsidRPr="006661E0">
        <w:rPr>
          <w:color w:val="000000" w:themeColor="text1"/>
          <w:spacing w:val="-2"/>
          <w:lang w:val="el-GR"/>
        </w:rPr>
        <w:t xml:space="preserve"> </w:t>
      </w:r>
      <w:r w:rsidR="00A923F9">
        <w:rPr>
          <w:color w:val="000000" w:themeColor="text1"/>
          <w:spacing w:val="-2"/>
        </w:rPr>
        <w:t>theory</w:t>
      </w:r>
      <w:r w:rsidR="00A923F9" w:rsidRPr="006661E0">
        <w:rPr>
          <w:color w:val="000000" w:themeColor="text1"/>
          <w:spacing w:val="-2"/>
          <w:lang w:val="el-GR"/>
        </w:rPr>
        <w:t>)</w:t>
      </w:r>
      <w:r w:rsidR="00A923F9" w:rsidRPr="00CA2A45">
        <w:rPr>
          <w:color w:val="000000" w:themeColor="text1"/>
          <w:spacing w:val="-2"/>
          <w:lang w:val="el-GR"/>
        </w:rPr>
        <w:t>.</w:t>
      </w:r>
    </w:p>
    <w:p w:rsidR="0056619B" w:rsidRPr="0056619B" w:rsidRDefault="00743343" w:rsidP="00EF21A5">
      <w:pPr>
        <w:pStyle w:val="2"/>
        <w:numPr>
          <w:ilvl w:val="1"/>
          <w:numId w:val="60"/>
        </w:numPr>
        <w:spacing w:after="240"/>
        <w:ind w:left="720" w:hanging="720"/>
        <w:rPr>
          <w:rFonts w:ascii="Times New Roman" w:hAnsi="Times New Roman" w:cs="Times New Roman"/>
          <w:color w:val="auto"/>
          <w:lang w:val="el-GR"/>
        </w:rPr>
      </w:pPr>
      <w:bookmarkStart w:id="5" w:name="_Toc30187214"/>
      <w:r>
        <w:rPr>
          <w:rFonts w:ascii="Times New Roman" w:hAnsi="Times New Roman" w:cs="Times New Roman"/>
          <w:color w:val="auto"/>
          <w:lang w:val="el-GR"/>
        </w:rPr>
        <w:lastRenderedPageBreak/>
        <w:t xml:space="preserve">Η </w:t>
      </w:r>
      <w:r w:rsidR="0056619B" w:rsidRPr="0056619B">
        <w:rPr>
          <w:rFonts w:ascii="Times New Roman" w:hAnsi="Times New Roman" w:cs="Times New Roman"/>
          <w:color w:val="auto"/>
          <w:lang w:val="el-GR"/>
        </w:rPr>
        <w:t>Συμπεριφορι</w:t>
      </w:r>
      <w:r>
        <w:rPr>
          <w:rFonts w:ascii="Times New Roman" w:hAnsi="Times New Roman" w:cs="Times New Roman"/>
          <w:color w:val="auto"/>
          <w:lang w:val="el-GR"/>
        </w:rPr>
        <w:t>κή προσέγγιση της μάθησης</w:t>
      </w:r>
      <w:bookmarkEnd w:id="5"/>
    </w:p>
    <w:p w:rsidR="004B1358" w:rsidRPr="00743343" w:rsidRDefault="0056619B" w:rsidP="00DC317C">
      <w:pPr>
        <w:spacing w:after="240" w:line="360" w:lineRule="auto"/>
        <w:jc w:val="both"/>
        <w:rPr>
          <w:color w:val="36312D"/>
          <w:spacing w:val="-2"/>
          <w:lang w:val="el-GR" w:eastAsia="el-GR"/>
        </w:rPr>
      </w:pPr>
      <w:r w:rsidRPr="00743343">
        <w:rPr>
          <w:color w:val="000000" w:themeColor="text1"/>
          <w:spacing w:val="-2"/>
          <w:lang w:val="el-GR"/>
        </w:rPr>
        <w:tab/>
      </w:r>
      <w:r w:rsidR="00743343" w:rsidRPr="00743343">
        <w:rPr>
          <w:color w:val="000000" w:themeColor="text1"/>
          <w:spacing w:val="-2"/>
          <w:lang w:val="el-GR"/>
        </w:rPr>
        <w:t>Η</w:t>
      </w:r>
      <w:r w:rsidR="00065196" w:rsidRPr="00743343">
        <w:rPr>
          <w:color w:val="000000" w:themeColor="text1"/>
          <w:spacing w:val="-2"/>
          <w:lang w:val="el-GR"/>
        </w:rPr>
        <w:t xml:space="preserve"> Συμπεριφορι</w:t>
      </w:r>
      <w:r w:rsidR="00743343" w:rsidRPr="00743343">
        <w:rPr>
          <w:color w:val="000000" w:themeColor="text1"/>
          <w:spacing w:val="-2"/>
          <w:lang w:val="el-GR"/>
        </w:rPr>
        <w:t>κή προσέγγιση</w:t>
      </w:r>
      <w:r w:rsidR="00065196" w:rsidRPr="00743343">
        <w:rPr>
          <w:color w:val="000000" w:themeColor="text1"/>
          <w:spacing w:val="-2"/>
          <w:lang w:val="el-GR"/>
        </w:rPr>
        <w:t xml:space="preserve"> είναι </w:t>
      </w:r>
      <w:r w:rsidR="00C1416F" w:rsidRPr="00743343">
        <w:rPr>
          <w:color w:val="000000" w:themeColor="text1"/>
          <w:spacing w:val="-2"/>
          <w:lang w:val="el-GR"/>
        </w:rPr>
        <w:t xml:space="preserve">κατ’ αρχήν </w:t>
      </w:r>
      <w:r w:rsidR="00065196" w:rsidRPr="00743343">
        <w:rPr>
          <w:color w:val="000000" w:themeColor="text1"/>
          <w:spacing w:val="-2"/>
          <w:lang w:val="el-GR"/>
        </w:rPr>
        <w:t xml:space="preserve">μια </w:t>
      </w:r>
      <w:r w:rsidR="00C1416F" w:rsidRPr="00743343">
        <w:rPr>
          <w:color w:val="000000" w:themeColor="text1"/>
          <w:spacing w:val="-2"/>
          <w:lang w:val="el-GR"/>
        </w:rPr>
        <w:t>θεωρία</w:t>
      </w:r>
      <w:r w:rsidR="00065196" w:rsidRPr="00743343">
        <w:rPr>
          <w:color w:val="000000" w:themeColor="text1"/>
          <w:spacing w:val="-2"/>
          <w:lang w:val="el-GR"/>
        </w:rPr>
        <w:t xml:space="preserve"> για την κατανόηση της συμπεριφοράς των ανθρώπων και των ζώων</w:t>
      </w:r>
      <w:sdt>
        <w:sdtPr>
          <w:rPr>
            <w:color w:val="000000" w:themeColor="text1"/>
            <w:spacing w:val="-2"/>
            <w:lang w:val="el-GR"/>
          </w:rPr>
          <w:id w:val="2063305"/>
          <w:citation/>
        </w:sdtPr>
        <w:sdtContent>
          <w:r w:rsidR="004F5C0F" w:rsidRPr="00743343">
            <w:rPr>
              <w:color w:val="000000" w:themeColor="text1"/>
              <w:spacing w:val="-2"/>
              <w:lang w:val="el-GR"/>
            </w:rPr>
            <w:fldChar w:fldCharType="begin"/>
          </w:r>
          <w:r w:rsidR="00A02E66" w:rsidRPr="00743343">
            <w:rPr>
              <w:color w:val="000000" w:themeColor="text1"/>
              <w:spacing w:val="-2"/>
              <w:lang w:val="el-GR"/>
            </w:rPr>
            <w:instrText xml:space="preserve"> </w:instrText>
          </w:r>
          <w:r w:rsidR="00A02E66" w:rsidRPr="00743343">
            <w:rPr>
              <w:color w:val="000000" w:themeColor="text1"/>
              <w:spacing w:val="-2"/>
            </w:rPr>
            <w:instrText>CITATION</w:instrText>
          </w:r>
          <w:r w:rsidR="00A02E66" w:rsidRPr="00743343">
            <w:rPr>
              <w:color w:val="000000" w:themeColor="text1"/>
              <w:spacing w:val="-2"/>
              <w:lang w:val="el-GR"/>
            </w:rPr>
            <w:instrText xml:space="preserve"> </w:instrText>
          </w:r>
          <w:r w:rsidR="00A02E66" w:rsidRPr="00743343">
            <w:rPr>
              <w:color w:val="000000" w:themeColor="text1"/>
              <w:spacing w:val="-2"/>
            </w:rPr>
            <w:instrText>Ara</w:instrText>
          </w:r>
          <w:r w:rsidR="00A02E66" w:rsidRPr="00743343">
            <w:rPr>
              <w:color w:val="000000" w:themeColor="text1"/>
              <w:spacing w:val="-2"/>
              <w:lang w:val="el-GR"/>
            </w:rPr>
            <w:instrText>19 \</w:instrText>
          </w:r>
          <w:r w:rsidR="00A02E66" w:rsidRPr="00743343">
            <w:rPr>
              <w:color w:val="000000" w:themeColor="text1"/>
              <w:spacing w:val="-2"/>
            </w:rPr>
            <w:instrText>l</w:instrText>
          </w:r>
          <w:r w:rsidR="00A02E66" w:rsidRPr="00743343">
            <w:rPr>
              <w:color w:val="000000" w:themeColor="text1"/>
              <w:spacing w:val="-2"/>
              <w:lang w:val="el-GR"/>
            </w:rPr>
            <w:instrText xml:space="preserve"> 1033  </w:instrText>
          </w:r>
          <w:r w:rsidR="004F5C0F" w:rsidRPr="00743343">
            <w:rPr>
              <w:color w:val="000000" w:themeColor="text1"/>
              <w:spacing w:val="-2"/>
              <w:lang w:val="el-GR"/>
            </w:rPr>
            <w:fldChar w:fldCharType="separate"/>
          </w:r>
          <w:r w:rsidR="002056A3" w:rsidRPr="002056A3">
            <w:rPr>
              <w:noProof/>
              <w:color w:val="000000" w:themeColor="text1"/>
              <w:spacing w:val="-2"/>
              <w:lang w:val="el-GR"/>
            </w:rPr>
            <w:t xml:space="preserve"> (</w:t>
          </w:r>
          <w:r w:rsidR="002056A3" w:rsidRPr="002056A3">
            <w:rPr>
              <w:noProof/>
              <w:color w:val="000000" w:themeColor="text1"/>
              <w:spacing w:val="-2"/>
            </w:rPr>
            <w:t>Araiba</w:t>
          </w:r>
          <w:r w:rsidR="002056A3" w:rsidRPr="002056A3">
            <w:rPr>
              <w:noProof/>
              <w:color w:val="000000" w:themeColor="text1"/>
              <w:spacing w:val="-2"/>
              <w:lang w:val="el-GR"/>
            </w:rPr>
            <w:t>, 2019)</w:t>
          </w:r>
          <w:r w:rsidR="004F5C0F" w:rsidRPr="00743343">
            <w:rPr>
              <w:color w:val="000000" w:themeColor="text1"/>
              <w:spacing w:val="-2"/>
              <w:lang w:val="el-GR"/>
            </w:rPr>
            <w:fldChar w:fldCharType="end"/>
          </w:r>
        </w:sdtContent>
      </w:sdt>
      <w:r w:rsidR="00C1416F" w:rsidRPr="00743343">
        <w:rPr>
          <w:color w:val="000000" w:themeColor="text1"/>
          <w:spacing w:val="-2"/>
          <w:lang w:val="el-GR"/>
        </w:rPr>
        <w:t>.</w:t>
      </w:r>
      <w:r w:rsidR="00065196" w:rsidRPr="00743343">
        <w:rPr>
          <w:color w:val="000000" w:themeColor="text1"/>
          <w:spacing w:val="-2"/>
          <w:lang w:val="el-GR"/>
        </w:rPr>
        <w:t xml:space="preserve"> Υποθέτει ότι όλες οι συμπεριφορές </w:t>
      </w:r>
      <w:r w:rsidR="0089450B" w:rsidRPr="00743343">
        <w:rPr>
          <w:color w:val="000000" w:themeColor="text1"/>
          <w:spacing w:val="-2"/>
          <w:lang w:val="el-GR"/>
        </w:rPr>
        <w:t xml:space="preserve">ενός υποκειμένου </w:t>
      </w:r>
      <w:r w:rsidR="00065196" w:rsidRPr="00743343">
        <w:rPr>
          <w:color w:val="000000" w:themeColor="text1"/>
          <w:spacing w:val="-2"/>
          <w:lang w:val="el-GR"/>
        </w:rPr>
        <w:t>είναι</w:t>
      </w:r>
      <w:r w:rsidR="0089450B" w:rsidRPr="00743343">
        <w:rPr>
          <w:color w:val="000000" w:themeColor="text1"/>
          <w:spacing w:val="-2"/>
          <w:lang w:val="el-GR"/>
        </w:rPr>
        <w:t>,</w:t>
      </w:r>
      <w:r w:rsidR="00065196" w:rsidRPr="00743343">
        <w:rPr>
          <w:color w:val="000000" w:themeColor="text1"/>
          <w:spacing w:val="-2"/>
          <w:lang w:val="el-GR"/>
        </w:rPr>
        <w:t xml:space="preserve"> είτε αντανακλαστικά που παράγονται από αντίδραση σε συγκεκριμένα </w:t>
      </w:r>
      <w:r w:rsidR="0089450B" w:rsidRPr="00743343">
        <w:rPr>
          <w:color w:val="000000" w:themeColor="text1"/>
          <w:spacing w:val="-2"/>
          <w:lang w:val="el-GR"/>
        </w:rPr>
        <w:t>περιβαλλοντικά</w:t>
      </w:r>
      <w:r w:rsidR="00C1416F" w:rsidRPr="00743343">
        <w:rPr>
          <w:color w:val="000000" w:themeColor="text1"/>
          <w:spacing w:val="-2"/>
          <w:lang w:val="el-GR"/>
        </w:rPr>
        <w:t xml:space="preserve"> </w:t>
      </w:r>
      <w:r w:rsidR="00065196" w:rsidRPr="00743343">
        <w:rPr>
          <w:color w:val="000000" w:themeColor="text1"/>
          <w:spacing w:val="-2"/>
          <w:lang w:val="el-GR"/>
        </w:rPr>
        <w:t>ερεθίσματα</w:t>
      </w:r>
      <w:r w:rsidR="0089450B" w:rsidRPr="00743343">
        <w:rPr>
          <w:color w:val="000000" w:themeColor="text1"/>
          <w:spacing w:val="-2"/>
          <w:lang w:val="el-GR"/>
        </w:rPr>
        <w:t>,</w:t>
      </w:r>
      <w:r w:rsidR="00065196" w:rsidRPr="00743343">
        <w:rPr>
          <w:color w:val="000000" w:themeColor="text1"/>
          <w:spacing w:val="-2"/>
          <w:lang w:val="el-GR"/>
        </w:rPr>
        <w:t xml:space="preserve"> είτε συνέπεια </w:t>
      </w:r>
      <w:r w:rsidR="0089450B" w:rsidRPr="00743343">
        <w:rPr>
          <w:color w:val="000000" w:themeColor="text1"/>
          <w:spacing w:val="-2"/>
          <w:lang w:val="el-GR"/>
        </w:rPr>
        <w:t>παρελθόντων ερεθισμάτων</w:t>
      </w:r>
      <w:r w:rsidR="00065196" w:rsidRPr="00743343">
        <w:rPr>
          <w:color w:val="000000" w:themeColor="text1"/>
          <w:spacing w:val="-2"/>
          <w:lang w:val="el-GR"/>
        </w:rPr>
        <w:t xml:space="preserve">, ιδίως της </w:t>
      </w:r>
      <w:r w:rsidR="0089450B" w:rsidRPr="00743343">
        <w:rPr>
          <w:color w:val="000000" w:themeColor="text1"/>
          <w:spacing w:val="-2"/>
          <w:lang w:val="el-GR"/>
        </w:rPr>
        <w:t>ενθάρρυνσης</w:t>
      </w:r>
      <w:r w:rsidR="00065196" w:rsidRPr="00743343">
        <w:rPr>
          <w:color w:val="000000" w:themeColor="text1"/>
          <w:spacing w:val="-2"/>
          <w:lang w:val="el-GR"/>
        </w:rPr>
        <w:t xml:space="preserve"> και της τιμωρίας, μαζί με τ</w:t>
      </w:r>
      <w:r w:rsidR="0089450B" w:rsidRPr="00743343">
        <w:rPr>
          <w:color w:val="000000" w:themeColor="text1"/>
          <w:spacing w:val="-2"/>
          <w:lang w:val="el-GR"/>
        </w:rPr>
        <w:t>α</w:t>
      </w:r>
      <w:r w:rsidR="00065196" w:rsidRPr="00743343">
        <w:rPr>
          <w:color w:val="000000" w:themeColor="text1"/>
          <w:spacing w:val="-2"/>
          <w:lang w:val="el-GR"/>
        </w:rPr>
        <w:t xml:space="preserve"> τρέχο</w:t>
      </w:r>
      <w:r w:rsidR="0089450B" w:rsidRPr="00743343">
        <w:rPr>
          <w:color w:val="000000" w:themeColor="text1"/>
          <w:spacing w:val="-2"/>
          <w:lang w:val="el-GR"/>
        </w:rPr>
        <w:t>ντα</w:t>
      </w:r>
      <w:r w:rsidR="00065196" w:rsidRPr="00743343">
        <w:rPr>
          <w:color w:val="000000" w:themeColor="text1"/>
          <w:spacing w:val="-2"/>
          <w:lang w:val="el-GR"/>
        </w:rPr>
        <w:t xml:space="preserve"> </w:t>
      </w:r>
      <w:r w:rsidR="0089450B" w:rsidRPr="00743343">
        <w:rPr>
          <w:color w:val="000000" w:themeColor="text1"/>
          <w:spacing w:val="-2"/>
          <w:lang w:val="el-GR"/>
        </w:rPr>
        <w:t>κίνητρα</w:t>
      </w:r>
      <w:r w:rsidR="00065196" w:rsidRPr="00743343">
        <w:rPr>
          <w:color w:val="000000" w:themeColor="text1"/>
          <w:spacing w:val="-2"/>
          <w:lang w:val="el-GR"/>
        </w:rPr>
        <w:t xml:space="preserve"> και τα ερεθίσματα ελέγχου του</w:t>
      </w:r>
      <w:r w:rsidR="00895B30" w:rsidRPr="00743343">
        <w:rPr>
          <w:color w:val="000000" w:themeColor="text1"/>
          <w:spacing w:val="-2"/>
          <w:lang w:val="el-GR"/>
        </w:rPr>
        <w:t xml:space="preserve"> ατόμου</w:t>
      </w:r>
      <w:r w:rsidR="00065196" w:rsidRPr="00743343">
        <w:rPr>
          <w:color w:val="000000" w:themeColor="text1"/>
          <w:spacing w:val="-2"/>
          <w:lang w:val="el-GR"/>
        </w:rPr>
        <w:t xml:space="preserve">. Παρόλο που οι </w:t>
      </w:r>
      <w:r w:rsidR="00895B30" w:rsidRPr="00743343">
        <w:rPr>
          <w:color w:val="000000" w:themeColor="text1"/>
          <w:spacing w:val="-2"/>
          <w:lang w:val="el-GR"/>
        </w:rPr>
        <w:t>επιστήμονες του συμπεριφορισμού</w:t>
      </w:r>
      <w:r w:rsidR="00065196" w:rsidRPr="00743343">
        <w:rPr>
          <w:color w:val="000000" w:themeColor="text1"/>
          <w:spacing w:val="-2"/>
          <w:lang w:val="el-GR"/>
        </w:rPr>
        <w:t xml:space="preserve"> γενικά αποδέχονται το σημαντικό ρόλο της κληρονομικότητας στη </w:t>
      </w:r>
      <w:r w:rsidR="0089450B" w:rsidRPr="00743343">
        <w:rPr>
          <w:color w:val="000000" w:themeColor="text1"/>
          <w:spacing w:val="-2"/>
          <w:lang w:val="el-GR"/>
        </w:rPr>
        <w:t>διαμόρφωση</w:t>
      </w:r>
      <w:r w:rsidR="00065196" w:rsidRPr="00743343">
        <w:rPr>
          <w:color w:val="000000" w:themeColor="text1"/>
          <w:spacing w:val="-2"/>
          <w:lang w:val="el-GR"/>
        </w:rPr>
        <w:t xml:space="preserve"> της συμπεριφοράς, </w:t>
      </w:r>
      <w:r w:rsidR="004B1358" w:rsidRPr="00743343">
        <w:rPr>
          <w:color w:val="000000" w:themeColor="text1"/>
          <w:spacing w:val="-2"/>
          <w:lang w:val="el-GR"/>
        </w:rPr>
        <w:t>θεωρούν</w:t>
      </w:r>
      <w:r w:rsidR="00065196" w:rsidRPr="00743343">
        <w:rPr>
          <w:color w:val="000000" w:themeColor="text1"/>
          <w:spacing w:val="-2"/>
          <w:lang w:val="el-GR"/>
        </w:rPr>
        <w:t xml:space="preserve"> </w:t>
      </w:r>
      <w:r w:rsidR="004B1358" w:rsidRPr="00743343">
        <w:rPr>
          <w:color w:val="000000" w:themeColor="text1"/>
          <w:spacing w:val="-2"/>
          <w:lang w:val="el-GR"/>
        </w:rPr>
        <w:t xml:space="preserve">ότι </w:t>
      </w:r>
      <w:r w:rsidR="004B1358" w:rsidRPr="00743343">
        <w:rPr>
          <w:color w:val="36312D"/>
          <w:spacing w:val="-2"/>
          <w:lang w:val="el-GR" w:eastAsia="el-GR"/>
        </w:rPr>
        <w:t>η συμπεριφορά του ατόμου ελέγχεται και διαμορφώνεται κυρίως από περιβαλλοντικούς παράγοντες</w:t>
      </w:r>
      <w:r w:rsidR="00CE4D36" w:rsidRPr="00743343">
        <w:rPr>
          <w:color w:val="36312D"/>
          <w:spacing w:val="-2"/>
          <w:lang w:val="el-GR" w:eastAsia="el-GR"/>
        </w:rPr>
        <w:t>.</w:t>
      </w:r>
    </w:p>
    <w:p w:rsidR="00CE4D36" w:rsidRPr="00C4515B" w:rsidRDefault="00CE4D36" w:rsidP="00DC317C">
      <w:pPr>
        <w:spacing w:after="240" w:line="360" w:lineRule="auto"/>
        <w:jc w:val="both"/>
        <w:rPr>
          <w:color w:val="36312D"/>
          <w:lang w:val="el-GR" w:eastAsia="el-GR"/>
        </w:rPr>
      </w:pPr>
      <w:r w:rsidRPr="00C4515B">
        <w:rPr>
          <w:color w:val="36312D"/>
          <w:lang w:val="el-GR" w:eastAsia="el-GR"/>
        </w:rPr>
        <w:tab/>
      </w:r>
      <w:r w:rsidR="00743343" w:rsidRPr="00743343">
        <w:rPr>
          <w:color w:val="000000" w:themeColor="text1"/>
          <w:spacing w:val="-2"/>
          <w:lang w:val="el-GR"/>
        </w:rPr>
        <w:t xml:space="preserve">Η Συμπεριφορική προσέγγιση </w:t>
      </w:r>
      <w:r w:rsidRPr="00C4515B">
        <w:rPr>
          <w:color w:val="36312D"/>
          <w:lang w:val="el-GR" w:eastAsia="el-GR"/>
        </w:rPr>
        <w:t xml:space="preserve">ξεκίνησε από μελέτες της συμπεριφοράς των ζώων και κατόπιν επεκτάθηκε και στους ανθρώπους. Θεμελιωτές του υπήρξαν οι </w:t>
      </w:r>
      <w:r w:rsidRPr="00C4515B">
        <w:rPr>
          <w:color w:val="36312D"/>
          <w:lang w:eastAsia="el-GR"/>
        </w:rPr>
        <w:t>Edward</w:t>
      </w:r>
      <w:r w:rsidRPr="00CA2A45">
        <w:rPr>
          <w:color w:val="36312D"/>
          <w:lang w:val="el-GR" w:eastAsia="el-GR"/>
        </w:rPr>
        <w:t xml:space="preserve"> </w:t>
      </w:r>
      <w:r w:rsidRPr="00C4515B">
        <w:rPr>
          <w:color w:val="36312D"/>
          <w:lang w:eastAsia="el-GR"/>
        </w:rPr>
        <w:t>Thorndike</w:t>
      </w:r>
      <w:r w:rsidRPr="00CA2A45">
        <w:rPr>
          <w:color w:val="36312D"/>
          <w:lang w:val="el-GR" w:eastAsia="el-GR"/>
        </w:rPr>
        <w:t xml:space="preserve"> </w:t>
      </w:r>
      <w:r w:rsidRPr="00C4515B">
        <w:rPr>
          <w:color w:val="36312D"/>
          <w:lang w:val="el-GR" w:eastAsia="el-GR"/>
        </w:rPr>
        <w:t xml:space="preserve">και </w:t>
      </w:r>
      <w:r w:rsidRPr="00C4515B">
        <w:rPr>
          <w:color w:val="36312D"/>
          <w:lang w:eastAsia="el-GR"/>
        </w:rPr>
        <w:t>Ivan</w:t>
      </w:r>
      <w:r w:rsidRPr="00CA2A45">
        <w:rPr>
          <w:color w:val="36312D"/>
          <w:lang w:val="el-GR" w:eastAsia="el-GR"/>
        </w:rPr>
        <w:t xml:space="preserve"> </w:t>
      </w:r>
      <w:r w:rsidRPr="00C4515B">
        <w:rPr>
          <w:color w:val="36312D"/>
          <w:lang w:eastAsia="el-GR"/>
        </w:rPr>
        <w:t>Pavlov</w:t>
      </w:r>
      <w:r w:rsidR="00FA2492" w:rsidRPr="00CA2A45">
        <w:rPr>
          <w:color w:val="36312D"/>
          <w:lang w:val="el-GR" w:eastAsia="el-GR"/>
        </w:rPr>
        <w:t xml:space="preserve">, </w:t>
      </w:r>
      <w:r w:rsidR="00FA2492" w:rsidRPr="00C4515B">
        <w:rPr>
          <w:color w:val="36312D"/>
          <w:lang w:val="el-GR" w:eastAsia="el-GR"/>
        </w:rPr>
        <w:t xml:space="preserve">οι οποίοι είναι επίσης και εκφραστές των δύο βασικών ρευμάτων της </w:t>
      </w:r>
      <w:r w:rsidR="007D5081" w:rsidRPr="00C4515B">
        <w:rPr>
          <w:color w:val="36312D"/>
          <w:lang w:val="el-GR" w:eastAsia="el-GR"/>
        </w:rPr>
        <w:t>θεωρίας, τ</w:t>
      </w:r>
      <w:r w:rsidR="00743343">
        <w:rPr>
          <w:color w:val="36312D"/>
          <w:lang w:val="el-GR" w:eastAsia="el-GR"/>
        </w:rPr>
        <w:t>ης</w:t>
      </w:r>
      <w:r w:rsidR="007D5081" w:rsidRPr="00C4515B">
        <w:rPr>
          <w:color w:val="36312D"/>
          <w:lang w:val="el-GR" w:eastAsia="el-GR"/>
        </w:rPr>
        <w:t xml:space="preserve"> Κλασσικ</w:t>
      </w:r>
      <w:r w:rsidR="00743343">
        <w:rPr>
          <w:color w:val="36312D"/>
          <w:lang w:val="el-GR" w:eastAsia="el-GR"/>
        </w:rPr>
        <w:t>ής</w:t>
      </w:r>
      <w:r w:rsidR="007D5081" w:rsidRPr="00C4515B">
        <w:rPr>
          <w:color w:val="36312D"/>
          <w:lang w:val="el-GR" w:eastAsia="el-GR"/>
        </w:rPr>
        <w:t xml:space="preserve"> </w:t>
      </w:r>
      <w:r w:rsidR="00743343">
        <w:rPr>
          <w:color w:val="36312D"/>
          <w:lang w:val="el-GR" w:eastAsia="el-GR"/>
        </w:rPr>
        <w:t xml:space="preserve">προσέγγισης </w:t>
      </w:r>
      <w:r w:rsidR="007D5081" w:rsidRPr="00C4515B">
        <w:rPr>
          <w:color w:val="36312D"/>
          <w:lang w:val="el-GR" w:eastAsia="el-GR"/>
        </w:rPr>
        <w:t>και τ</w:t>
      </w:r>
      <w:r w:rsidR="00743343">
        <w:rPr>
          <w:color w:val="36312D"/>
          <w:lang w:val="el-GR" w:eastAsia="el-GR"/>
        </w:rPr>
        <w:t>ης</w:t>
      </w:r>
      <w:r w:rsidR="007D5081" w:rsidRPr="00C4515B">
        <w:rPr>
          <w:color w:val="36312D"/>
          <w:lang w:val="el-GR" w:eastAsia="el-GR"/>
        </w:rPr>
        <w:t xml:space="preserve"> Θεμελιακ</w:t>
      </w:r>
      <w:r w:rsidR="00743343">
        <w:rPr>
          <w:color w:val="36312D"/>
          <w:lang w:val="el-GR" w:eastAsia="el-GR"/>
        </w:rPr>
        <w:t>ής</w:t>
      </w:r>
      <w:r w:rsidR="007D5081" w:rsidRPr="00C4515B">
        <w:rPr>
          <w:color w:val="36312D"/>
          <w:lang w:val="el-GR" w:eastAsia="el-GR"/>
        </w:rPr>
        <w:t xml:space="preserve"> </w:t>
      </w:r>
      <w:r w:rsidR="00743343">
        <w:rPr>
          <w:color w:val="36312D"/>
          <w:lang w:val="el-GR" w:eastAsia="el-GR"/>
        </w:rPr>
        <w:t>(</w:t>
      </w:r>
      <w:r w:rsidR="00743343">
        <w:rPr>
          <w:color w:val="36312D"/>
          <w:lang w:eastAsia="el-GR"/>
        </w:rPr>
        <w:t>Radical</w:t>
      </w:r>
      <w:r w:rsidR="00743343" w:rsidRPr="00743343">
        <w:rPr>
          <w:color w:val="36312D"/>
          <w:lang w:val="el-GR" w:eastAsia="el-GR"/>
        </w:rPr>
        <w:t xml:space="preserve">) </w:t>
      </w:r>
      <w:r w:rsidR="00743343">
        <w:rPr>
          <w:color w:val="36312D"/>
          <w:lang w:val="el-GR" w:eastAsia="el-GR"/>
        </w:rPr>
        <w:t>προσέγγισης</w:t>
      </w:r>
      <w:r w:rsidR="007D5081" w:rsidRPr="00C4515B">
        <w:rPr>
          <w:color w:val="36312D"/>
          <w:lang w:val="el-GR" w:eastAsia="el-GR"/>
        </w:rPr>
        <w:t>.</w:t>
      </w:r>
      <w:sdt>
        <w:sdtPr>
          <w:rPr>
            <w:color w:val="36312D"/>
            <w:lang w:val="el-GR" w:eastAsia="el-GR"/>
          </w:rPr>
          <w:id w:val="11796094"/>
          <w:citation/>
        </w:sdtPr>
        <w:sdtContent>
          <w:r w:rsidR="004F5C0F">
            <w:rPr>
              <w:color w:val="36312D"/>
              <w:lang w:val="el-GR" w:eastAsia="el-GR"/>
            </w:rPr>
            <w:fldChar w:fldCharType="begin"/>
          </w:r>
          <w:r w:rsidR="003B3272">
            <w:rPr>
              <w:color w:val="36312D"/>
              <w:lang w:val="el-GR" w:eastAsia="el-GR"/>
            </w:rPr>
            <w:instrText xml:space="preserve"> CITATION Πηλ13 \l 1032  </w:instrText>
          </w:r>
          <w:r w:rsidR="004F5C0F">
            <w:rPr>
              <w:color w:val="36312D"/>
              <w:lang w:val="el-GR" w:eastAsia="el-GR"/>
            </w:rPr>
            <w:fldChar w:fldCharType="separate"/>
          </w:r>
          <w:r w:rsidR="002056A3">
            <w:rPr>
              <w:noProof/>
              <w:color w:val="36312D"/>
              <w:lang w:val="el-GR" w:eastAsia="el-GR"/>
            </w:rPr>
            <w:t xml:space="preserve"> </w:t>
          </w:r>
          <w:r w:rsidR="002056A3" w:rsidRPr="002056A3">
            <w:rPr>
              <w:noProof/>
              <w:color w:val="36312D"/>
              <w:lang w:val="el-GR" w:eastAsia="el-GR"/>
            </w:rPr>
            <w:t>(Πηλιούρας &amp; al, 2013)</w:t>
          </w:r>
          <w:r w:rsidR="004F5C0F">
            <w:rPr>
              <w:color w:val="36312D"/>
              <w:lang w:val="el-GR" w:eastAsia="el-GR"/>
            </w:rPr>
            <w:fldChar w:fldCharType="end"/>
          </w:r>
        </w:sdtContent>
      </w:sdt>
    </w:p>
    <w:p w:rsidR="00E170F2" w:rsidRPr="00C4515B" w:rsidRDefault="007D5081" w:rsidP="00A96B2E">
      <w:pPr>
        <w:spacing w:after="240" w:line="360" w:lineRule="auto"/>
        <w:jc w:val="both"/>
        <w:rPr>
          <w:color w:val="36312D"/>
          <w:lang w:val="el-GR" w:eastAsia="el-GR"/>
        </w:rPr>
      </w:pPr>
      <w:r w:rsidRPr="00C4515B">
        <w:rPr>
          <w:color w:val="36312D"/>
          <w:lang w:val="el-GR" w:eastAsia="el-GR"/>
        </w:rPr>
        <w:tab/>
      </w:r>
      <w:r w:rsidR="00743343">
        <w:rPr>
          <w:color w:val="36312D"/>
          <w:lang w:val="el-GR" w:eastAsia="el-GR"/>
        </w:rPr>
        <w:t>Η</w:t>
      </w:r>
      <w:r w:rsidRPr="00C4515B">
        <w:rPr>
          <w:color w:val="36312D"/>
          <w:lang w:val="el-GR" w:eastAsia="el-GR"/>
        </w:rPr>
        <w:t xml:space="preserve"> </w:t>
      </w:r>
      <w:r w:rsidR="00743343" w:rsidRPr="00C4515B">
        <w:rPr>
          <w:color w:val="36312D"/>
          <w:lang w:val="el-GR" w:eastAsia="el-GR"/>
        </w:rPr>
        <w:t>Κλασσικ</w:t>
      </w:r>
      <w:r w:rsidR="00743343">
        <w:rPr>
          <w:color w:val="36312D"/>
          <w:lang w:val="el-GR" w:eastAsia="el-GR"/>
        </w:rPr>
        <w:t>ή</w:t>
      </w:r>
      <w:r w:rsidR="00743343" w:rsidRPr="00C4515B">
        <w:rPr>
          <w:color w:val="36312D"/>
          <w:lang w:val="el-GR" w:eastAsia="el-GR"/>
        </w:rPr>
        <w:t xml:space="preserve"> </w:t>
      </w:r>
      <w:r w:rsidR="00743343">
        <w:rPr>
          <w:color w:val="36312D"/>
          <w:lang w:val="el-GR" w:eastAsia="el-GR"/>
        </w:rPr>
        <w:t>προσέγγιση</w:t>
      </w:r>
      <w:r w:rsidRPr="00C4515B">
        <w:rPr>
          <w:color w:val="36312D"/>
          <w:lang w:val="el-GR" w:eastAsia="el-GR"/>
        </w:rPr>
        <w:t xml:space="preserve">, που ονομάζεται και </w:t>
      </w:r>
      <w:r w:rsidRPr="00C4515B">
        <w:rPr>
          <w:color w:val="36312D"/>
          <w:lang w:eastAsia="el-GR"/>
        </w:rPr>
        <w:t>S</w:t>
      </w:r>
      <w:r w:rsidRPr="00CA2A45">
        <w:rPr>
          <w:color w:val="36312D"/>
          <w:lang w:val="el-GR" w:eastAsia="el-GR"/>
        </w:rPr>
        <w:t xml:space="preserve"> – </w:t>
      </w:r>
      <w:r w:rsidRPr="00C4515B">
        <w:rPr>
          <w:color w:val="36312D"/>
          <w:lang w:eastAsia="el-GR"/>
        </w:rPr>
        <w:t>R</w:t>
      </w:r>
      <w:r w:rsidRPr="00CA2A45">
        <w:rPr>
          <w:color w:val="36312D"/>
          <w:lang w:val="el-GR" w:eastAsia="el-GR"/>
        </w:rPr>
        <w:t xml:space="preserve"> </w:t>
      </w:r>
      <w:r w:rsidRPr="00C4515B">
        <w:rPr>
          <w:color w:val="36312D"/>
          <w:lang w:val="el-GR" w:eastAsia="el-GR"/>
        </w:rPr>
        <w:t>θεωρία (</w:t>
      </w:r>
      <w:r w:rsidRPr="00C4515B">
        <w:rPr>
          <w:color w:val="36312D"/>
          <w:lang w:eastAsia="el-GR"/>
        </w:rPr>
        <w:t>Stimulus</w:t>
      </w:r>
      <w:r w:rsidRPr="00CA2A45">
        <w:rPr>
          <w:color w:val="36312D"/>
          <w:lang w:val="el-GR" w:eastAsia="el-GR"/>
        </w:rPr>
        <w:t xml:space="preserve"> – </w:t>
      </w:r>
      <w:r w:rsidRPr="00C4515B">
        <w:rPr>
          <w:color w:val="36312D"/>
          <w:lang w:eastAsia="el-GR"/>
        </w:rPr>
        <w:t>Response</w:t>
      </w:r>
      <w:r w:rsidRPr="00CA2A45">
        <w:rPr>
          <w:color w:val="36312D"/>
          <w:lang w:val="el-GR" w:eastAsia="el-GR"/>
        </w:rPr>
        <w:t>)</w:t>
      </w:r>
      <w:r w:rsidR="00A96B2E" w:rsidRPr="00C4515B">
        <w:rPr>
          <w:color w:val="36312D"/>
          <w:lang w:val="el-GR" w:eastAsia="el-GR"/>
        </w:rPr>
        <w:t>,</w:t>
      </w:r>
      <w:r w:rsidRPr="00C4515B">
        <w:rPr>
          <w:color w:val="36312D"/>
          <w:lang w:val="el-GR" w:eastAsia="el-GR"/>
        </w:rPr>
        <w:t xml:space="preserve"> αναπτύχθηκε από τον </w:t>
      </w:r>
      <w:r w:rsidRPr="00C4515B">
        <w:rPr>
          <w:color w:val="36312D"/>
          <w:lang w:eastAsia="el-GR"/>
        </w:rPr>
        <w:t>Ivan</w:t>
      </w:r>
      <w:r w:rsidRPr="00CA2A45">
        <w:rPr>
          <w:color w:val="36312D"/>
          <w:lang w:val="el-GR" w:eastAsia="el-GR"/>
        </w:rPr>
        <w:t xml:space="preserve"> </w:t>
      </w:r>
      <w:r w:rsidRPr="00C4515B">
        <w:rPr>
          <w:color w:val="36312D"/>
          <w:lang w:eastAsia="el-GR"/>
        </w:rPr>
        <w:t>Pavlov</w:t>
      </w:r>
      <w:r w:rsidRPr="00C4515B">
        <w:rPr>
          <w:color w:val="36312D"/>
          <w:lang w:val="el-GR" w:eastAsia="el-GR"/>
        </w:rPr>
        <w:t xml:space="preserve"> και επεκτάθηκε από τον </w:t>
      </w:r>
      <w:r w:rsidRPr="00C4515B">
        <w:rPr>
          <w:color w:val="36312D"/>
          <w:lang w:eastAsia="el-GR"/>
        </w:rPr>
        <w:t>John</w:t>
      </w:r>
      <w:r w:rsidRPr="00CA2A45">
        <w:rPr>
          <w:color w:val="36312D"/>
          <w:lang w:val="el-GR" w:eastAsia="el-GR"/>
        </w:rPr>
        <w:t xml:space="preserve"> </w:t>
      </w:r>
      <w:r w:rsidRPr="00C4515B">
        <w:rPr>
          <w:color w:val="36312D"/>
          <w:lang w:eastAsia="el-GR"/>
        </w:rPr>
        <w:t>Watson</w:t>
      </w:r>
      <w:r w:rsidRPr="00CA2A45">
        <w:rPr>
          <w:color w:val="36312D"/>
          <w:lang w:val="el-GR" w:eastAsia="el-GR"/>
        </w:rPr>
        <w:t xml:space="preserve">. </w:t>
      </w:r>
      <w:r w:rsidRPr="00C4515B">
        <w:rPr>
          <w:color w:val="36312D"/>
          <w:lang w:val="el-GR" w:eastAsia="el-GR"/>
        </w:rPr>
        <w:t>Βασίστηκε σ</w:t>
      </w:r>
      <w:r w:rsidR="00E170F2" w:rsidRPr="00C4515B">
        <w:rPr>
          <w:color w:val="36312D"/>
          <w:lang w:val="el-GR" w:eastAsia="el-GR"/>
        </w:rPr>
        <w:t>ε πειράματα που συνέδεσαν την πρόοδο της εκπαίδευσης των ζώων με φυσικές αλλαγές σε συστήματα του οργανισμού τους. Απ’ αυτό κατέληξε στη θέση ότι η πειραματική ανάλυση της συμπεριφοράς είναι η μόνη αντικειμενική μέθοδος για την κατανόηση των ανθρώπινων ενεργειών και προσανατόλισε την ψυχολογία στη μελέτη της συμπεριφοράς του ατόμου και όχι της συνείδησής του.</w:t>
      </w:r>
    </w:p>
    <w:p w:rsidR="00DE2F57" w:rsidRPr="0097357C" w:rsidRDefault="00A96B2E" w:rsidP="00A96B2E">
      <w:pPr>
        <w:spacing w:after="240" w:line="360" w:lineRule="auto"/>
        <w:jc w:val="both"/>
        <w:rPr>
          <w:color w:val="36312D"/>
          <w:spacing w:val="-2"/>
          <w:lang w:val="el-GR" w:eastAsia="el-GR"/>
        </w:rPr>
      </w:pPr>
      <w:r w:rsidRPr="0097357C">
        <w:rPr>
          <w:color w:val="36312D"/>
          <w:spacing w:val="-2"/>
          <w:lang w:val="el-GR" w:eastAsia="el-GR"/>
        </w:rPr>
        <w:tab/>
      </w:r>
      <w:r w:rsidR="00743343" w:rsidRPr="0097357C">
        <w:rPr>
          <w:color w:val="36312D"/>
          <w:spacing w:val="-2"/>
          <w:lang w:val="el-GR" w:eastAsia="el-GR"/>
        </w:rPr>
        <w:t>Η</w:t>
      </w:r>
      <w:r w:rsidRPr="0097357C">
        <w:rPr>
          <w:color w:val="36312D"/>
          <w:spacing w:val="-2"/>
          <w:lang w:val="el-GR" w:eastAsia="el-GR"/>
        </w:rPr>
        <w:t xml:space="preserve"> Θεμελιακ</w:t>
      </w:r>
      <w:r w:rsidR="00743343" w:rsidRPr="0097357C">
        <w:rPr>
          <w:color w:val="36312D"/>
          <w:spacing w:val="-2"/>
          <w:lang w:val="el-GR" w:eastAsia="el-GR"/>
        </w:rPr>
        <w:t xml:space="preserve">ή </w:t>
      </w:r>
      <w:r w:rsidRPr="0097357C">
        <w:rPr>
          <w:color w:val="36312D"/>
          <w:spacing w:val="-2"/>
          <w:lang w:val="el-GR" w:eastAsia="el-GR"/>
        </w:rPr>
        <w:t>(</w:t>
      </w:r>
      <w:r w:rsidRPr="0097357C">
        <w:rPr>
          <w:color w:val="36312D"/>
          <w:spacing w:val="-2"/>
          <w:lang w:eastAsia="el-GR"/>
        </w:rPr>
        <w:t>Radical</w:t>
      </w:r>
      <w:r w:rsidRPr="0097357C">
        <w:rPr>
          <w:color w:val="36312D"/>
          <w:spacing w:val="-2"/>
          <w:lang w:val="el-GR" w:eastAsia="el-GR"/>
        </w:rPr>
        <w:t xml:space="preserve">) </w:t>
      </w:r>
      <w:r w:rsidR="00743343" w:rsidRPr="0097357C">
        <w:rPr>
          <w:color w:val="36312D"/>
          <w:spacing w:val="-2"/>
          <w:lang w:val="el-GR" w:eastAsia="el-GR"/>
        </w:rPr>
        <w:t xml:space="preserve">προσέγγιση </w:t>
      </w:r>
      <w:r w:rsidR="00032186" w:rsidRPr="0097357C">
        <w:rPr>
          <w:color w:val="36312D"/>
          <w:spacing w:val="-2"/>
          <w:lang w:val="el-GR" w:eastAsia="el-GR"/>
        </w:rPr>
        <w:t>στηρίχτηκε</w:t>
      </w:r>
      <w:r w:rsidR="00651599" w:rsidRPr="0097357C">
        <w:rPr>
          <w:color w:val="36312D"/>
          <w:spacing w:val="-2"/>
          <w:lang w:val="el-GR" w:eastAsia="el-GR"/>
        </w:rPr>
        <w:t xml:space="preserve"> </w:t>
      </w:r>
      <w:r w:rsidR="00032186" w:rsidRPr="0097357C">
        <w:rPr>
          <w:color w:val="36312D"/>
          <w:spacing w:val="-2"/>
          <w:lang w:val="el-GR" w:eastAsia="el-GR"/>
        </w:rPr>
        <w:t>σ</w:t>
      </w:r>
      <w:r w:rsidR="00651599" w:rsidRPr="0097357C">
        <w:rPr>
          <w:color w:val="36312D"/>
          <w:spacing w:val="-2"/>
          <w:lang w:val="el-GR" w:eastAsia="el-GR"/>
        </w:rPr>
        <w:t xml:space="preserve">τις εργασίες του </w:t>
      </w:r>
      <w:r w:rsidR="00032186" w:rsidRPr="0097357C">
        <w:rPr>
          <w:color w:val="36312D"/>
          <w:spacing w:val="-2"/>
          <w:lang w:eastAsia="el-GR"/>
        </w:rPr>
        <w:t>Edward</w:t>
      </w:r>
      <w:r w:rsidR="00032186" w:rsidRPr="0097357C">
        <w:rPr>
          <w:color w:val="36312D"/>
          <w:spacing w:val="-2"/>
          <w:lang w:val="el-GR" w:eastAsia="el-GR"/>
        </w:rPr>
        <w:t xml:space="preserve"> </w:t>
      </w:r>
      <w:r w:rsidR="00651599" w:rsidRPr="0097357C">
        <w:rPr>
          <w:color w:val="36312D"/>
          <w:spacing w:val="-2"/>
          <w:lang w:eastAsia="el-GR"/>
        </w:rPr>
        <w:t>Thorndike</w:t>
      </w:r>
      <w:r w:rsidR="00651599" w:rsidRPr="0097357C">
        <w:rPr>
          <w:color w:val="36312D"/>
          <w:spacing w:val="-2"/>
          <w:lang w:val="el-GR" w:eastAsia="el-GR"/>
        </w:rPr>
        <w:t xml:space="preserve">, μέσα από τις οποίες διατύπωσε την αρχή ότι οι αντιδράσεις που παράγουν ικανοποιητικό αποτέλεσμα σε </w:t>
      </w:r>
      <w:r w:rsidR="00BB68B2" w:rsidRPr="0097357C">
        <w:rPr>
          <w:color w:val="36312D"/>
          <w:spacing w:val="-2"/>
          <w:lang w:val="el-GR" w:eastAsia="el-GR"/>
        </w:rPr>
        <w:t>μια</w:t>
      </w:r>
      <w:r w:rsidR="00651599" w:rsidRPr="0097357C">
        <w:rPr>
          <w:color w:val="36312D"/>
          <w:spacing w:val="-2"/>
          <w:lang w:val="el-GR" w:eastAsia="el-GR"/>
        </w:rPr>
        <w:t xml:space="preserve"> κατάσταση, </w:t>
      </w:r>
      <w:r w:rsidR="00801C24" w:rsidRPr="0097357C">
        <w:rPr>
          <w:color w:val="36312D"/>
          <w:spacing w:val="-2"/>
          <w:lang w:val="el-GR" w:eastAsia="el-GR"/>
        </w:rPr>
        <w:t>έχουν μεγαλύτερη πιθανότητα</w:t>
      </w:r>
      <w:r w:rsidR="00651599" w:rsidRPr="0097357C">
        <w:rPr>
          <w:color w:val="36312D"/>
          <w:spacing w:val="-2"/>
          <w:lang w:val="el-GR" w:eastAsia="el-GR"/>
        </w:rPr>
        <w:t xml:space="preserve"> να επαναληφθούν σε ανάλογη κατάσταση</w:t>
      </w:r>
      <w:r w:rsidR="00BB68B2" w:rsidRPr="0097357C">
        <w:rPr>
          <w:color w:val="36312D"/>
          <w:spacing w:val="-2"/>
          <w:lang w:val="el-GR" w:eastAsia="el-GR"/>
        </w:rPr>
        <w:t xml:space="preserve"> στο μέλλον</w:t>
      </w:r>
      <w:r w:rsidR="00651599" w:rsidRPr="0097357C">
        <w:rPr>
          <w:color w:val="36312D"/>
          <w:spacing w:val="-2"/>
          <w:lang w:val="el-GR" w:eastAsia="el-GR"/>
        </w:rPr>
        <w:t xml:space="preserve">, ενώ εκείνες που </w:t>
      </w:r>
      <w:r w:rsidR="00801C24" w:rsidRPr="0097357C">
        <w:rPr>
          <w:color w:val="36312D"/>
          <w:spacing w:val="-2"/>
          <w:lang w:val="el-GR" w:eastAsia="el-GR"/>
        </w:rPr>
        <w:t>παράγουν ανεπιθύμητο αποτέλεσμα</w:t>
      </w:r>
      <w:r w:rsidR="00651599" w:rsidRPr="0097357C">
        <w:rPr>
          <w:color w:val="36312D"/>
          <w:spacing w:val="-2"/>
          <w:lang w:val="el-GR" w:eastAsia="el-GR"/>
        </w:rPr>
        <w:t xml:space="preserve"> είναι λιγότερο πιθανό να επαναληφθούν </w:t>
      </w:r>
      <w:sdt>
        <w:sdtPr>
          <w:rPr>
            <w:color w:val="36312D"/>
            <w:spacing w:val="-2"/>
            <w:lang w:eastAsia="el-GR"/>
          </w:rPr>
          <w:id w:val="11796098"/>
          <w:citation/>
        </w:sdtPr>
        <w:sdtContent>
          <w:r w:rsidR="004F5C0F" w:rsidRPr="0097357C">
            <w:rPr>
              <w:color w:val="36312D"/>
              <w:spacing w:val="-2"/>
              <w:lang w:eastAsia="el-GR"/>
            </w:rPr>
            <w:fldChar w:fldCharType="begin"/>
          </w:r>
          <w:r w:rsidR="00032186" w:rsidRPr="0097357C">
            <w:rPr>
              <w:color w:val="36312D"/>
              <w:spacing w:val="-2"/>
              <w:lang w:val="el-GR" w:eastAsia="el-GR"/>
            </w:rPr>
            <w:instrText xml:space="preserve"> </w:instrText>
          </w:r>
          <w:r w:rsidR="00032186" w:rsidRPr="0097357C">
            <w:rPr>
              <w:color w:val="36312D"/>
              <w:spacing w:val="-2"/>
              <w:lang w:eastAsia="el-GR"/>
            </w:rPr>
            <w:instrText>CITATION</w:instrText>
          </w:r>
          <w:r w:rsidR="00032186" w:rsidRPr="0097357C">
            <w:rPr>
              <w:color w:val="36312D"/>
              <w:spacing w:val="-2"/>
              <w:lang w:val="el-GR" w:eastAsia="el-GR"/>
            </w:rPr>
            <w:instrText xml:space="preserve"> </w:instrText>
          </w:r>
          <w:r w:rsidR="00032186" w:rsidRPr="0097357C">
            <w:rPr>
              <w:color w:val="36312D"/>
              <w:spacing w:val="-2"/>
              <w:lang w:eastAsia="el-GR"/>
            </w:rPr>
            <w:instrText>Sau</w:instrText>
          </w:r>
          <w:r w:rsidR="00032186" w:rsidRPr="0097357C">
            <w:rPr>
              <w:color w:val="36312D"/>
              <w:spacing w:val="-2"/>
              <w:lang w:val="el-GR" w:eastAsia="el-GR"/>
            </w:rPr>
            <w:instrText>19 \</w:instrText>
          </w:r>
          <w:r w:rsidR="00032186" w:rsidRPr="0097357C">
            <w:rPr>
              <w:color w:val="36312D"/>
              <w:spacing w:val="-2"/>
              <w:lang w:eastAsia="el-GR"/>
            </w:rPr>
            <w:instrText>l</w:instrText>
          </w:r>
          <w:r w:rsidR="00032186" w:rsidRPr="0097357C">
            <w:rPr>
              <w:color w:val="36312D"/>
              <w:spacing w:val="-2"/>
              <w:lang w:val="el-GR" w:eastAsia="el-GR"/>
            </w:rPr>
            <w:instrText xml:space="preserve"> 1033  </w:instrText>
          </w:r>
          <w:r w:rsidR="004F5C0F" w:rsidRPr="0097357C">
            <w:rPr>
              <w:color w:val="36312D"/>
              <w:spacing w:val="-2"/>
              <w:lang w:eastAsia="el-GR"/>
            </w:rPr>
            <w:fldChar w:fldCharType="separate"/>
          </w:r>
          <w:r w:rsidR="002056A3" w:rsidRPr="002056A3">
            <w:rPr>
              <w:noProof/>
              <w:color w:val="36312D"/>
              <w:spacing w:val="-2"/>
              <w:lang w:val="el-GR" w:eastAsia="el-GR"/>
            </w:rPr>
            <w:t>(</w:t>
          </w:r>
          <w:r w:rsidR="002056A3" w:rsidRPr="002056A3">
            <w:rPr>
              <w:noProof/>
              <w:color w:val="36312D"/>
              <w:spacing w:val="-2"/>
              <w:lang w:eastAsia="el-GR"/>
            </w:rPr>
            <w:t>McLeod</w:t>
          </w:r>
          <w:r w:rsidR="002056A3" w:rsidRPr="002056A3">
            <w:rPr>
              <w:noProof/>
              <w:color w:val="36312D"/>
              <w:spacing w:val="-2"/>
              <w:lang w:val="el-GR" w:eastAsia="el-GR"/>
            </w:rPr>
            <w:t>, 2018)</w:t>
          </w:r>
          <w:r w:rsidR="004F5C0F" w:rsidRPr="0097357C">
            <w:rPr>
              <w:color w:val="36312D"/>
              <w:spacing w:val="-2"/>
              <w:lang w:eastAsia="el-GR"/>
            </w:rPr>
            <w:fldChar w:fldCharType="end"/>
          </w:r>
        </w:sdtContent>
      </w:sdt>
      <w:r w:rsidR="00651599" w:rsidRPr="0097357C">
        <w:rPr>
          <w:color w:val="36312D"/>
          <w:spacing w:val="-2"/>
          <w:lang w:val="el-GR" w:eastAsia="el-GR"/>
        </w:rPr>
        <w:t>. Εισηγήθηκε έτσι τη χρήση αμοιβών και ποινών για την προώθηση της μάθησης (</w:t>
      </w:r>
      <w:r w:rsidR="00651599" w:rsidRPr="0097357C">
        <w:rPr>
          <w:color w:val="36312D"/>
          <w:spacing w:val="-2"/>
          <w:lang w:eastAsia="el-GR"/>
        </w:rPr>
        <w:t>Law</w:t>
      </w:r>
      <w:r w:rsidR="00651599" w:rsidRPr="0097357C">
        <w:rPr>
          <w:color w:val="36312D"/>
          <w:spacing w:val="-2"/>
          <w:lang w:val="el-GR" w:eastAsia="el-GR"/>
        </w:rPr>
        <w:t xml:space="preserve"> </w:t>
      </w:r>
      <w:r w:rsidR="00651599" w:rsidRPr="0097357C">
        <w:rPr>
          <w:color w:val="36312D"/>
          <w:spacing w:val="-2"/>
          <w:lang w:eastAsia="el-GR"/>
        </w:rPr>
        <w:t>of</w:t>
      </w:r>
      <w:r w:rsidR="00651599" w:rsidRPr="0097357C">
        <w:rPr>
          <w:color w:val="36312D"/>
          <w:spacing w:val="-2"/>
          <w:lang w:val="el-GR" w:eastAsia="el-GR"/>
        </w:rPr>
        <w:t xml:space="preserve"> </w:t>
      </w:r>
      <w:r w:rsidR="00651599" w:rsidRPr="0097357C">
        <w:rPr>
          <w:color w:val="36312D"/>
          <w:spacing w:val="-2"/>
          <w:lang w:eastAsia="el-GR"/>
        </w:rPr>
        <w:t>Effect</w:t>
      </w:r>
      <w:r w:rsidR="00651599" w:rsidRPr="0097357C">
        <w:rPr>
          <w:color w:val="36312D"/>
          <w:spacing w:val="-2"/>
          <w:lang w:val="el-GR" w:eastAsia="el-GR"/>
        </w:rPr>
        <w:t>)</w:t>
      </w:r>
      <w:r w:rsidR="00032186" w:rsidRPr="0097357C">
        <w:rPr>
          <w:color w:val="36312D"/>
          <w:spacing w:val="-2"/>
          <w:lang w:val="el-GR" w:eastAsia="el-GR"/>
        </w:rPr>
        <w:t xml:space="preserve"> μ</w:t>
      </w:r>
      <w:r w:rsidR="00D363A3" w:rsidRPr="0097357C">
        <w:rPr>
          <w:color w:val="36312D"/>
          <w:spacing w:val="-2"/>
          <w:lang w:val="el-GR" w:eastAsia="el-GR"/>
        </w:rPr>
        <w:t>έσω</w:t>
      </w:r>
      <w:r w:rsidR="00032186" w:rsidRPr="0097357C">
        <w:rPr>
          <w:color w:val="36312D"/>
          <w:spacing w:val="-2"/>
          <w:lang w:val="el-GR" w:eastAsia="el-GR"/>
        </w:rPr>
        <w:t xml:space="preserve"> μια</w:t>
      </w:r>
      <w:r w:rsidR="00D363A3" w:rsidRPr="0097357C">
        <w:rPr>
          <w:color w:val="36312D"/>
          <w:spacing w:val="-2"/>
          <w:lang w:val="el-GR" w:eastAsia="el-GR"/>
        </w:rPr>
        <w:t>ς</w:t>
      </w:r>
      <w:r w:rsidR="00032186" w:rsidRPr="0097357C">
        <w:rPr>
          <w:color w:val="36312D"/>
          <w:spacing w:val="-2"/>
          <w:lang w:val="el-GR" w:eastAsia="el-GR"/>
        </w:rPr>
        <w:t xml:space="preserve"> διαδικασία</w:t>
      </w:r>
      <w:r w:rsidR="00D363A3" w:rsidRPr="0097357C">
        <w:rPr>
          <w:color w:val="36312D"/>
          <w:spacing w:val="-2"/>
          <w:lang w:val="el-GR" w:eastAsia="el-GR"/>
        </w:rPr>
        <w:t>ς</w:t>
      </w:r>
      <w:r w:rsidR="00032186" w:rsidRPr="0097357C">
        <w:rPr>
          <w:color w:val="36312D"/>
          <w:spacing w:val="-2"/>
          <w:lang w:val="el-GR" w:eastAsia="el-GR"/>
        </w:rPr>
        <w:t xml:space="preserve"> ενίσχυσης</w:t>
      </w:r>
      <w:r w:rsidR="00D363A3" w:rsidRPr="0097357C">
        <w:rPr>
          <w:color w:val="36312D"/>
          <w:spacing w:val="-2"/>
          <w:lang w:val="el-GR" w:eastAsia="el-GR"/>
        </w:rPr>
        <w:t xml:space="preserve"> (</w:t>
      </w:r>
      <w:r w:rsidR="00D363A3" w:rsidRPr="0097357C">
        <w:rPr>
          <w:color w:val="36312D"/>
          <w:spacing w:val="-2"/>
          <w:lang w:eastAsia="el-GR"/>
        </w:rPr>
        <w:t>reinforcement</w:t>
      </w:r>
      <w:r w:rsidR="00D363A3" w:rsidRPr="0097357C">
        <w:rPr>
          <w:color w:val="36312D"/>
          <w:spacing w:val="-2"/>
          <w:lang w:val="el-GR" w:eastAsia="el-GR"/>
        </w:rPr>
        <w:t>).</w:t>
      </w:r>
      <w:r w:rsidR="00032186" w:rsidRPr="0097357C">
        <w:rPr>
          <w:color w:val="36312D"/>
          <w:spacing w:val="-2"/>
          <w:lang w:val="el-GR" w:eastAsia="el-GR"/>
        </w:rPr>
        <w:t xml:space="preserve"> </w:t>
      </w:r>
      <w:r w:rsidR="00D363A3" w:rsidRPr="0097357C">
        <w:rPr>
          <w:color w:val="36312D"/>
          <w:spacing w:val="-2"/>
          <w:lang w:val="el-GR" w:eastAsia="el-GR"/>
        </w:rPr>
        <w:t>Τη θεωρία αυτή</w:t>
      </w:r>
      <w:r w:rsidR="00032186" w:rsidRPr="0097357C">
        <w:rPr>
          <w:color w:val="36312D"/>
          <w:spacing w:val="-2"/>
          <w:lang w:val="el-GR" w:eastAsia="el-GR"/>
        </w:rPr>
        <w:t xml:space="preserve"> επέκτεινε και βελτίωσε ο </w:t>
      </w:r>
      <w:r w:rsidR="00032186" w:rsidRPr="0097357C">
        <w:rPr>
          <w:color w:val="36312D"/>
          <w:spacing w:val="-2"/>
          <w:lang w:eastAsia="el-GR"/>
        </w:rPr>
        <w:t>B</w:t>
      </w:r>
      <w:r w:rsidR="00032186" w:rsidRPr="0097357C">
        <w:rPr>
          <w:color w:val="36312D"/>
          <w:spacing w:val="-2"/>
          <w:lang w:val="el-GR" w:eastAsia="el-GR"/>
        </w:rPr>
        <w:t xml:space="preserve">. </w:t>
      </w:r>
      <w:r w:rsidR="00032186" w:rsidRPr="0097357C">
        <w:rPr>
          <w:color w:val="36312D"/>
          <w:spacing w:val="-2"/>
          <w:lang w:eastAsia="el-GR"/>
        </w:rPr>
        <w:t>F</w:t>
      </w:r>
      <w:r w:rsidR="00032186" w:rsidRPr="0097357C">
        <w:rPr>
          <w:color w:val="36312D"/>
          <w:spacing w:val="-2"/>
          <w:lang w:val="el-GR" w:eastAsia="el-GR"/>
        </w:rPr>
        <w:t xml:space="preserve">. </w:t>
      </w:r>
      <w:r w:rsidR="00032186" w:rsidRPr="0097357C">
        <w:rPr>
          <w:color w:val="36312D"/>
          <w:spacing w:val="-2"/>
          <w:lang w:eastAsia="el-GR"/>
        </w:rPr>
        <w:t>Skinner</w:t>
      </w:r>
      <w:r w:rsidR="00032186" w:rsidRPr="0097357C">
        <w:rPr>
          <w:color w:val="36312D"/>
          <w:spacing w:val="-2"/>
          <w:lang w:val="el-GR" w:eastAsia="el-GR"/>
        </w:rPr>
        <w:t xml:space="preserve">. Ο </w:t>
      </w:r>
      <w:r w:rsidR="00032186" w:rsidRPr="0097357C">
        <w:rPr>
          <w:color w:val="36312D"/>
          <w:spacing w:val="-2"/>
          <w:lang w:eastAsia="el-GR"/>
        </w:rPr>
        <w:t>Skinner</w:t>
      </w:r>
      <w:r w:rsidR="002E49CC" w:rsidRPr="0097357C">
        <w:rPr>
          <w:color w:val="36312D"/>
          <w:spacing w:val="-2"/>
          <w:lang w:val="el-GR" w:eastAsia="el-GR"/>
        </w:rPr>
        <w:t xml:space="preserve"> διακρίνει τη θετική </w:t>
      </w:r>
      <w:r w:rsidR="00B348D8" w:rsidRPr="0097357C">
        <w:rPr>
          <w:color w:val="36312D"/>
          <w:spacing w:val="-2"/>
          <w:lang w:val="el-GR" w:eastAsia="el-GR"/>
        </w:rPr>
        <w:t>ή</w:t>
      </w:r>
      <w:r w:rsidR="002E49CC" w:rsidRPr="0097357C">
        <w:rPr>
          <w:color w:val="36312D"/>
          <w:spacing w:val="-2"/>
          <w:lang w:val="el-GR" w:eastAsia="el-GR"/>
        </w:rPr>
        <w:t xml:space="preserve"> αρνητική ενίσχυση, όπως και τη θετική ή αρνητική ποινή. Θετική ενίσχυση </w:t>
      </w:r>
      <w:r w:rsidR="00E7754D" w:rsidRPr="0097357C">
        <w:rPr>
          <w:color w:val="36312D"/>
          <w:spacing w:val="-2"/>
          <w:lang w:val="el-GR" w:eastAsia="el-GR"/>
        </w:rPr>
        <w:t xml:space="preserve">σε μια αντίδραση </w:t>
      </w:r>
      <w:r w:rsidR="00126701" w:rsidRPr="0097357C">
        <w:rPr>
          <w:color w:val="36312D"/>
          <w:spacing w:val="-2"/>
          <w:lang w:val="el-GR" w:eastAsia="el-GR"/>
        </w:rPr>
        <w:t>προκαλεί</w:t>
      </w:r>
      <w:r w:rsidR="002E49CC" w:rsidRPr="0097357C">
        <w:rPr>
          <w:color w:val="36312D"/>
          <w:spacing w:val="-2"/>
          <w:lang w:val="el-GR" w:eastAsia="el-GR"/>
        </w:rPr>
        <w:t xml:space="preserve"> η </w:t>
      </w:r>
      <w:r w:rsidR="00B348D8" w:rsidRPr="0097357C">
        <w:rPr>
          <w:color w:val="36312D"/>
          <w:spacing w:val="-2"/>
          <w:lang w:val="el-GR" w:eastAsia="el-GR"/>
        </w:rPr>
        <w:t>ε</w:t>
      </w:r>
      <w:r w:rsidR="00935B7B" w:rsidRPr="0097357C">
        <w:rPr>
          <w:color w:val="36312D"/>
          <w:spacing w:val="-2"/>
          <w:lang w:val="el-GR" w:eastAsia="el-GR"/>
        </w:rPr>
        <w:t>φαρμογή</w:t>
      </w:r>
      <w:r w:rsidR="002E49CC" w:rsidRPr="0097357C">
        <w:rPr>
          <w:color w:val="36312D"/>
          <w:spacing w:val="-2"/>
          <w:lang w:val="el-GR" w:eastAsia="el-GR"/>
        </w:rPr>
        <w:t xml:space="preserve"> </w:t>
      </w:r>
      <w:r w:rsidR="00062C0E" w:rsidRPr="0097357C">
        <w:rPr>
          <w:color w:val="36312D"/>
          <w:spacing w:val="-2"/>
          <w:lang w:val="el-GR" w:eastAsia="el-GR"/>
        </w:rPr>
        <w:t xml:space="preserve">μιας </w:t>
      </w:r>
      <w:r w:rsidR="00DE2F57" w:rsidRPr="0097357C">
        <w:rPr>
          <w:color w:val="36312D"/>
          <w:spacing w:val="-2"/>
          <w:lang w:val="el-GR" w:eastAsia="el-GR"/>
        </w:rPr>
        <w:t>ευχάριστης</w:t>
      </w:r>
      <w:r w:rsidR="00062C0E" w:rsidRPr="0097357C">
        <w:rPr>
          <w:color w:val="36312D"/>
          <w:spacing w:val="-2"/>
          <w:lang w:val="el-GR" w:eastAsia="el-GR"/>
        </w:rPr>
        <w:t xml:space="preserve"> </w:t>
      </w:r>
      <w:r w:rsidR="00E7754D" w:rsidRPr="0097357C">
        <w:rPr>
          <w:color w:val="36312D"/>
          <w:spacing w:val="-2"/>
          <w:lang w:val="el-GR" w:eastAsia="el-GR"/>
        </w:rPr>
        <w:t xml:space="preserve">στο υποκείμενο </w:t>
      </w:r>
      <w:r w:rsidR="00062C0E" w:rsidRPr="0097357C">
        <w:rPr>
          <w:color w:val="36312D"/>
          <w:spacing w:val="-2"/>
          <w:lang w:val="el-GR" w:eastAsia="el-GR"/>
        </w:rPr>
        <w:t>κατάστασης</w:t>
      </w:r>
      <w:r w:rsidR="002E49CC" w:rsidRPr="0097357C">
        <w:rPr>
          <w:color w:val="36312D"/>
          <w:spacing w:val="-2"/>
          <w:lang w:val="el-GR" w:eastAsia="el-GR"/>
        </w:rPr>
        <w:t xml:space="preserve">, ενώ αρνητική ενίσχυση </w:t>
      </w:r>
      <w:r w:rsidR="00126701" w:rsidRPr="0097357C">
        <w:rPr>
          <w:color w:val="36312D"/>
          <w:spacing w:val="-2"/>
          <w:lang w:val="el-GR" w:eastAsia="el-GR"/>
        </w:rPr>
        <w:lastRenderedPageBreak/>
        <w:t xml:space="preserve">προκαλεί </w:t>
      </w:r>
      <w:r w:rsidR="002E49CC" w:rsidRPr="0097357C">
        <w:rPr>
          <w:color w:val="36312D"/>
          <w:spacing w:val="-2"/>
          <w:lang w:val="el-GR" w:eastAsia="el-GR"/>
        </w:rPr>
        <w:t xml:space="preserve">η απόσυρση </w:t>
      </w:r>
      <w:r w:rsidR="00062C0E" w:rsidRPr="0097357C">
        <w:rPr>
          <w:color w:val="36312D"/>
          <w:spacing w:val="-2"/>
          <w:lang w:val="el-GR" w:eastAsia="el-GR"/>
        </w:rPr>
        <w:t xml:space="preserve">μιας </w:t>
      </w:r>
      <w:r w:rsidR="00DE2F57" w:rsidRPr="0097357C">
        <w:rPr>
          <w:color w:val="36312D"/>
          <w:spacing w:val="-2"/>
          <w:lang w:val="el-GR" w:eastAsia="el-GR"/>
        </w:rPr>
        <w:t>δυσάρεστης</w:t>
      </w:r>
      <w:r w:rsidR="00062C0E" w:rsidRPr="0097357C">
        <w:rPr>
          <w:color w:val="36312D"/>
          <w:spacing w:val="-2"/>
          <w:lang w:val="el-GR" w:eastAsia="el-GR"/>
        </w:rPr>
        <w:t xml:space="preserve"> κατάστασης</w:t>
      </w:r>
      <w:r w:rsidR="00BB68B2" w:rsidRPr="0097357C">
        <w:rPr>
          <w:color w:val="36312D"/>
          <w:spacing w:val="-2"/>
          <w:lang w:val="el-GR" w:eastAsia="el-GR"/>
        </w:rPr>
        <w:t>.</w:t>
      </w:r>
      <w:r w:rsidR="008C12C2" w:rsidRPr="0097357C">
        <w:rPr>
          <w:color w:val="36312D"/>
          <w:spacing w:val="-2"/>
          <w:lang w:val="el-GR" w:eastAsia="el-GR"/>
        </w:rPr>
        <w:t xml:space="preserve"> </w:t>
      </w:r>
      <w:r w:rsidR="00BB68B2" w:rsidRPr="0097357C">
        <w:rPr>
          <w:color w:val="36312D"/>
          <w:spacing w:val="-2"/>
          <w:lang w:val="el-GR" w:eastAsia="el-GR"/>
        </w:rPr>
        <w:t>Α</w:t>
      </w:r>
      <w:r w:rsidR="008C12C2" w:rsidRPr="0097357C">
        <w:rPr>
          <w:color w:val="36312D"/>
          <w:spacing w:val="-2"/>
          <w:lang w:val="el-GR" w:eastAsia="el-GR"/>
        </w:rPr>
        <w:t xml:space="preserve">υτά καθιστούν πιθανότερη την επανάληψη </w:t>
      </w:r>
      <w:r w:rsidR="00E7754D" w:rsidRPr="0097357C">
        <w:rPr>
          <w:color w:val="36312D"/>
          <w:spacing w:val="-2"/>
          <w:lang w:val="el-GR" w:eastAsia="el-GR"/>
        </w:rPr>
        <w:t>της</w:t>
      </w:r>
      <w:r w:rsidR="008C12C2" w:rsidRPr="0097357C">
        <w:rPr>
          <w:color w:val="36312D"/>
          <w:spacing w:val="-2"/>
          <w:lang w:val="el-GR" w:eastAsia="el-GR"/>
        </w:rPr>
        <w:t xml:space="preserve"> επιθυμητής αντίδρασης</w:t>
      </w:r>
      <w:r w:rsidR="002E49CC" w:rsidRPr="0097357C">
        <w:rPr>
          <w:color w:val="36312D"/>
          <w:spacing w:val="-2"/>
          <w:lang w:val="el-GR" w:eastAsia="el-GR"/>
        </w:rPr>
        <w:t xml:space="preserve">. Αντιστοίχως θετική ποινή είναι η εφαρμογή </w:t>
      </w:r>
      <w:r w:rsidR="00062C0E" w:rsidRPr="0097357C">
        <w:rPr>
          <w:color w:val="36312D"/>
          <w:spacing w:val="-2"/>
          <w:lang w:val="el-GR" w:eastAsia="el-GR"/>
        </w:rPr>
        <w:t>μιας δυσάρεστης κατάστασης</w:t>
      </w:r>
      <w:r w:rsidR="002E49CC" w:rsidRPr="0097357C">
        <w:rPr>
          <w:color w:val="36312D"/>
          <w:spacing w:val="-2"/>
          <w:lang w:val="el-GR" w:eastAsia="el-GR"/>
        </w:rPr>
        <w:t xml:space="preserve">, ενώ αρνητική ποινή είναι η απόσυρση </w:t>
      </w:r>
      <w:r w:rsidR="00DE2F57" w:rsidRPr="0097357C">
        <w:rPr>
          <w:color w:val="36312D"/>
          <w:spacing w:val="-2"/>
          <w:lang w:val="el-GR" w:eastAsia="el-GR"/>
        </w:rPr>
        <w:t>μιας ευχάριστης κατάστασης</w:t>
      </w:r>
      <w:r w:rsidR="00BB68B2" w:rsidRPr="0097357C">
        <w:rPr>
          <w:color w:val="36312D"/>
          <w:spacing w:val="-2"/>
          <w:lang w:val="el-GR" w:eastAsia="el-GR"/>
        </w:rPr>
        <w:t>. Α</w:t>
      </w:r>
      <w:r w:rsidR="008C12C2" w:rsidRPr="0097357C">
        <w:rPr>
          <w:color w:val="36312D"/>
          <w:spacing w:val="-2"/>
          <w:lang w:val="el-GR" w:eastAsia="el-GR"/>
        </w:rPr>
        <w:t>υτά καθιστούν λιγότερο πιθανή την επανάληψη της ανεπιθύμητης αντίδρασης</w:t>
      </w:r>
      <w:r w:rsidR="002E49CC" w:rsidRPr="0097357C">
        <w:rPr>
          <w:color w:val="36312D"/>
          <w:spacing w:val="-2"/>
          <w:lang w:val="el-GR" w:eastAsia="el-GR"/>
        </w:rPr>
        <w:t>.</w:t>
      </w:r>
    </w:p>
    <w:p w:rsidR="00BB6FB4" w:rsidRDefault="000B1816" w:rsidP="00A96B2E">
      <w:pPr>
        <w:spacing w:after="240" w:line="360" w:lineRule="auto"/>
        <w:jc w:val="both"/>
        <w:rPr>
          <w:color w:val="36312D"/>
          <w:lang w:val="el-GR" w:eastAsia="el-GR"/>
        </w:rPr>
      </w:pPr>
      <w:r w:rsidRPr="00C4515B">
        <w:rPr>
          <w:color w:val="36312D"/>
          <w:lang w:val="el-GR" w:eastAsia="el-GR"/>
        </w:rPr>
        <w:tab/>
      </w:r>
      <w:r w:rsidR="00743343" w:rsidRPr="00743343">
        <w:rPr>
          <w:color w:val="000000" w:themeColor="text1"/>
          <w:spacing w:val="-2"/>
          <w:lang w:val="el-GR"/>
        </w:rPr>
        <w:t xml:space="preserve">Η Συμπεριφορική προσέγγιση </w:t>
      </w:r>
      <w:r w:rsidR="00743343">
        <w:rPr>
          <w:color w:val="000000" w:themeColor="text1"/>
          <w:spacing w:val="-2"/>
          <w:lang w:val="el-GR"/>
        </w:rPr>
        <w:t xml:space="preserve">της μάθησης </w:t>
      </w:r>
      <w:r w:rsidRPr="00C4515B">
        <w:rPr>
          <w:color w:val="36312D"/>
          <w:lang w:val="el-GR" w:eastAsia="el-GR"/>
        </w:rPr>
        <w:t xml:space="preserve">κυριάρχησε στα εκπαιδευτικά συστήματα των </w:t>
      </w:r>
      <w:r w:rsidR="00BB6FB4" w:rsidRPr="00C4515B">
        <w:rPr>
          <w:color w:val="36312D"/>
          <w:lang w:val="el-GR" w:eastAsia="el-GR"/>
        </w:rPr>
        <w:t xml:space="preserve">προηγμένων </w:t>
      </w:r>
      <w:r w:rsidRPr="00C4515B">
        <w:rPr>
          <w:color w:val="36312D"/>
          <w:lang w:val="el-GR" w:eastAsia="el-GR"/>
        </w:rPr>
        <w:t>χωρών κατά το μεγαλύτερο μέρος του 20</w:t>
      </w:r>
      <w:r w:rsidRPr="00C4515B">
        <w:rPr>
          <w:color w:val="36312D"/>
          <w:vertAlign w:val="superscript"/>
          <w:lang w:val="el-GR" w:eastAsia="el-GR"/>
        </w:rPr>
        <w:t>ου</w:t>
      </w:r>
      <w:r w:rsidRPr="00C4515B">
        <w:rPr>
          <w:color w:val="36312D"/>
          <w:lang w:val="el-GR" w:eastAsia="el-GR"/>
        </w:rPr>
        <w:t xml:space="preserve"> αιώνα.</w:t>
      </w:r>
      <w:r w:rsidR="00BB6FB4" w:rsidRPr="00C4515B">
        <w:rPr>
          <w:color w:val="36312D"/>
          <w:lang w:val="el-GR" w:eastAsia="el-GR"/>
        </w:rPr>
        <w:t xml:space="preserve"> </w:t>
      </w:r>
      <w:r w:rsidR="00E303E1" w:rsidRPr="00C4515B">
        <w:rPr>
          <w:color w:val="36312D"/>
          <w:lang w:val="el-GR" w:eastAsia="el-GR"/>
        </w:rPr>
        <w:t>Οδήγησε στην οργάνωση της διδασκαλίας μέσω λεπτομερών αναλυτικών προγραμμάτων βασισμένων σε σαφείς παιδαγωγικούς και διδακτικούς στόχους, έτσι ώστε οι πληροφορίες να παρουσιάζονται σταδιακά και ιεραρχικά δομημένες.</w:t>
      </w:r>
      <w:r w:rsidR="00D363A3" w:rsidRPr="00C4515B">
        <w:rPr>
          <w:color w:val="36312D"/>
          <w:lang w:val="el-GR" w:eastAsia="el-GR"/>
        </w:rPr>
        <w:t xml:space="preserve"> Η διδασκαλία είναι «δασκαλοκεντρική» με τους διδασκόμενους να μην έχουν την ευκαιρία αναστοχασμού </w:t>
      </w:r>
      <w:r w:rsidR="002928E9" w:rsidRPr="00C4515B">
        <w:rPr>
          <w:color w:val="36312D"/>
          <w:lang w:val="el-GR" w:eastAsia="el-GR"/>
        </w:rPr>
        <w:t xml:space="preserve">πάνω </w:t>
      </w:r>
      <w:r w:rsidR="00D363A3" w:rsidRPr="00C4515B">
        <w:rPr>
          <w:color w:val="36312D"/>
          <w:lang w:val="el-GR" w:eastAsia="el-GR"/>
        </w:rPr>
        <w:t>στη μαθησιακή διαδικασία</w:t>
      </w:r>
      <w:r w:rsidR="002928E9" w:rsidRPr="00C4515B">
        <w:rPr>
          <w:color w:val="36312D"/>
          <w:lang w:val="el-GR" w:eastAsia="el-GR"/>
        </w:rPr>
        <w:t>. Σημασία δίνεται στις εξωτερικές αλλαγές συμπεριφοράς και αγνοούνται οι νοητικές διεργασίες που οδηγούν σ’ αυτή. Στην προσέγγιση αυτή βασί</w:t>
      </w:r>
      <w:r w:rsidR="00E7754D" w:rsidRPr="00C4515B">
        <w:rPr>
          <w:color w:val="36312D"/>
          <w:lang w:val="el-GR" w:eastAsia="el-GR"/>
        </w:rPr>
        <w:t>ζονται</w:t>
      </w:r>
      <w:r w:rsidR="002928E9" w:rsidRPr="00C4515B">
        <w:rPr>
          <w:color w:val="36312D"/>
          <w:lang w:val="el-GR" w:eastAsia="el-GR"/>
        </w:rPr>
        <w:t xml:space="preserve"> και τα περισσότερα λογισμικά διδασκαλίας μέσω υπολογιστή</w:t>
      </w:r>
      <w:r w:rsidR="00A01B65">
        <w:rPr>
          <w:color w:val="36312D"/>
          <w:lang w:val="el-GR" w:eastAsia="el-GR"/>
        </w:rPr>
        <w:t xml:space="preserve"> </w:t>
      </w:r>
      <w:sdt>
        <w:sdtPr>
          <w:rPr>
            <w:color w:val="36312D"/>
            <w:lang w:val="el-GR" w:eastAsia="el-GR"/>
          </w:rPr>
          <w:id w:val="11796112"/>
          <w:citation/>
        </w:sdtPr>
        <w:sdtContent>
          <w:r w:rsidR="004F5C0F">
            <w:rPr>
              <w:color w:val="36312D"/>
              <w:lang w:val="el-GR" w:eastAsia="el-GR"/>
            </w:rPr>
            <w:fldChar w:fldCharType="begin"/>
          </w:r>
          <w:r w:rsidR="00A01B65">
            <w:rPr>
              <w:color w:val="36312D"/>
              <w:lang w:val="el-GR" w:eastAsia="el-GR"/>
            </w:rPr>
            <w:instrText xml:space="preserve"> CITATION Ράπ13 \l 1032 </w:instrText>
          </w:r>
          <w:r w:rsidR="004F5C0F">
            <w:rPr>
              <w:color w:val="36312D"/>
              <w:lang w:val="el-GR" w:eastAsia="el-GR"/>
            </w:rPr>
            <w:fldChar w:fldCharType="separate"/>
          </w:r>
          <w:r w:rsidR="002056A3" w:rsidRPr="002056A3">
            <w:rPr>
              <w:noProof/>
              <w:color w:val="36312D"/>
              <w:lang w:val="el-GR" w:eastAsia="el-GR"/>
            </w:rPr>
            <w:t>(Ράπτης &amp; Ράπτη, 2013)</w:t>
          </w:r>
          <w:r w:rsidR="004F5C0F">
            <w:rPr>
              <w:color w:val="36312D"/>
              <w:lang w:val="el-GR" w:eastAsia="el-GR"/>
            </w:rPr>
            <w:fldChar w:fldCharType="end"/>
          </w:r>
        </w:sdtContent>
      </w:sdt>
      <w:r w:rsidR="002928E9" w:rsidRPr="00C4515B">
        <w:rPr>
          <w:color w:val="36312D"/>
          <w:lang w:val="el-GR" w:eastAsia="el-GR"/>
        </w:rPr>
        <w:t>.</w:t>
      </w:r>
      <w:r w:rsidR="00600926">
        <w:rPr>
          <w:color w:val="36312D"/>
          <w:lang w:val="el-GR" w:eastAsia="el-GR"/>
        </w:rPr>
        <w:t xml:space="preserve"> Η αγνόηση των</w:t>
      </w:r>
      <w:r w:rsidR="00CC472C">
        <w:rPr>
          <w:color w:val="36312D"/>
          <w:lang w:val="el-GR" w:eastAsia="el-GR"/>
        </w:rPr>
        <w:t xml:space="preserve"> εσωτερικών</w:t>
      </w:r>
      <w:r w:rsidR="00600926">
        <w:rPr>
          <w:color w:val="36312D"/>
          <w:lang w:val="el-GR" w:eastAsia="el-GR"/>
        </w:rPr>
        <w:t xml:space="preserve"> νοητικών διεργασιών απετέλεσε το κυριότερο σημείο κριτικής </w:t>
      </w:r>
      <w:r w:rsidR="00743343">
        <w:rPr>
          <w:color w:val="36312D"/>
          <w:lang w:val="el-GR" w:eastAsia="el-GR"/>
        </w:rPr>
        <w:t>σ’ αυτή τη θεωρία</w:t>
      </w:r>
      <w:r w:rsidR="00743343" w:rsidRPr="00743343">
        <w:rPr>
          <w:color w:val="000000" w:themeColor="text1"/>
          <w:spacing w:val="-2"/>
          <w:lang w:val="el-GR"/>
        </w:rPr>
        <w:t xml:space="preserve"> </w:t>
      </w:r>
      <w:r w:rsidR="00600926">
        <w:rPr>
          <w:color w:val="36312D"/>
          <w:lang w:val="el-GR" w:eastAsia="el-GR"/>
        </w:rPr>
        <w:t>και οδήγησε στο δεύτερο μισό του 20</w:t>
      </w:r>
      <w:r w:rsidR="00600926" w:rsidRPr="00600926">
        <w:rPr>
          <w:color w:val="36312D"/>
          <w:vertAlign w:val="superscript"/>
          <w:lang w:val="el-GR" w:eastAsia="el-GR"/>
        </w:rPr>
        <w:t>ου</w:t>
      </w:r>
      <w:r w:rsidR="00600926">
        <w:rPr>
          <w:color w:val="36312D"/>
          <w:lang w:val="el-GR" w:eastAsia="el-GR"/>
        </w:rPr>
        <w:t xml:space="preserve"> αιώνα στην ανάπτυξη τ</w:t>
      </w:r>
      <w:r w:rsidR="00CC472C">
        <w:rPr>
          <w:color w:val="36312D"/>
          <w:lang w:val="el-GR" w:eastAsia="el-GR"/>
        </w:rPr>
        <w:t>ων</w:t>
      </w:r>
      <w:r w:rsidR="00600926">
        <w:rPr>
          <w:color w:val="36312D"/>
          <w:lang w:val="el-GR" w:eastAsia="el-GR"/>
        </w:rPr>
        <w:t xml:space="preserve"> </w:t>
      </w:r>
      <w:r w:rsidR="00743343">
        <w:rPr>
          <w:color w:val="36312D"/>
          <w:lang w:val="el-GR" w:eastAsia="el-GR"/>
        </w:rPr>
        <w:t xml:space="preserve">θεωριών της </w:t>
      </w:r>
      <w:r w:rsidR="00600926">
        <w:rPr>
          <w:color w:val="36312D"/>
          <w:lang w:val="el-GR" w:eastAsia="el-GR"/>
        </w:rPr>
        <w:t>Γνωστι</w:t>
      </w:r>
      <w:r w:rsidR="00CC472C">
        <w:rPr>
          <w:color w:val="36312D"/>
          <w:lang w:val="el-GR" w:eastAsia="el-GR"/>
        </w:rPr>
        <w:t>κ</w:t>
      </w:r>
      <w:r w:rsidR="00743343">
        <w:rPr>
          <w:color w:val="36312D"/>
          <w:lang w:val="el-GR" w:eastAsia="el-GR"/>
        </w:rPr>
        <w:t>ής προσέγγισης</w:t>
      </w:r>
      <w:r w:rsidR="00CC472C">
        <w:rPr>
          <w:color w:val="36312D"/>
          <w:lang w:val="el-GR" w:eastAsia="el-GR"/>
        </w:rPr>
        <w:t xml:space="preserve"> </w:t>
      </w:r>
      <w:r w:rsidR="00743343">
        <w:rPr>
          <w:color w:val="36312D"/>
          <w:lang w:val="el-GR" w:eastAsia="el-GR"/>
        </w:rPr>
        <w:t>της μάθησης</w:t>
      </w:r>
      <w:r w:rsidR="00600926">
        <w:rPr>
          <w:color w:val="36312D"/>
          <w:lang w:val="el-GR" w:eastAsia="el-GR"/>
        </w:rPr>
        <w:t>.</w:t>
      </w:r>
    </w:p>
    <w:p w:rsidR="00933B09" w:rsidRPr="006D5164" w:rsidRDefault="00933B09" w:rsidP="00EF21A5">
      <w:pPr>
        <w:pStyle w:val="2"/>
        <w:numPr>
          <w:ilvl w:val="2"/>
          <w:numId w:val="60"/>
        </w:numPr>
        <w:spacing w:after="240"/>
        <w:ind w:left="720" w:hanging="720"/>
        <w:rPr>
          <w:rFonts w:ascii="Times New Roman" w:hAnsi="Times New Roman" w:cs="Times New Roman"/>
          <w:color w:val="auto"/>
          <w:sz w:val="24"/>
          <w:lang w:val="el-GR"/>
        </w:rPr>
      </w:pPr>
      <w:bookmarkStart w:id="6" w:name="_Toc30187215"/>
      <w:r w:rsidRPr="006D5164">
        <w:rPr>
          <w:rFonts w:ascii="Times New Roman" w:hAnsi="Times New Roman" w:cs="Times New Roman"/>
          <w:color w:val="auto"/>
          <w:sz w:val="24"/>
          <w:lang w:val="el-GR"/>
        </w:rPr>
        <w:t>Τύποι μάθησης συμβατοί με τ</w:t>
      </w:r>
      <w:r w:rsidR="00743343" w:rsidRPr="006D5164">
        <w:rPr>
          <w:rFonts w:ascii="Times New Roman" w:hAnsi="Times New Roman" w:cs="Times New Roman"/>
          <w:color w:val="auto"/>
          <w:sz w:val="24"/>
          <w:lang w:val="el-GR"/>
        </w:rPr>
        <w:t>η</w:t>
      </w:r>
      <w:r w:rsidRPr="006D5164">
        <w:rPr>
          <w:rFonts w:ascii="Times New Roman" w:hAnsi="Times New Roman" w:cs="Times New Roman"/>
          <w:color w:val="auto"/>
          <w:sz w:val="24"/>
          <w:lang w:val="el-GR"/>
        </w:rPr>
        <w:t xml:space="preserve"> </w:t>
      </w:r>
      <w:r w:rsidR="00743343" w:rsidRPr="006D5164">
        <w:rPr>
          <w:rFonts w:ascii="Times New Roman" w:hAnsi="Times New Roman" w:cs="Times New Roman"/>
          <w:color w:val="auto"/>
          <w:sz w:val="24"/>
          <w:lang w:val="el-GR"/>
        </w:rPr>
        <w:t>Συμπεριφορική προσέγγιση</w:t>
      </w:r>
      <w:bookmarkEnd w:id="6"/>
    </w:p>
    <w:p w:rsidR="00933B09" w:rsidRPr="00AA7BAA" w:rsidRDefault="004603A6" w:rsidP="00A96B2E">
      <w:pPr>
        <w:spacing w:after="240" w:line="360" w:lineRule="auto"/>
        <w:jc w:val="both"/>
        <w:rPr>
          <w:color w:val="36312D"/>
          <w:spacing w:val="-2"/>
          <w:lang w:val="el-GR" w:eastAsia="el-GR"/>
        </w:rPr>
      </w:pPr>
      <w:r w:rsidRPr="00AA7BAA">
        <w:rPr>
          <w:color w:val="36312D"/>
          <w:spacing w:val="-2"/>
          <w:lang w:val="el-GR" w:eastAsia="el-GR"/>
        </w:rPr>
        <w:tab/>
        <w:t xml:space="preserve">Οι </w:t>
      </w:r>
      <w:r w:rsidR="00AD4D9A" w:rsidRPr="00AA7BAA">
        <w:rPr>
          <w:color w:val="36312D"/>
          <w:spacing w:val="-2"/>
          <w:lang w:val="el-GR" w:eastAsia="el-GR"/>
        </w:rPr>
        <w:t xml:space="preserve">αρχές </w:t>
      </w:r>
      <w:r w:rsidR="00AA7BAA" w:rsidRPr="00AA7BAA">
        <w:rPr>
          <w:color w:val="000000" w:themeColor="text1"/>
          <w:spacing w:val="-2"/>
          <w:lang w:val="el-GR"/>
        </w:rPr>
        <w:t xml:space="preserve">Συμπεριφορικής προσέγγισης </w:t>
      </w:r>
      <w:r w:rsidRPr="00AA7BAA">
        <w:rPr>
          <w:color w:val="36312D"/>
          <w:spacing w:val="-2"/>
          <w:lang w:val="el-GR" w:eastAsia="el-GR"/>
        </w:rPr>
        <w:t xml:space="preserve">έχουν </w:t>
      </w:r>
      <w:r w:rsidR="00AD4D9A" w:rsidRPr="00AA7BAA">
        <w:rPr>
          <w:color w:val="36312D"/>
          <w:spacing w:val="-2"/>
          <w:lang w:val="el-GR" w:eastAsia="el-GR"/>
        </w:rPr>
        <w:t xml:space="preserve">αποδειχθεί  αποτελεσματικές για τη διευκόλυνση της μάθησης που περιλαμβάνει ταξινομήσεις και διακρίσεις αρχών ή αντικειμένων, γενικεύσεις εννοιών, συσχετίσεις καταστάσεων και αυτοματοποίηση διαδικασιών. Ωστόσο, είναι γενικά αποδεκτό ότι δεν μπορούν να εξηγήσουν επαρκώς την απόκτηση δεξιοτήτων υψηλότερου επιπέδου ή εκείνων που απαιτούν μεγαλύτερο βάθος επεξεργασίας </w:t>
      </w:r>
      <w:r w:rsidR="0003112F" w:rsidRPr="00AA7BAA">
        <w:rPr>
          <w:color w:val="36312D"/>
          <w:spacing w:val="-2"/>
          <w:lang w:val="el-GR" w:eastAsia="el-GR"/>
        </w:rPr>
        <w:t>όπως</w:t>
      </w:r>
      <w:r w:rsidR="00AD4D9A" w:rsidRPr="00AA7BAA">
        <w:rPr>
          <w:color w:val="36312D"/>
          <w:spacing w:val="-2"/>
          <w:lang w:val="el-GR" w:eastAsia="el-GR"/>
        </w:rPr>
        <w:t xml:space="preserve"> </w:t>
      </w:r>
      <w:r w:rsidR="0003112F" w:rsidRPr="00AA7BAA">
        <w:rPr>
          <w:color w:val="36312D"/>
          <w:spacing w:val="-2"/>
          <w:lang w:val="el-GR" w:eastAsia="el-GR"/>
        </w:rPr>
        <w:t>γλωσσική ανάπτυξη</w:t>
      </w:r>
      <w:r w:rsidR="00AD4D9A" w:rsidRPr="00AA7BAA">
        <w:rPr>
          <w:color w:val="36312D"/>
          <w:spacing w:val="-2"/>
          <w:lang w:val="el-GR" w:eastAsia="el-GR"/>
        </w:rPr>
        <w:t xml:space="preserve">, επίλυση προβλημάτων, </w:t>
      </w:r>
      <w:r w:rsidR="0003112F" w:rsidRPr="00AA7BAA">
        <w:rPr>
          <w:color w:val="36312D"/>
          <w:spacing w:val="-2"/>
          <w:lang w:val="el-GR" w:eastAsia="el-GR"/>
        </w:rPr>
        <w:t>εξαγωγή</w:t>
      </w:r>
      <w:r w:rsidR="00AD4D9A" w:rsidRPr="00AA7BAA">
        <w:rPr>
          <w:color w:val="36312D"/>
          <w:spacing w:val="-2"/>
          <w:lang w:val="el-GR" w:eastAsia="el-GR"/>
        </w:rPr>
        <w:t xml:space="preserve"> συμπερασμάτων, κριτική σκέψη</w:t>
      </w:r>
      <w:r w:rsidR="0003112F" w:rsidRPr="00AA7BAA">
        <w:rPr>
          <w:color w:val="36312D"/>
          <w:spacing w:val="-2"/>
          <w:lang w:val="el-GR" w:eastAsia="el-GR"/>
        </w:rPr>
        <w:t xml:space="preserve"> κλπ. </w:t>
      </w:r>
      <w:sdt>
        <w:sdtPr>
          <w:rPr>
            <w:color w:val="36312D"/>
            <w:spacing w:val="-2"/>
            <w:lang w:val="el-GR" w:eastAsia="el-GR"/>
          </w:rPr>
          <w:id w:val="31866263"/>
          <w:citation/>
        </w:sdtPr>
        <w:sdtContent>
          <w:r w:rsidR="004F5C0F" w:rsidRPr="00AA7BAA">
            <w:rPr>
              <w:color w:val="36312D"/>
              <w:spacing w:val="-2"/>
              <w:lang w:val="el-GR" w:eastAsia="el-GR"/>
            </w:rPr>
            <w:fldChar w:fldCharType="begin"/>
          </w:r>
          <w:r w:rsidR="0003112F" w:rsidRPr="00AA7BAA">
            <w:rPr>
              <w:color w:val="36312D"/>
              <w:spacing w:val="-2"/>
              <w:lang w:val="el-GR" w:eastAsia="el-GR"/>
            </w:rPr>
            <w:instrText xml:space="preserve"> CITATION Ert93 \l 1032 </w:instrText>
          </w:r>
          <w:r w:rsidR="004F5C0F" w:rsidRPr="00AA7BAA">
            <w:rPr>
              <w:color w:val="36312D"/>
              <w:spacing w:val="-2"/>
              <w:lang w:val="el-GR" w:eastAsia="el-GR"/>
            </w:rPr>
            <w:fldChar w:fldCharType="separate"/>
          </w:r>
          <w:r w:rsidR="002056A3" w:rsidRPr="002056A3">
            <w:rPr>
              <w:noProof/>
              <w:color w:val="36312D"/>
              <w:spacing w:val="-2"/>
              <w:lang w:val="el-GR" w:eastAsia="el-GR"/>
            </w:rPr>
            <w:t>(Ertmer &amp; Newby, 1993)</w:t>
          </w:r>
          <w:r w:rsidR="004F5C0F" w:rsidRPr="00AA7BAA">
            <w:rPr>
              <w:color w:val="36312D"/>
              <w:spacing w:val="-2"/>
              <w:lang w:val="el-GR" w:eastAsia="el-GR"/>
            </w:rPr>
            <w:fldChar w:fldCharType="end"/>
          </w:r>
        </w:sdtContent>
      </w:sdt>
      <w:r w:rsidR="0003112F" w:rsidRPr="00AA7BAA">
        <w:rPr>
          <w:color w:val="36312D"/>
          <w:spacing w:val="-2"/>
          <w:lang w:val="el-GR" w:eastAsia="el-GR"/>
        </w:rPr>
        <w:t>.</w:t>
      </w:r>
    </w:p>
    <w:p w:rsidR="00C86B28" w:rsidRPr="004B1358" w:rsidRDefault="00AA7BAA" w:rsidP="00EF21A5">
      <w:pPr>
        <w:pStyle w:val="2"/>
        <w:numPr>
          <w:ilvl w:val="1"/>
          <w:numId w:val="60"/>
        </w:numPr>
        <w:spacing w:after="240"/>
        <w:ind w:left="720" w:hanging="720"/>
        <w:rPr>
          <w:rFonts w:ascii="Times New Roman" w:hAnsi="Times New Roman" w:cs="Times New Roman"/>
          <w:color w:val="auto"/>
          <w:lang w:val="el-GR"/>
        </w:rPr>
      </w:pPr>
      <w:bookmarkStart w:id="7" w:name="_Toc30187216"/>
      <w:r>
        <w:rPr>
          <w:rFonts w:ascii="Times New Roman" w:hAnsi="Times New Roman" w:cs="Times New Roman"/>
          <w:color w:val="auto"/>
          <w:lang w:val="el-GR"/>
        </w:rPr>
        <w:t>Η</w:t>
      </w:r>
      <w:r w:rsidR="00C86B28" w:rsidRPr="0056619B">
        <w:rPr>
          <w:rFonts w:ascii="Times New Roman" w:hAnsi="Times New Roman" w:cs="Times New Roman"/>
          <w:color w:val="auto"/>
          <w:lang w:val="el-GR"/>
        </w:rPr>
        <w:t xml:space="preserve"> </w:t>
      </w:r>
      <w:r w:rsidR="009D3D69">
        <w:rPr>
          <w:rFonts w:ascii="Times New Roman" w:hAnsi="Times New Roman" w:cs="Times New Roman"/>
          <w:color w:val="auto"/>
          <w:lang w:val="el-GR"/>
        </w:rPr>
        <w:t>Γνωσ</w:t>
      </w:r>
      <w:r w:rsidR="004B1358">
        <w:rPr>
          <w:rFonts w:ascii="Times New Roman" w:hAnsi="Times New Roman" w:cs="Times New Roman"/>
          <w:color w:val="auto"/>
          <w:lang w:val="el-GR"/>
        </w:rPr>
        <w:t>τι</w:t>
      </w:r>
      <w:r>
        <w:rPr>
          <w:rFonts w:ascii="Times New Roman" w:hAnsi="Times New Roman" w:cs="Times New Roman"/>
          <w:color w:val="auto"/>
          <w:lang w:val="el-GR"/>
        </w:rPr>
        <w:t>κή προσέγγιση της μάθησης</w:t>
      </w:r>
      <w:bookmarkEnd w:id="7"/>
    </w:p>
    <w:p w:rsidR="00E7585B" w:rsidRDefault="00AA7BAA" w:rsidP="009E4FC9">
      <w:pPr>
        <w:spacing w:after="240" w:line="360" w:lineRule="auto"/>
        <w:ind w:firstLine="720"/>
        <w:jc w:val="both"/>
        <w:rPr>
          <w:color w:val="000000" w:themeColor="text1"/>
          <w:spacing w:val="-2"/>
          <w:lang w:val="el-GR"/>
        </w:rPr>
      </w:pPr>
      <w:r>
        <w:rPr>
          <w:color w:val="000000" w:themeColor="text1"/>
          <w:spacing w:val="-2"/>
          <w:lang w:val="el-GR"/>
        </w:rPr>
        <w:t>Η</w:t>
      </w:r>
      <w:r w:rsidR="00AA6E33">
        <w:rPr>
          <w:color w:val="000000" w:themeColor="text1"/>
          <w:spacing w:val="-2"/>
          <w:lang w:val="el-GR"/>
        </w:rPr>
        <w:t xml:space="preserve"> Γνωστι</w:t>
      </w:r>
      <w:r>
        <w:rPr>
          <w:color w:val="000000" w:themeColor="text1"/>
          <w:spacing w:val="-2"/>
          <w:lang w:val="el-GR"/>
        </w:rPr>
        <w:t>κή προσέγγιση της μάθησης</w:t>
      </w:r>
      <w:r w:rsidR="00AA6E33">
        <w:rPr>
          <w:color w:val="000000" w:themeColor="text1"/>
          <w:spacing w:val="-2"/>
          <w:lang w:val="el-GR"/>
        </w:rPr>
        <w:t xml:space="preserve"> έχει τις ρίζες τ</w:t>
      </w:r>
      <w:r>
        <w:rPr>
          <w:color w:val="000000" w:themeColor="text1"/>
          <w:spacing w:val="-2"/>
          <w:lang w:val="el-GR"/>
        </w:rPr>
        <w:t>ης</w:t>
      </w:r>
      <w:r w:rsidR="00AA6E33">
        <w:rPr>
          <w:color w:val="000000" w:themeColor="text1"/>
          <w:spacing w:val="-2"/>
          <w:lang w:val="el-GR"/>
        </w:rPr>
        <w:t xml:space="preserve"> στη μορφολογική ψυχολογία, </w:t>
      </w:r>
      <w:r w:rsidR="005B3C2B">
        <w:rPr>
          <w:color w:val="000000" w:themeColor="text1"/>
          <w:spacing w:val="-2"/>
          <w:lang w:val="el-GR"/>
        </w:rPr>
        <w:t>η οποία</w:t>
      </w:r>
      <w:r w:rsidR="00AA6E33">
        <w:rPr>
          <w:color w:val="000000" w:themeColor="text1"/>
          <w:spacing w:val="-2"/>
          <w:lang w:val="el-GR"/>
        </w:rPr>
        <w:t xml:space="preserve"> αναπτύχθηκε στη Γερμανία και μεταφέρθηκε στην Αμερική στις αρχές του 20</w:t>
      </w:r>
      <w:r w:rsidR="00AA6E33" w:rsidRPr="00AA6E33">
        <w:rPr>
          <w:color w:val="000000" w:themeColor="text1"/>
          <w:spacing w:val="-2"/>
          <w:vertAlign w:val="superscript"/>
          <w:lang w:val="el-GR"/>
        </w:rPr>
        <w:t>ου</w:t>
      </w:r>
      <w:r w:rsidR="00AA6E33">
        <w:rPr>
          <w:color w:val="000000" w:themeColor="text1"/>
          <w:spacing w:val="-2"/>
          <w:lang w:val="el-GR"/>
        </w:rPr>
        <w:t xml:space="preserve"> αιώνα.</w:t>
      </w:r>
      <w:r w:rsidR="002330DB">
        <w:rPr>
          <w:color w:val="000000" w:themeColor="text1"/>
          <w:spacing w:val="-2"/>
          <w:lang w:val="el-GR"/>
        </w:rPr>
        <w:t xml:space="preserve"> </w:t>
      </w:r>
      <w:r w:rsidR="005B3C2B">
        <w:rPr>
          <w:color w:val="000000" w:themeColor="text1"/>
          <w:spacing w:val="-2"/>
          <w:lang w:val="el-GR"/>
        </w:rPr>
        <w:t>Στο δεύτερο μισό του αιώνα απέκτησε προβάδισμα έναντι τ</w:t>
      </w:r>
      <w:r>
        <w:rPr>
          <w:color w:val="000000" w:themeColor="text1"/>
          <w:spacing w:val="-2"/>
          <w:lang w:val="el-GR"/>
        </w:rPr>
        <w:t>ης</w:t>
      </w:r>
      <w:r w:rsidR="005B3C2B">
        <w:rPr>
          <w:color w:val="000000" w:themeColor="text1"/>
          <w:spacing w:val="-2"/>
          <w:lang w:val="el-GR"/>
        </w:rPr>
        <w:t xml:space="preserve"> συμπεριφορισ</w:t>
      </w:r>
      <w:r w:rsidR="0021346D">
        <w:rPr>
          <w:color w:val="000000" w:themeColor="text1"/>
          <w:spacing w:val="-2"/>
          <w:lang w:val="el-GR"/>
        </w:rPr>
        <w:t>τικής προσέγγισης</w:t>
      </w:r>
      <w:r w:rsidR="005B3C2B">
        <w:rPr>
          <w:color w:val="000000" w:themeColor="text1"/>
          <w:spacing w:val="-2"/>
          <w:lang w:val="el-GR"/>
        </w:rPr>
        <w:t>, όταν ο</w:t>
      </w:r>
      <w:r w:rsidR="002330DB">
        <w:rPr>
          <w:color w:val="000000" w:themeColor="text1"/>
          <w:spacing w:val="-2"/>
          <w:lang w:val="el-GR"/>
        </w:rPr>
        <w:t xml:space="preserve">ι </w:t>
      </w:r>
      <w:r w:rsidR="005B3C2B">
        <w:rPr>
          <w:color w:val="000000" w:themeColor="text1"/>
          <w:spacing w:val="-2"/>
          <w:lang w:val="el-GR"/>
        </w:rPr>
        <w:t>ψυχολόγοι</w:t>
      </w:r>
      <w:r w:rsidR="002330DB">
        <w:rPr>
          <w:color w:val="000000" w:themeColor="text1"/>
          <w:spacing w:val="-2"/>
          <w:lang w:val="el-GR"/>
        </w:rPr>
        <w:t xml:space="preserve"> </w:t>
      </w:r>
      <w:r w:rsidR="0021346D">
        <w:rPr>
          <w:color w:val="000000" w:themeColor="text1"/>
          <w:spacing w:val="-2"/>
          <w:lang w:val="el-GR"/>
        </w:rPr>
        <w:t xml:space="preserve">της γνωστικής προσέγγισης </w:t>
      </w:r>
      <w:r w:rsidR="002330DB">
        <w:rPr>
          <w:color w:val="000000" w:themeColor="text1"/>
          <w:spacing w:val="-2"/>
          <w:lang w:val="el-GR"/>
        </w:rPr>
        <w:lastRenderedPageBreak/>
        <w:t xml:space="preserve">κατέκριναν </w:t>
      </w:r>
      <w:r w:rsidR="006B30D2">
        <w:rPr>
          <w:color w:val="000000" w:themeColor="text1"/>
          <w:spacing w:val="-2"/>
          <w:lang w:val="el-GR"/>
        </w:rPr>
        <w:t>την</w:t>
      </w:r>
      <w:r w:rsidR="002330DB">
        <w:rPr>
          <w:color w:val="000000" w:themeColor="text1"/>
          <w:spacing w:val="-2"/>
          <w:lang w:val="el-GR"/>
        </w:rPr>
        <w:t xml:space="preserve"> </w:t>
      </w:r>
      <w:r w:rsidR="006B30D2">
        <w:rPr>
          <w:color w:val="000000" w:themeColor="text1"/>
          <w:spacing w:val="-2"/>
          <w:lang w:val="el-GR"/>
        </w:rPr>
        <w:t>αποκλειστική</w:t>
      </w:r>
      <w:r w:rsidR="002330DB">
        <w:rPr>
          <w:color w:val="000000" w:themeColor="text1"/>
          <w:spacing w:val="-2"/>
          <w:lang w:val="el-GR"/>
        </w:rPr>
        <w:t xml:space="preserve"> </w:t>
      </w:r>
      <w:r w:rsidR="006B30D2">
        <w:rPr>
          <w:color w:val="000000" w:themeColor="text1"/>
          <w:spacing w:val="-2"/>
          <w:lang w:val="el-GR"/>
        </w:rPr>
        <w:t>θεώρηση</w:t>
      </w:r>
      <w:r w:rsidR="002330DB">
        <w:rPr>
          <w:color w:val="000000" w:themeColor="text1"/>
          <w:spacing w:val="-2"/>
          <w:lang w:val="el-GR"/>
        </w:rPr>
        <w:t xml:space="preserve"> των </w:t>
      </w:r>
      <w:r w:rsidR="006B30D2">
        <w:rPr>
          <w:color w:val="000000" w:themeColor="text1"/>
          <w:spacing w:val="-2"/>
          <w:lang w:val="el-GR"/>
        </w:rPr>
        <w:t xml:space="preserve">εξωτερικών αλλαγών συμπεριφοράς από τους </w:t>
      </w:r>
      <w:r w:rsidR="002330DB">
        <w:rPr>
          <w:color w:val="000000" w:themeColor="text1"/>
          <w:spacing w:val="-2"/>
          <w:lang w:val="el-GR"/>
        </w:rPr>
        <w:t>συμπεριφοριστ</w:t>
      </w:r>
      <w:r w:rsidR="006B30D2">
        <w:rPr>
          <w:color w:val="000000" w:themeColor="text1"/>
          <w:spacing w:val="-2"/>
          <w:lang w:val="el-GR"/>
        </w:rPr>
        <w:t>ές</w:t>
      </w:r>
      <w:r w:rsidR="002330DB">
        <w:rPr>
          <w:color w:val="000000" w:themeColor="text1"/>
          <w:spacing w:val="-2"/>
          <w:lang w:val="el-GR"/>
        </w:rPr>
        <w:t xml:space="preserve"> για την ερμηνεία της μάθησης</w:t>
      </w:r>
      <w:r w:rsidR="005B3C2B">
        <w:rPr>
          <w:color w:val="000000" w:themeColor="text1"/>
          <w:spacing w:val="-2"/>
          <w:lang w:val="el-GR"/>
        </w:rPr>
        <w:t>.</w:t>
      </w:r>
      <w:r w:rsidR="002330DB">
        <w:rPr>
          <w:color w:val="000000" w:themeColor="text1"/>
          <w:spacing w:val="-2"/>
          <w:lang w:val="el-GR"/>
        </w:rPr>
        <w:t xml:space="preserve"> </w:t>
      </w:r>
      <w:r w:rsidR="005B3C2B">
        <w:rPr>
          <w:color w:val="000000" w:themeColor="text1"/>
          <w:spacing w:val="-2"/>
          <w:lang w:val="el-GR"/>
        </w:rPr>
        <w:t>Α</w:t>
      </w:r>
      <w:r w:rsidR="002330DB">
        <w:rPr>
          <w:color w:val="000000" w:themeColor="text1"/>
          <w:spacing w:val="-2"/>
          <w:lang w:val="el-GR"/>
        </w:rPr>
        <w:t>ντέτειναν ότι η μάθηση είναι μια εσωτερική νοητική διεργασία σε μεγάλο βαθμό βασισμένη στην ήδη υπάρχουσα γνώση και στην οργανωμένη επεξεργασία της πληροφορίας από το σύστημα μνήμης του α</w:t>
      </w:r>
      <w:r w:rsidR="00E84FB2">
        <w:rPr>
          <w:color w:val="000000" w:themeColor="text1"/>
          <w:spacing w:val="-2"/>
          <w:lang w:val="el-GR"/>
        </w:rPr>
        <w:t xml:space="preserve">τόμου. </w:t>
      </w:r>
      <w:r w:rsidR="0097357C">
        <w:rPr>
          <w:color w:val="000000" w:themeColor="text1"/>
          <w:spacing w:val="-2"/>
          <w:lang w:val="el-GR"/>
        </w:rPr>
        <w:t>Η</w:t>
      </w:r>
      <w:r w:rsidR="005B3C2B">
        <w:rPr>
          <w:color w:val="000000" w:themeColor="text1"/>
          <w:spacing w:val="-2"/>
          <w:lang w:val="el-GR"/>
        </w:rPr>
        <w:t xml:space="preserve"> Γνωστι</w:t>
      </w:r>
      <w:r w:rsidR="0097357C">
        <w:rPr>
          <w:color w:val="000000" w:themeColor="text1"/>
          <w:spacing w:val="-2"/>
          <w:lang w:val="el-GR"/>
        </w:rPr>
        <w:t>κή προσέγγιση</w:t>
      </w:r>
      <w:r w:rsidR="005B3C2B">
        <w:rPr>
          <w:color w:val="000000" w:themeColor="text1"/>
          <w:spacing w:val="-2"/>
          <w:lang w:val="el-GR"/>
        </w:rPr>
        <w:t xml:space="preserve"> δεν απορρίπτει τον Συμπεριφορισμό, αλλά τον επεκτείνει. Παραδέχεται την αξία του συστήματος </w:t>
      </w:r>
      <w:r w:rsidR="008A2F1A">
        <w:rPr>
          <w:color w:val="000000" w:themeColor="text1"/>
          <w:spacing w:val="-2"/>
          <w:lang w:val="el-GR"/>
        </w:rPr>
        <w:t>των ανταμοιβών και ποινών</w:t>
      </w:r>
      <w:r w:rsidR="005B3C2B">
        <w:rPr>
          <w:color w:val="000000" w:themeColor="text1"/>
          <w:spacing w:val="-2"/>
          <w:lang w:val="el-GR"/>
        </w:rPr>
        <w:t xml:space="preserve"> </w:t>
      </w:r>
      <w:r w:rsidR="008A2F1A">
        <w:rPr>
          <w:color w:val="000000" w:themeColor="text1"/>
          <w:spacing w:val="-2"/>
          <w:lang w:val="el-GR"/>
        </w:rPr>
        <w:t xml:space="preserve">και </w:t>
      </w:r>
      <w:r w:rsidR="00D136D5">
        <w:rPr>
          <w:color w:val="000000" w:themeColor="text1"/>
          <w:spacing w:val="-2"/>
          <w:lang w:val="el-GR"/>
        </w:rPr>
        <w:t xml:space="preserve">δίνει ιδιαίτερη σημασία στη διέγερση της προσοχής των εκπαιδευόμενων. </w:t>
      </w:r>
      <w:r w:rsidR="008A2F1A">
        <w:rPr>
          <w:color w:val="000000" w:themeColor="text1"/>
          <w:spacing w:val="-2"/>
          <w:lang w:val="el-GR"/>
        </w:rPr>
        <w:t>Υ</w:t>
      </w:r>
      <w:r w:rsidR="005B3C2B">
        <w:rPr>
          <w:color w:val="000000" w:themeColor="text1"/>
          <w:spacing w:val="-2"/>
          <w:lang w:val="el-GR"/>
        </w:rPr>
        <w:t>ποστηρίζει ότι</w:t>
      </w:r>
      <w:r w:rsidR="008138F0">
        <w:rPr>
          <w:color w:val="000000" w:themeColor="text1"/>
          <w:spacing w:val="-2"/>
          <w:lang w:val="el-GR"/>
        </w:rPr>
        <w:t xml:space="preserve"> για την κατανόηση της μάθησης απαιτείται,</w:t>
      </w:r>
      <w:r w:rsidR="00E84FB2">
        <w:rPr>
          <w:color w:val="000000" w:themeColor="text1"/>
          <w:spacing w:val="-2"/>
          <w:lang w:val="el-GR"/>
        </w:rPr>
        <w:t xml:space="preserve"> εκτός από τη </w:t>
      </w:r>
      <w:r w:rsidR="008138F0">
        <w:rPr>
          <w:color w:val="000000" w:themeColor="text1"/>
          <w:spacing w:val="-2"/>
          <w:lang w:val="el-GR"/>
        </w:rPr>
        <w:t xml:space="preserve">μελέτη της </w:t>
      </w:r>
      <w:r w:rsidR="00E84FB2">
        <w:rPr>
          <w:color w:val="000000" w:themeColor="text1"/>
          <w:spacing w:val="-2"/>
          <w:lang w:val="el-GR"/>
        </w:rPr>
        <w:t>συμπεριφορά</w:t>
      </w:r>
      <w:r w:rsidR="008138F0">
        <w:rPr>
          <w:color w:val="000000" w:themeColor="text1"/>
          <w:spacing w:val="-2"/>
          <w:lang w:val="el-GR"/>
        </w:rPr>
        <w:t>ς</w:t>
      </w:r>
      <w:r w:rsidR="00E84FB2">
        <w:rPr>
          <w:color w:val="000000" w:themeColor="text1"/>
          <w:spacing w:val="-2"/>
          <w:lang w:val="el-GR"/>
        </w:rPr>
        <w:t xml:space="preserve"> και η μελέτη των μηχανισμών της μνήμης και </w:t>
      </w:r>
      <w:r w:rsidR="008A2F1A">
        <w:rPr>
          <w:color w:val="000000" w:themeColor="text1"/>
          <w:spacing w:val="-2"/>
          <w:lang w:val="el-GR"/>
        </w:rPr>
        <w:t xml:space="preserve">καταλήγει στο </w:t>
      </w:r>
      <w:r w:rsidR="008138F0">
        <w:rPr>
          <w:color w:val="000000" w:themeColor="text1"/>
          <w:spacing w:val="-2"/>
          <w:lang w:val="el-GR"/>
        </w:rPr>
        <w:t xml:space="preserve">ότι </w:t>
      </w:r>
      <w:r w:rsidR="00E84FB2">
        <w:rPr>
          <w:color w:val="000000" w:themeColor="text1"/>
          <w:spacing w:val="-2"/>
          <w:lang w:val="el-GR"/>
        </w:rPr>
        <w:t>οι μαθητές αποκτούν νέα γνώση όταν</w:t>
      </w:r>
      <w:r w:rsidR="008A2F1A">
        <w:rPr>
          <w:color w:val="000000" w:themeColor="text1"/>
          <w:spacing w:val="-2"/>
          <w:lang w:val="el-GR"/>
        </w:rPr>
        <w:t>,</w:t>
      </w:r>
      <w:r w:rsidR="002330DB">
        <w:rPr>
          <w:color w:val="000000" w:themeColor="text1"/>
          <w:spacing w:val="-2"/>
          <w:lang w:val="el-GR"/>
        </w:rPr>
        <w:t xml:space="preserve"> </w:t>
      </w:r>
      <w:r w:rsidR="00E84FB2">
        <w:rPr>
          <w:color w:val="000000" w:themeColor="text1"/>
          <w:spacing w:val="-2"/>
          <w:lang w:val="el-GR"/>
        </w:rPr>
        <w:t>χρησιμοποιώντας την υπάρχουσα γνώση τους, κατορθώνουν να κατανοήσουν το νέο αντικείμενο.</w:t>
      </w:r>
    </w:p>
    <w:p w:rsidR="008A2F1A" w:rsidRDefault="008A2F1A" w:rsidP="009E4FC9">
      <w:pPr>
        <w:spacing w:after="240" w:line="360" w:lineRule="auto"/>
        <w:ind w:firstLine="720"/>
        <w:jc w:val="both"/>
        <w:rPr>
          <w:color w:val="000000" w:themeColor="text1"/>
          <w:spacing w:val="-2"/>
          <w:lang w:val="el-GR"/>
        </w:rPr>
      </w:pPr>
      <w:r>
        <w:rPr>
          <w:color w:val="000000" w:themeColor="text1"/>
          <w:spacing w:val="-2"/>
          <w:lang w:val="el-GR"/>
        </w:rPr>
        <w:t>Ενώ ο</w:t>
      </w:r>
      <w:r w:rsidR="00AE3999">
        <w:rPr>
          <w:color w:val="000000" w:themeColor="text1"/>
          <w:spacing w:val="-2"/>
          <w:lang w:val="el-GR"/>
        </w:rPr>
        <w:t>ι</w:t>
      </w:r>
      <w:r w:rsidR="0097357C">
        <w:rPr>
          <w:color w:val="000000" w:themeColor="text1"/>
          <w:spacing w:val="-2"/>
          <w:lang w:val="el-GR"/>
        </w:rPr>
        <w:t xml:space="preserve"> ακόλουθοι της</w:t>
      </w:r>
      <w:r>
        <w:rPr>
          <w:color w:val="000000" w:themeColor="text1"/>
          <w:spacing w:val="-2"/>
          <w:lang w:val="el-GR"/>
        </w:rPr>
        <w:t xml:space="preserve"> συμπεριφορι</w:t>
      </w:r>
      <w:r w:rsidR="0097357C">
        <w:rPr>
          <w:color w:val="000000" w:themeColor="text1"/>
          <w:spacing w:val="-2"/>
          <w:lang w:val="el-GR"/>
        </w:rPr>
        <w:t>κής προσέγγισης</w:t>
      </w:r>
      <w:r>
        <w:rPr>
          <w:color w:val="000000" w:themeColor="text1"/>
          <w:spacing w:val="-2"/>
          <w:lang w:val="el-GR"/>
        </w:rPr>
        <w:t xml:space="preserve"> χρησιμοποι</w:t>
      </w:r>
      <w:r w:rsidR="00AE3999">
        <w:rPr>
          <w:color w:val="000000" w:themeColor="text1"/>
          <w:spacing w:val="-2"/>
          <w:lang w:val="el-GR"/>
        </w:rPr>
        <w:t>ούν</w:t>
      </w:r>
      <w:r>
        <w:rPr>
          <w:color w:val="000000" w:themeColor="text1"/>
          <w:spacing w:val="-2"/>
          <w:lang w:val="el-GR"/>
        </w:rPr>
        <w:t xml:space="preserve"> την ανατροφοδότηση για να επηρεάσ</w:t>
      </w:r>
      <w:r w:rsidR="00AE3999">
        <w:rPr>
          <w:color w:val="000000" w:themeColor="text1"/>
          <w:spacing w:val="-2"/>
          <w:lang w:val="el-GR"/>
        </w:rPr>
        <w:t>ουν</w:t>
      </w:r>
      <w:r>
        <w:rPr>
          <w:color w:val="000000" w:themeColor="text1"/>
          <w:spacing w:val="-2"/>
          <w:lang w:val="el-GR"/>
        </w:rPr>
        <w:t xml:space="preserve"> τη συμπεριφορά των εκπαιδευόμενων προς την επιθυμητή κατεύθυνση, ο</w:t>
      </w:r>
      <w:r w:rsidR="00AE3999">
        <w:rPr>
          <w:color w:val="000000" w:themeColor="text1"/>
          <w:spacing w:val="-2"/>
          <w:lang w:val="el-GR"/>
        </w:rPr>
        <w:t>ι</w:t>
      </w:r>
      <w:r>
        <w:rPr>
          <w:color w:val="000000" w:themeColor="text1"/>
          <w:spacing w:val="-2"/>
          <w:lang w:val="el-GR"/>
        </w:rPr>
        <w:t xml:space="preserve"> </w:t>
      </w:r>
      <w:r w:rsidR="0097357C">
        <w:rPr>
          <w:color w:val="000000" w:themeColor="text1"/>
          <w:spacing w:val="-2"/>
          <w:lang w:val="el-GR"/>
        </w:rPr>
        <w:t xml:space="preserve">ακόλουθοι της </w:t>
      </w:r>
      <w:r>
        <w:rPr>
          <w:color w:val="000000" w:themeColor="text1"/>
          <w:spacing w:val="-2"/>
          <w:lang w:val="el-GR"/>
        </w:rPr>
        <w:t>γνωστι</w:t>
      </w:r>
      <w:r w:rsidR="0097357C">
        <w:rPr>
          <w:color w:val="000000" w:themeColor="text1"/>
          <w:spacing w:val="-2"/>
          <w:lang w:val="el-GR"/>
        </w:rPr>
        <w:t>κή</w:t>
      </w:r>
      <w:r w:rsidR="00AE3999">
        <w:rPr>
          <w:color w:val="000000" w:themeColor="text1"/>
          <w:spacing w:val="-2"/>
          <w:lang w:val="el-GR"/>
        </w:rPr>
        <w:t>ς</w:t>
      </w:r>
      <w:r w:rsidR="0097357C">
        <w:rPr>
          <w:color w:val="000000" w:themeColor="text1"/>
          <w:spacing w:val="-2"/>
          <w:lang w:val="el-GR"/>
        </w:rPr>
        <w:t>,</w:t>
      </w:r>
      <w:r>
        <w:rPr>
          <w:color w:val="000000" w:themeColor="text1"/>
          <w:spacing w:val="-2"/>
          <w:lang w:val="el-GR"/>
        </w:rPr>
        <w:t xml:space="preserve"> τη χρησιμοποι</w:t>
      </w:r>
      <w:r w:rsidR="00AE3999">
        <w:rPr>
          <w:color w:val="000000" w:themeColor="text1"/>
          <w:spacing w:val="-2"/>
          <w:lang w:val="el-GR"/>
        </w:rPr>
        <w:t>ούν</w:t>
      </w:r>
      <w:r>
        <w:rPr>
          <w:color w:val="000000" w:themeColor="text1"/>
          <w:spacing w:val="-2"/>
          <w:lang w:val="el-GR"/>
        </w:rPr>
        <w:t xml:space="preserve"> για να </w:t>
      </w:r>
      <w:r w:rsidR="003C50BC">
        <w:rPr>
          <w:color w:val="000000" w:themeColor="text1"/>
          <w:spacing w:val="-2"/>
          <w:lang w:val="el-GR"/>
        </w:rPr>
        <w:t xml:space="preserve">τους </w:t>
      </w:r>
      <w:r>
        <w:rPr>
          <w:color w:val="000000" w:themeColor="text1"/>
          <w:spacing w:val="-2"/>
          <w:lang w:val="el-GR"/>
        </w:rPr>
        <w:t>καθοδηγήσ</w:t>
      </w:r>
      <w:r w:rsidR="00AE3999">
        <w:rPr>
          <w:color w:val="000000" w:themeColor="text1"/>
          <w:spacing w:val="-2"/>
          <w:lang w:val="el-GR"/>
        </w:rPr>
        <w:t>ουν</w:t>
      </w:r>
      <w:r>
        <w:rPr>
          <w:color w:val="000000" w:themeColor="text1"/>
          <w:spacing w:val="-2"/>
          <w:lang w:val="el-GR"/>
        </w:rPr>
        <w:t xml:space="preserve"> </w:t>
      </w:r>
      <w:r w:rsidR="003C50BC">
        <w:rPr>
          <w:color w:val="000000" w:themeColor="text1"/>
          <w:spacing w:val="-2"/>
          <w:lang w:val="el-GR"/>
        </w:rPr>
        <w:t>σ</w:t>
      </w:r>
      <w:r>
        <w:rPr>
          <w:color w:val="000000" w:themeColor="text1"/>
          <w:spacing w:val="-2"/>
          <w:lang w:val="el-GR"/>
        </w:rPr>
        <w:t>την ανάπτυξη των κατάλληλων νοητικών συσχετίσεων</w:t>
      </w:r>
      <w:r w:rsidR="00AB6632">
        <w:rPr>
          <w:color w:val="000000" w:themeColor="text1"/>
          <w:spacing w:val="-2"/>
          <w:lang w:val="el-GR"/>
        </w:rPr>
        <w:t xml:space="preserve"> </w:t>
      </w:r>
      <w:sdt>
        <w:sdtPr>
          <w:rPr>
            <w:color w:val="000000" w:themeColor="text1"/>
            <w:spacing w:val="-2"/>
            <w:lang w:val="el-GR"/>
          </w:rPr>
          <w:id w:val="35781872"/>
          <w:citation/>
        </w:sdtPr>
        <w:sdtContent>
          <w:r w:rsidR="004F5C0F">
            <w:rPr>
              <w:color w:val="000000" w:themeColor="text1"/>
              <w:spacing w:val="-2"/>
              <w:lang w:val="el-GR"/>
            </w:rPr>
            <w:fldChar w:fldCharType="begin"/>
          </w:r>
          <w:r w:rsidR="003C50BC" w:rsidRPr="00CA2A45">
            <w:rPr>
              <w:color w:val="000000" w:themeColor="text1"/>
              <w:spacing w:val="-2"/>
              <w:lang w:val="el-GR"/>
            </w:rPr>
            <w:instrText xml:space="preserve"> </w:instrText>
          </w:r>
          <w:r w:rsidR="003C50BC">
            <w:rPr>
              <w:color w:val="000000" w:themeColor="text1"/>
              <w:spacing w:val="-2"/>
            </w:rPr>
            <w:instrText>CITATION</w:instrText>
          </w:r>
          <w:r w:rsidR="003C50BC" w:rsidRPr="00CA2A45">
            <w:rPr>
              <w:color w:val="000000" w:themeColor="text1"/>
              <w:spacing w:val="-2"/>
              <w:lang w:val="el-GR"/>
            </w:rPr>
            <w:instrText xml:space="preserve"> </w:instrText>
          </w:r>
          <w:r w:rsidR="003C50BC">
            <w:rPr>
              <w:color w:val="000000" w:themeColor="text1"/>
              <w:spacing w:val="-2"/>
            </w:rPr>
            <w:instrText>Tho</w:instrText>
          </w:r>
          <w:r w:rsidR="003C50BC" w:rsidRPr="00CA2A45">
            <w:rPr>
              <w:color w:val="000000" w:themeColor="text1"/>
              <w:spacing w:val="-2"/>
              <w:lang w:val="el-GR"/>
            </w:rPr>
            <w:instrText>92 \</w:instrText>
          </w:r>
          <w:r w:rsidR="003C50BC">
            <w:rPr>
              <w:color w:val="000000" w:themeColor="text1"/>
              <w:spacing w:val="-2"/>
            </w:rPr>
            <w:instrText>l</w:instrText>
          </w:r>
          <w:r w:rsidR="003C50BC" w:rsidRPr="00CA2A45">
            <w:rPr>
              <w:color w:val="000000" w:themeColor="text1"/>
              <w:spacing w:val="-2"/>
              <w:lang w:val="el-GR"/>
            </w:rPr>
            <w:instrText xml:space="preserve"> 1033  </w:instrText>
          </w:r>
          <w:r w:rsidR="004F5C0F">
            <w:rPr>
              <w:color w:val="000000" w:themeColor="text1"/>
              <w:spacing w:val="-2"/>
              <w:lang w:val="el-GR"/>
            </w:rPr>
            <w:fldChar w:fldCharType="separate"/>
          </w:r>
          <w:r w:rsidR="002056A3" w:rsidRPr="002056A3">
            <w:rPr>
              <w:noProof/>
              <w:color w:val="000000" w:themeColor="text1"/>
              <w:spacing w:val="-2"/>
              <w:lang w:val="el-GR"/>
            </w:rPr>
            <w:t>(</w:t>
          </w:r>
          <w:r w:rsidR="002056A3" w:rsidRPr="002056A3">
            <w:rPr>
              <w:noProof/>
              <w:color w:val="000000" w:themeColor="text1"/>
              <w:spacing w:val="-2"/>
            </w:rPr>
            <w:t>Thomson</w:t>
          </w:r>
          <w:r w:rsidR="002056A3" w:rsidRPr="002056A3">
            <w:rPr>
              <w:noProof/>
              <w:color w:val="000000" w:themeColor="text1"/>
              <w:spacing w:val="-2"/>
              <w:lang w:val="el-GR"/>
            </w:rPr>
            <w:t xml:space="preserve">, </w:t>
          </w:r>
          <w:r w:rsidR="002056A3" w:rsidRPr="002056A3">
            <w:rPr>
              <w:noProof/>
              <w:color w:val="000000" w:themeColor="text1"/>
              <w:spacing w:val="-2"/>
            </w:rPr>
            <w:t>Simonson</w:t>
          </w:r>
          <w:r w:rsidR="002056A3" w:rsidRPr="002056A3">
            <w:rPr>
              <w:noProof/>
              <w:color w:val="000000" w:themeColor="text1"/>
              <w:spacing w:val="-2"/>
              <w:lang w:val="el-GR"/>
            </w:rPr>
            <w:t xml:space="preserve">, &amp; </w:t>
          </w:r>
          <w:r w:rsidR="002056A3" w:rsidRPr="002056A3">
            <w:rPr>
              <w:noProof/>
              <w:color w:val="000000" w:themeColor="text1"/>
              <w:spacing w:val="-2"/>
            </w:rPr>
            <w:t>Hargrave</w:t>
          </w:r>
          <w:r w:rsidR="002056A3" w:rsidRPr="002056A3">
            <w:rPr>
              <w:noProof/>
              <w:color w:val="000000" w:themeColor="text1"/>
              <w:spacing w:val="-2"/>
              <w:lang w:val="el-GR"/>
            </w:rPr>
            <w:t>, 1992)</w:t>
          </w:r>
          <w:r w:rsidR="004F5C0F">
            <w:rPr>
              <w:color w:val="000000" w:themeColor="text1"/>
              <w:spacing w:val="-2"/>
              <w:lang w:val="el-GR"/>
            </w:rPr>
            <w:fldChar w:fldCharType="end"/>
          </w:r>
        </w:sdtContent>
      </w:sdt>
      <w:r>
        <w:rPr>
          <w:color w:val="000000" w:themeColor="text1"/>
          <w:spacing w:val="-2"/>
          <w:lang w:val="el-GR"/>
        </w:rPr>
        <w:t>.</w:t>
      </w:r>
      <w:r w:rsidR="003C50BC" w:rsidRPr="00CA2A45">
        <w:rPr>
          <w:color w:val="000000" w:themeColor="text1"/>
          <w:spacing w:val="-2"/>
          <w:lang w:val="el-GR"/>
        </w:rPr>
        <w:t xml:space="preserve"> </w:t>
      </w:r>
      <w:r w:rsidR="00AE3999">
        <w:rPr>
          <w:color w:val="000000" w:themeColor="text1"/>
          <w:spacing w:val="-2"/>
          <w:lang w:val="el-GR"/>
        </w:rPr>
        <w:t>Έτσι οι πρώτοι ενδιαφέρονται να ανακαλύψουν τους καλύτερους τρόπους ενίσχυσης, ενώ οι δεύτεροι, τους καλύτερους τρόπους να ενεργοποιήσουν, να διατηρήσουν και να κατευθύνουν τη μάθηση των εκπαιδευόμενων.</w:t>
      </w:r>
    </w:p>
    <w:p w:rsidR="00AE3999" w:rsidRPr="0097357C" w:rsidRDefault="00C61651" w:rsidP="009E4FC9">
      <w:pPr>
        <w:spacing w:after="240" w:line="360" w:lineRule="auto"/>
        <w:ind w:firstLine="720"/>
        <w:jc w:val="both"/>
        <w:rPr>
          <w:color w:val="000000" w:themeColor="text1"/>
          <w:spacing w:val="-6"/>
          <w:lang w:val="el-GR"/>
        </w:rPr>
      </w:pPr>
      <w:r w:rsidRPr="0097357C">
        <w:rPr>
          <w:color w:val="000000" w:themeColor="text1"/>
          <w:spacing w:val="-6"/>
          <w:lang w:val="el-GR"/>
        </w:rPr>
        <w:t>Σύμφωνα με τις θεωρίες τ</w:t>
      </w:r>
      <w:r w:rsidR="0097357C" w:rsidRPr="0097357C">
        <w:rPr>
          <w:color w:val="000000" w:themeColor="text1"/>
          <w:spacing w:val="-6"/>
          <w:lang w:val="el-GR"/>
        </w:rPr>
        <w:t>ης</w:t>
      </w:r>
      <w:r w:rsidRPr="0097357C">
        <w:rPr>
          <w:color w:val="000000" w:themeColor="text1"/>
          <w:spacing w:val="-6"/>
          <w:lang w:val="el-GR"/>
        </w:rPr>
        <w:t xml:space="preserve"> γνωστι</w:t>
      </w:r>
      <w:r w:rsidR="0097357C" w:rsidRPr="0097357C">
        <w:rPr>
          <w:color w:val="000000" w:themeColor="text1"/>
          <w:spacing w:val="-6"/>
          <w:lang w:val="el-GR"/>
        </w:rPr>
        <w:t>κής προσέγγισης</w:t>
      </w:r>
      <w:r w:rsidRPr="0097357C">
        <w:rPr>
          <w:color w:val="000000" w:themeColor="text1"/>
          <w:spacing w:val="-6"/>
          <w:lang w:val="el-GR"/>
        </w:rPr>
        <w:t xml:space="preserve"> η διδασκαλία πρέπει να στηρίζεται στις προϋπάρχουσες γνώσεις. Η οργάνωση της πληροφορίας πρέπει να είναι τέτοια, ώστε να συνδέει τη νέα γνώση με την παλιά με κάποιο τρόπο που να σημαίνει κάτι για τους εκπαιδευόμενους.</w:t>
      </w:r>
      <w:r w:rsidR="00CC1EAC" w:rsidRPr="0097357C">
        <w:rPr>
          <w:color w:val="000000" w:themeColor="text1"/>
          <w:spacing w:val="-6"/>
          <w:lang w:val="el-GR"/>
        </w:rPr>
        <w:t xml:space="preserve"> Όταν συμβεί αυτό, η ενσωμάτωση της νέας γνώσης γίνεται με τον καλύτερο δυνατό τρόπο. Έτσι </w:t>
      </w:r>
      <w:r w:rsidR="00AA341C" w:rsidRPr="0097357C">
        <w:rPr>
          <w:color w:val="000000" w:themeColor="text1"/>
          <w:spacing w:val="-6"/>
          <w:lang w:val="el-GR"/>
        </w:rPr>
        <w:t xml:space="preserve">πχ. </w:t>
      </w:r>
      <w:r w:rsidR="00B3612B" w:rsidRPr="0097357C">
        <w:rPr>
          <w:color w:val="000000" w:themeColor="text1"/>
          <w:spacing w:val="-6"/>
          <w:lang w:val="el-GR"/>
        </w:rPr>
        <w:t>μπορούν να</w:t>
      </w:r>
      <w:r w:rsidR="00CC1EAC" w:rsidRPr="0097357C">
        <w:rPr>
          <w:color w:val="000000" w:themeColor="text1"/>
          <w:spacing w:val="-6"/>
          <w:lang w:val="el-GR"/>
        </w:rPr>
        <w:t xml:space="preserve"> χρησιμοποιηθ</w:t>
      </w:r>
      <w:r w:rsidR="00B3612B" w:rsidRPr="0097357C">
        <w:rPr>
          <w:color w:val="000000" w:themeColor="text1"/>
          <w:spacing w:val="-6"/>
          <w:lang w:val="el-GR"/>
        </w:rPr>
        <w:t>ούν</w:t>
      </w:r>
      <w:r w:rsidR="00CC1EAC" w:rsidRPr="0097357C">
        <w:rPr>
          <w:color w:val="000000" w:themeColor="text1"/>
          <w:spacing w:val="-6"/>
          <w:lang w:val="el-GR"/>
        </w:rPr>
        <w:t xml:space="preserve"> παραδείγματα από τις καθημερινές χρηματικές συναλλαγές των </w:t>
      </w:r>
      <w:r w:rsidR="00B3612B" w:rsidRPr="0097357C">
        <w:rPr>
          <w:color w:val="000000" w:themeColor="text1"/>
          <w:spacing w:val="-6"/>
          <w:lang w:val="el-GR"/>
        </w:rPr>
        <w:t>μαθητών</w:t>
      </w:r>
      <w:r w:rsidR="00AA341C" w:rsidRPr="0097357C">
        <w:rPr>
          <w:color w:val="000000" w:themeColor="text1"/>
          <w:spacing w:val="-6"/>
          <w:lang w:val="el-GR"/>
        </w:rPr>
        <w:t>/τριών</w:t>
      </w:r>
      <w:r w:rsidR="00B3612B" w:rsidRPr="0097357C">
        <w:rPr>
          <w:color w:val="000000" w:themeColor="text1"/>
          <w:spacing w:val="-6"/>
          <w:lang w:val="el-GR"/>
        </w:rPr>
        <w:t xml:space="preserve"> με τις οποίες είναι εξοικειωμένοι</w:t>
      </w:r>
      <w:r w:rsidR="00AA341C" w:rsidRPr="0097357C">
        <w:rPr>
          <w:color w:val="000000" w:themeColor="text1"/>
          <w:spacing w:val="-6"/>
          <w:lang w:val="el-GR"/>
        </w:rPr>
        <w:t>/ες</w:t>
      </w:r>
      <w:r w:rsidR="00B3612B" w:rsidRPr="0097357C">
        <w:rPr>
          <w:color w:val="000000" w:themeColor="text1"/>
          <w:spacing w:val="-6"/>
          <w:lang w:val="el-GR"/>
        </w:rPr>
        <w:t>,</w:t>
      </w:r>
      <w:r w:rsidR="00CC1EAC" w:rsidRPr="0097357C">
        <w:rPr>
          <w:color w:val="000000" w:themeColor="text1"/>
          <w:spacing w:val="-6"/>
          <w:lang w:val="el-GR"/>
        </w:rPr>
        <w:t xml:space="preserve"> </w:t>
      </w:r>
      <w:r w:rsidR="00B3612B" w:rsidRPr="0097357C">
        <w:rPr>
          <w:color w:val="000000" w:themeColor="text1"/>
          <w:spacing w:val="-6"/>
          <w:lang w:val="el-GR"/>
        </w:rPr>
        <w:t>ώστε</w:t>
      </w:r>
      <w:r w:rsidR="00CC1EAC" w:rsidRPr="0097357C">
        <w:rPr>
          <w:color w:val="000000" w:themeColor="text1"/>
          <w:spacing w:val="-6"/>
          <w:lang w:val="el-GR"/>
        </w:rPr>
        <w:t xml:space="preserve"> να διδαχθούν βασικές αρχές των μαθηματικών</w:t>
      </w:r>
      <w:r w:rsidR="004E359B" w:rsidRPr="0097357C">
        <w:rPr>
          <w:color w:val="000000" w:themeColor="text1"/>
          <w:spacing w:val="-6"/>
          <w:lang w:val="el-GR"/>
        </w:rPr>
        <w:t xml:space="preserve"> </w:t>
      </w:r>
      <w:sdt>
        <w:sdtPr>
          <w:rPr>
            <w:color w:val="000000" w:themeColor="text1"/>
            <w:spacing w:val="-6"/>
            <w:lang w:val="el-GR"/>
          </w:rPr>
          <w:id w:val="43422395"/>
          <w:citation/>
        </w:sdtPr>
        <w:sdtContent>
          <w:r w:rsidR="004F5C0F" w:rsidRPr="0097357C">
            <w:rPr>
              <w:color w:val="000000" w:themeColor="text1"/>
              <w:spacing w:val="-6"/>
              <w:lang w:val="el-GR"/>
            </w:rPr>
            <w:fldChar w:fldCharType="begin"/>
          </w:r>
          <w:r w:rsidR="004E359B" w:rsidRPr="0097357C">
            <w:rPr>
              <w:color w:val="000000" w:themeColor="text1"/>
              <w:spacing w:val="-6"/>
              <w:lang w:val="el-GR"/>
            </w:rPr>
            <w:instrText xml:space="preserve"> </w:instrText>
          </w:r>
          <w:r w:rsidR="004E359B" w:rsidRPr="0097357C">
            <w:rPr>
              <w:color w:val="000000" w:themeColor="text1"/>
              <w:spacing w:val="-6"/>
            </w:rPr>
            <w:instrText>CITATION</w:instrText>
          </w:r>
          <w:r w:rsidR="004E359B" w:rsidRPr="0097357C">
            <w:rPr>
              <w:color w:val="000000" w:themeColor="text1"/>
              <w:spacing w:val="-6"/>
              <w:lang w:val="el-GR"/>
            </w:rPr>
            <w:instrText xml:space="preserve"> </w:instrText>
          </w:r>
          <w:r w:rsidR="004E359B" w:rsidRPr="0097357C">
            <w:rPr>
              <w:color w:val="000000" w:themeColor="text1"/>
              <w:spacing w:val="-6"/>
            </w:rPr>
            <w:instrText>Lam</w:instrText>
          </w:r>
          <w:r w:rsidR="004E359B" w:rsidRPr="0097357C">
            <w:rPr>
              <w:color w:val="000000" w:themeColor="text1"/>
              <w:spacing w:val="-6"/>
              <w:lang w:val="el-GR"/>
            </w:rPr>
            <w:instrText>86 \</w:instrText>
          </w:r>
          <w:r w:rsidR="004E359B" w:rsidRPr="0097357C">
            <w:rPr>
              <w:color w:val="000000" w:themeColor="text1"/>
              <w:spacing w:val="-6"/>
            </w:rPr>
            <w:instrText>l</w:instrText>
          </w:r>
          <w:r w:rsidR="004E359B" w:rsidRPr="0097357C">
            <w:rPr>
              <w:color w:val="000000" w:themeColor="text1"/>
              <w:spacing w:val="-6"/>
              <w:lang w:val="el-GR"/>
            </w:rPr>
            <w:instrText xml:space="preserve"> 1033 </w:instrText>
          </w:r>
          <w:r w:rsidR="004F5C0F" w:rsidRPr="0097357C">
            <w:rPr>
              <w:color w:val="000000" w:themeColor="text1"/>
              <w:spacing w:val="-6"/>
              <w:lang w:val="el-GR"/>
            </w:rPr>
            <w:fldChar w:fldCharType="separate"/>
          </w:r>
          <w:r w:rsidR="002056A3" w:rsidRPr="002056A3">
            <w:rPr>
              <w:noProof/>
              <w:color w:val="000000" w:themeColor="text1"/>
              <w:spacing w:val="-6"/>
              <w:lang w:val="el-GR"/>
            </w:rPr>
            <w:t>(</w:t>
          </w:r>
          <w:r w:rsidR="002056A3" w:rsidRPr="002056A3">
            <w:rPr>
              <w:noProof/>
              <w:color w:val="000000" w:themeColor="text1"/>
              <w:spacing w:val="-6"/>
            </w:rPr>
            <w:t>Lampert</w:t>
          </w:r>
          <w:r w:rsidR="002056A3" w:rsidRPr="002056A3">
            <w:rPr>
              <w:noProof/>
              <w:color w:val="000000" w:themeColor="text1"/>
              <w:spacing w:val="-6"/>
              <w:lang w:val="el-GR"/>
            </w:rPr>
            <w:t>, 1986)</w:t>
          </w:r>
          <w:r w:rsidR="004F5C0F" w:rsidRPr="0097357C">
            <w:rPr>
              <w:color w:val="000000" w:themeColor="text1"/>
              <w:spacing w:val="-6"/>
              <w:lang w:val="el-GR"/>
            </w:rPr>
            <w:fldChar w:fldCharType="end"/>
          </w:r>
        </w:sdtContent>
      </w:sdt>
      <w:r w:rsidR="00CC1EAC" w:rsidRPr="0097357C">
        <w:rPr>
          <w:color w:val="000000" w:themeColor="text1"/>
          <w:spacing w:val="-6"/>
          <w:lang w:val="el-GR"/>
        </w:rPr>
        <w:t>.</w:t>
      </w:r>
    </w:p>
    <w:p w:rsidR="0003112F" w:rsidRPr="006D5164" w:rsidRDefault="0003112F" w:rsidP="00EF21A5">
      <w:pPr>
        <w:pStyle w:val="2"/>
        <w:numPr>
          <w:ilvl w:val="2"/>
          <w:numId w:val="60"/>
        </w:numPr>
        <w:spacing w:after="240"/>
        <w:ind w:left="720" w:hanging="720"/>
        <w:rPr>
          <w:rFonts w:ascii="Times New Roman" w:hAnsi="Times New Roman" w:cs="Times New Roman"/>
          <w:color w:val="auto"/>
          <w:sz w:val="24"/>
          <w:lang w:val="el-GR"/>
        </w:rPr>
      </w:pPr>
      <w:bookmarkStart w:id="8" w:name="_Toc30187217"/>
      <w:r w:rsidRPr="006D5164">
        <w:rPr>
          <w:rFonts w:ascii="Times New Roman" w:hAnsi="Times New Roman" w:cs="Times New Roman"/>
          <w:color w:val="auto"/>
          <w:sz w:val="24"/>
          <w:lang w:val="el-GR"/>
        </w:rPr>
        <w:t>Τύποι μάθησης συμβατοί με τ</w:t>
      </w:r>
      <w:r w:rsidR="0021346D" w:rsidRPr="006D5164">
        <w:rPr>
          <w:rFonts w:ascii="Times New Roman" w:hAnsi="Times New Roman" w:cs="Times New Roman"/>
          <w:color w:val="auto"/>
          <w:sz w:val="24"/>
          <w:lang w:val="el-GR"/>
        </w:rPr>
        <w:t>η</w:t>
      </w:r>
      <w:r w:rsidRPr="006D5164">
        <w:rPr>
          <w:rFonts w:ascii="Times New Roman" w:hAnsi="Times New Roman" w:cs="Times New Roman"/>
          <w:color w:val="auto"/>
          <w:sz w:val="24"/>
          <w:lang w:val="el-GR"/>
        </w:rPr>
        <w:t xml:space="preserve"> Γνωστι</w:t>
      </w:r>
      <w:r w:rsidR="0021346D" w:rsidRPr="006D5164">
        <w:rPr>
          <w:rFonts w:ascii="Times New Roman" w:hAnsi="Times New Roman" w:cs="Times New Roman"/>
          <w:color w:val="auto"/>
          <w:sz w:val="24"/>
          <w:lang w:val="el-GR"/>
        </w:rPr>
        <w:t>κή προσέγγιση</w:t>
      </w:r>
      <w:bookmarkEnd w:id="8"/>
    </w:p>
    <w:p w:rsidR="00BA1815" w:rsidRPr="0021346D" w:rsidRDefault="00BA1815" w:rsidP="00BA1815">
      <w:pPr>
        <w:spacing w:after="240" w:line="360" w:lineRule="auto"/>
        <w:ind w:firstLine="720"/>
        <w:jc w:val="both"/>
        <w:rPr>
          <w:color w:val="000000" w:themeColor="text1"/>
          <w:spacing w:val="-4"/>
          <w:lang w:val="el-GR"/>
        </w:rPr>
      </w:pPr>
      <w:r w:rsidRPr="0021346D">
        <w:rPr>
          <w:color w:val="000000" w:themeColor="text1"/>
          <w:spacing w:val="-4"/>
          <w:lang w:val="el-GR"/>
        </w:rPr>
        <w:t xml:space="preserve">Εξαιτίας της έμφασης στις νοητικές διεργασίες, </w:t>
      </w:r>
      <w:r w:rsidR="0021346D" w:rsidRPr="0021346D">
        <w:rPr>
          <w:color w:val="000000" w:themeColor="text1"/>
          <w:spacing w:val="-4"/>
          <w:lang w:val="el-GR"/>
        </w:rPr>
        <w:t>η</w:t>
      </w:r>
      <w:r w:rsidRPr="0021346D">
        <w:rPr>
          <w:color w:val="000000" w:themeColor="text1"/>
          <w:spacing w:val="-4"/>
          <w:lang w:val="el-GR"/>
        </w:rPr>
        <w:t xml:space="preserve"> γνωστι</w:t>
      </w:r>
      <w:r w:rsidR="0021346D" w:rsidRPr="0021346D">
        <w:rPr>
          <w:color w:val="000000" w:themeColor="text1"/>
          <w:spacing w:val="-4"/>
          <w:lang w:val="el-GR"/>
        </w:rPr>
        <w:t>κή προσέγγιση</w:t>
      </w:r>
      <w:r w:rsidRPr="0021346D">
        <w:rPr>
          <w:color w:val="000000" w:themeColor="text1"/>
          <w:spacing w:val="-4"/>
          <w:lang w:val="el-GR"/>
        </w:rPr>
        <w:t xml:space="preserve"> θεωρείται καταλληλότερ</w:t>
      </w:r>
      <w:r w:rsidR="00A70C63">
        <w:rPr>
          <w:color w:val="000000" w:themeColor="text1"/>
          <w:spacing w:val="-4"/>
          <w:lang w:val="el-GR"/>
        </w:rPr>
        <w:t>η</w:t>
      </w:r>
      <w:r w:rsidRPr="0021346D">
        <w:rPr>
          <w:color w:val="000000" w:themeColor="text1"/>
          <w:spacing w:val="-4"/>
          <w:lang w:val="el-GR"/>
        </w:rPr>
        <w:t xml:space="preserve"> από τ</w:t>
      </w:r>
      <w:r w:rsidR="0021346D" w:rsidRPr="0021346D">
        <w:rPr>
          <w:color w:val="000000" w:themeColor="text1"/>
          <w:spacing w:val="-4"/>
          <w:lang w:val="el-GR"/>
        </w:rPr>
        <w:t>η</w:t>
      </w:r>
      <w:r w:rsidRPr="0021346D">
        <w:rPr>
          <w:color w:val="000000" w:themeColor="text1"/>
          <w:spacing w:val="-4"/>
          <w:lang w:val="el-GR"/>
        </w:rPr>
        <w:t xml:space="preserve"> συμπεριφορι</w:t>
      </w:r>
      <w:r w:rsidR="0021346D" w:rsidRPr="0021346D">
        <w:rPr>
          <w:color w:val="000000" w:themeColor="text1"/>
          <w:spacing w:val="-4"/>
          <w:lang w:val="el-GR"/>
        </w:rPr>
        <w:t>κή</w:t>
      </w:r>
      <w:r w:rsidRPr="0021346D">
        <w:rPr>
          <w:color w:val="000000" w:themeColor="text1"/>
          <w:spacing w:val="-4"/>
          <w:lang w:val="el-GR"/>
        </w:rPr>
        <w:t xml:space="preserve"> για την ερμηνεία πολύπλοκων μορφών μάθησης (αιτιολόγηση, επίλυση προβλημάτων, επεξεργασία πληροφοριών). Εντούτοις οι βασικές μέθοδοι και των δύο είναι παρόμοιες</w:t>
      </w:r>
      <w:r w:rsidR="005178AB" w:rsidRPr="0021346D">
        <w:rPr>
          <w:color w:val="000000" w:themeColor="text1"/>
          <w:spacing w:val="-4"/>
          <w:lang w:val="el-GR"/>
        </w:rPr>
        <w:t xml:space="preserve">. Τέτοιες είναι η απλούστευση και η τυποποίηση, με τις οποίες η γνώση αποδομείται στα βασικά της στοιχεία και  η μεταφορά της επιταχύνεται, αφού εξαλείφονται οι άχρηστες πληροφορίες. Η διαφορά  βρίσκεται </w:t>
      </w:r>
      <w:r w:rsidR="005178AB" w:rsidRPr="0021346D">
        <w:rPr>
          <w:color w:val="000000" w:themeColor="text1"/>
          <w:spacing w:val="-4"/>
          <w:lang w:val="el-GR"/>
        </w:rPr>
        <w:lastRenderedPageBreak/>
        <w:t xml:space="preserve">στο ότι </w:t>
      </w:r>
      <w:r w:rsidR="0021346D" w:rsidRPr="0021346D">
        <w:rPr>
          <w:color w:val="000000" w:themeColor="text1"/>
          <w:spacing w:val="-4"/>
          <w:lang w:val="el-GR"/>
        </w:rPr>
        <w:t>η</w:t>
      </w:r>
      <w:r w:rsidR="005178AB" w:rsidRPr="0021346D">
        <w:rPr>
          <w:color w:val="000000" w:themeColor="text1"/>
          <w:spacing w:val="-4"/>
          <w:lang w:val="el-GR"/>
        </w:rPr>
        <w:t xml:space="preserve"> συμπεριφορι</w:t>
      </w:r>
      <w:r w:rsidR="0021346D" w:rsidRPr="0021346D">
        <w:rPr>
          <w:color w:val="000000" w:themeColor="text1"/>
          <w:spacing w:val="-4"/>
          <w:lang w:val="el-GR"/>
        </w:rPr>
        <w:t>κή προσέγγιση</w:t>
      </w:r>
      <w:r w:rsidR="005178AB" w:rsidRPr="0021346D">
        <w:rPr>
          <w:color w:val="000000" w:themeColor="text1"/>
          <w:spacing w:val="-4"/>
          <w:lang w:val="el-GR"/>
        </w:rPr>
        <w:t xml:space="preserve"> επικεντρώνεται στο σχεδιασμό του περιβάλλοντος για να βελτιστοποιήσει τη μεταφορά, ενώ </w:t>
      </w:r>
      <w:r w:rsidR="0021346D" w:rsidRPr="0021346D">
        <w:rPr>
          <w:color w:val="000000" w:themeColor="text1"/>
          <w:spacing w:val="-4"/>
          <w:lang w:val="el-GR"/>
        </w:rPr>
        <w:t>η</w:t>
      </w:r>
      <w:r w:rsidR="005178AB" w:rsidRPr="0021346D">
        <w:rPr>
          <w:color w:val="000000" w:themeColor="text1"/>
          <w:spacing w:val="-4"/>
          <w:lang w:val="el-GR"/>
        </w:rPr>
        <w:t xml:space="preserve"> γνωστι</w:t>
      </w:r>
      <w:r w:rsidR="0021346D" w:rsidRPr="0021346D">
        <w:rPr>
          <w:color w:val="000000" w:themeColor="text1"/>
          <w:spacing w:val="-4"/>
          <w:lang w:val="el-GR"/>
        </w:rPr>
        <w:t>κή,</w:t>
      </w:r>
      <w:r w:rsidR="005178AB" w:rsidRPr="0021346D">
        <w:rPr>
          <w:color w:val="000000" w:themeColor="text1"/>
          <w:spacing w:val="-4"/>
          <w:lang w:val="el-GR"/>
        </w:rPr>
        <w:t xml:space="preserve"> στην αναζήτηση περισσότερο αποτελεσματικών στρατηγικών επεξεργασίας </w:t>
      </w:r>
      <w:sdt>
        <w:sdtPr>
          <w:rPr>
            <w:color w:val="000000" w:themeColor="text1"/>
            <w:spacing w:val="-4"/>
            <w:lang w:val="el-GR"/>
          </w:rPr>
          <w:id w:val="31866264"/>
          <w:citation/>
        </w:sdtPr>
        <w:sdtContent>
          <w:r w:rsidR="004F5C0F" w:rsidRPr="0021346D">
            <w:rPr>
              <w:color w:val="000000" w:themeColor="text1"/>
              <w:spacing w:val="-4"/>
              <w:lang w:val="el-GR"/>
            </w:rPr>
            <w:fldChar w:fldCharType="begin"/>
          </w:r>
          <w:r w:rsidR="00BA05B5" w:rsidRPr="0021346D">
            <w:rPr>
              <w:color w:val="000000" w:themeColor="text1"/>
              <w:spacing w:val="-4"/>
              <w:lang w:val="el-GR"/>
            </w:rPr>
            <w:instrText xml:space="preserve"> CITATION Ert93 \l 1032 </w:instrText>
          </w:r>
          <w:r w:rsidR="004F5C0F" w:rsidRPr="0021346D">
            <w:rPr>
              <w:color w:val="000000" w:themeColor="text1"/>
              <w:spacing w:val="-4"/>
              <w:lang w:val="el-GR"/>
            </w:rPr>
            <w:fldChar w:fldCharType="separate"/>
          </w:r>
          <w:r w:rsidR="002056A3" w:rsidRPr="002056A3">
            <w:rPr>
              <w:noProof/>
              <w:color w:val="000000" w:themeColor="text1"/>
              <w:spacing w:val="-4"/>
              <w:lang w:val="el-GR"/>
            </w:rPr>
            <w:t>(Ertmer &amp; Newby, 1993)</w:t>
          </w:r>
          <w:r w:rsidR="004F5C0F" w:rsidRPr="0021346D">
            <w:rPr>
              <w:color w:val="000000" w:themeColor="text1"/>
              <w:spacing w:val="-4"/>
              <w:lang w:val="el-GR"/>
            </w:rPr>
            <w:fldChar w:fldCharType="end"/>
          </w:r>
        </w:sdtContent>
      </w:sdt>
      <w:r w:rsidR="005178AB" w:rsidRPr="0021346D">
        <w:rPr>
          <w:color w:val="000000" w:themeColor="text1"/>
          <w:spacing w:val="-4"/>
          <w:lang w:val="el-GR"/>
        </w:rPr>
        <w:t>.</w:t>
      </w:r>
    </w:p>
    <w:p w:rsidR="00CC472C" w:rsidRPr="004B1358" w:rsidRDefault="0097357C" w:rsidP="00EF21A5">
      <w:pPr>
        <w:pStyle w:val="2"/>
        <w:numPr>
          <w:ilvl w:val="1"/>
          <w:numId w:val="60"/>
        </w:numPr>
        <w:spacing w:after="240"/>
        <w:ind w:left="720" w:hanging="720"/>
        <w:rPr>
          <w:rFonts w:ascii="Times New Roman" w:hAnsi="Times New Roman" w:cs="Times New Roman"/>
          <w:color w:val="auto"/>
          <w:lang w:val="el-GR"/>
        </w:rPr>
      </w:pPr>
      <w:bookmarkStart w:id="9" w:name="_Toc30187218"/>
      <w:r>
        <w:rPr>
          <w:rFonts w:ascii="Times New Roman" w:hAnsi="Times New Roman" w:cs="Times New Roman"/>
          <w:color w:val="auto"/>
          <w:lang w:val="el-GR"/>
        </w:rPr>
        <w:t>Η</w:t>
      </w:r>
      <w:r w:rsidR="00CC472C" w:rsidRPr="0056619B">
        <w:rPr>
          <w:rFonts w:ascii="Times New Roman" w:hAnsi="Times New Roman" w:cs="Times New Roman"/>
          <w:color w:val="auto"/>
          <w:lang w:val="el-GR"/>
        </w:rPr>
        <w:t xml:space="preserve"> </w:t>
      </w:r>
      <w:r w:rsidR="00CC472C">
        <w:rPr>
          <w:rFonts w:ascii="Times New Roman" w:hAnsi="Times New Roman" w:cs="Times New Roman"/>
          <w:color w:val="auto"/>
          <w:lang w:val="el-GR"/>
        </w:rPr>
        <w:t>Εποικοδομητι</w:t>
      </w:r>
      <w:r>
        <w:rPr>
          <w:rFonts w:ascii="Times New Roman" w:hAnsi="Times New Roman" w:cs="Times New Roman"/>
          <w:color w:val="auto"/>
          <w:lang w:val="el-GR"/>
        </w:rPr>
        <w:t>κή προσέγγιση της μάθησης</w:t>
      </w:r>
      <w:bookmarkEnd w:id="9"/>
    </w:p>
    <w:p w:rsidR="00CC472C" w:rsidRDefault="0097357C" w:rsidP="009E4FC9">
      <w:pPr>
        <w:spacing w:after="240" w:line="360" w:lineRule="auto"/>
        <w:ind w:firstLine="720"/>
        <w:jc w:val="both"/>
        <w:rPr>
          <w:color w:val="000000" w:themeColor="text1"/>
          <w:spacing w:val="-2"/>
          <w:lang w:val="el-GR"/>
        </w:rPr>
      </w:pPr>
      <w:r>
        <w:rPr>
          <w:color w:val="000000" w:themeColor="text1"/>
          <w:spacing w:val="-2"/>
          <w:lang w:val="el-GR"/>
        </w:rPr>
        <w:t>Η</w:t>
      </w:r>
      <w:r w:rsidR="003E4BD9">
        <w:rPr>
          <w:color w:val="000000" w:themeColor="text1"/>
          <w:spacing w:val="-2"/>
          <w:lang w:val="el-GR"/>
        </w:rPr>
        <w:t xml:space="preserve"> Εποικοδομητι</w:t>
      </w:r>
      <w:r>
        <w:rPr>
          <w:color w:val="000000" w:themeColor="text1"/>
          <w:spacing w:val="-2"/>
          <w:lang w:val="el-GR"/>
        </w:rPr>
        <w:t>κή</w:t>
      </w:r>
      <w:r w:rsidR="003E4BD9">
        <w:rPr>
          <w:color w:val="000000" w:themeColor="text1"/>
          <w:spacing w:val="-2"/>
          <w:lang w:val="el-GR"/>
        </w:rPr>
        <w:t xml:space="preserve"> (</w:t>
      </w:r>
      <w:r w:rsidR="0051573F">
        <w:rPr>
          <w:color w:val="000000" w:themeColor="text1"/>
          <w:spacing w:val="-2"/>
          <w:lang w:val="el-GR"/>
        </w:rPr>
        <w:t>Οικοδομισ</w:t>
      </w:r>
      <w:r>
        <w:rPr>
          <w:color w:val="000000" w:themeColor="text1"/>
          <w:spacing w:val="-2"/>
          <w:lang w:val="el-GR"/>
        </w:rPr>
        <w:t>τική</w:t>
      </w:r>
      <w:r w:rsidR="0051573F">
        <w:rPr>
          <w:color w:val="000000" w:themeColor="text1"/>
          <w:spacing w:val="-2"/>
          <w:lang w:val="el-GR"/>
        </w:rPr>
        <w:t xml:space="preserve">, </w:t>
      </w:r>
      <w:r w:rsidR="003E4BD9">
        <w:rPr>
          <w:color w:val="000000" w:themeColor="text1"/>
          <w:spacing w:val="-2"/>
          <w:lang w:val="el-GR"/>
        </w:rPr>
        <w:t>Κονστρουκτιβισ</w:t>
      </w:r>
      <w:r>
        <w:rPr>
          <w:color w:val="000000" w:themeColor="text1"/>
          <w:spacing w:val="-2"/>
          <w:lang w:val="el-GR"/>
        </w:rPr>
        <w:t>τική</w:t>
      </w:r>
      <w:r w:rsidR="003E4BD9">
        <w:rPr>
          <w:color w:val="000000" w:themeColor="text1"/>
          <w:spacing w:val="-2"/>
          <w:lang w:val="el-GR"/>
        </w:rPr>
        <w:t xml:space="preserve">) </w:t>
      </w:r>
      <w:r>
        <w:rPr>
          <w:color w:val="000000" w:themeColor="text1"/>
          <w:spacing w:val="-2"/>
          <w:lang w:val="el-GR"/>
        </w:rPr>
        <w:t xml:space="preserve">προσέγγιση </w:t>
      </w:r>
      <w:r w:rsidR="00371119">
        <w:rPr>
          <w:color w:val="000000" w:themeColor="text1"/>
          <w:spacing w:val="-2"/>
          <w:lang w:val="el-GR"/>
        </w:rPr>
        <w:t xml:space="preserve">της μάθησης </w:t>
      </w:r>
      <w:r w:rsidR="0051573F">
        <w:rPr>
          <w:color w:val="000000" w:themeColor="text1"/>
          <w:spacing w:val="-2"/>
          <w:lang w:val="el-GR"/>
        </w:rPr>
        <w:t>βασίστηκ</w:t>
      </w:r>
      <w:r w:rsidR="003E4BD9">
        <w:rPr>
          <w:color w:val="000000" w:themeColor="text1"/>
          <w:spacing w:val="-2"/>
          <w:lang w:val="el-GR"/>
        </w:rPr>
        <w:t xml:space="preserve">ε </w:t>
      </w:r>
      <w:r w:rsidR="0051573F">
        <w:rPr>
          <w:color w:val="000000" w:themeColor="text1"/>
          <w:spacing w:val="-2"/>
          <w:lang w:val="el-GR"/>
        </w:rPr>
        <w:t>στις θεωρίες των</w:t>
      </w:r>
      <w:r w:rsidR="003536FF">
        <w:rPr>
          <w:color w:val="000000" w:themeColor="text1"/>
          <w:spacing w:val="-2"/>
          <w:lang w:val="el-GR"/>
        </w:rPr>
        <w:t xml:space="preserve"> </w:t>
      </w:r>
      <w:r w:rsidR="003536FF">
        <w:rPr>
          <w:color w:val="000000" w:themeColor="text1"/>
          <w:spacing w:val="-2"/>
        </w:rPr>
        <w:t>Jean</w:t>
      </w:r>
      <w:r w:rsidR="003536FF" w:rsidRPr="00CA2A45">
        <w:rPr>
          <w:color w:val="000000" w:themeColor="text1"/>
          <w:spacing w:val="-2"/>
          <w:lang w:val="el-GR"/>
        </w:rPr>
        <w:t xml:space="preserve"> </w:t>
      </w:r>
      <w:r w:rsidR="003536FF">
        <w:rPr>
          <w:color w:val="000000" w:themeColor="text1"/>
          <w:spacing w:val="-2"/>
        </w:rPr>
        <w:t>Piaget</w:t>
      </w:r>
      <w:r w:rsidR="003536FF" w:rsidRPr="00CA2A45">
        <w:rPr>
          <w:color w:val="000000" w:themeColor="text1"/>
          <w:spacing w:val="-2"/>
          <w:lang w:val="el-GR"/>
        </w:rPr>
        <w:t xml:space="preserve"> </w:t>
      </w:r>
      <w:r w:rsidR="003536FF">
        <w:rPr>
          <w:color w:val="000000" w:themeColor="text1"/>
          <w:spacing w:val="-2"/>
          <w:lang w:val="el-GR"/>
        </w:rPr>
        <w:t xml:space="preserve">και </w:t>
      </w:r>
      <w:r w:rsidR="0051573F">
        <w:rPr>
          <w:color w:val="000000" w:themeColor="text1"/>
          <w:spacing w:val="-2"/>
        </w:rPr>
        <w:t>Jerome</w:t>
      </w:r>
      <w:r w:rsidR="0051573F" w:rsidRPr="00CA2A45">
        <w:rPr>
          <w:color w:val="000000" w:themeColor="text1"/>
          <w:spacing w:val="-2"/>
          <w:lang w:val="el-GR"/>
        </w:rPr>
        <w:t xml:space="preserve"> </w:t>
      </w:r>
      <w:r w:rsidR="0051573F">
        <w:rPr>
          <w:color w:val="000000" w:themeColor="text1"/>
          <w:spacing w:val="-2"/>
        </w:rPr>
        <w:t>Bruner</w:t>
      </w:r>
      <w:r w:rsidR="00E74AB7">
        <w:rPr>
          <w:color w:val="000000" w:themeColor="text1"/>
          <w:spacing w:val="-2"/>
          <w:lang w:val="el-GR"/>
        </w:rPr>
        <w:t xml:space="preserve"> </w:t>
      </w:r>
      <w:sdt>
        <w:sdtPr>
          <w:rPr>
            <w:color w:val="000000" w:themeColor="text1"/>
            <w:spacing w:val="-2"/>
            <w:lang w:val="el-GR"/>
          </w:rPr>
          <w:id w:val="7890376"/>
          <w:citation/>
        </w:sdtPr>
        <w:sdtContent>
          <w:r w:rsidR="004F5C0F">
            <w:rPr>
              <w:color w:val="000000" w:themeColor="text1"/>
              <w:spacing w:val="-2"/>
              <w:lang w:val="el-GR"/>
            </w:rPr>
            <w:fldChar w:fldCharType="begin"/>
          </w:r>
          <w:r w:rsidR="00E74AB7">
            <w:rPr>
              <w:color w:val="000000" w:themeColor="text1"/>
              <w:spacing w:val="-2"/>
              <w:lang w:val="el-GR"/>
            </w:rPr>
            <w:instrText xml:space="preserve"> CITATION Ert93 \l 1032 </w:instrText>
          </w:r>
          <w:r w:rsidR="004F5C0F">
            <w:rPr>
              <w:color w:val="000000" w:themeColor="text1"/>
              <w:spacing w:val="-2"/>
              <w:lang w:val="el-GR"/>
            </w:rPr>
            <w:fldChar w:fldCharType="separate"/>
          </w:r>
          <w:r w:rsidR="002056A3" w:rsidRPr="002056A3">
            <w:rPr>
              <w:noProof/>
              <w:color w:val="000000" w:themeColor="text1"/>
              <w:spacing w:val="-2"/>
              <w:lang w:val="el-GR"/>
            </w:rPr>
            <w:t>(Ertmer &amp; Newby, 1993)</w:t>
          </w:r>
          <w:r w:rsidR="004F5C0F">
            <w:rPr>
              <w:color w:val="000000" w:themeColor="text1"/>
              <w:spacing w:val="-2"/>
              <w:lang w:val="el-GR"/>
            </w:rPr>
            <w:fldChar w:fldCharType="end"/>
          </w:r>
        </w:sdtContent>
      </w:sdt>
      <w:r w:rsidR="00FA0567">
        <w:rPr>
          <w:color w:val="000000" w:themeColor="text1"/>
          <w:spacing w:val="-2"/>
          <w:lang w:val="el-GR"/>
        </w:rPr>
        <w:t>.</w:t>
      </w:r>
      <w:r w:rsidR="0051573F">
        <w:rPr>
          <w:color w:val="000000" w:themeColor="text1"/>
          <w:spacing w:val="-2"/>
          <w:lang w:val="el-GR"/>
        </w:rPr>
        <w:t xml:space="preserve"> </w:t>
      </w:r>
      <w:r w:rsidR="00FA0567">
        <w:rPr>
          <w:color w:val="000000" w:themeColor="text1"/>
          <w:spacing w:val="-2"/>
          <w:lang w:val="el-GR"/>
        </w:rPr>
        <w:t>Τ</w:t>
      </w:r>
      <w:r w:rsidR="003536FF">
        <w:rPr>
          <w:color w:val="000000" w:themeColor="text1"/>
          <w:spacing w:val="-2"/>
          <w:lang w:val="el-GR"/>
        </w:rPr>
        <w:t xml:space="preserve">ονίζει τη σημασία της ενεργού εμπλοκής των </w:t>
      </w:r>
      <w:r w:rsidR="00AA341C">
        <w:rPr>
          <w:color w:val="000000" w:themeColor="text1"/>
          <w:spacing w:val="-2"/>
          <w:lang w:val="el-GR"/>
        </w:rPr>
        <w:t>εκπαιδευόμενων</w:t>
      </w:r>
      <w:r w:rsidR="003536FF">
        <w:rPr>
          <w:color w:val="000000" w:themeColor="text1"/>
          <w:spacing w:val="-2"/>
          <w:lang w:val="el-GR"/>
        </w:rPr>
        <w:t xml:space="preserve"> στην κατασκευή της </w:t>
      </w:r>
      <w:r w:rsidR="00BF0159">
        <w:rPr>
          <w:color w:val="000000" w:themeColor="text1"/>
          <w:spacing w:val="-2"/>
          <w:lang w:val="el-GR"/>
        </w:rPr>
        <w:t xml:space="preserve">νέας </w:t>
      </w:r>
      <w:r w:rsidR="003536FF">
        <w:rPr>
          <w:color w:val="000000" w:themeColor="text1"/>
          <w:spacing w:val="-2"/>
          <w:lang w:val="el-GR"/>
        </w:rPr>
        <w:t>γνώσης</w:t>
      </w:r>
      <w:r w:rsidR="00AA341C">
        <w:rPr>
          <w:color w:val="000000" w:themeColor="text1"/>
          <w:spacing w:val="-2"/>
          <w:lang w:val="el-GR"/>
        </w:rPr>
        <w:t>,</w:t>
      </w:r>
      <w:r w:rsidR="00FA0567">
        <w:rPr>
          <w:color w:val="000000" w:themeColor="text1"/>
          <w:spacing w:val="-2"/>
          <w:lang w:val="el-GR"/>
        </w:rPr>
        <w:t xml:space="preserve"> βάσει της </w:t>
      </w:r>
      <w:r w:rsidR="00FA0567" w:rsidRPr="00FA0567">
        <w:rPr>
          <w:color w:val="000000" w:themeColor="text1"/>
          <w:spacing w:val="-2"/>
          <w:lang w:val="el-GR"/>
        </w:rPr>
        <w:t>αρχή</w:t>
      </w:r>
      <w:r w:rsidR="00FA0567">
        <w:rPr>
          <w:color w:val="000000" w:themeColor="text1"/>
          <w:spacing w:val="-2"/>
          <w:lang w:val="el-GR"/>
        </w:rPr>
        <w:t>ς</w:t>
      </w:r>
      <w:r w:rsidR="00FA0567" w:rsidRPr="00FA0567">
        <w:rPr>
          <w:color w:val="000000" w:themeColor="text1"/>
          <w:spacing w:val="-2"/>
          <w:lang w:val="el-GR"/>
        </w:rPr>
        <w:t xml:space="preserve"> ότι οι άνθρωποι κατασκευάζουν τις δικές τους κατα</w:t>
      </w:r>
      <w:r w:rsidR="00AA341C">
        <w:rPr>
          <w:color w:val="000000" w:themeColor="text1"/>
          <w:spacing w:val="-2"/>
          <w:lang w:val="el-GR"/>
        </w:rPr>
        <w:t>νοήσεις για τον κόσμο γύρω τους</w:t>
      </w:r>
      <w:r w:rsidR="00FA0567" w:rsidRPr="00FA0567">
        <w:rPr>
          <w:color w:val="000000" w:themeColor="text1"/>
          <w:spacing w:val="-2"/>
          <w:lang w:val="el-GR"/>
        </w:rPr>
        <w:t xml:space="preserve"> μέσα από την εμπειρία και τον στοχασμό πάνω στην εμπειρία αυτή</w:t>
      </w:r>
      <w:r w:rsidR="00AA341C">
        <w:rPr>
          <w:color w:val="000000" w:themeColor="text1"/>
          <w:spacing w:val="-2"/>
          <w:lang w:val="el-GR"/>
        </w:rPr>
        <w:t>.</w:t>
      </w:r>
      <w:r w:rsidR="00FA0567" w:rsidRPr="00FA0567">
        <w:rPr>
          <w:color w:val="000000" w:themeColor="text1"/>
          <w:spacing w:val="-2"/>
          <w:lang w:val="el-GR"/>
        </w:rPr>
        <w:t xml:space="preserve"> (Brooks J.G., Brooks M.G., 2001, Shapiro A., 2002</w:t>
      </w:r>
      <w:r w:rsidR="00FA0567">
        <w:rPr>
          <w:color w:val="000000" w:themeColor="text1"/>
          <w:spacing w:val="-2"/>
          <w:lang w:val="el-GR"/>
        </w:rPr>
        <w:t xml:space="preserve"> από </w:t>
      </w:r>
      <w:sdt>
        <w:sdtPr>
          <w:rPr>
            <w:color w:val="000000" w:themeColor="text1"/>
            <w:spacing w:val="-2"/>
            <w:lang w:val="el-GR"/>
          </w:rPr>
          <w:id w:val="7890375"/>
          <w:citation/>
        </w:sdtPr>
        <w:sdtContent>
          <w:r w:rsidR="004F5C0F">
            <w:rPr>
              <w:color w:val="000000" w:themeColor="text1"/>
              <w:spacing w:val="-2"/>
              <w:lang w:val="el-GR"/>
            </w:rPr>
            <w:fldChar w:fldCharType="begin"/>
          </w:r>
          <w:r w:rsidR="00FA0567">
            <w:rPr>
              <w:color w:val="000000" w:themeColor="text1"/>
              <w:spacing w:val="-2"/>
              <w:lang w:val="el-GR"/>
            </w:rPr>
            <w:instrText xml:space="preserve"> CITATION Βλα15 \l 1032 </w:instrText>
          </w:r>
          <w:r w:rsidR="004F5C0F">
            <w:rPr>
              <w:color w:val="000000" w:themeColor="text1"/>
              <w:spacing w:val="-2"/>
              <w:lang w:val="el-GR"/>
            </w:rPr>
            <w:fldChar w:fldCharType="separate"/>
          </w:r>
          <w:r w:rsidR="002056A3" w:rsidRPr="002056A3">
            <w:rPr>
              <w:noProof/>
              <w:color w:val="000000" w:themeColor="text1"/>
              <w:spacing w:val="-2"/>
              <w:lang w:val="el-GR"/>
            </w:rPr>
            <w:t>(Βλαχοκυριάκου, Πανέτσος, Τσαρτσόλης, &amp; Μαυροπούλου, 2015)</w:t>
          </w:r>
          <w:r w:rsidR="004F5C0F">
            <w:rPr>
              <w:color w:val="000000" w:themeColor="text1"/>
              <w:spacing w:val="-2"/>
              <w:lang w:val="el-GR"/>
            </w:rPr>
            <w:fldChar w:fldCharType="end"/>
          </w:r>
        </w:sdtContent>
      </w:sdt>
      <w:r w:rsidR="00FA0567" w:rsidRPr="00FA0567">
        <w:rPr>
          <w:color w:val="000000" w:themeColor="text1"/>
          <w:spacing w:val="-2"/>
          <w:lang w:val="el-GR"/>
        </w:rPr>
        <w:t>)</w:t>
      </w:r>
      <w:r w:rsidR="00FA0567">
        <w:rPr>
          <w:color w:val="000000" w:themeColor="text1"/>
          <w:spacing w:val="-2"/>
          <w:lang w:val="el-GR"/>
        </w:rPr>
        <w:t xml:space="preserve"> </w:t>
      </w:r>
      <w:r w:rsidR="00502831">
        <w:rPr>
          <w:color w:val="000000" w:themeColor="text1"/>
          <w:spacing w:val="-2"/>
          <w:lang w:val="el-GR"/>
        </w:rPr>
        <w:t>Αντίθετα με τ</w:t>
      </w:r>
      <w:r w:rsidR="00390263">
        <w:rPr>
          <w:color w:val="000000" w:themeColor="text1"/>
          <w:spacing w:val="-2"/>
          <w:lang w:val="el-GR"/>
        </w:rPr>
        <w:t>η γνωστική προσέγγιση</w:t>
      </w:r>
      <w:r w:rsidR="00502831">
        <w:rPr>
          <w:color w:val="000000" w:themeColor="text1"/>
          <w:spacing w:val="-2"/>
          <w:lang w:val="el-GR"/>
        </w:rPr>
        <w:t xml:space="preserve">, </w:t>
      </w:r>
      <w:r w:rsidR="00390263">
        <w:rPr>
          <w:color w:val="000000" w:themeColor="text1"/>
          <w:spacing w:val="-2"/>
          <w:lang w:val="el-GR"/>
        </w:rPr>
        <w:t>η</w:t>
      </w:r>
      <w:r w:rsidR="00FB5CA1">
        <w:rPr>
          <w:color w:val="000000" w:themeColor="text1"/>
          <w:spacing w:val="-2"/>
          <w:lang w:val="el-GR"/>
        </w:rPr>
        <w:t xml:space="preserve"> εποικοδομητι</w:t>
      </w:r>
      <w:r w:rsidR="00390263">
        <w:rPr>
          <w:color w:val="000000" w:themeColor="text1"/>
          <w:spacing w:val="-2"/>
          <w:lang w:val="el-GR"/>
        </w:rPr>
        <w:t>κή</w:t>
      </w:r>
      <w:r w:rsidR="00FB5CA1">
        <w:rPr>
          <w:color w:val="000000" w:themeColor="text1"/>
          <w:spacing w:val="-2"/>
          <w:lang w:val="el-GR"/>
        </w:rPr>
        <w:t xml:space="preserve"> </w:t>
      </w:r>
      <w:r w:rsidR="00BF0159">
        <w:rPr>
          <w:color w:val="000000" w:themeColor="text1"/>
          <w:spacing w:val="-2"/>
          <w:lang w:val="el-GR"/>
        </w:rPr>
        <w:t>θεωρεί ότ</w:t>
      </w:r>
      <w:r w:rsidR="003536FF">
        <w:rPr>
          <w:color w:val="000000" w:themeColor="text1"/>
          <w:spacing w:val="-2"/>
          <w:lang w:val="el-GR"/>
        </w:rPr>
        <w:t>ι</w:t>
      </w:r>
      <w:r w:rsidR="00BF0159">
        <w:rPr>
          <w:color w:val="000000" w:themeColor="text1"/>
          <w:spacing w:val="-2"/>
          <w:lang w:val="el-GR"/>
        </w:rPr>
        <w:t xml:space="preserve"> οι</w:t>
      </w:r>
      <w:r w:rsidR="003536FF">
        <w:rPr>
          <w:color w:val="000000" w:themeColor="text1"/>
          <w:spacing w:val="-2"/>
          <w:lang w:val="el-GR"/>
        </w:rPr>
        <w:t xml:space="preserve"> </w:t>
      </w:r>
      <w:r w:rsidR="0051573F">
        <w:rPr>
          <w:color w:val="000000" w:themeColor="text1"/>
          <w:spacing w:val="-2"/>
          <w:lang w:val="el-GR"/>
        </w:rPr>
        <w:t>εκπαιδευόμενοι</w:t>
      </w:r>
      <w:r w:rsidR="003536FF">
        <w:rPr>
          <w:color w:val="000000" w:themeColor="text1"/>
          <w:spacing w:val="-2"/>
          <w:lang w:val="el-GR"/>
        </w:rPr>
        <w:t xml:space="preserve"> χρησιμοποιούν </w:t>
      </w:r>
      <w:r w:rsidR="001521B5">
        <w:rPr>
          <w:color w:val="000000" w:themeColor="text1"/>
          <w:spacing w:val="-2"/>
          <w:lang w:val="el-GR"/>
        </w:rPr>
        <w:t xml:space="preserve">τις γνώσεις που ήδη κατέχουν, όχι </w:t>
      </w:r>
      <w:r w:rsidR="006F58AB">
        <w:rPr>
          <w:color w:val="000000" w:themeColor="text1"/>
          <w:spacing w:val="-2"/>
          <w:lang w:val="el-GR"/>
        </w:rPr>
        <w:t>ως υπόβαθρο</w:t>
      </w:r>
      <w:r w:rsidR="00BF0159">
        <w:rPr>
          <w:color w:val="000000" w:themeColor="text1"/>
          <w:spacing w:val="-2"/>
          <w:lang w:val="el-GR"/>
        </w:rPr>
        <w:t xml:space="preserve"> </w:t>
      </w:r>
      <w:r w:rsidR="006F58AB">
        <w:rPr>
          <w:color w:val="000000" w:themeColor="text1"/>
          <w:spacing w:val="-2"/>
          <w:lang w:val="el-GR"/>
        </w:rPr>
        <w:t>όπου</w:t>
      </w:r>
      <w:r w:rsidR="001521B5">
        <w:rPr>
          <w:color w:val="000000" w:themeColor="text1"/>
          <w:spacing w:val="-2"/>
          <w:lang w:val="el-GR"/>
        </w:rPr>
        <w:t xml:space="preserve"> ενσωματώ</w:t>
      </w:r>
      <w:r w:rsidR="006F58AB">
        <w:rPr>
          <w:color w:val="000000" w:themeColor="text1"/>
          <w:spacing w:val="-2"/>
          <w:lang w:val="el-GR"/>
        </w:rPr>
        <w:t>ν</w:t>
      </w:r>
      <w:r w:rsidR="001521B5">
        <w:rPr>
          <w:color w:val="000000" w:themeColor="text1"/>
          <w:spacing w:val="-2"/>
          <w:lang w:val="el-GR"/>
        </w:rPr>
        <w:t xml:space="preserve">ουν </w:t>
      </w:r>
      <w:r w:rsidR="00935B7B">
        <w:rPr>
          <w:color w:val="000000" w:themeColor="text1"/>
          <w:spacing w:val="-2"/>
          <w:lang w:val="el-GR"/>
        </w:rPr>
        <w:t xml:space="preserve">τις </w:t>
      </w:r>
      <w:r w:rsidR="001521B5">
        <w:rPr>
          <w:color w:val="000000" w:themeColor="text1"/>
          <w:spacing w:val="-2"/>
          <w:lang w:val="el-GR"/>
        </w:rPr>
        <w:t xml:space="preserve">νέες </w:t>
      </w:r>
      <w:r w:rsidR="009A116E">
        <w:rPr>
          <w:color w:val="000000" w:themeColor="text1"/>
          <w:spacing w:val="-2"/>
          <w:lang w:val="el-GR"/>
        </w:rPr>
        <w:t>πληροφορίες</w:t>
      </w:r>
      <w:r w:rsidR="001521B5">
        <w:rPr>
          <w:color w:val="000000" w:themeColor="text1"/>
          <w:spacing w:val="-2"/>
          <w:lang w:val="el-GR"/>
        </w:rPr>
        <w:t xml:space="preserve"> που τους προσφέρονται, αλλά </w:t>
      </w:r>
      <w:r w:rsidR="002835A5">
        <w:rPr>
          <w:color w:val="000000" w:themeColor="text1"/>
          <w:spacing w:val="-2"/>
          <w:lang w:val="el-GR"/>
        </w:rPr>
        <w:t xml:space="preserve">ως βοήθημα </w:t>
      </w:r>
      <w:r w:rsidR="001521B5">
        <w:rPr>
          <w:color w:val="000000" w:themeColor="text1"/>
          <w:spacing w:val="-2"/>
          <w:lang w:val="el-GR"/>
        </w:rPr>
        <w:t xml:space="preserve">για να </w:t>
      </w:r>
      <w:r w:rsidR="00BF0159">
        <w:rPr>
          <w:color w:val="000000" w:themeColor="text1"/>
          <w:spacing w:val="-2"/>
          <w:lang w:val="el-GR"/>
        </w:rPr>
        <w:t>«κατασκευάσουν»</w:t>
      </w:r>
      <w:r w:rsidR="001521B5">
        <w:rPr>
          <w:color w:val="000000" w:themeColor="text1"/>
          <w:spacing w:val="-2"/>
          <w:lang w:val="el-GR"/>
        </w:rPr>
        <w:t xml:space="preserve"> από μόνοι τους τη νέα γνώση.</w:t>
      </w:r>
      <w:r w:rsidR="00753450">
        <w:rPr>
          <w:color w:val="000000" w:themeColor="text1"/>
          <w:spacing w:val="-2"/>
          <w:lang w:val="el-GR"/>
        </w:rPr>
        <w:t xml:space="preserve"> Το αντικείμενο της μάθησης δεν </w:t>
      </w:r>
      <w:r w:rsidR="00B5201A">
        <w:rPr>
          <w:color w:val="000000" w:themeColor="text1"/>
          <w:spacing w:val="-2"/>
          <w:lang w:val="el-GR"/>
        </w:rPr>
        <w:t xml:space="preserve">προσεγγίζεται </w:t>
      </w:r>
      <w:r w:rsidR="00753450">
        <w:rPr>
          <w:color w:val="000000" w:themeColor="text1"/>
          <w:spacing w:val="-2"/>
          <w:lang w:val="el-GR"/>
        </w:rPr>
        <w:t xml:space="preserve">από τα </w:t>
      </w:r>
      <w:r w:rsidR="00B5201A">
        <w:rPr>
          <w:color w:val="000000" w:themeColor="text1"/>
          <w:spacing w:val="-2"/>
          <w:lang w:val="el-GR"/>
        </w:rPr>
        <w:t>επιμέρους</w:t>
      </w:r>
      <w:r w:rsidR="00753450">
        <w:rPr>
          <w:color w:val="000000" w:themeColor="text1"/>
          <w:spacing w:val="-2"/>
          <w:lang w:val="el-GR"/>
        </w:rPr>
        <w:t xml:space="preserve"> προς το </w:t>
      </w:r>
      <w:r w:rsidR="00935B7B">
        <w:rPr>
          <w:color w:val="000000" w:themeColor="text1"/>
          <w:spacing w:val="-2"/>
          <w:lang w:val="el-GR"/>
        </w:rPr>
        <w:t>συνολικό</w:t>
      </w:r>
      <w:r w:rsidR="00753450">
        <w:rPr>
          <w:color w:val="000000" w:themeColor="text1"/>
          <w:spacing w:val="-2"/>
          <w:lang w:val="el-GR"/>
        </w:rPr>
        <w:t xml:space="preserve">, αλλά από το </w:t>
      </w:r>
      <w:r w:rsidR="00935B7B">
        <w:rPr>
          <w:color w:val="000000" w:themeColor="text1"/>
          <w:spacing w:val="-2"/>
          <w:lang w:val="el-GR"/>
        </w:rPr>
        <w:t>συνολικό</w:t>
      </w:r>
      <w:r w:rsidR="00B5201A">
        <w:rPr>
          <w:color w:val="000000" w:themeColor="text1"/>
          <w:spacing w:val="-2"/>
          <w:lang w:val="el-GR"/>
        </w:rPr>
        <w:t xml:space="preserve"> </w:t>
      </w:r>
      <w:r w:rsidR="00753450">
        <w:rPr>
          <w:color w:val="000000" w:themeColor="text1"/>
          <w:spacing w:val="-2"/>
          <w:lang w:val="el-GR"/>
        </w:rPr>
        <w:t xml:space="preserve">προς τα </w:t>
      </w:r>
      <w:r w:rsidR="00B5201A">
        <w:rPr>
          <w:color w:val="000000" w:themeColor="text1"/>
          <w:spacing w:val="-2"/>
          <w:lang w:val="el-GR"/>
        </w:rPr>
        <w:t xml:space="preserve">επιμέρους (Αποκαλυπτική μάθηση, </w:t>
      </w:r>
      <w:r w:rsidR="00B5201A">
        <w:rPr>
          <w:color w:val="000000" w:themeColor="text1"/>
          <w:spacing w:val="-2"/>
        </w:rPr>
        <w:t>Bruner</w:t>
      </w:r>
      <w:r w:rsidR="00B5201A">
        <w:rPr>
          <w:color w:val="000000" w:themeColor="text1"/>
          <w:spacing w:val="-2"/>
          <w:lang w:val="el-GR"/>
        </w:rPr>
        <w:t>)</w:t>
      </w:r>
      <w:r w:rsidR="00753450">
        <w:rPr>
          <w:color w:val="000000" w:themeColor="text1"/>
          <w:spacing w:val="-2"/>
          <w:lang w:val="el-GR"/>
        </w:rPr>
        <w:t>.</w:t>
      </w:r>
      <w:r w:rsidR="000E5CA7">
        <w:rPr>
          <w:color w:val="000000" w:themeColor="text1"/>
          <w:spacing w:val="-2"/>
          <w:lang w:val="el-GR"/>
        </w:rPr>
        <w:t xml:space="preserve"> Στον εποικοδομητι</w:t>
      </w:r>
      <w:r w:rsidR="00390263">
        <w:rPr>
          <w:color w:val="000000" w:themeColor="text1"/>
          <w:spacing w:val="-2"/>
          <w:lang w:val="el-GR"/>
        </w:rPr>
        <w:t>κή προσέγγιση</w:t>
      </w:r>
      <w:r w:rsidR="000E5CA7">
        <w:rPr>
          <w:color w:val="000000" w:themeColor="text1"/>
          <w:spacing w:val="-2"/>
          <w:lang w:val="el-GR"/>
        </w:rPr>
        <w:t xml:space="preserve"> ο εκπαιδευτικός δεν ενεργεί ως πάροχος γνώσης, αλλά ως διευκολυντής και οδηγός στη διαδικασία κατασκευής της γνώσης από τους μαθητές του.</w:t>
      </w:r>
    </w:p>
    <w:p w:rsidR="00B5201A" w:rsidRPr="00390263" w:rsidRDefault="000E5CA7" w:rsidP="00371119">
      <w:pPr>
        <w:spacing w:after="120" w:line="360" w:lineRule="auto"/>
        <w:ind w:firstLine="720"/>
        <w:jc w:val="both"/>
        <w:rPr>
          <w:color w:val="000000" w:themeColor="text1"/>
          <w:spacing w:val="-6"/>
          <w:lang w:val="el-GR"/>
        </w:rPr>
      </w:pPr>
      <w:r w:rsidRPr="00390263">
        <w:rPr>
          <w:color w:val="000000" w:themeColor="text1"/>
          <w:spacing w:val="-6"/>
          <w:lang w:val="el-GR"/>
        </w:rPr>
        <w:t xml:space="preserve">Υπάρχουν ποικίλες </w:t>
      </w:r>
      <w:r w:rsidR="004503CC" w:rsidRPr="00390263">
        <w:rPr>
          <w:color w:val="000000" w:themeColor="text1"/>
          <w:spacing w:val="-6"/>
          <w:lang w:val="el-GR"/>
        </w:rPr>
        <w:t>παραλλαγές</w:t>
      </w:r>
      <w:r w:rsidRPr="00390263">
        <w:rPr>
          <w:color w:val="000000" w:themeColor="text1"/>
          <w:spacing w:val="-6"/>
          <w:lang w:val="el-GR"/>
        </w:rPr>
        <w:t xml:space="preserve"> τ</w:t>
      </w:r>
      <w:r w:rsidR="00390263" w:rsidRPr="00390263">
        <w:rPr>
          <w:color w:val="000000" w:themeColor="text1"/>
          <w:spacing w:val="-6"/>
          <w:lang w:val="el-GR"/>
        </w:rPr>
        <w:t>ης</w:t>
      </w:r>
      <w:r w:rsidRPr="00390263">
        <w:rPr>
          <w:color w:val="000000" w:themeColor="text1"/>
          <w:spacing w:val="-6"/>
          <w:lang w:val="el-GR"/>
        </w:rPr>
        <w:t xml:space="preserve"> εποικοδομητι</w:t>
      </w:r>
      <w:r w:rsidR="00390263" w:rsidRPr="00390263">
        <w:rPr>
          <w:color w:val="000000" w:themeColor="text1"/>
          <w:spacing w:val="-6"/>
          <w:lang w:val="el-GR"/>
        </w:rPr>
        <w:t>κής προσέγγισης</w:t>
      </w:r>
      <w:r w:rsidRPr="00390263">
        <w:rPr>
          <w:color w:val="000000" w:themeColor="text1"/>
          <w:spacing w:val="-6"/>
          <w:lang w:val="el-GR"/>
        </w:rPr>
        <w:t>, όπως ο γνωστικός</w:t>
      </w:r>
      <w:r w:rsidR="00390263" w:rsidRPr="00390263">
        <w:rPr>
          <w:color w:val="000000" w:themeColor="text1"/>
          <w:spacing w:val="-6"/>
          <w:lang w:val="el-GR"/>
        </w:rPr>
        <w:t xml:space="preserve"> </w:t>
      </w:r>
      <w:r w:rsidR="004503CC" w:rsidRPr="00390263">
        <w:rPr>
          <w:color w:val="000000" w:themeColor="text1"/>
          <w:spacing w:val="-6"/>
          <w:lang w:val="el-GR"/>
        </w:rPr>
        <w:t>(</w:t>
      </w:r>
      <w:r w:rsidR="004503CC" w:rsidRPr="00390263">
        <w:rPr>
          <w:color w:val="000000" w:themeColor="text1"/>
          <w:spacing w:val="-6"/>
        </w:rPr>
        <w:t>cognitive</w:t>
      </w:r>
      <w:r w:rsidR="004503CC" w:rsidRPr="00390263">
        <w:rPr>
          <w:color w:val="000000" w:themeColor="text1"/>
          <w:spacing w:val="-6"/>
          <w:lang w:val="el-GR"/>
        </w:rPr>
        <w:t xml:space="preserve">) </w:t>
      </w:r>
      <w:r w:rsidR="00390263" w:rsidRPr="00390263">
        <w:rPr>
          <w:color w:val="000000" w:themeColor="text1"/>
          <w:spacing w:val="-6"/>
          <w:lang w:val="el-GR"/>
        </w:rPr>
        <w:t>επ</w:t>
      </w:r>
      <w:r w:rsidRPr="00390263">
        <w:rPr>
          <w:color w:val="000000" w:themeColor="text1"/>
          <w:spacing w:val="-6"/>
          <w:lang w:val="el-GR"/>
        </w:rPr>
        <w:t xml:space="preserve">οικοδομησμός του </w:t>
      </w:r>
      <w:r w:rsidRPr="00390263">
        <w:rPr>
          <w:color w:val="000000" w:themeColor="text1"/>
          <w:spacing w:val="-6"/>
        </w:rPr>
        <w:t>Piaget</w:t>
      </w:r>
      <w:r w:rsidRPr="00390263">
        <w:rPr>
          <w:color w:val="000000" w:themeColor="text1"/>
          <w:spacing w:val="-6"/>
          <w:lang w:val="el-GR"/>
        </w:rPr>
        <w:t xml:space="preserve">, ο κοινωνικός </w:t>
      </w:r>
      <w:r w:rsidR="004503CC" w:rsidRPr="00390263">
        <w:rPr>
          <w:color w:val="000000" w:themeColor="text1"/>
          <w:spacing w:val="-6"/>
          <w:lang w:val="el-GR"/>
        </w:rPr>
        <w:t>(</w:t>
      </w:r>
      <w:r w:rsidR="004503CC" w:rsidRPr="00390263">
        <w:rPr>
          <w:color w:val="000000" w:themeColor="text1"/>
          <w:spacing w:val="-6"/>
        </w:rPr>
        <w:t>social</w:t>
      </w:r>
      <w:r w:rsidR="004503CC" w:rsidRPr="00390263">
        <w:rPr>
          <w:color w:val="000000" w:themeColor="text1"/>
          <w:spacing w:val="-6"/>
          <w:lang w:val="el-GR"/>
        </w:rPr>
        <w:t xml:space="preserve">) </w:t>
      </w:r>
      <w:r w:rsidR="00390263" w:rsidRPr="00390263">
        <w:rPr>
          <w:color w:val="000000" w:themeColor="text1"/>
          <w:spacing w:val="-6"/>
          <w:lang w:val="el-GR"/>
        </w:rPr>
        <w:t>επ</w:t>
      </w:r>
      <w:r w:rsidRPr="00390263">
        <w:rPr>
          <w:color w:val="000000" w:themeColor="text1"/>
          <w:spacing w:val="-6"/>
          <w:lang w:val="el-GR"/>
        </w:rPr>
        <w:t xml:space="preserve">οικοδομησμός του </w:t>
      </w:r>
      <w:r w:rsidRPr="00390263">
        <w:rPr>
          <w:color w:val="000000" w:themeColor="text1"/>
          <w:spacing w:val="-6"/>
        </w:rPr>
        <w:t>Vygotsky</w:t>
      </w:r>
      <w:r w:rsidRPr="00390263">
        <w:rPr>
          <w:color w:val="000000" w:themeColor="text1"/>
          <w:spacing w:val="-6"/>
          <w:lang w:val="el-GR"/>
        </w:rPr>
        <w:t xml:space="preserve">, ή ο θεμελιακός </w:t>
      </w:r>
      <w:r w:rsidR="004503CC" w:rsidRPr="00390263">
        <w:rPr>
          <w:color w:val="000000" w:themeColor="text1"/>
          <w:spacing w:val="-6"/>
          <w:lang w:val="el-GR"/>
        </w:rPr>
        <w:t>(</w:t>
      </w:r>
      <w:r w:rsidR="004503CC" w:rsidRPr="00390263">
        <w:rPr>
          <w:color w:val="000000" w:themeColor="text1"/>
          <w:spacing w:val="-6"/>
        </w:rPr>
        <w:t>radical</w:t>
      </w:r>
      <w:r w:rsidR="004503CC" w:rsidRPr="00390263">
        <w:rPr>
          <w:color w:val="000000" w:themeColor="text1"/>
          <w:spacing w:val="-6"/>
          <w:lang w:val="el-GR"/>
        </w:rPr>
        <w:t xml:space="preserve">) </w:t>
      </w:r>
      <w:r w:rsidRPr="00390263">
        <w:rPr>
          <w:color w:val="000000" w:themeColor="text1"/>
          <w:spacing w:val="-6"/>
          <w:lang w:val="el-GR"/>
        </w:rPr>
        <w:t xml:space="preserve">εποικοδομησμός του </w:t>
      </w:r>
      <w:r w:rsidRPr="00390263">
        <w:rPr>
          <w:color w:val="000000" w:themeColor="text1"/>
          <w:spacing w:val="-6"/>
        </w:rPr>
        <w:t>Glasersfeld</w:t>
      </w:r>
      <w:r w:rsidR="004503CC" w:rsidRPr="00390263">
        <w:rPr>
          <w:color w:val="000000" w:themeColor="text1"/>
          <w:spacing w:val="-6"/>
          <w:lang w:val="el-GR"/>
        </w:rPr>
        <w:t xml:space="preserve"> κλπ</w:t>
      </w:r>
      <w:r w:rsidRPr="00390263">
        <w:rPr>
          <w:color w:val="000000" w:themeColor="text1"/>
          <w:spacing w:val="-6"/>
          <w:lang w:val="el-GR"/>
        </w:rPr>
        <w:t>.</w:t>
      </w:r>
      <w:r w:rsidR="004503CC" w:rsidRPr="00390263">
        <w:rPr>
          <w:color w:val="000000" w:themeColor="text1"/>
          <w:spacing w:val="-6"/>
          <w:lang w:val="el-GR"/>
        </w:rPr>
        <w:t xml:space="preserve"> Η πρώτη μορφή εστιάζει στη γνωστική επεξεργασία της μάθησης, η δεύτερη στο ρόλο της κουλτούρας και της κοινωνικής αλληλεπίδρασης για την επίτευξη της μάθησης και η </w:t>
      </w:r>
      <w:r w:rsidR="001D3471" w:rsidRPr="00390263">
        <w:rPr>
          <w:color w:val="000000" w:themeColor="text1"/>
          <w:spacing w:val="-6"/>
          <w:lang w:val="el-GR"/>
        </w:rPr>
        <w:t>τ</w:t>
      </w:r>
      <w:r w:rsidR="004503CC" w:rsidRPr="00390263">
        <w:rPr>
          <w:color w:val="000000" w:themeColor="text1"/>
          <w:spacing w:val="-6"/>
          <w:lang w:val="el-GR"/>
        </w:rPr>
        <w:t>ρίτη</w:t>
      </w:r>
      <w:r w:rsidR="001D3471" w:rsidRPr="00390263">
        <w:rPr>
          <w:color w:val="000000" w:themeColor="text1"/>
          <w:spacing w:val="-6"/>
          <w:lang w:val="el-GR"/>
        </w:rPr>
        <w:t xml:space="preserve"> στην υποκειμενική ερμηνεία της εμπειρίας σε αντίθεση με την αντικειμενική «πραγματικότητα» για την κατάκτηση της γνώσης </w:t>
      </w:r>
      <w:sdt>
        <w:sdtPr>
          <w:rPr>
            <w:color w:val="000000" w:themeColor="text1"/>
            <w:spacing w:val="-6"/>
            <w:lang w:val="el-GR"/>
          </w:rPr>
          <w:id w:val="31866262"/>
          <w:citation/>
        </w:sdtPr>
        <w:sdtContent>
          <w:r w:rsidR="004F5C0F" w:rsidRPr="00390263">
            <w:rPr>
              <w:color w:val="000000" w:themeColor="text1"/>
              <w:spacing w:val="-6"/>
              <w:lang w:val="el-GR"/>
            </w:rPr>
            <w:fldChar w:fldCharType="begin"/>
          </w:r>
          <w:r w:rsidR="001D3471" w:rsidRPr="00390263">
            <w:rPr>
              <w:color w:val="000000" w:themeColor="text1"/>
              <w:spacing w:val="-6"/>
              <w:lang w:val="el-GR"/>
            </w:rPr>
            <w:instrText xml:space="preserve"> CITATION Βλα15 \l 1032 </w:instrText>
          </w:r>
          <w:r w:rsidR="004F5C0F" w:rsidRPr="00390263">
            <w:rPr>
              <w:color w:val="000000" w:themeColor="text1"/>
              <w:spacing w:val="-6"/>
              <w:lang w:val="el-GR"/>
            </w:rPr>
            <w:fldChar w:fldCharType="separate"/>
          </w:r>
          <w:r w:rsidR="002056A3" w:rsidRPr="002056A3">
            <w:rPr>
              <w:noProof/>
              <w:color w:val="000000" w:themeColor="text1"/>
              <w:spacing w:val="-6"/>
              <w:lang w:val="el-GR"/>
            </w:rPr>
            <w:t>(Βλαχοκυριάκου, Πανέτσος, Τσαρτσόλης, &amp; Μαυροπούλου, 2015)</w:t>
          </w:r>
          <w:r w:rsidR="004F5C0F" w:rsidRPr="00390263">
            <w:rPr>
              <w:color w:val="000000" w:themeColor="text1"/>
              <w:spacing w:val="-6"/>
              <w:lang w:val="el-GR"/>
            </w:rPr>
            <w:fldChar w:fldCharType="end"/>
          </w:r>
        </w:sdtContent>
      </w:sdt>
      <w:r w:rsidR="001D3471" w:rsidRPr="00390263">
        <w:rPr>
          <w:color w:val="000000" w:themeColor="text1"/>
          <w:spacing w:val="-6"/>
          <w:lang w:val="el-GR"/>
        </w:rPr>
        <w:t xml:space="preserve">. Όλες τους συμφωνούν στα εξής κοινά </w:t>
      </w:r>
      <w:r w:rsidR="004521CD" w:rsidRPr="00390263">
        <w:rPr>
          <w:color w:val="000000" w:themeColor="text1"/>
          <w:spacing w:val="-6"/>
          <w:lang w:val="el-GR"/>
        </w:rPr>
        <w:t>σημεία</w:t>
      </w:r>
      <w:r w:rsidR="001D3471" w:rsidRPr="00390263">
        <w:rPr>
          <w:color w:val="000000" w:themeColor="text1"/>
          <w:spacing w:val="-6"/>
          <w:lang w:val="el-GR"/>
        </w:rPr>
        <w:t>:</w:t>
      </w:r>
    </w:p>
    <w:p w:rsidR="001D3471" w:rsidRPr="009D4306" w:rsidRDefault="001D3471" w:rsidP="00072103">
      <w:pPr>
        <w:pStyle w:val="a6"/>
        <w:numPr>
          <w:ilvl w:val="0"/>
          <w:numId w:val="4"/>
        </w:numPr>
        <w:spacing w:after="240" w:line="360" w:lineRule="auto"/>
        <w:ind w:left="709" w:hanging="426"/>
        <w:jc w:val="both"/>
        <w:rPr>
          <w:color w:val="000000" w:themeColor="text1"/>
          <w:spacing w:val="-2"/>
          <w:lang w:val="el-GR"/>
        </w:rPr>
      </w:pPr>
      <w:r w:rsidRPr="009D4306">
        <w:rPr>
          <w:color w:val="000000" w:themeColor="text1"/>
          <w:spacing w:val="-2"/>
          <w:lang w:val="el-GR"/>
        </w:rPr>
        <w:t>Ο</w:t>
      </w:r>
      <w:r w:rsidR="005F58DF">
        <w:rPr>
          <w:color w:val="000000" w:themeColor="text1"/>
          <w:spacing w:val="-2"/>
          <w:lang w:val="el-GR"/>
        </w:rPr>
        <w:t>ι εκπαιδευόμενοι</w:t>
      </w:r>
      <w:r w:rsidRPr="009D4306">
        <w:rPr>
          <w:color w:val="000000" w:themeColor="text1"/>
          <w:spacing w:val="-2"/>
          <w:lang w:val="el-GR"/>
        </w:rPr>
        <w:t xml:space="preserve"> κατασκευάζ</w:t>
      </w:r>
      <w:r w:rsidR="005F58DF">
        <w:rPr>
          <w:color w:val="000000" w:themeColor="text1"/>
          <w:spacing w:val="-2"/>
          <w:lang w:val="el-GR"/>
        </w:rPr>
        <w:t>ουν</w:t>
      </w:r>
      <w:r w:rsidRPr="009D4306">
        <w:rPr>
          <w:color w:val="000000" w:themeColor="text1"/>
          <w:spacing w:val="-2"/>
          <w:lang w:val="el-GR"/>
        </w:rPr>
        <w:t xml:space="preserve"> ενεργά τις γνώσεις του</w:t>
      </w:r>
      <w:r w:rsidR="00AA341C">
        <w:rPr>
          <w:color w:val="000000" w:themeColor="text1"/>
          <w:spacing w:val="-2"/>
          <w:lang w:val="el-GR"/>
        </w:rPr>
        <w:t xml:space="preserve">ς </w:t>
      </w:r>
      <w:r w:rsidRPr="009D4306">
        <w:rPr>
          <w:color w:val="000000" w:themeColor="text1"/>
          <w:spacing w:val="-2"/>
          <w:lang w:val="el-GR"/>
        </w:rPr>
        <w:t>χτίζοντας τις νέες ιδέες του</w:t>
      </w:r>
      <w:r w:rsidR="00AA341C">
        <w:rPr>
          <w:color w:val="000000" w:themeColor="text1"/>
          <w:spacing w:val="-2"/>
          <w:lang w:val="el-GR"/>
        </w:rPr>
        <w:t>ς</w:t>
      </w:r>
      <w:r w:rsidRPr="009D4306">
        <w:rPr>
          <w:color w:val="000000" w:themeColor="text1"/>
          <w:spacing w:val="-2"/>
          <w:lang w:val="el-GR"/>
        </w:rPr>
        <w:t xml:space="preserve"> πάνω στην προϋπάρχουσα γνώση.</w:t>
      </w:r>
    </w:p>
    <w:p w:rsidR="001D3471" w:rsidRPr="009D4306" w:rsidRDefault="001D3471" w:rsidP="00072103">
      <w:pPr>
        <w:pStyle w:val="a6"/>
        <w:numPr>
          <w:ilvl w:val="0"/>
          <w:numId w:val="4"/>
        </w:numPr>
        <w:spacing w:after="240" w:line="360" w:lineRule="auto"/>
        <w:ind w:left="709" w:hanging="426"/>
        <w:jc w:val="both"/>
        <w:rPr>
          <w:color w:val="000000" w:themeColor="text1"/>
          <w:spacing w:val="-2"/>
          <w:lang w:val="el-GR"/>
        </w:rPr>
      </w:pPr>
      <w:r w:rsidRPr="009D4306">
        <w:rPr>
          <w:color w:val="000000" w:themeColor="text1"/>
          <w:spacing w:val="-2"/>
          <w:lang w:val="el-GR"/>
        </w:rPr>
        <w:t>Η γνώση ενός ατόμου δε μπορεί να μεταφερθεί εξ ολοκλήρου σε άλλο άτομο, επειδή η γνώση είναι αποτέλεσμα της προσωπικής ερμηνείας της εμπειρίας του</w:t>
      </w:r>
      <w:r w:rsidR="00404FF6" w:rsidRPr="009D4306">
        <w:rPr>
          <w:color w:val="000000" w:themeColor="text1"/>
          <w:spacing w:val="-2"/>
          <w:lang w:val="el-GR"/>
        </w:rPr>
        <w:t>. Τόσο η εμπειρία, όσο και η ερμηνεία της είναι μοναδική στον καθένα.</w:t>
      </w:r>
    </w:p>
    <w:p w:rsidR="00404FF6" w:rsidRPr="009D4306" w:rsidRDefault="00404FF6" w:rsidP="00072103">
      <w:pPr>
        <w:pStyle w:val="a6"/>
        <w:numPr>
          <w:ilvl w:val="0"/>
          <w:numId w:val="4"/>
        </w:numPr>
        <w:spacing w:after="240" w:line="360" w:lineRule="auto"/>
        <w:ind w:left="709" w:hanging="426"/>
        <w:jc w:val="both"/>
        <w:rPr>
          <w:color w:val="000000" w:themeColor="text1"/>
          <w:spacing w:val="-2"/>
          <w:lang w:val="el-GR"/>
        </w:rPr>
      </w:pPr>
      <w:r w:rsidRPr="009D4306">
        <w:rPr>
          <w:color w:val="000000" w:themeColor="text1"/>
          <w:spacing w:val="-2"/>
          <w:lang w:val="el-GR"/>
        </w:rPr>
        <w:lastRenderedPageBreak/>
        <w:t>Το γεγονός ότι κάθε άτομο αντιλαμβάνεται τον κόσμο με το δικό του τρόπο, δε σημαίνει ότι διαφωνεί αναγκαστικά με τα άλλα άτομα. Τα συμπεράσματα κάποιου από τις προσωπικές του παρατηρήσεις μπορεί να είναι ίδια μ’ αυτά των άλλων μέσα από κοινές κοινωνικοπολιτιστικές επιρροές.</w:t>
      </w:r>
    </w:p>
    <w:p w:rsidR="00404FF6" w:rsidRDefault="009D4306" w:rsidP="00072103">
      <w:pPr>
        <w:pStyle w:val="a6"/>
        <w:numPr>
          <w:ilvl w:val="0"/>
          <w:numId w:val="4"/>
        </w:numPr>
        <w:spacing w:after="240" w:line="360" w:lineRule="auto"/>
        <w:ind w:left="709" w:hanging="426"/>
        <w:jc w:val="both"/>
        <w:rPr>
          <w:color w:val="000000" w:themeColor="text1"/>
          <w:spacing w:val="-2"/>
          <w:lang w:val="el-GR"/>
        </w:rPr>
      </w:pPr>
      <w:r w:rsidRPr="009D4306">
        <w:rPr>
          <w:color w:val="000000" w:themeColor="text1"/>
          <w:spacing w:val="-2"/>
          <w:lang w:val="el-GR"/>
        </w:rPr>
        <w:t xml:space="preserve">Η συζήτηση βοηθά στη δόμηση των </w:t>
      </w:r>
      <w:r w:rsidR="004521CD">
        <w:rPr>
          <w:color w:val="000000" w:themeColor="text1"/>
          <w:spacing w:val="-2"/>
          <w:lang w:val="el-GR"/>
        </w:rPr>
        <w:t xml:space="preserve">νέων </w:t>
      </w:r>
      <w:r w:rsidRPr="009D4306">
        <w:rPr>
          <w:color w:val="000000" w:themeColor="text1"/>
          <w:spacing w:val="-2"/>
          <w:lang w:val="el-GR"/>
        </w:rPr>
        <w:t>ιδεών. Γι αυτό οι εκπαιδευόμενοι</w:t>
      </w:r>
      <w:r w:rsidR="00AA341C">
        <w:rPr>
          <w:color w:val="000000" w:themeColor="text1"/>
          <w:spacing w:val="-2"/>
          <w:lang w:val="el-GR"/>
        </w:rPr>
        <w:t>/ες</w:t>
      </w:r>
      <w:r w:rsidRPr="009D4306">
        <w:rPr>
          <w:color w:val="000000" w:themeColor="text1"/>
          <w:spacing w:val="-2"/>
          <w:lang w:val="el-GR"/>
        </w:rPr>
        <w:t xml:space="preserve"> πρέπει να έχουν την ευκαιρία να συζητούν και να ανταλλάσσουν απόψεις πάνω </w:t>
      </w:r>
      <w:r w:rsidR="004521CD">
        <w:rPr>
          <w:color w:val="000000" w:themeColor="text1"/>
          <w:spacing w:val="-2"/>
          <w:lang w:val="el-GR"/>
        </w:rPr>
        <w:t>στις διαφορετικές τους</w:t>
      </w:r>
      <w:r w:rsidRPr="009D4306">
        <w:rPr>
          <w:color w:val="000000" w:themeColor="text1"/>
          <w:spacing w:val="-2"/>
          <w:lang w:val="el-GR"/>
        </w:rPr>
        <w:t xml:space="preserve"> εμπειρίες.</w:t>
      </w:r>
    </w:p>
    <w:p w:rsidR="006A1B73" w:rsidRPr="00390263" w:rsidRDefault="006A1B73" w:rsidP="006A1B73">
      <w:pPr>
        <w:spacing w:after="240" w:line="360" w:lineRule="auto"/>
        <w:ind w:firstLine="720"/>
        <w:jc w:val="both"/>
        <w:rPr>
          <w:color w:val="000000" w:themeColor="text1"/>
          <w:spacing w:val="-4"/>
          <w:lang w:val="el-GR"/>
        </w:rPr>
      </w:pPr>
      <w:r w:rsidRPr="00390263">
        <w:rPr>
          <w:color w:val="000000" w:themeColor="text1"/>
          <w:spacing w:val="-4"/>
          <w:lang w:val="el-GR"/>
        </w:rPr>
        <w:t>Παρά τη μεγάλη αξία τ</w:t>
      </w:r>
      <w:r w:rsidR="00390263" w:rsidRPr="00390263">
        <w:rPr>
          <w:color w:val="000000" w:themeColor="text1"/>
          <w:spacing w:val="-4"/>
          <w:lang w:val="el-GR"/>
        </w:rPr>
        <w:t>ης</w:t>
      </w:r>
      <w:r w:rsidRPr="00390263">
        <w:rPr>
          <w:color w:val="000000" w:themeColor="text1"/>
          <w:spacing w:val="-4"/>
          <w:lang w:val="el-GR"/>
        </w:rPr>
        <w:t xml:space="preserve"> εποικοδομητι</w:t>
      </w:r>
      <w:r w:rsidR="00390263" w:rsidRPr="00390263">
        <w:rPr>
          <w:color w:val="000000" w:themeColor="text1"/>
          <w:spacing w:val="-4"/>
          <w:lang w:val="el-GR"/>
        </w:rPr>
        <w:t xml:space="preserve">κής προσέγγισης </w:t>
      </w:r>
      <w:r w:rsidRPr="00390263">
        <w:rPr>
          <w:color w:val="000000" w:themeColor="text1"/>
          <w:spacing w:val="-4"/>
          <w:lang w:val="el-GR"/>
        </w:rPr>
        <w:t xml:space="preserve"> στο χώρο των θεωριών μάθησης, η εφαρμογή τ</w:t>
      </w:r>
      <w:r w:rsidR="00390263">
        <w:rPr>
          <w:color w:val="000000" w:themeColor="text1"/>
          <w:spacing w:val="-4"/>
          <w:lang w:val="el-GR"/>
        </w:rPr>
        <w:t>ης</w:t>
      </w:r>
      <w:r w:rsidRPr="00390263">
        <w:rPr>
          <w:color w:val="000000" w:themeColor="text1"/>
          <w:spacing w:val="-4"/>
          <w:lang w:val="el-GR"/>
        </w:rPr>
        <w:t xml:space="preserve"> στη διδακτική πράξη εμφανίζει αρκετά προβλήματα</w:t>
      </w:r>
      <w:r w:rsidR="002E6C6D" w:rsidRPr="00390263">
        <w:rPr>
          <w:color w:val="000000" w:themeColor="text1"/>
          <w:spacing w:val="-4"/>
          <w:lang w:val="el-GR"/>
        </w:rPr>
        <w:t xml:space="preserve"> </w:t>
      </w:r>
      <w:sdt>
        <w:sdtPr>
          <w:rPr>
            <w:color w:val="000000" w:themeColor="text1"/>
            <w:spacing w:val="-4"/>
            <w:lang w:val="el-GR"/>
          </w:rPr>
          <w:id w:val="31866265"/>
          <w:citation/>
        </w:sdtPr>
        <w:sdtContent>
          <w:r w:rsidR="004F5C0F" w:rsidRPr="00390263">
            <w:rPr>
              <w:color w:val="000000" w:themeColor="text1"/>
              <w:spacing w:val="-4"/>
              <w:lang w:val="el-GR"/>
            </w:rPr>
            <w:fldChar w:fldCharType="begin"/>
          </w:r>
          <w:r w:rsidR="002E6C6D" w:rsidRPr="00390263">
            <w:rPr>
              <w:color w:val="000000" w:themeColor="text1"/>
              <w:spacing w:val="-4"/>
              <w:lang w:val="el-GR"/>
            </w:rPr>
            <w:instrText xml:space="preserve"> CITATION Βλα15 \l 1032 </w:instrText>
          </w:r>
          <w:r w:rsidR="004F5C0F" w:rsidRPr="00390263">
            <w:rPr>
              <w:color w:val="000000" w:themeColor="text1"/>
              <w:spacing w:val="-4"/>
              <w:lang w:val="el-GR"/>
            </w:rPr>
            <w:fldChar w:fldCharType="separate"/>
          </w:r>
          <w:r w:rsidR="002056A3" w:rsidRPr="002056A3">
            <w:rPr>
              <w:noProof/>
              <w:color w:val="000000" w:themeColor="text1"/>
              <w:spacing w:val="-4"/>
              <w:lang w:val="el-GR"/>
            </w:rPr>
            <w:t>(Βλαχοκυριάκου, Πανέτσος, Τσαρτσόλης, &amp; Μαυροπούλου, 2015)</w:t>
          </w:r>
          <w:r w:rsidR="004F5C0F" w:rsidRPr="00390263">
            <w:rPr>
              <w:color w:val="000000" w:themeColor="text1"/>
              <w:spacing w:val="-4"/>
              <w:lang w:val="el-GR"/>
            </w:rPr>
            <w:fldChar w:fldCharType="end"/>
          </w:r>
        </w:sdtContent>
      </w:sdt>
      <w:r w:rsidR="002E6C6D" w:rsidRPr="00390263">
        <w:rPr>
          <w:color w:val="000000" w:themeColor="text1"/>
          <w:spacing w:val="-4"/>
          <w:lang w:val="el-GR"/>
        </w:rPr>
        <w:t>:</w:t>
      </w:r>
    </w:p>
    <w:p w:rsidR="002E6C6D" w:rsidRPr="002E6C6D" w:rsidRDefault="002E6C6D" w:rsidP="00072103">
      <w:pPr>
        <w:pStyle w:val="a6"/>
        <w:numPr>
          <w:ilvl w:val="0"/>
          <w:numId w:val="4"/>
        </w:numPr>
        <w:spacing w:after="240" w:line="360" w:lineRule="auto"/>
        <w:ind w:left="709" w:hanging="426"/>
        <w:jc w:val="both"/>
        <w:rPr>
          <w:color w:val="000000" w:themeColor="text1"/>
          <w:spacing w:val="-2"/>
          <w:lang w:val="el-GR"/>
        </w:rPr>
      </w:pPr>
      <w:r w:rsidRPr="002E6C6D">
        <w:rPr>
          <w:color w:val="000000" w:themeColor="text1"/>
          <w:spacing w:val="-2"/>
          <w:lang w:val="el-GR"/>
        </w:rPr>
        <w:t xml:space="preserve">Είναι δύσκολο να </w:t>
      </w:r>
      <w:r>
        <w:rPr>
          <w:color w:val="000000" w:themeColor="text1"/>
          <w:spacing w:val="-2"/>
          <w:lang w:val="el-GR"/>
        </w:rPr>
        <w:t>προετοιμαστεί</w:t>
      </w:r>
      <w:r w:rsidRPr="002E6C6D">
        <w:rPr>
          <w:color w:val="000000" w:themeColor="text1"/>
          <w:spacing w:val="-2"/>
          <w:lang w:val="el-GR"/>
        </w:rPr>
        <w:t xml:space="preserve"> σχέδιο μαθήματος αφού </w:t>
      </w:r>
      <w:r>
        <w:rPr>
          <w:color w:val="000000" w:themeColor="text1"/>
          <w:spacing w:val="-2"/>
          <w:lang w:val="el-GR"/>
        </w:rPr>
        <w:t>η εξέλιξη</w:t>
      </w:r>
      <w:r w:rsidRPr="002E6C6D">
        <w:rPr>
          <w:color w:val="000000" w:themeColor="text1"/>
          <w:spacing w:val="-2"/>
          <w:lang w:val="el-GR"/>
        </w:rPr>
        <w:t xml:space="preserve"> της διδασκαλίας εξαρτ</w:t>
      </w:r>
      <w:r>
        <w:rPr>
          <w:color w:val="000000" w:themeColor="text1"/>
          <w:spacing w:val="-2"/>
          <w:lang w:val="el-GR"/>
        </w:rPr>
        <w:t>ά</w:t>
      </w:r>
      <w:r w:rsidRPr="002E6C6D">
        <w:rPr>
          <w:color w:val="000000" w:themeColor="text1"/>
          <w:spacing w:val="-2"/>
          <w:lang w:val="el-GR"/>
        </w:rPr>
        <w:t>ται από τις ανταποκρίσεις των εκπαιδευομένων.</w:t>
      </w:r>
    </w:p>
    <w:p w:rsidR="002E6C6D" w:rsidRPr="002E6C6D" w:rsidRDefault="002E6C6D" w:rsidP="00072103">
      <w:pPr>
        <w:pStyle w:val="a6"/>
        <w:numPr>
          <w:ilvl w:val="0"/>
          <w:numId w:val="4"/>
        </w:numPr>
        <w:spacing w:after="240" w:line="360" w:lineRule="auto"/>
        <w:ind w:left="709" w:hanging="426"/>
        <w:jc w:val="both"/>
        <w:rPr>
          <w:color w:val="000000" w:themeColor="text1"/>
          <w:spacing w:val="-2"/>
          <w:lang w:val="el-GR"/>
        </w:rPr>
      </w:pPr>
      <w:r w:rsidRPr="002E6C6D">
        <w:rPr>
          <w:color w:val="000000" w:themeColor="text1"/>
          <w:spacing w:val="-2"/>
          <w:lang w:val="el-GR"/>
        </w:rPr>
        <w:t>Σε τέτοιου είδους διδασκαλία απαιτείται</w:t>
      </w:r>
      <w:r>
        <w:rPr>
          <w:color w:val="000000" w:themeColor="text1"/>
          <w:spacing w:val="-2"/>
          <w:lang w:val="el-GR"/>
        </w:rPr>
        <w:t xml:space="preserve"> περισσότερος διαθέσιμος χρόνος</w:t>
      </w:r>
      <w:r w:rsidRPr="002E6C6D">
        <w:rPr>
          <w:color w:val="000000" w:themeColor="text1"/>
          <w:spacing w:val="-2"/>
          <w:lang w:val="el-GR"/>
        </w:rPr>
        <w:t xml:space="preserve"> και </w:t>
      </w:r>
      <w:r w:rsidR="00EB6497">
        <w:rPr>
          <w:color w:val="000000" w:themeColor="text1"/>
          <w:spacing w:val="-2"/>
          <w:lang w:val="el-GR"/>
        </w:rPr>
        <w:t>υποδομές</w:t>
      </w:r>
      <w:r w:rsidRPr="002E6C6D">
        <w:rPr>
          <w:color w:val="000000" w:themeColor="text1"/>
          <w:spacing w:val="-2"/>
          <w:lang w:val="el-GR"/>
        </w:rPr>
        <w:t>, αφού οι απαιτήσεις από τους μαθητές</w:t>
      </w:r>
      <w:r w:rsidR="00AA341C">
        <w:rPr>
          <w:color w:val="000000" w:themeColor="text1"/>
          <w:spacing w:val="-2"/>
          <w:lang w:val="el-GR"/>
        </w:rPr>
        <w:t>/τριες</w:t>
      </w:r>
      <w:r w:rsidRPr="002E6C6D">
        <w:rPr>
          <w:color w:val="000000" w:themeColor="text1"/>
          <w:spacing w:val="-2"/>
          <w:lang w:val="el-GR"/>
        </w:rPr>
        <w:t xml:space="preserve"> είναι πολύ περισσότερες από ότι σε ένα παραδοσιακό μάθημα.</w:t>
      </w:r>
    </w:p>
    <w:p w:rsidR="002E6C6D" w:rsidRPr="002E6C6D" w:rsidRDefault="002E6C6D" w:rsidP="00072103">
      <w:pPr>
        <w:pStyle w:val="a6"/>
        <w:numPr>
          <w:ilvl w:val="0"/>
          <w:numId w:val="4"/>
        </w:numPr>
        <w:spacing w:after="240" w:line="360" w:lineRule="auto"/>
        <w:ind w:left="709" w:hanging="426"/>
        <w:jc w:val="both"/>
        <w:rPr>
          <w:color w:val="000000" w:themeColor="text1"/>
          <w:spacing w:val="-2"/>
          <w:lang w:val="el-GR"/>
        </w:rPr>
      </w:pPr>
      <w:r w:rsidRPr="002E6C6D">
        <w:rPr>
          <w:color w:val="000000" w:themeColor="text1"/>
          <w:spacing w:val="-2"/>
          <w:lang w:val="el-GR"/>
        </w:rPr>
        <w:t xml:space="preserve">Είναι δύσκολη η πιστοποίηση των αποκτηθέντων </w:t>
      </w:r>
      <w:r>
        <w:rPr>
          <w:color w:val="000000" w:themeColor="text1"/>
          <w:spacing w:val="-2"/>
          <w:lang w:val="el-GR"/>
        </w:rPr>
        <w:t xml:space="preserve">γνώσεων και </w:t>
      </w:r>
      <w:r w:rsidRPr="002E6C6D">
        <w:rPr>
          <w:color w:val="000000" w:themeColor="text1"/>
          <w:spacing w:val="-2"/>
          <w:lang w:val="el-GR"/>
        </w:rPr>
        <w:t>δεξιοτήτων.</w:t>
      </w:r>
    </w:p>
    <w:p w:rsidR="002E6C6D" w:rsidRPr="002E6C6D" w:rsidRDefault="002E6C6D" w:rsidP="00072103">
      <w:pPr>
        <w:pStyle w:val="a6"/>
        <w:numPr>
          <w:ilvl w:val="0"/>
          <w:numId w:val="4"/>
        </w:numPr>
        <w:spacing w:after="240" w:line="360" w:lineRule="auto"/>
        <w:ind w:left="709" w:hanging="426"/>
        <w:jc w:val="both"/>
        <w:rPr>
          <w:color w:val="000000" w:themeColor="text1"/>
          <w:spacing w:val="-2"/>
          <w:lang w:val="el-GR"/>
        </w:rPr>
      </w:pPr>
      <w:r>
        <w:rPr>
          <w:color w:val="000000" w:themeColor="text1"/>
          <w:spacing w:val="-2"/>
          <w:lang w:val="el-GR"/>
        </w:rPr>
        <w:t>Η διδασκαλία</w:t>
      </w:r>
      <w:r w:rsidRPr="002E6C6D">
        <w:rPr>
          <w:color w:val="000000" w:themeColor="text1"/>
          <w:spacing w:val="-2"/>
          <w:lang w:val="el-GR"/>
        </w:rPr>
        <w:t xml:space="preserve"> προϋποθέ</w:t>
      </w:r>
      <w:r>
        <w:rPr>
          <w:color w:val="000000" w:themeColor="text1"/>
          <w:spacing w:val="-2"/>
          <w:lang w:val="el-GR"/>
        </w:rPr>
        <w:t>τει</w:t>
      </w:r>
      <w:r w:rsidRPr="002E6C6D">
        <w:rPr>
          <w:color w:val="000000" w:themeColor="text1"/>
          <w:spacing w:val="-2"/>
          <w:lang w:val="el-GR"/>
        </w:rPr>
        <w:t xml:space="preserve"> </w:t>
      </w:r>
      <w:r>
        <w:rPr>
          <w:color w:val="000000" w:themeColor="text1"/>
          <w:spacing w:val="-2"/>
          <w:lang w:val="el-GR"/>
        </w:rPr>
        <w:t>προϋπάρχουσα γνώση.</w:t>
      </w:r>
    </w:p>
    <w:p w:rsidR="002E6C6D" w:rsidRPr="006A1B73" w:rsidRDefault="002E6C6D" w:rsidP="00072103">
      <w:pPr>
        <w:pStyle w:val="a6"/>
        <w:numPr>
          <w:ilvl w:val="0"/>
          <w:numId w:val="4"/>
        </w:numPr>
        <w:spacing w:after="240" w:line="360" w:lineRule="auto"/>
        <w:ind w:left="709" w:hanging="426"/>
        <w:jc w:val="both"/>
        <w:rPr>
          <w:color w:val="000000" w:themeColor="text1"/>
          <w:spacing w:val="-2"/>
          <w:lang w:val="el-GR"/>
        </w:rPr>
      </w:pPr>
      <w:r w:rsidRPr="002E6C6D">
        <w:rPr>
          <w:color w:val="000000" w:themeColor="text1"/>
          <w:spacing w:val="-2"/>
          <w:lang w:val="el-GR"/>
        </w:rPr>
        <w:t xml:space="preserve">Δεν προσεγγίζονται όλα τα </w:t>
      </w:r>
      <w:r>
        <w:rPr>
          <w:color w:val="000000" w:themeColor="text1"/>
          <w:spacing w:val="-2"/>
          <w:lang w:val="el-GR"/>
        </w:rPr>
        <w:t>διδακτικά αντικείμενα</w:t>
      </w:r>
      <w:r w:rsidRPr="002E6C6D">
        <w:rPr>
          <w:color w:val="000000" w:themeColor="text1"/>
          <w:spacing w:val="-2"/>
          <w:lang w:val="el-GR"/>
        </w:rPr>
        <w:t xml:space="preserve"> με την ίδια ευκολία.</w:t>
      </w:r>
    </w:p>
    <w:p w:rsidR="00E73A6D" w:rsidRPr="006D5164" w:rsidRDefault="00E73A6D" w:rsidP="00EF21A5">
      <w:pPr>
        <w:pStyle w:val="2"/>
        <w:numPr>
          <w:ilvl w:val="2"/>
          <w:numId w:val="60"/>
        </w:numPr>
        <w:spacing w:after="240"/>
        <w:ind w:left="720" w:hanging="720"/>
        <w:rPr>
          <w:rFonts w:ascii="Times New Roman" w:hAnsi="Times New Roman" w:cs="Times New Roman"/>
          <w:color w:val="auto"/>
          <w:sz w:val="24"/>
          <w:lang w:val="el-GR"/>
        </w:rPr>
      </w:pPr>
      <w:bookmarkStart w:id="10" w:name="_Toc30187219"/>
      <w:r w:rsidRPr="006D5164">
        <w:rPr>
          <w:rFonts w:ascii="Times New Roman" w:hAnsi="Times New Roman" w:cs="Times New Roman"/>
          <w:color w:val="auto"/>
          <w:sz w:val="24"/>
          <w:lang w:val="el-GR"/>
        </w:rPr>
        <w:t>Τύποι μάθησης συμβατοί με τ</w:t>
      </w:r>
      <w:r w:rsidR="00390263" w:rsidRPr="006D5164">
        <w:rPr>
          <w:rFonts w:ascii="Times New Roman" w:hAnsi="Times New Roman" w:cs="Times New Roman"/>
          <w:color w:val="auto"/>
          <w:sz w:val="24"/>
          <w:lang w:val="el-GR"/>
        </w:rPr>
        <w:t>η</w:t>
      </w:r>
      <w:r w:rsidRPr="006D5164">
        <w:rPr>
          <w:rFonts w:ascii="Times New Roman" w:hAnsi="Times New Roman" w:cs="Times New Roman"/>
          <w:color w:val="auto"/>
          <w:sz w:val="24"/>
          <w:lang w:val="el-GR"/>
        </w:rPr>
        <w:t>ν Εποικοδομητι</w:t>
      </w:r>
      <w:r w:rsidR="00390263" w:rsidRPr="006D5164">
        <w:rPr>
          <w:rFonts w:ascii="Times New Roman" w:hAnsi="Times New Roman" w:cs="Times New Roman"/>
          <w:color w:val="auto"/>
          <w:sz w:val="24"/>
          <w:lang w:val="el-GR"/>
        </w:rPr>
        <w:t>κή προσέγγιση</w:t>
      </w:r>
      <w:bookmarkEnd w:id="10"/>
    </w:p>
    <w:p w:rsidR="00CC472C" w:rsidRDefault="00A70C63" w:rsidP="006A1B73">
      <w:pPr>
        <w:spacing w:after="240" w:line="360" w:lineRule="auto"/>
        <w:ind w:firstLine="720"/>
        <w:jc w:val="both"/>
        <w:rPr>
          <w:color w:val="000000" w:themeColor="text1"/>
          <w:spacing w:val="-2"/>
          <w:lang w:val="el-GR"/>
        </w:rPr>
      </w:pPr>
      <w:r w:rsidRPr="000A0565">
        <w:rPr>
          <w:spacing w:val="-2"/>
          <w:lang w:val="el-GR"/>
        </w:rPr>
        <w:t>Η</w:t>
      </w:r>
      <w:r w:rsidR="00CC2FF6" w:rsidRPr="000A0565">
        <w:rPr>
          <w:spacing w:val="-2"/>
          <w:lang w:val="el-GR"/>
        </w:rPr>
        <w:t xml:space="preserve"> εποικοδομητι</w:t>
      </w:r>
      <w:r w:rsidR="00390263" w:rsidRPr="000A0565">
        <w:rPr>
          <w:spacing w:val="-2"/>
          <w:lang w:val="el-GR"/>
        </w:rPr>
        <w:t>κή προσέγγιση</w:t>
      </w:r>
      <w:r w:rsidR="00CC2FF6" w:rsidRPr="000A0565">
        <w:rPr>
          <w:spacing w:val="-2"/>
          <w:lang w:val="el-GR"/>
        </w:rPr>
        <w:t xml:space="preserve"> απορρίπτει την ιεραρχική ανάλυση της γνώσης και αντιπροτείνει μια προσέγγιση από το γενικό στα επιμέρους</w:t>
      </w:r>
      <w:r w:rsidR="00C0334C" w:rsidRPr="000A0565">
        <w:rPr>
          <w:spacing w:val="-2"/>
          <w:lang w:val="el-GR"/>
        </w:rPr>
        <w:t xml:space="preserve"> </w:t>
      </w:r>
      <w:r w:rsidR="0013762F" w:rsidRPr="000A0565">
        <w:rPr>
          <w:spacing w:val="-2"/>
          <w:lang w:val="el-GR"/>
        </w:rPr>
        <w:t>υποστηρίζοντας</w:t>
      </w:r>
      <w:r w:rsidR="00C0334C" w:rsidRPr="000A0565">
        <w:rPr>
          <w:spacing w:val="-2"/>
          <w:lang w:val="el-GR"/>
        </w:rPr>
        <w:t xml:space="preserve"> ότι, π</w:t>
      </w:r>
      <w:r w:rsidR="00777EFA" w:rsidRPr="000A0565">
        <w:rPr>
          <w:spacing w:val="-2"/>
          <w:lang w:val="el-GR"/>
        </w:rPr>
        <w:t xml:space="preserve">αρόλο που </w:t>
      </w:r>
      <w:r w:rsidR="0013762F" w:rsidRPr="000A0565">
        <w:rPr>
          <w:spacing w:val="-2"/>
          <w:lang w:val="el-GR"/>
        </w:rPr>
        <w:t xml:space="preserve">αυτή </w:t>
      </w:r>
      <w:r w:rsidR="007A5B2C" w:rsidRPr="000A0565">
        <w:rPr>
          <w:spacing w:val="-2"/>
          <w:lang w:val="el-GR"/>
        </w:rPr>
        <w:t>η ανάλυση</w:t>
      </w:r>
      <w:r w:rsidR="00777EFA" w:rsidRPr="000A0565">
        <w:rPr>
          <w:spacing w:val="-2"/>
          <w:lang w:val="el-GR"/>
        </w:rPr>
        <w:t xml:space="preserve"> εφαρμόζεται εύκολα σε σχετικά δομημένους τομείς γνώσης, μεγάλο μέρος απ’ </w:t>
      </w:r>
      <w:r w:rsidR="00C0334C" w:rsidRPr="000A0565">
        <w:rPr>
          <w:spacing w:val="-2"/>
          <w:lang w:val="el-GR"/>
        </w:rPr>
        <w:t>όσα</w:t>
      </w:r>
      <w:r w:rsidR="00777EFA" w:rsidRPr="000A0565">
        <w:rPr>
          <w:spacing w:val="-2"/>
          <w:lang w:val="el-GR"/>
        </w:rPr>
        <w:t xml:space="preserve"> χρειάζεται να </w:t>
      </w:r>
      <w:r w:rsidR="00C0334C" w:rsidRPr="000A0565">
        <w:rPr>
          <w:spacing w:val="-2"/>
          <w:lang w:val="el-GR"/>
        </w:rPr>
        <w:t>μάθει κανείς</w:t>
      </w:r>
      <w:r w:rsidR="00777EFA" w:rsidRPr="000A0565">
        <w:rPr>
          <w:spacing w:val="-2"/>
          <w:lang w:val="el-GR"/>
        </w:rPr>
        <w:t xml:space="preserve"> περιλαμβάν</w:t>
      </w:r>
      <w:r w:rsidR="00C0334C" w:rsidRPr="000A0565">
        <w:rPr>
          <w:spacing w:val="-2"/>
          <w:lang w:val="el-GR"/>
        </w:rPr>
        <w:t>ουν</w:t>
      </w:r>
      <w:r w:rsidR="00777EFA" w:rsidRPr="000A0565">
        <w:rPr>
          <w:spacing w:val="-2"/>
          <w:lang w:val="el-GR"/>
        </w:rPr>
        <w:t xml:space="preserve"> προηγμένη γνώση </w:t>
      </w:r>
      <w:r w:rsidR="00C0334C" w:rsidRPr="000A0565">
        <w:rPr>
          <w:spacing w:val="-2"/>
          <w:lang w:val="el-GR"/>
        </w:rPr>
        <w:t>ενταγμένη σε</w:t>
      </w:r>
      <w:r w:rsidR="00777EFA" w:rsidRPr="000A0565">
        <w:rPr>
          <w:spacing w:val="-2"/>
          <w:lang w:val="el-GR"/>
        </w:rPr>
        <w:t xml:space="preserve"> κακώς δομημένους τομείς. Ο </w:t>
      </w:r>
      <w:r w:rsidR="00777EFA" w:rsidRPr="000A0565">
        <w:rPr>
          <w:spacing w:val="-2"/>
        </w:rPr>
        <w:t>D</w:t>
      </w:r>
      <w:r w:rsidR="00777EFA" w:rsidRPr="000A0565">
        <w:rPr>
          <w:spacing w:val="-2"/>
          <w:lang w:val="el-GR"/>
        </w:rPr>
        <w:t xml:space="preserve">. </w:t>
      </w:r>
      <w:r w:rsidR="00777EFA" w:rsidRPr="000A0565">
        <w:rPr>
          <w:spacing w:val="-2"/>
        </w:rPr>
        <w:t>H</w:t>
      </w:r>
      <w:r w:rsidR="00777EFA" w:rsidRPr="000A0565">
        <w:rPr>
          <w:spacing w:val="-2"/>
          <w:lang w:val="el-GR"/>
        </w:rPr>
        <w:t>. Jonassen περιέγραψε τρία</w:t>
      </w:r>
      <w:r w:rsidR="00777EFA" w:rsidRPr="006A1B73">
        <w:rPr>
          <w:color w:val="000000" w:themeColor="text1"/>
          <w:spacing w:val="-2"/>
          <w:lang w:val="el-GR"/>
        </w:rPr>
        <w:t xml:space="preserve"> στάδια απόκτησης γνώσης (εισαγωγικ</w:t>
      </w:r>
      <w:r w:rsidR="00777EFA">
        <w:rPr>
          <w:color w:val="000000" w:themeColor="text1"/>
          <w:spacing w:val="-2"/>
          <w:lang w:val="el-GR"/>
        </w:rPr>
        <w:t>ό</w:t>
      </w:r>
      <w:r w:rsidR="00777EFA" w:rsidRPr="006A1B73">
        <w:rPr>
          <w:color w:val="000000" w:themeColor="text1"/>
          <w:spacing w:val="-2"/>
          <w:lang w:val="el-GR"/>
        </w:rPr>
        <w:t>, προηγμέν</w:t>
      </w:r>
      <w:r w:rsidR="00777EFA">
        <w:rPr>
          <w:color w:val="000000" w:themeColor="text1"/>
          <w:spacing w:val="-2"/>
          <w:lang w:val="el-GR"/>
        </w:rPr>
        <w:t>ο</w:t>
      </w:r>
      <w:r w:rsidR="00777EFA" w:rsidRPr="006A1B73">
        <w:rPr>
          <w:color w:val="000000" w:themeColor="text1"/>
          <w:spacing w:val="-2"/>
          <w:lang w:val="el-GR"/>
        </w:rPr>
        <w:t xml:space="preserve"> και </w:t>
      </w:r>
      <w:r w:rsidR="00777EFA">
        <w:rPr>
          <w:color w:val="000000" w:themeColor="text1"/>
          <w:spacing w:val="-2"/>
          <w:lang w:val="el-GR"/>
        </w:rPr>
        <w:t>εξπέρ</w:t>
      </w:r>
      <w:r w:rsidR="00777EFA" w:rsidRPr="006A1B73">
        <w:rPr>
          <w:color w:val="000000" w:themeColor="text1"/>
          <w:spacing w:val="-2"/>
          <w:lang w:val="el-GR"/>
        </w:rPr>
        <w:t xml:space="preserve">) και υποστηρίζει ότι τα εποικοδομητικά περιβάλλοντα μάθησης είναι πιο αποτελεσματικά </w:t>
      </w:r>
      <w:r w:rsidR="0067167A">
        <w:rPr>
          <w:color w:val="000000" w:themeColor="text1"/>
          <w:spacing w:val="-2"/>
          <w:lang w:val="el-GR"/>
        </w:rPr>
        <w:t>κατά το</w:t>
      </w:r>
      <w:r w:rsidR="00777EFA" w:rsidRPr="006A1B73">
        <w:rPr>
          <w:color w:val="000000" w:themeColor="text1"/>
          <w:spacing w:val="-2"/>
          <w:lang w:val="el-GR"/>
        </w:rPr>
        <w:t xml:space="preserve"> </w:t>
      </w:r>
      <w:r w:rsidR="00777EFA">
        <w:rPr>
          <w:color w:val="000000" w:themeColor="text1"/>
          <w:spacing w:val="-2"/>
          <w:lang w:val="el-GR"/>
        </w:rPr>
        <w:t xml:space="preserve">μεσαίο </w:t>
      </w:r>
      <w:r w:rsidR="00777EFA" w:rsidRPr="006A1B73">
        <w:rPr>
          <w:color w:val="000000" w:themeColor="text1"/>
          <w:spacing w:val="-2"/>
          <w:lang w:val="el-GR"/>
        </w:rPr>
        <w:t xml:space="preserve">στάδιο, όπου μπορούν να ανακαλυφθούν οι αρχικές παρερμηνείες και προκαταλήψεις που αποκτήθηκαν κατά την εισαγωγική φάση, </w:t>
      </w:r>
      <w:r w:rsidR="0067167A">
        <w:rPr>
          <w:color w:val="000000" w:themeColor="text1"/>
          <w:spacing w:val="-2"/>
          <w:lang w:val="el-GR"/>
        </w:rPr>
        <w:t>να συζητηθούν</w:t>
      </w:r>
      <w:r w:rsidR="00777EFA" w:rsidRPr="006A1B73">
        <w:rPr>
          <w:color w:val="000000" w:themeColor="text1"/>
          <w:spacing w:val="-2"/>
          <w:lang w:val="el-GR"/>
        </w:rPr>
        <w:t xml:space="preserve"> και, εάν χρειάζεται, </w:t>
      </w:r>
      <w:r w:rsidR="0067167A">
        <w:rPr>
          <w:color w:val="000000" w:themeColor="text1"/>
          <w:spacing w:val="-2"/>
          <w:lang w:val="el-GR"/>
        </w:rPr>
        <w:t xml:space="preserve">να </w:t>
      </w:r>
      <w:r w:rsidR="00777EFA" w:rsidRPr="006A1B73">
        <w:rPr>
          <w:color w:val="000000" w:themeColor="text1"/>
          <w:spacing w:val="-2"/>
          <w:lang w:val="el-GR"/>
        </w:rPr>
        <w:t xml:space="preserve">τροποποιούνται ή </w:t>
      </w:r>
      <w:r w:rsidR="0067167A">
        <w:rPr>
          <w:color w:val="000000" w:themeColor="text1"/>
          <w:spacing w:val="-2"/>
          <w:lang w:val="el-GR"/>
        </w:rPr>
        <w:t>να εξαλειφθούν. Σ</w:t>
      </w:r>
      <w:r w:rsidR="006A1B73" w:rsidRPr="006A1B73">
        <w:rPr>
          <w:color w:val="000000" w:themeColor="text1"/>
          <w:spacing w:val="-2"/>
          <w:lang w:val="el-GR"/>
        </w:rPr>
        <w:t xml:space="preserve">υμφωνεί ότι η απόκτηση εισαγωγικής γνώσης υποστηρίζεται καλύτερα από </w:t>
      </w:r>
      <w:r w:rsidR="0067167A">
        <w:rPr>
          <w:color w:val="000000" w:themeColor="text1"/>
          <w:spacing w:val="-2"/>
          <w:lang w:val="el-GR"/>
        </w:rPr>
        <w:t>τ</w:t>
      </w:r>
      <w:r w:rsidR="00390263">
        <w:rPr>
          <w:color w:val="000000" w:themeColor="text1"/>
          <w:spacing w:val="-2"/>
          <w:lang w:val="el-GR"/>
        </w:rPr>
        <w:t>η</w:t>
      </w:r>
      <w:r w:rsidR="0067167A">
        <w:rPr>
          <w:color w:val="000000" w:themeColor="text1"/>
          <w:spacing w:val="-2"/>
          <w:lang w:val="el-GR"/>
        </w:rPr>
        <w:t xml:space="preserve">ν </w:t>
      </w:r>
      <w:r w:rsidR="006A1B73" w:rsidRPr="006A1B73">
        <w:rPr>
          <w:color w:val="000000" w:themeColor="text1"/>
          <w:spacing w:val="-2"/>
          <w:lang w:val="el-GR"/>
        </w:rPr>
        <w:t>συμπεριφορι</w:t>
      </w:r>
      <w:r w:rsidR="00390263">
        <w:rPr>
          <w:color w:val="000000" w:themeColor="text1"/>
          <w:spacing w:val="-2"/>
          <w:lang w:val="el-GR"/>
        </w:rPr>
        <w:t>κή</w:t>
      </w:r>
      <w:r w:rsidR="006A1B73" w:rsidRPr="006A1B73">
        <w:rPr>
          <w:color w:val="000000" w:themeColor="text1"/>
          <w:spacing w:val="-2"/>
          <w:lang w:val="el-GR"/>
        </w:rPr>
        <w:t xml:space="preserve"> ή </w:t>
      </w:r>
      <w:r w:rsidR="0067167A">
        <w:rPr>
          <w:color w:val="000000" w:themeColor="text1"/>
          <w:spacing w:val="-2"/>
          <w:lang w:val="el-GR"/>
        </w:rPr>
        <w:t>τ</w:t>
      </w:r>
      <w:r w:rsidR="00390263">
        <w:rPr>
          <w:color w:val="000000" w:themeColor="text1"/>
          <w:spacing w:val="-2"/>
          <w:lang w:val="el-GR"/>
        </w:rPr>
        <w:t>η</w:t>
      </w:r>
      <w:r w:rsidR="0067167A">
        <w:rPr>
          <w:color w:val="000000" w:themeColor="text1"/>
          <w:spacing w:val="-2"/>
          <w:lang w:val="el-GR"/>
        </w:rPr>
        <w:t>ν</w:t>
      </w:r>
      <w:r w:rsidR="006A1B73" w:rsidRPr="006A1B73">
        <w:rPr>
          <w:color w:val="000000" w:themeColor="text1"/>
          <w:spacing w:val="-2"/>
          <w:lang w:val="el-GR"/>
        </w:rPr>
        <w:t xml:space="preserve"> γνωστι</w:t>
      </w:r>
      <w:r w:rsidR="00390263">
        <w:rPr>
          <w:color w:val="000000" w:themeColor="text1"/>
          <w:spacing w:val="-2"/>
          <w:lang w:val="el-GR"/>
        </w:rPr>
        <w:t>κή προσέγγιση</w:t>
      </w:r>
      <w:r w:rsidR="0067167A">
        <w:rPr>
          <w:color w:val="000000" w:themeColor="text1"/>
          <w:spacing w:val="-2"/>
          <w:lang w:val="el-GR"/>
        </w:rPr>
        <w:t>,</w:t>
      </w:r>
      <w:r w:rsidR="006A1B73" w:rsidRPr="006A1B73">
        <w:rPr>
          <w:color w:val="000000" w:themeColor="text1"/>
          <w:spacing w:val="-2"/>
          <w:lang w:val="el-GR"/>
        </w:rPr>
        <w:t xml:space="preserve"> αλλά προτείνει τη μετάβαση σε εποικοδομητικές προσεγγίσεις καθώς οι μαθητές</w:t>
      </w:r>
      <w:r w:rsidR="00AA341C">
        <w:rPr>
          <w:color w:val="000000" w:themeColor="text1"/>
          <w:spacing w:val="-2"/>
          <w:lang w:val="el-GR"/>
        </w:rPr>
        <w:t>/τριες</w:t>
      </w:r>
      <w:r w:rsidR="006A1B73" w:rsidRPr="006A1B73">
        <w:rPr>
          <w:color w:val="000000" w:themeColor="text1"/>
          <w:spacing w:val="-2"/>
          <w:lang w:val="el-GR"/>
        </w:rPr>
        <w:t xml:space="preserve"> </w:t>
      </w:r>
      <w:r w:rsidR="006A1B73" w:rsidRPr="006A1B73">
        <w:rPr>
          <w:color w:val="000000" w:themeColor="text1"/>
          <w:spacing w:val="-2"/>
          <w:lang w:val="el-GR"/>
        </w:rPr>
        <w:lastRenderedPageBreak/>
        <w:t xml:space="preserve">αποκτούν περισσότερη γνώση που τους παρέχει την </w:t>
      </w:r>
      <w:r w:rsidR="0067167A">
        <w:rPr>
          <w:color w:val="000000" w:themeColor="text1"/>
          <w:spacing w:val="-2"/>
          <w:lang w:val="el-GR"/>
        </w:rPr>
        <w:t>απαραίτητη ικανότητα</w:t>
      </w:r>
      <w:r w:rsidR="006A1B73" w:rsidRPr="006A1B73">
        <w:rPr>
          <w:color w:val="000000" w:themeColor="text1"/>
          <w:spacing w:val="-2"/>
          <w:lang w:val="el-GR"/>
        </w:rPr>
        <w:t xml:space="preserve"> </w:t>
      </w:r>
      <w:r w:rsidR="0067167A">
        <w:rPr>
          <w:color w:val="000000" w:themeColor="text1"/>
          <w:spacing w:val="-2"/>
          <w:lang w:val="el-GR"/>
        </w:rPr>
        <w:t>να</w:t>
      </w:r>
      <w:r w:rsidR="006A1B73" w:rsidRPr="006A1B73">
        <w:rPr>
          <w:color w:val="000000" w:themeColor="text1"/>
          <w:spacing w:val="-2"/>
          <w:lang w:val="el-GR"/>
        </w:rPr>
        <w:t xml:space="preserve"> </w:t>
      </w:r>
      <w:r w:rsidR="0067167A" w:rsidRPr="006A1B73">
        <w:rPr>
          <w:color w:val="000000" w:themeColor="text1"/>
          <w:spacing w:val="-2"/>
          <w:lang w:val="el-GR"/>
        </w:rPr>
        <w:t>αντιμετωπίσ</w:t>
      </w:r>
      <w:r w:rsidR="0067167A">
        <w:rPr>
          <w:color w:val="000000" w:themeColor="text1"/>
          <w:spacing w:val="-2"/>
          <w:lang w:val="el-GR"/>
        </w:rPr>
        <w:t>ουν</w:t>
      </w:r>
      <w:r w:rsidR="006A1B73" w:rsidRPr="006A1B73">
        <w:rPr>
          <w:color w:val="000000" w:themeColor="text1"/>
          <w:spacing w:val="-2"/>
          <w:lang w:val="el-GR"/>
        </w:rPr>
        <w:t xml:space="preserve"> πολύπλοκ</w:t>
      </w:r>
      <w:r w:rsidR="0067167A">
        <w:rPr>
          <w:color w:val="000000" w:themeColor="text1"/>
          <w:spacing w:val="-2"/>
          <w:lang w:val="el-GR"/>
        </w:rPr>
        <w:t>α</w:t>
      </w:r>
      <w:r w:rsidR="006A1B73" w:rsidRPr="006A1B73">
        <w:rPr>
          <w:color w:val="000000" w:themeColor="text1"/>
          <w:spacing w:val="-2"/>
          <w:lang w:val="el-GR"/>
        </w:rPr>
        <w:t xml:space="preserve"> και </w:t>
      </w:r>
      <w:r w:rsidR="0067167A">
        <w:rPr>
          <w:color w:val="000000" w:themeColor="text1"/>
          <w:spacing w:val="-2"/>
          <w:lang w:val="el-GR"/>
        </w:rPr>
        <w:t>ημιδομημένα</w:t>
      </w:r>
      <w:r w:rsidR="006A1B73" w:rsidRPr="006A1B73">
        <w:rPr>
          <w:color w:val="000000" w:themeColor="text1"/>
          <w:spacing w:val="-2"/>
          <w:lang w:val="el-GR"/>
        </w:rPr>
        <w:t xml:space="preserve"> </w:t>
      </w:r>
      <w:r w:rsidR="0067167A" w:rsidRPr="006A1B73">
        <w:rPr>
          <w:color w:val="000000" w:themeColor="text1"/>
          <w:spacing w:val="-2"/>
          <w:lang w:val="el-GR"/>
        </w:rPr>
        <w:t>προβλήματ</w:t>
      </w:r>
      <w:r w:rsidR="0067167A">
        <w:rPr>
          <w:color w:val="000000" w:themeColor="text1"/>
          <w:spacing w:val="-2"/>
          <w:lang w:val="el-GR"/>
        </w:rPr>
        <w:t>α</w:t>
      </w:r>
      <w:r w:rsidR="00562569">
        <w:rPr>
          <w:color w:val="000000" w:themeColor="text1"/>
          <w:spacing w:val="-2"/>
          <w:lang w:val="el-GR"/>
        </w:rPr>
        <w:t xml:space="preserve"> </w:t>
      </w:r>
      <w:sdt>
        <w:sdtPr>
          <w:rPr>
            <w:color w:val="000000" w:themeColor="text1"/>
            <w:spacing w:val="-2"/>
            <w:lang w:val="el-GR"/>
          </w:rPr>
          <w:id w:val="31866280"/>
          <w:citation/>
        </w:sdtPr>
        <w:sdtContent>
          <w:r w:rsidR="004F5C0F">
            <w:rPr>
              <w:color w:val="000000" w:themeColor="text1"/>
              <w:spacing w:val="-2"/>
              <w:lang w:val="el-GR"/>
            </w:rPr>
            <w:fldChar w:fldCharType="begin"/>
          </w:r>
          <w:r w:rsidR="00562569">
            <w:rPr>
              <w:color w:val="000000" w:themeColor="text1"/>
              <w:spacing w:val="-2"/>
              <w:lang w:val="el-GR"/>
            </w:rPr>
            <w:instrText xml:space="preserve"> CITATION Ert93 \l 1032 </w:instrText>
          </w:r>
          <w:r w:rsidR="004F5C0F">
            <w:rPr>
              <w:color w:val="000000" w:themeColor="text1"/>
              <w:spacing w:val="-2"/>
              <w:lang w:val="el-GR"/>
            </w:rPr>
            <w:fldChar w:fldCharType="separate"/>
          </w:r>
          <w:r w:rsidR="002056A3" w:rsidRPr="002056A3">
            <w:rPr>
              <w:noProof/>
              <w:color w:val="000000" w:themeColor="text1"/>
              <w:spacing w:val="-2"/>
              <w:lang w:val="el-GR"/>
            </w:rPr>
            <w:t>(Ertmer &amp; Newby, 1993)</w:t>
          </w:r>
          <w:r w:rsidR="004F5C0F">
            <w:rPr>
              <w:color w:val="000000" w:themeColor="text1"/>
              <w:spacing w:val="-2"/>
              <w:lang w:val="el-GR"/>
            </w:rPr>
            <w:fldChar w:fldCharType="end"/>
          </w:r>
        </w:sdtContent>
      </w:sdt>
      <w:r w:rsidR="006A1B73" w:rsidRPr="006A1B73">
        <w:rPr>
          <w:color w:val="000000" w:themeColor="text1"/>
          <w:spacing w:val="-2"/>
          <w:lang w:val="el-GR"/>
        </w:rPr>
        <w:t>.</w:t>
      </w:r>
    </w:p>
    <w:p w:rsidR="00CC472C" w:rsidRPr="004B1358" w:rsidRDefault="00CC472C" w:rsidP="00EF21A5">
      <w:pPr>
        <w:pStyle w:val="2"/>
        <w:numPr>
          <w:ilvl w:val="1"/>
          <w:numId w:val="60"/>
        </w:numPr>
        <w:spacing w:after="240"/>
        <w:ind w:left="720" w:hanging="720"/>
        <w:rPr>
          <w:rFonts w:ascii="Times New Roman" w:hAnsi="Times New Roman" w:cs="Times New Roman"/>
          <w:color w:val="auto"/>
          <w:lang w:val="el-GR"/>
        </w:rPr>
      </w:pPr>
      <w:bookmarkStart w:id="11" w:name="_Toc30187220"/>
      <w:r>
        <w:rPr>
          <w:rFonts w:ascii="Times New Roman" w:hAnsi="Times New Roman" w:cs="Times New Roman"/>
          <w:color w:val="auto"/>
          <w:lang w:val="el-GR"/>
        </w:rPr>
        <w:t xml:space="preserve">Η </w:t>
      </w:r>
      <w:r w:rsidR="00084871">
        <w:rPr>
          <w:rFonts w:ascii="Times New Roman" w:hAnsi="Times New Roman" w:cs="Times New Roman"/>
          <w:color w:val="auto"/>
          <w:lang w:val="el-GR"/>
        </w:rPr>
        <w:t xml:space="preserve">Θεωρία της </w:t>
      </w:r>
      <w:r>
        <w:rPr>
          <w:rFonts w:ascii="Times New Roman" w:hAnsi="Times New Roman" w:cs="Times New Roman"/>
          <w:color w:val="auto"/>
          <w:lang w:val="el-GR"/>
        </w:rPr>
        <w:t>Μετασχηματιστική</w:t>
      </w:r>
      <w:r w:rsidR="00084871">
        <w:rPr>
          <w:rFonts w:ascii="Times New Roman" w:hAnsi="Times New Roman" w:cs="Times New Roman"/>
          <w:color w:val="auto"/>
          <w:lang w:val="el-GR"/>
        </w:rPr>
        <w:t>ς</w:t>
      </w:r>
      <w:r>
        <w:rPr>
          <w:rFonts w:ascii="Times New Roman" w:hAnsi="Times New Roman" w:cs="Times New Roman"/>
          <w:color w:val="auto"/>
          <w:lang w:val="el-GR"/>
        </w:rPr>
        <w:t xml:space="preserve"> Μάθησης</w:t>
      </w:r>
      <w:bookmarkEnd w:id="11"/>
    </w:p>
    <w:p w:rsidR="00554B4D" w:rsidRDefault="007F3B9A" w:rsidP="009E4FC9">
      <w:pPr>
        <w:spacing w:after="240" w:line="360" w:lineRule="auto"/>
        <w:ind w:firstLine="720"/>
        <w:jc w:val="both"/>
        <w:rPr>
          <w:lang w:val="el-GR"/>
        </w:rPr>
      </w:pPr>
      <w:r>
        <w:rPr>
          <w:lang w:val="el-GR"/>
        </w:rPr>
        <w:t xml:space="preserve">Η </w:t>
      </w:r>
      <w:r w:rsidR="00084871">
        <w:rPr>
          <w:lang w:val="el-GR"/>
        </w:rPr>
        <w:t>θεωρία της μ</w:t>
      </w:r>
      <w:r>
        <w:rPr>
          <w:lang w:val="el-GR"/>
        </w:rPr>
        <w:t>ετασχηματιστική</w:t>
      </w:r>
      <w:r w:rsidR="00084871">
        <w:rPr>
          <w:lang w:val="el-GR"/>
        </w:rPr>
        <w:t>ς</w:t>
      </w:r>
      <w:r>
        <w:rPr>
          <w:lang w:val="el-GR"/>
        </w:rPr>
        <w:t xml:space="preserve"> μάθησης</w:t>
      </w:r>
      <w:r w:rsidRPr="00CA2A45">
        <w:rPr>
          <w:lang w:val="el-GR"/>
        </w:rPr>
        <w:t xml:space="preserve"> </w:t>
      </w:r>
      <w:r>
        <w:rPr>
          <w:lang w:val="el-GR"/>
        </w:rPr>
        <w:t xml:space="preserve">αναπτύχθηκε από τον </w:t>
      </w:r>
      <w:r>
        <w:t>Jack</w:t>
      </w:r>
      <w:r w:rsidRPr="00CA2A45">
        <w:rPr>
          <w:lang w:val="el-GR"/>
        </w:rPr>
        <w:t xml:space="preserve"> </w:t>
      </w:r>
      <w:r>
        <w:t>Mezirow</w:t>
      </w:r>
      <w:r w:rsidRPr="00CA2A45">
        <w:rPr>
          <w:lang w:val="el-GR"/>
        </w:rPr>
        <w:t xml:space="preserve"> </w:t>
      </w:r>
      <w:r w:rsidR="00C0334C" w:rsidRPr="00D134AA">
        <w:rPr>
          <w:lang w:val="el-GR"/>
        </w:rPr>
        <w:t>το</w:t>
      </w:r>
      <w:r w:rsidRPr="00CA2A45">
        <w:rPr>
          <w:lang w:val="el-GR"/>
        </w:rPr>
        <w:t xml:space="preserve"> 1991</w:t>
      </w:r>
      <w:r>
        <w:rPr>
          <w:lang w:val="el-GR"/>
        </w:rPr>
        <w:t xml:space="preserve"> </w:t>
      </w:r>
      <w:r w:rsidR="00084871">
        <w:rPr>
          <w:lang w:val="el-GR"/>
        </w:rPr>
        <w:t>ύστερα από τις μελέτες</w:t>
      </w:r>
      <w:r>
        <w:rPr>
          <w:lang w:val="el-GR"/>
        </w:rPr>
        <w:t xml:space="preserve"> του </w:t>
      </w:r>
      <w:r w:rsidR="00084871">
        <w:rPr>
          <w:lang w:val="el-GR"/>
        </w:rPr>
        <w:t xml:space="preserve">πάνω </w:t>
      </w:r>
      <w:r>
        <w:rPr>
          <w:lang w:val="el-GR"/>
        </w:rPr>
        <w:t>σε γυναίκες που αποφάσισαν να ακολουθήσουν την ανώτατη εκπαίδευση</w:t>
      </w:r>
      <w:r w:rsidR="00084871">
        <w:rPr>
          <w:lang w:val="el-GR"/>
        </w:rPr>
        <w:t xml:space="preserve"> σε προχωρημένη ηλικία</w:t>
      </w:r>
      <w:r>
        <w:rPr>
          <w:lang w:val="el-GR"/>
        </w:rPr>
        <w:t>.</w:t>
      </w:r>
      <w:r w:rsidR="00084871">
        <w:rPr>
          <w:lang w:val="el-GR"/>
        </w:rPr>
        <w:t xml:space="preserve"> Ο ίδιος την περιγράφει ως «</w:t>
      </w:r>
      <w:r w:rsidR="00084871" w:rsidRPr="00084871">
        <w:rPr>
          <w:lang w:val="el-GR"/>
        </w:rPr>
        <w:t>εποικοδομητικ</w:t>
      </w:r>
      <w:r w:rsidR="00084871">
        <w:rPr>
          <w:lang w:val="el-GR"/>
        </w:rPr>
        <w:t>ή</w:t>
      </w:r>
      <w:r w:rsidR="00084871" w:rsidRPr="00084871">
        <w:rPr>
          <w:lang w:val="el-GR"/>
        </w:rPr>
        <w:t xml:space="preserve">, </w:t>
      </w:r>
      <w:r w:rsidR="00D042F1">
        <w:rPr>
          <w:lang w:val="el-GR"/>
        </w:rPr>
        <w:t>μια</w:t>
      </w:r>
      <w:r w:rsidR="00084871" w:rsidRPr="00084871">
        <w:rPr>
          <w:lang w:val="el-GR"/>
        </w:rPr>
        <w:t xml:space="preserve"> </w:t>
      </w:r>
      <w:r w:rsidR="00D042F1">
        <w:rPr>
          <w:lang w:val="el-GR"/>
        </w:rPr>
        <w:t>άποψη</w:t>
      </w:r>
      <w:r w:rsidR="00084871" w:rsidRPr="00084871">
        <w:rPr>
          <w:lang w:val="el-GR"/>
        </w:rPr>
        <w:t xml:space="preserve"> που θεωρεί ότι ο τρόπος με τον οποίο οι εκπαιδευόμενοι ερμηνεύουν και επαναπροσδιορίζουν την </w:t>
      </w:r>
      <w:r w:rsidR="00D042F1">
        <w:rPr>
          <w:lang w:val="el-GR"/>
        </w:rPr>
        <w:t>αισθητηριακή</w:t>
      </w:r>
      <w:r w:rsidR="00D042F1" w:rsidRPr="00084871">
        <w:rPr>
          <w:lang w:val="el-GR"/>
        </w:rPr>
        <w:t xml:space="preserve"> τους </w:t>
      </w:r>
      <w:r w:rsidR="00084871" w:rsidRPr="00084871">
        <w:rPr>
          <w:lang w:val="el-GR"/>
        </w:rPr>
        <w:t xml:space="preserve">εμπειρία, είναι </w:t>
      </w:r>
      <w:r w:rsidR="00D042F1">
        <w:rPr>
          <w:lang w:val="el-GR"/>
        </w:rPr>
        <w:t>καθοριστικός</w:t>
      </w:r>
      <w:r w:rsidR="00084871" w:rsidRPr="00084871">
        <w:rPr>
          <w:lang w:val="el-GR"/>
        </w:rPr>
        <w:t xml:space="preserve"> στο να </w:t>
      </w:r>
      <w:r w:rsidR="00D042F1">
        <w:rPr>
          <w:lang w:val="el-GR"/>
        </w:rPr>
        <w:t xml:space="preserve">εξάγουν </w:t>
      </w:r>
      <w:r w:rsidR="00873D73">
        <w:rPr>
          <w:lang w:val="el-GR"/>
        </w:rPr>
        <w:t xml:space="preserve">το </w:t>
      </w:r>
      <w:r w:rsidR="00D042F1">
        <w:rPr>
          <w:lang w:val="el-GR"/>
        </w:rPr>
        <w:t>νόημα</w:t>
      </w:r>
      <w:r w:rsidR="00084871" w:rsidRPr="00084871">
        <w:rPr>
          <w:lang w:val="el-GR"/>
        </w:rPr>
        <w:t xml:space="preserve"> </w:t>
      </w:r>
      <w:r w:rsidR="00873D73">
        <w:rPr>
          <w:lang w:val="el-GR"/>
        </w:rPr>
        <w:t xml:space="preserve">των πραγμάτων </w:t>
      </w:r>
      <w:r w:rsidR="00084871" w:rsidRPr="00084871">
        <w:rPr>
          <w:lang w:val="el-GR"/>
        </w:rPr>
        <w:t xml:space="preserve">και </w:t>
      </w:r>
      <w:r w:rsidR="00D042F1">
        <w:rPr>
          <w:lang w:val="el-GR"/>
        </w:rPr>
        <w:t xml:space="preserve">έτσι, </w:t>
      </w:r>
      <w:r w:rsidR="00084871" w:rsidRPr="00084871">
        <w:rPr>
          <w:lang w:val="el-GR"/>
        </w:rPr>
        <w:t>να μάθουν</w:t>
      </w:r>
      <w:r w:rsidR="00D042F1">
        <w:rPr>
          <w:lang w:val="el-GR"/>
        </w:rPr>
        <w:t xml:space="preserve">» </w:t>
      </w:r>
      <w:sdt>
        <w:sdtPr>
          <w:rPr>
            <w:lang w:val="el-GR"/>
          </w:rPr>
          <w:id w:val="10014266"/>
          <w:citation/>
        </w:sdtPr>
        <w:sdtContent>
          <w:r w:rsidR="004F5C0F">
            <w:fldChar w:fldCharType="begin"/>
          </w:r>
          <w:r w:rsidR="00DE76D0" w:rsidRPr="00CA2A45">
            <w:rPr>
              <w:lang w:val="el-GR"/>
            </w:rPr>
            <w:instrText xml:space="preserve"> </w:instrText>
          </w:r>
          <w:r w:rsidR="00DE76D0">
            <w:instrText>CITATION</w:instrText>
          </w:r>
          <w:r w:rsidR="00DE76D0" w:rsidRPr="00CA2A45">
            <w:rPr>
              <w:lang w:val="el-GR"/>
            </w:rPr>
            <w:instrText xml:space="preserve"> </w:instrText>
          </w:r>
          <w:r w:rsidR="00DE76D0">
            <w:instrText>Mez</w:instrText>
          </w:r>
          <w:r w:rsidR="00DE76D0" w:rsidRPr="00CA2A45">
            <w:rPr>
              <w:lang w:val="el-GR"/>
            </w:rPr>
            <w:instrText>91 \</w:instrText>
          </w:r>
          <w:r w:rsidR="00DE76D0">
            <w:instrText>l</w:instrText>
          </w:r>
          <w:r w:rsidR="00DE76D0" w:rsidRPr="00CA2A45">
            <w:rPr>
              <w:lang w:val="el-GR"/>
            </w:rPr>
            <w:instrText xml:space="preserve"> 1033  </w:instrText>
          </w:r>
          <w:r w:rsidR="004F5C0F">
            <w:fldChar w:fldCharType="separate"/>
          </w:r>
          <w:r w:rsidR="002056A3" w:rsidRPr="002056A3">
            <w:rPr>
              <w:noProof/>
              <w:lang w:val="el-GR"/>
            </w:rPr>
            <w:t>(</w:t>
          </w:r>
          <w:r w:rsidR="002056A3">
            <w:rPr>
              <w:noProof/>
            </w:rPr>
            <w:t>Mezirow</w:t>
          </w:r>
          <w:r w:rsidR="002056A3" w:rsidRPr="002056A3">
            <w:rPr>
              <w:noProof/>
              <w:lang w:val="el-GR"/>
            </w:rPr>
            <w:t xml:space="preserve">, </w:t>
          </w:r>
          <w:r w:rsidR="002056A3">
            <w:rPr>
              <w:noProof/>
            </w:rPr>
            <w:t>Transformative</w:t>
          </w:r>
          <w:r w:rsidR="002056A3" w:rsidRPr="002056A3">
            <w:rPr>
              <w:noProof/>
              <w:lang w:val="el-GR"/>
            </w:rPr>
            <w:t xml:space="preserve"> </w:t>
          </w:r>
          <w:r w:rsidR="002056A3">
            <w:rPr>
              <w:noProof/>
            </w:rPr>
            <w:t>dimensions</w:t>
          </w:r>
          <w:r w:rsidR="002056A3" w:rsidRPr="002056A3">
            <w:rPr>
              <w:noProof/>
              <w:lang w:val="el-GR"/>
            </w:rPr>
            <w:t xml:space="preserve"> </w:t>
          </w:r>
          <w:r w:rsidR="002056A3">
            <w:rPr>
              <w:noProof/>
            </w:rPr>
            <w:t>of</w:t>
          </w:r>
          <w:r w:rsidR="002056A3" w:rsidRPr="002056A3">
            <w:rPr>
              <w:noProof/>
              <w:lang w:val="el-GR"/>
            </w:rPr>
            <w:t xml:space="preserve"> </w:t>
          </w:r>
          <w:r w:rsidR="002056A3">
            <w:rPr>
              <w:noProof/>
            </w:rPr>
            <w:t>adult</w:t>
          </w:r>
          <w:r w:rsidR="002056A3" w:rsidRPr="002056A3">
            <w:rPr>
              <w:noProof/>
              <w:lang w:val="el-GR"/>
            </w:rPr>
            <w:t xml:space="preserve"> </w:t>
          </w:r>
          <w:r w:rsidR="002056A3">
            <w:rPr>
              <w:noProof/>
            </w:rPr>
            <w:t>learning</w:t>
          </w:r>
          <w:r w:rsidR="002056A3" w:rsidRPr="002056A3">
            <w:rPr>
              <w:noProof/>
              <w:lang w:val="el-GR"/>
            </w:rPr>
            <w:t>, 1991)</w:t>
          </w:r>
          <w:r w:rsidR="004F5C0F">
            <w:fldChar w:fldCharType="end"/>
          </w:r>
        </w:sdtContent>
      </w:sdt>
      <w:r w:rsidR="00315426" w:rsidRPr="00CA2A45">
        <w:rPr>
          <w:lang w:val="el-GR"/>
        </w:rPr>
        <w:t>.</w:t>
      </w:r>
      <w:r w:rsidR="00554B4D" w:rsidRPr="00CA2A45">
        <w:rPr>
          <w:lang w:val="el-GR"/>
        </w:rPr>
        <w:t xml:space="preserve"> </w:t>
      </w:r>
    </w:p>
    <w:p w:rsidR="00314197" w:rsidRPr="00F62105" w:rsidRDefault="008125FD" w:rsidP="009E4FC9">
      <w:pPr>
        <w:spacing w:after="240" w:line="360" w:lineRule="auto"/>
        <w:ind w:firstLine="720"/>
        <w:jc w:val="both"/>
        <w:rPr>
          <w:spacing w:val="-4"/>
          <w:lang w:val="el-GR"/>
        </w:rPr>
      </w:pPr>
      <w:r w:rsidRPr="00F62105">
        <w:rPr>
          <w:spacing w:val="-4"/>
          <w:lang w:val="el-GR"/>
        </w:rPr>
        <w:t xml:space="preserve">Κατά τον </w:t>
      </w:r>
      <w:r w:rsidRPr="00F62105">
        <w:rPr>
          <w:spacing w:val="-4"/>
        </w:rPr>
        <w:t>Mezirow</w:t>
      </w:r>
      <w:r w:rsidRPr="00F62105">
        <w:rPr>
          <w:spacing w:val="-4"/>
          <w:lang w:val="el-GR"/>
        </w:rPr>
        <w:t xml:space="preserve"> η μετασχηματιστική μάθηση είναι η γνωστική διαδικασία πρόκλησης αλλαγής σε ένα πλαίσιο αναφοράς</w:t>
      </w:r>
      <w:r w:rsidR="00343A28" w:rsidRPr="00F62105">
        <w:rPr>
          <w:spacing w:val="-4"/>
          <w:lang w:val="el-GR"/>
        </w:rPr>
        <w:t xml:space="preserve">. Τα πλαίσια αναφοράς είναι δομές υποθέσεων μέσα από τις οποίες </w:t>
      </w:r>
      <w:r w:rsidR="002155FE" w:rsidRPr="00F62105">
        <w:rPr>
          <w:spacing w:val="-4"/>
          <w:lang w:val="el-GR"/>
        </w:rPr>
        <w:t>οι ενήλικοι αντιλαμβάνονται</w:t>
      </w:r>
      <w:r w:rsidR="00343A28" w:rsidRPr="00F62105">
        <w:rPr>
          <w:spacing w:val="-4"/>
          <w:lang w:val="el-GR"/>
        </w:rPr>
        <w:t xml:space="preserve"> </w:t>
      </w:r>
      <w:r w:rsidR="002155FE" w:rsidRPr="00F62105">
        <w:rPr>
          <w:spacing w:val="-4"/>
          <w:lang w:val="el-GR"/>
        </w:rPr>
        <w:t>τον κόσμο</w:t>
      </w:r>
      <w:r w:rsidR="00343A28" w:rsidRPr="00F62105">
        <w:rPr>
          <w:spacing w:val="-4"/>
          <w:lang w:val="el-GR"/>
        </w:rPr>
        <w:t xml:space="preserve">. Περιλαμβάνουν </w:t>
      </w:r>
      <w:r w:rsidR="00A605B0" w:rsidRPr="00F62105">
        <w:rPr>
          <w:spacing w:val="-4"/>
          <w:lang w:val="el-GR"/>
        </w:rPr>
        <w:t>νοητικές έξεις (πχ. πολιτικό προσανατολισμό) και</w:t>
      </w:r>
      <w:r w:rsidR="001025B5" w:rsidRPr="00F62105">
        <w:rPr>
          <w:spacing w:val="-4"/>
          <w:lang w:val="el-GR"/>
        </w:rPr>
        <w:t xml:space="preserve"> νοητικές</w:t>
      </w:r>
      <w:r w:rsidR="00A605B0" w:rsidRPr="00F62105">
        <w:rPr>
          <w:spacing w:val="-4"/>
          <w:lang w:val="el-GR"/>
        </w:rPr>
        <w:t xml:space="preserve"> απόψεις</w:t>
      </w:r>
      <w:r w:rsidR="00AA341C" w:rsidRPr="00F62105">
        <w:rPr>
          <w:spacing w:val="-4"/>
          <w:lang w:val="el-GR"/>
        </w:rPr>
        <w:t>,</w:t>
      </w:r>
      <w:r w:rsidR="00A605B0" w:rsidRPr="00F62105">
        <w:rPr>
          <w:spacing w:val="-4"/>
          <w:lang w:val="el-GR"/>
        </w:rPr>
        <w:t xml:space="preserve"> και συντίθενται απ’ </w:t>
      </w:r>
      <w:r w:rsidR="00343A28" w:rsidRPr="00F62105">
        <w:rPr>
          <w:spacing w:val="-4"/>
          <w:lang w:val="el-GR"/>
        </w:rPr>
        <w:t xml:space="preserve">όλες τις εμπειρίες, </w:t>
      </w:r>
      <w:r w:rsidR="002155FE" w:rsidRPr="00F62105">
        <w:rPr>
          <w:spacing w:val="-4"/>
          <w:lang w:val="el-GR"/>
        </w:rPr>
        <w:t xml:space="preserve">τις </w:t>
      </w:r>
      <w:r w:rsidR="00343A28" w:rsidRPr="00F62105">
        <w:rPr>
          <w:spacing w:val="-4"/>
          <w:lang w:val="el-GR"/>
        </w:rPr>
        <w:t xml:space="preserve">αρχές, </w:t>
      </w:r>
      <w:r w:rsidR="002155FE" w:rsidRPr="00F62105">
        <w:rPr>
          <w:spacing w:val="-4"/>
          <w:lang w:val="el-GR"/>
        </w:rPr>
        <w:t xml:space="preserve">τις </w:t>
      </w:r>
      <w:r w:rsidR="00343A28" w:rsidRPr="00F62105">
        <w:rPr>
          <w:spacing w:val="-4"/>
          <w:lang w:val="el-GR"/>
        </w:rPr>
        <w:t>αξίες</w:t>
      </w:r>
      <w:r w:rsidR="002155FE" w:rsidRPr="00F62105">
        <w:rPr>
          <w:spacing w:val="-4"/>
          <w:lang w:val="el-GR"/>
        </w:rPr>
        <w:t>, τα</w:t>
      </w:r>
      <w:r w:rsidR="00343A28" w:rsidRPr="00F62105">
        <w:rPr>
          <w:spacing w:val="-4"/>
          <w:lang w:val="el-GR"/>
        </w:rPr>
        <w:t xml:space="preserve"> συναισθήματα, </w:t>
      </w:r>
      <w:r w:rsidR="002155FE" w:rsidRPr="00F62105">
        <w:rPr>
          <w:spacing w:val="-4"/>
          <w:lang w:val="el-GR"/>
        </w:rPr>
        <w:t xml:space="preserve">τις </w:t>
      </w:r>
      <w:r w:rsidR="00343A28" w:rsidRPr="00F62105">
        <w:rPr>
          <w:spacing w:val="-4"/>
          <w:lang w:val="el-GR"/>
        </w:rPr>
        <w:t>συσχετίσεις κλπ</w:t>
      </w:r>
      <w:r w:rsidR="00AA341C" w:rsidRPr="00F62105">
        <w:rPr>
          <w:spacing w:val="-4"/>
          <w:lang w:val="el-GR"/>
        </w:rPr>
        <w:t>.</w:t>
      </w:r>
      <w:r w:rsidR="00343A28" w:rsidRPr="00F62105">
        <w:rPr>
          <w:spacing w:val="-4"/>
          <w:lang w:val="el-GR"/>
        </w:rPr>
        <w:t xml:space="preserve"> που έχου</w:t>
      </w:r>
      <w:r w:rsidR="002155FE" w:rsidRPr="00F62105">
        <w:rPr>
          <w:spacing w:val="-4"/>
          <w:lang w:val="el-GR"/>
        </w:rPr>
        <w:t>ν</w:t>
      </w:r>
      <w:r w:rsidR="00343A28" w:rsidRPr="00F62105">
        <w:rPr>
          <w:spacing w:val="-4"/>
          <w:lang w:val="el-GR"/>
        </w:rPr>
        <w:t xml:space="preserve"> </w:t>
      </w:r>
      <w:r w:rsidR="00AA341C" w:rsidRPr="00F62105">
        <w:rPr>
          <w:spacing w:val="-4"/>
          <w:lang w:val="el-GR"/>
        </w:rPr>
        <w:t>συγκεντρωθεί</w:t>
      </w:r>
      <w:r w:rsidR="002155FE" w:rsidRPr="00F62105">
        <w:rPr>
          <w:spacing w:val="-4"/>
          <w:lang w:val="el-GR"/>
        </w:rPr>
        <w:t xml:space="preserve"> </w:t>
      </w:r>
      <w:r w:rsidR="008E48BA" w:rsidRPr="00F62105">
        <w:rPr>
          <w:spacing w:val="-4"/>
          <w:lang w:val="el-GR"/>
        </w:rPr>
        <w:t>στη διάρκεια μιας ζωής</w:t>
      </w:r>
      <w:r w:rsidR="003704DC" w:rsidRPr="00F62105">
        <w:rPr>
          <w:spacing w:val="-4"/>
          <w:lang w:val="el-GR"/>
        </w:rPr>
        <w:t>. Οι ενήλικοι</w:t>
      </w:r>
      <w:r w:rsidR="008E48BA" w:rsidRPr="00F62105">
        <w:rPr>
          <w:spacing w:val="-4"/>
          <w:lang w:val="el-GR"/>
        </w:rPr>
        <w:t xml:space="preserve"> </w:t>
      </w:r>
      <w:r w:rsidR="002155FE" w:rsidRPr="00F62105">
        <w:rPr>
          <w:spacing w:val="-4"/>
          <w:lang w:val="el-GR"/>
        </w:rPr>
        <w:t>τείνουν να απορρίπτουν τις ιδέες που δεν ταιριάζουν στο δικό τους πλαίσιο</w:t>
      </w:r>
      <w:r w:rsidR="003704DC" w:rsidRPr="00F62105">
        <w:rPr>
          <w:spacing w:val="-4"/>
          <w:lang w:val="el-GR"/>
        </w:rPr>
        <w:t xml:space="preserve">, αλλά </w:t>
      </w:r>
      <w:r w:rsidR="00F62105" w:rsidRPr="00F62105">
        <w:rPr>
          <w:spacing w:val="-4"/>
          <w:lang w:val="el-GR"/>
        </w:rPr>
        <w:t>όταν διαπιστώ</w:t>
      </w:r>
      <w:r w:rsidR="00F62105">
        <w:rPr>
          <w:spacing w:val="-4"/>
          <w:lang w:val="el-GR"/>
        </w:rPr>
        <w:t xml:space="preserve">νουν </w:t>
      </w:r>
      <w:r w:rsidR="00F62105" w:rsidRPr="00F62105">
        <w:rPr>
          <w:spacing w:val="-4"/>
          <w:lang w:val="el-GR"/>
        </w:rPr>
        <w:t xml:space="preserve"> ότι κάποιες παρεμβάσεις δεν λειτουργούν με τον αναμενόμενο τρόπο</w:t>
      </w:r>
      <w:r w:rsidR="00F62105">
        <w:rPr>
          <w:spacing w:val="-4"/>
          <w:lang w:val="el-GR"/>
        </w:rPr>
        <w:t xml:space="preserve">, </w:t>
      </w:r>
      <w:r w:rsidR="003704DC" w:rsidRPr="00F62105">
        <w:rPr>
          <w:spacing w:val="-4"/>
          <w:lang w:val="el-GR"/>
        </w:rPr>
        <w:t xml:space="preserve">οι </w:t>
      </w:r>
      <w:r w:rsidR="00F62105">
        <w:rPr>
          <w:spacing w:val="-4"/>
          <w:lang w:val="el-GR"/>
        </w:rPr>
        <w:t xml:space="preserve">νοητικές </w:t>
      </w:r>
      <w:r w:rsidR="00F62105" w:rsidRPr="00F62105">
        <w:rPr>
          <w:spacing w:val="-4"/>
          <w:lang w:val="el-GR"/>
        </w:rPr>
        <w:t xml:space="preserve">τους </w:t>
      </w:r>
      <w:r w:rsidR="003704DC" w:rsidRPr="00F62105">
        <w:rPr>
          <w:spacing w:val="-4"/>
          <w:lang w:val="el-GR"/>
        </w:rPr>
        <w:t xml:space="preserve">απόψεις μπορούν να αλλάξουν </w:t>
      </w:r>
      <w:r w:rsidR="00F62105">
        <w:rPr>
          <w:spacing w:val="-4"/>
          <w:lang w:val="el-GR"/>
        </w:rPr>
        <w:t>μέσω</w:t>
      </w:r>
      <w:r w:rsidR="003704DC" w:rsidRPr="00F62105">
        <w:rPr>
          <w:spacing w:val="-4"/>
          <w:lang w:val="el-GR"/>
        </w:rPr>
        <w:t xml:space="preserve"> κοινωνικών αλληλεπιδράσεων, οικειοποίησης και ανατροφοδότησης</w:t>
      </w:r>
      <w:r w:rsidR="00F62105">
        <w:rPr>
          <w:spacing w:val="-4"/>
          <w:lang w:val="el-GR"/>
        </w:rPr>
        <w:t>.</w:t>
      </w:r>
      <w:r w:rsidR="00BA7648" w:rsidRPr="00F62105">
        <w:rPr>
          <w:spacing w:val="-4"/>
          <w:lang w:val="el-GR"/>
        </w:rPr>
        <w:t xml:space="preserve"> </w:t>
      </w:r>
      <w:r w:rsidR="001025B5" w:rsidRPr="00F62105">
        <w:rPr>
          <w:spacing w:val="-4"/>
          <w:lang w:val="el-GR"/>
        </w:rPr>
        <w:t>Απ’ αυτ</w:t>
      </w:r>
      <w:r w:rsidR="00F62105">
        <w:rPr>
          <w:spacing w:val="-4"/>
          <w:lang w:val="el-GR"/>
        </w:rPr>
        <w:t>ή τη διαδικασία</w:t>
      </w:r>
      <w:r w:rsidR="001025B5" w:rsidRPr="00F62105">
        <w:rPr>
          <w:spacing w:val="-4"/>
          <w:lang w:val="el-GR"/>
        </w:rPr>
        <w:t xml:space="preserve"> π</w:t>
      </w:r>
      <w:r w:rsidR="00BA7648" w:rsidRPr="00F62105">
        <w:rPr>
          <w:spacing w:val="-4"/>
          <w:lang w:val="el-GR"/>
        </w:rPr>
        <w:t xml:space="preserve">ροκύπτει ένα ευρύτερο πλαίσιο αναφοράς που ενσωματώνει και τη νέα γνώση. </w:t>
      </w:r>
      <w:r w:rsidR="003704DC" w:rsidRPr="00F62105">
        <w:rPr>
          <w:spacing w:val="-4"/>
          <w:lang w:val="el-GR"/>
        </w:rPr>
        <w:t xml:space="preserve">Το ίδιο </w:t>
      </w:r>
      <w:r w:rsidR="00BA7648" w:rsidRPr="00F62105">
        <w:rPr>
          <w:spacing w:val="-4"/>
          <w:lang w:val="el-GR"/>
        </w:rPr>
        <w:t xml:space="preserve">μπορεί να συμβεί και με </w:t>
      </w:r>
      <w:r w:rsidR="003704DC" w:rsidRPr="00F62105">
        <w:rPr>
          <w:spacing w:val="-4"/>
          <w:lang w:val="el-GR"/>
        </w:rPr>
        <w:t xml:space="preserve"> </w:t>
      </w:r>
      <w:r w:rsidR="00BA7648" w:rsidRPr="00F62105">
        <w:rPr>
          <w:spacing w:val="-4"/>
          <w:lang w:val="el-GR"/>
        </w:rPr>
        <w:t xml:space="preserve">τις νοητικές έξεις, αλλά όχι </w:t>
      </w:r>
      <w:r w:rsidR="003704DC" w:rsidRPr="00F62105">
        <w:rPr>
          <w:spacing w:val="-4"/>
          <w:lang w:val="el-GR"/>
        </w:rPr>
        <w:t xml:space="preserve">εξίσου εύκολα </w:t>
      </w:r>
      <w:sdt>
        <w:sdtPr>
          <w:rPr>
            <w:spacing w:val="-4"/>
            <w:lang w:val="el-GR"/>
          </w:rPr>
          <w:id w:val="14319909"/>
          <w:citation/>
        </w:sdtPr>
        <w:sdtContent>
          <w:r w:rsidR="004F5C0F" w:rsidRPr="00F62105">
            <w:rPr>
              <w:spacing w:val="-4"/>
            </w:rPr>
            <w:fldChar w:fldCharType="begin"/>
          </w:r>
          <w:r w:rsidR="00DE76D0" w:rsidRPr="00F62105">
            <w:rPr>
              <w:spacing w:val="-4"/>
              <w:lang w:val="el-GR"/>
            </w:rPr>
            <w:instrText xml:space="preserve"> </w:instrText>
          </w:r>
          <w:r w:rsidR="00DE76D0" w:rsidRPr="00F62105">
            <w:rPr>
              <w:spacing w:val="-4"/>
            </w:rPr>
            <w:instrText>CITATION</w:instrText>
          </w:r>
          <w:r w:rsidR="00DE76D0" w:rsidRPr="00F62105">
            <w:rPr>
              <w:spacing w:val="-4"/>
              <w:lang w:val="el-GR"/>
            </w:rPr>
            <w:instrText xml:space="preserve"> </w:instrText>
          </w:r>
          <w:r w:rsidR="00DE76D0" w:rsidRPr="00F62105">
            <w:rPr>
              <w:spacing w:val="-4"/>
            </w:rPr>
            <w:instrText>Mez</w:instrText>
          </w:r>
          <w:r w:rsidR="00DE76D0" w:rsidRPr="00F62105">
            <w:rPr>
              <w:spacing w:val="-4"/>
              <w:lang w:val="el-GR"/>
            </w:rPr>
            <w:instrText>97 \</w:instrText>
          </w:r>
          <w:r w:rsidR="00DE76D0" w:rsidRPr="00F62105">
            <w:rPr>
              <w:spacing w:val="-4"/>
            </w:rPr>
            <w:instrText>l</w:instrText>
          </w:r>
          <w:r w:rsidR="00DE76D0" w:rsidRPr="00F62105">
            <w:rPr>
              <w:spacing w:val="-4"/>
              <w:lang w:val="el-GR"/>
            </w:rPr>
            <w:instrText xml:space="preserve"> 1033  </w:instrText>
          </w:r>
          <w:r w:rsidR="004F5C0F" w:rsidRPr="00F62105">
            <w:rPr>
              <w:spacing w:val="-4"/>
            </w:rPr>
            <w:fldChar w:fldCharType="separate"/>
          </w:r>
          <w:r w:rsidR="002056A3" w:rsidRPr="002056A3">
            <w:rPr>
              <w:noProof/>
              <w:spacing w:val="-4"/>
              <w:lang w:val="el-GR"/>
            </w:rPr>
            <w:t>(</w:t>
          </w:r>
          <w:r w:rsidR="002056A3" w:rsidRPr="002056A3">
            <w:rPr>
              <w:noProof/>
              <w:spacing w:val="-4"/>
            </w:rPr>
            <w:t>Mezirow</w:t>
          </w:r>
          <w:r w:rsidR="002056A3" w:rsidRPr="002056A3">
            <w:rPr>
              <w:noProof/>
              <w:spacing w:val="-4"/>
              <w:lang w:val="el-GR"/>
            </w:rPr>
            <w:t xml:space="preserve">, </w:t>
          </w:r>
          <w:r w:rsidR="002056A3" w:rsidRPr="002056A3">
            <w:rPr>
              <w:noProof/>
              <w:spacing w:val="-4"/>
            </w:rPr>
            <w:t>Transformative</w:t>
          </w:r>
          <w:r w:rsidR="002056A3" w:rsidRPr="002056A3">
            <w:rPr>
              <w:noProof/>
              <w:spacing w:val="-4"/>
              <w:lang w:val="el-GR"/>
            </w:rPr>
            <w:t xml:space="preserve"> </w:t>
          </w:r>
          <w:r w:rsidR="002056A3" w:rsidRPr="002056A3">
            <w:rPr>
              <w:noProof/>
              <w:spacing w:val="-4"/>
            </w:rPr>
            <w:t>Learning</w:t>
          </w:r>
          <w:r w:rsidR="002056A3" w:rsidRPr="002056A3">
            <w:rPr>
              <w:noProof/>
              <w:spacing w:val="-4"/>
              <w:lang w:val="el-GR"/>
            </w:rPr>
            <w:t xml:space="preserve">: </w:t>
          </w:r>
          <w:r w:rsidR="002056A3" w:rsidRPr="002056A3">
            <w:rPr>
              <w:noProof/>
              <w:spacing w:val="-4"/>
            </w:rPr>
            <w:t>Theory</w:t>
          </w:r>
          <w:r w:rsidR="002056A3" w:rsidRPr="002056A3">
            <w:rPr>
              <w:noProof/>
              <w:spacing w:val="-4"/>
              <w:lang w:val="el-GR"/>
            </w:rPr>
            <w:t xml:space="preserve"> </w:t>
          </w:r>
          <w:r w:rsidR="002056A3" w:rsidRPr="002056A3">
            <w:rPr>
              <w:noProof/>
              <w:spacing w:val="-4"/>
            </w:rPr>
            <w:t>to</w:t>
          </w:r>
          <w:r w:rsidR="002056A3" w:rsidRPr="002056A3">
            <w:rPr>
              <w:noProof/>
              <w:spacing w:val="-4"/>
              <w:lang w:val="el-GR"/>
            </w:rPr>
            <w:t xml:space="preserve"> </w:t>
          </w:r>
          <w:r w:rsidR="002056A3" w:rsidRPr="002056A3">
            <w:rPr>
              <w:noProof/>
              <w:spacing w:val="-4"/>
            </w:rPr>
            <w:t>Practice</w:t>
          </w:r>
          <w:r w:rsidR="002056A3" w:rsidRPr="002056A3">
            <w:rPr>
              <w:noProof/>
              <w:spacing w:val="-4"/>
              <w:lang w:val="el-GR"/>
            </w:rPr>
            <w:t>, 1997)</w:t>
          </w:r>
          <w:r w:rsidR="004F5C0F" w:rsidRPr="00F62105">
            <w:rPr>
              <w:spacing w:val="-4"/>
            </w:rPr>
            <w:fldChar w:fldCharType="end"/>
          </w:r>
        </w:sdtContent>
      </w:sdt>
      <w:r w:rsidR="00343A28" w:rsidRPr="00F62105">
        <w:rPr>
          <w:spacing w:val="-4"/>
          <w:lang w:val="el-GR"/>
        </w:rPr>
        <w:t>.</w:t>
      </w:r>
    </w:p>
    <w:p w:rsidR="00554B4D" w:rsidRDefault="00BA7648" w:rsidP="009E4FC9">
      <w:pPr>
        <w:spacing w:after="240" w:line="360" w:lineRule="auto"/>
        <w:ind w:firstLine="720"/>
        <w:jc w:val="both"/>
        <w:rPr>
          <w:color w:val="000000" w:themeColor="text1"/>
          <w:spacing w:val="-2"/>
          <w:lang w:val="el-GR"/>
        </w:rPr>
      </w:pPr>
      <w:r>
        <w:rPr>
          <w:color w:val="000000" w:themeColor="text1"/>
          <w:spacing w:val="-2"/>
          <w:lang w:val="el-GR"/>
        </w:rPr>
        <w:t xml:space="preserve">Σύμφωνα με τον </w:t>
      </w:r>
      <w:r w:rsidRPr="00BA7648">
        <w:rPr>
          <w:color w:val="000000" w:themeColor="text1"/>
          <w:spacing w:val="-2"/>
          <w:lang w:val="el-GR"/>
        </w:rPr>
        <w:t xml:space="preserve">Jürgen Habermas </w:t>
      </w:r>
      <w:r>
        <w:rPr>
          <w:color w:val="000000" w:themeColor="text1"/>
          <w:spacing w:val="-2"/>
          <w:lang w:val="el-GR"/>
        </w:rPr>
        <w:t xml:space="preserve">(1981 από </w:t>
      </w:r>
      <w:sdt>
        <w:sdtPr>
          <w:rPr>
            <w:color w:val="000000" w:themeColor="text1"/>
            <w:spacing w:val="-2"/>
            <w:lang w:val="el-GR"/>
          </w:rPr>
          <w:id w:val="14320102"/>
          <w:citation/>
        </w:sdtPr>
        <w:sdtContent>
          <w:r w:rsidR="004F5C0F">
            <w:rPr>
              <w:color w:val="000000" w:themeColor="text1"/>
              <w:spacing w:val="-2"/>
              <w:lang w:val="el-GR"/>
            </w:rPr>
            <w:fldChar w:fldCharType="begin"/>
          </w:r>
          <w:r w:rsidR="008B7630">
            <w:rPr>
              <w:color w:val="000000" w:themeColor="text1"/>
              <w:spacing w:val="-2"/>
              <w:lang w:val="el-GR"/>
            </w:rPr>
            <w:instrText xml:space="preserve"> CITATION Mez97 \l 1032 </w:instrText>
          </w:r>
          <w:r w:rsidR="004F5C0F">
            <w:rPr>
              <w:color w:val="000000" w:themeColor="text1"/>
              <w:spacing w:val="-2"/>
              <w:lang w:val="el-GR"/>
            </w:rPr>
            <w:fldChar w:fldCharType="separate"/>
          </w:r>
          <w:r w:rsidR="002056A3" w:rsidRPr="002056A3">
            <w:rPr>
              <w:noProof/>
              <w:color w:val="000000" w:themeColor="text1"/>
              <w:spacing w:val="-2"/>
              <w:lang w:val="el-GR"/>
            </w:rPr>
            <w:t>(Mezirow, Transformative Learning: Theory to Practice, 1997)</w:t>
          </w:r>
          <w:r w:rsidR="004F5C0F">
            <w:rPr>
              <w:color w:val="000000" w:themeColor="text1"/>
              <w:spacing w:val="-2"/>
              <w:lang w:val="el-GR"/>
            </w:rPr>
            <w:fldChar w:fldCharType="end"/>
          </w:r>
        </w:sdtContent>
      </w:sdt>
      <w:r w:rsidR="008B7630">
        <w:rPr>
          <w:color w:val="000000" w:themeColor="text1"/>
          <w:spacing w:val="-2"/>
          <w:lang w:val="el-GR"/>
        </w:rPr>
        <w:t>) η επίλυση προβλημάτων και η</w:t>
      </w:r>
      <w:r w:rsidR="00554B4D" w:rsidRPr="00554B4D">
        <w:rPr>
          <w:color w:val="000000" w:themeColor="text1"/>
          <w:spacing w:val="-2"/>
          <w:lang w:val="el-GR"/>
        </w:rPr>
        <w:t xml:space="preserve"> μάθηση</w:t>
      </w:r>
      <w:r w:rsidR="008B7630">
        <w:rPr>
          <w:color w:val="000000" w:themeColor="text1"/>
          <w:spacing w:val="-2"/>
          <w:lang w:val="el-GR"/>
        </w:rPr>
        <w:t xml:space="preserve"> μπορεί να είναι</w:t>
      </w:r>
      <w:r w:rsidR="00554B4D" w:rsidRPr="00554B4D">
        <w:rPr>
          <w:color w:val="000000" w:themeColor="text1"/>
          <w:spacing w:val="-2"/>
          <w:lang w:val="el-GR"/>
        </w:rPr>
        <w:t xml:space="preserve">: </w:t>
      </w:r>
      <w:r w:rsidR="00554B4D">
        <w:rPr>
          <w:color w:val="000000" w:themeColor="text1"/>
          <w:spacing w:val="-2"/>
          <w:lang w:val="el-GR"/>
        </w:rPr>
        <w:t>εργαλειακή (</w:t>
      </w:r>
      <w:r w:rsidR="00554B4D">
        <w:rPr>
          <w:color w:val="000000" w:themeColor="text1"/>
          <w:spacing w:val="-2"/>
        </w:rPr>
        <w:t>instrumental</w:t>
      </w:r>
      <w:r w:rsidR="008B7630">
        <w:rPr>
          <w:color w:val="000000" w:themeColor="text1"/>
          <w:spacing w:val="-2"/>
          <w:lang w:val="el-GR"/>
        </w:rPr>
        <w:t xml:space="preserve"> – κατανόηση του ελέγχου και του χειρισμού του περιβάλλοντος</w:t>
      </w:r>
      <w:r w:rsidR="00554B4D" w:rsidRPr="00CA2A45">
        <w:rPr>
          <w:color w:val="000000" w:themeColor="text1"/>
          <w:spacing w:val="-2"/>
          <w:lang w:val="el-GR"/>
        </w:rPr>
        <w:t>)</w:t>
      </w:r>
      <w:r w:rsidR="008B7630">
        <w:rPr>
          <w:color w:val="000000" w:themeColor="text1"/>
          <w:spacing w:val="-2"/>
          <w:lang w:val="el-GR"/>
        </w:rPr>
        <w:t>, εντυπωσική (</w:t>
      </w:r>
      <w:r w:rsidR="008B7630">
        <w:rPr>
          <w:color w:val="000000" w:themeColor="text1"/>
          <w:spacing w:val="-2"/>
        </w:rPr>
        <w:t>impressionistic</w:t>
      </w:r>
      <w:r w:rsidR="008B7630" w:rsidRPr="00CA2A45">
        <w:rPr>
          <w:color w:val="000000" w:themeColor="text1"/>
          <w:spacing w:val="-2"/>
          <w:lang w:val="el-GR"/>
        </w:rPr>
        <w:t xml:space="preserve"> – </w:t>
      </w:r>
      <w:r w:rsidR="008B7630">
        <w:rPr>
          <w:color w:val="000000" w:themeColor="text1"/>
          <w:spacing w:val="-2"/>
          <w:lang w:val="el-GR"/>
        </w:rPr>
        <w:t>κατανόηση του τρόπου να βελτιώνει κανείς την εντύπωση που προκαλεί στους άλλους), κανονιστική (</w:t>
      </w:r>
      <w:r w:rsidR="008B7630">
        <w:rPr>
          <w:color w:val="000000" w:themeColor="text1"/>
          <w:spacing w:val="-2"/>
        </w:rPr>
        <w:t>normative</w:t>
      </w:r>
      <w:r w:rsidR="008B7630" w:rsidRPr="00CA2A45">
        <w:rPr>
          <w:color w:val="000000" w:themeColor="text1"/>
          <w:spacing w:val="-2"/>
          <w:lang w:val="el-GR"/>
        </w:rPr>
        <w:t xml:space="preserve"> </w:t>
      </w:r>
      <w:r w:rsidR="000C2E12" w:rsidRPr="00CA2A45">
        <w:rPr>
          <w:color w:val="000000" w:themeColor="text1"/>
          <w:spacing w:val="-2"/>
          <w:lang w:val="el-GR"/>
        </w:rPr>
        <w:t>–</w:t>
      </w:r>
      <w:r w:rsidR="008B7630" w:rsidRPr="00CA2A45">
        <w:rPr>
          <w:color w:val="000000" w:themeColor="text1"/>
          <w:spacing w:val="-2"/>
          <w:lang w:val="el-GR"/>
        </w:rPr>
        <w:t xml:space="preserve"> </w:t>
      </w:r>
      <w:r w:rsidR="000C2E12">
        <w:rPr>
          <w:color w:val="000000" w:themeColor="text1"/>
          <w:spacing w:val="-2"/>
          <w:lang w:val="el-GR"/>
        </w:rPr>
        <w:t>προσανατολισμένη σε κοινές αξίες και το δικαίωμα του ανήκειν</w:t>
      </w:r>
      <w:r w:rsidR="000C2E12" w:rsidRPr="00CA2A45">
        <w:rPr>
          <w:color w:val="000000" w:themeColor="text1"/>
          <w:spacing w:val="-2"/>
          <w:lang w:val="el-GR"/>
        </w:rPr>
        <w:t>)</w:t>
      </w:r>
      <w:r w:rsidR="00554B4D" w:rsidRPr="00554B4D">
        <w:rPr>
          <w:color w:val="000000" w:themeColor="text1"/>
          <w:spacing w:val="-2"/>
          <w:lang w:val="el-GR"/>
        </w:rPr>
        <w:t xml:space="preserve"> </w:t>
      </w:r>
      <w:r w:rsidR="000C2E12">
        <w:rPr>
          <w:color w:val="000000" w:themeColor="text1"/>
          <w:spacing w:val="-2"/>
          <w:lang w:val="el-GR"/>
        </w:rPr>
        <w:t>ή</w:t>
      </w:r>
      <w:r w:rsidR="00554B4D">
        <w:rPr>
          <w:color w:val="000000" w:themeColor="text1"/>
          <w:spacing w:val="-2"/>
          <w:lang w:val="el-GR"/>
        </w:rPr>
        <w:t xml:space="preserve"> </w:t>
      </w:r>
      <w:r w:rsidR="00554B4D" w:rsidRPr="00554B4D">
        <w:rPr>
          <w:color w:val="000000" w:themeColor="text1"/>
          <w:spacing w:val="-2"/>
          <w:lang w:val="el-GR"/>
        </w:rPr>
        <w:t xml:space="preserve">επικοινωνιακή </w:t>
      </w:r>
      <w:r w:rsidR="00554B4D" w:rsidRPr="00CA2A45">
        <w:rPr>
          <w:color w:val="000000" w:themeColor="text1"/>
          <w:spacing w:val="-2"/>
          <w:lang w:val="el-GR"/>
        </w:rPr>
        <w:t>(</w:t>
      </w:r>
      <w:r w:rsidR="00554B4D">
        <w:rPr>
          <w:color w:val="000000" w:themeColor="text1"/>
          <w:spacing w:val="-2"/>
        </w:rPr>
        <w:t>communicative</w:t>
      </w:r>
      <w:r w:rsidR="000C2E12">
        <w:rPr>
          <w:color w:val="000000" w:themeColor="text1"/>
          <w:spacing w:val="-2"/>
          <w:lang w:val="el-GR"/>
        </w:rPr>
        <w:t xml:space="preserve"> – κατανόηση του νοήματος του αντικειμένου της επικοινωνίας</w:t>
      </w:r>
      <w:r w:rsidR="00554B4D" w:rsidRPr="00CA2A45">
        <w:rPr>
          <w:color w:val="000000" w:themeColor="text1"/>
          <w:spacing w:val="-2"/>
          <w:lang w:val="el-GR"/>
        </w:rPr>
        <w:t>)</w:t>
      </w:r>
      <w:r w:rsidR="00554B4D" w:rsidRPr="00554B4D">
        <w:rPr>
          <w:color w:val="000000" w:themeColor="text1"/>
          <w:spacing w:val="-2"/>
          <w:lang w:val="el-GR"/>
        </w:rPr>
        <w:t xml:space="preserve">. Η </w:t>
      </w:r>
      <w:r w:rsidR="00995A0B">
        <w:rPr>
          <w:color w:val="000000" w:themeColor="text1"/>
          <w:spacing w:val="-2"/>
          <w:lang w:val="el-GR"/>
        </w:rPr>
        <w:t>πρώτη</w:t>
      </w:r>
      <w:r w:rsidR="00554B4D" w:rsidRPr="00554B4D">
        <w:rPr>
          <w:color w:val="000000" w:themeColor="text1"/>
          <w:spacing w:val="-2"/>
          <w:lang w:val="el-GR"/>
        </w:rPr>
        <w:t xml:space="preserve"> επικεντρώνεται στην εκμάθηση μέσω της επίλυσης προβλημάτων προσανατολισμ</w:t>
      </w:r>
      <w:r w:rsidR="00554B4D">
        <w:rPr>
          <w:color w:val="000000" w:themeColor="text1"/>
          <w:spacing w:val="-2"/>
          <w:lang w:val="el-GR"/>
        </w:rPr>
        <w:t>ένων</w:t>
      </w:r>
      <w:r w:rsidR="00554B4D" w:rsidRPr="00554B4D">
        <w:rPr>
          <w:color w:val="000000" w:themeColor="text1"/>
          <w:spacing w:val="-2"/>
          <w:lang w:val="el-GR"/>
        </w:rPr>
        <w:t xml:space="preserve"> στ</w:t>
      </w:r>
      <w:r w:rsidR="00554B4D">
        <w:rPr>
          <w:color w:val="000000" w:themeColor="text1"/>
          <w:spacing w:val="-2"/>
          <w:lang w:val="el-GR"/>
        </w:rPr>
        <w:t>ο</w:t>
      </w:r>
      <w:r w:rsidR="00554B4D" w:rsidRPr="00554B4D">
        <w:rPr>
          <w:color w:val="000000" w:themeColor="text1"/>
          <w:spacing w:val="-2"/>
          <w:lang w:val="el-GR"/>
        </w:rPr>
        <w:t xml:space="preserve"> </w:t>
      </w:r>
      <w:r w:rsidR="00554B4D">
        <w:rPr>
          <w:color w:val="000000" w:themeColor="text1"/>
          <w:spacing w:val="-2"/>
          <w:lang w:val="el-GR"/>
        </w:rPr>
        <w:t>έργο</w:t>
      </w:r>
      <w:r w:rsidR="00554B4D" w:rsidRPr="00554B4D">
        <w:rPr>
          <w:color w:val="000000" w:themeColor="text1"/>
          <w:spacing w:val="-2"/>
          <w:lang w:val="el-GR"/>
        </w:rPr>
        <w:t xml:space="preserve"> και στον προσδιορισμό των σχέσεων αιτίου-</w:t>
      </w:r>
      <w:r w:rsidR="00554B4D" w:rsidRPr="00554B4D">
        <w:rPr>
          <w:color w:val="000000" w:themeColor="text1"/>
          <w:spacing w:val="-2"/>
          <w:lang w:val="el-GR"/>
        </w:rPr>
        <w:lastRenderedPageBreak/>
        <w:t xml:space="preserve">αποτελέσματος. Η </w:t>
      </w:r>
      <w:r w:rsidR="000C2E12">
        <w:rPr>
          <w:color w:val="000000" w:themeColor="text1"/>
          <w:spacing w:val="-2"/>
          <w:lang w:val="el-GR"/>
        </w:rPr>
        <w:t>τελευταία</w:t>
      </w:r>
      <w:r w:rsidR="00554B4D" w:rsidRPr="00554B4D">
        <w:rPr>
          <w:color w:val="000000" w:themeColor="text1"/>
          <w:spacing w:val="-2"/>
          <w:lang w:val="el-GR"/>
        </w:rPr>
        <w:t xml:space="preserve"> </w:t>
      </w:r>
      <w:r w:rsidR="00554B4D">
        <w:rPr>
          <w:color w:val="000000" w:themeColor="text1"/>
          <w:spacing w:val="-2"/>
          <w:lang w:val="el-GR"/>
        </w:rPr>
        <w:t>σχετίζεται με το</w:t>
      </w:r>
      <w:r w:rsidR="00554B4D" w:rsidRPr="00554B4D">
        <w:rPr>
          <w:color w:val="000000" w:themeColor="text1"/>
          <w:spacing w:val="-2"/>
          <w:lang w:val="el-GR"/>
        </w:rPr>
        <w:t xml:space="preserve"> πώς οι άνθρωποι </w:t>
      </w:r>
      <w:r w:rsidR="00554B4D">
        <w:rPr>
          <w:color w:val="000000" w:themeColor="text1"/>
          <w:spacing w:val="-2"/>
          <w:lang w:val="el-GR"/>
        </w:rPr>
        <w:t>κοινοποιούν</w:t>
      </w:r>
      <w:r w:rsidR="00554B4D" w:rsidRPr="00554B4D">
        <w:rPr>
          <w:color w:val="000000" w:themeColor="text1"/>
          <w:spacing w:val="-2"/>
          <w:lang w:val="el-GR"/>
        </w:rPr>
        <w:t xml:space="preserve"> τα συναισθήματα, τις ανάγκες και τις επιθυμίες </w:t>
      </w:r>
      <w:r w:rsidR="00554B4D">
        <w:rPr>
          <w:color w:val="000000" w:themeColor="text1"/>
          <w:spacing w:val="-2"/>
          <w:lang w:val="el-GR"/>
        </w:rPr>
        <w:t xml:space="preserve">τους </w:t>
      </w:r>
      <w:sdt>
        <w:sdtPr>
          <w:rPr>
            <w:color w:val="000000" w:themeColor="text1"/>
            <w:spacing w:val="-2"/>
            <w:lang w:val="el-GR"/>
          </w:rPr>
          <w:id w:val="10014575"/>
          <w:citation/>
        </w:sdtPr>
        <w:sdtContent>
          <w:r w:rsidR="004F5C0F">
            <w:rPr>
              <w:color w:val="000000" w:themeColor="text1"/>
              <w:spacing w:val="-2"/>
              <w:lang w:val="el-GR"/>
            </w:rPr>
            <w:fldChar w:fldCharType="begin"/>
          </w:r>
          <w:r w:rsidR="00995A0B" w:rsidRPr="00CA2A45">
            <w:rPr>
              <w:color w:val="000000" w:themeColor="text1"/>
              <w:spacing w:val="-2"/>
              <w:lang w:val="el-GR"/>
            </w:rPr>
            <w:instrText xml:space="preserve"> </w:instrText>
          </w:r>
          <w:r w:rsidR="00995A0B">
            <w:rPr>
              <w:color w:val="000000" w:themeColor="text1"/>
              <w:spacing w:val="-2"/>
            </w:rPr>
            <w:instrText>CITATION</w:instrText>
          </w:r>
          <w:r w:rsidR="00995A0B" w:rsidRPr="00CA2A45">
            <w:rPr>
              <w:color w:val="000000" w:themeColor="text1"/>
              <w:spacing w:val="-2"/>
              <w:lang w:val="el-GR"/>
            </w:rPr>
            <w:instrText xml:space="preserve"> </w:instrText>
          </w:r>
          <w:r w:rsidR="00995A0B">
            <w:rPr>
              <w:color w:val="000000" w:themeColor="text1"/>
              <w:spacing w:val="-2"/>
            </w:rPr>
            <w:instrText>Ins</w:instrText>
          </w:r>
          <w:r w:rsidR="00995A0B" w:rsidRPr="00CA2A45">
            <w:rPr>
              <w:color w:val="000000" w:themeColor="text1"/>
              <w:spacing w:val="-2"/>
              <w:lang w:val="el-GR"/>
            </w:rPr>
            <w:instrText>19 \</w:instrText>
          </w:r>
          <w:r w:rsidR="00995A0B">
            <w:rPr>
              <w:color w:val="000000" w:themeColor="text1"/>
              <w:spacing w:val="-2"/>
            </w:rPr>
            <w:instrText>l</w:instrText>
          </w:r>
          <w:r w:rsidR="00995A0B" w:rsidRPr="00CA2A45">
            <w:rPr>
              <w:color w:val="000000" w:themeColor="text1"/>
              <w:spacing w:val="-2"/>
              <w:lang w:val="el-GR"/>
            </w:rPr>
            <w:instrText xml:space="preserve"> 1033  </w:instrText>
          </w:r>
          <w:r w:rsidR="004F5C0F">
            <w:rPr>
              <w:color w:val="000000" w:themeColor="text1"/>
              <w:spacing w:val="-2"/>
              <w:lang w:val="el-GR"/>
            </w:rPr>
            <w:fldChar w:fldCharType="separate"/>
          </w:r>
          <w:r w:rsidR="002056A3" w:rsidRPr="002056A3">
            <w:rPr>
              <w:noProof/>
              <w:color w:val="000000" w:themeColor="text1"/>
              <w:spacing w:val="-2"/>
              <w:lang w:val="el-GR"/>
            </w:rPr>
            <w:t>(</w:t>
          </w:r>
          <w:r w:rsidR="002056A3" w:rsidRPr="002056A3">
            <w:rPr>
              <w:noProof/>
              <w:color w:val="000000" w:themeColor="text1"/>
              <w:spacing w:val="-2"/>
            </w:rPr>
            <w:t>Culatta</w:t>
          </w:r>
          <w:r w:rsidR="002056A3" w:rsidRPr="002056A3">
            <w:rPr>
              <w:noProof/>
              <w:color w:val="000000" w:themeColor="text1"/>
              <w:spacing w:val="-2"/>
              <w:lang w:val="el-GR"/>
            </w:rPr>
            <w:t xml:space="preserve"> &amp; </w:t>
          </w:r>
          <w:r w:rsidR="002056A3" w:rsidRPr="002056A3">
            <w:rPr>
              <w:noProof/>
              <w:color w:val="000000" w:themeColor="text1"/>
              <w:spacing w:val="-2"/>
            </w:rPr>
            <w:t>Kearsley</w:t>
          </w:r>
          <w:r w:rsidR="002056A3" w:rsidRPr="002056A3">
            <w:rPr>
              <w:noProof/>
              <w:color w:val="000000" w:themeColor="text1"/>
              <w:spacing w:val="-2"/>
              <w:lang w:val="el-GR"/>
            </w:rPr>
            <w:t>)</w:t>
          </w:r>
          <w:r w:rsidR="004F5C0F">
            <w:rPr>
              <w:color w:val="000000" w:themeColor="text1"/>
              <w:spacing w:val="-2"/>
              <w:lang w:val="el-GR"/>
            </w:rPr>
            <w:fldChar w:fldCharType="end"/>
          </w:r>
        </w:sdtContent>
      </w:sdt>
      <w:r w:rsidR="00995A0B">
        <w:rPr>
          <w:color w:val="000000" w:themeColor="text1"/>
          <w:spacing w:val="-2"/>
          <w:lang w:val="el-GR"/>
        </w:rPr>
        <w:t>.</w:t>
      </w:r>
      <w:r w:rsidR="00876353">
        <w:rPr>
          <w:color w:val="000000" w:themeColor="text1"/>
          <w:spacing w:val="-2"/>
          <w:lang w:val="el-GR"/>
        </w:rPr>
        <w:t xml:space="preserve"> </w:t>
      </w:r>
    </w:p>
    <w:p w:rsidR="00873D73" w:rsidRPr="006D5164" w:rsidRDefault="00873D73" w:rsidP="00EF21A5">
      <w:pPr>
        <w:pStyle w:val="2"/>
        <w:numPr>
          <w:ilvl w:val="2"/>
          <w:numId w:val="60"/>
        </w:numPr>
        <w:spacing w:after="240"/>
        <w:ind w:left="720" w:hanging="720"/>
        <w:rPr>
          <w:rFonts w:ascii="Times New Roman" w:hAnsi="Times New Roman" w:cs="Times New Roman"/>
          <w:color w:val="auto"/>
          <w:sz w:val="24"/>
          <w:lang w:val="el-GR"/>
        </w:rPr>
      </w:pPr>
      <w:bookmarkStart w:id="12" w:name="_Toc30187221"/>
      <w:r w:rsidRPr="006D5164">
        <w:rPr>
          <w:rFonts w:ascii="Times New Roman" w:hAnsi="Times New Roman" w:cs="Times New Roman"/>
          <w:color w:val="auto"/>
          <w:sz w:val="24"/>
          <w:lang w:val="el-GR"/>
        </w:rPr>
        <w:t>Τύποι μάθησης συμβατοί με τη Μετασχηματιστική μάθηση</w:t>
      </w:r>
      <w:bookmarkEnd w:id="12"/>
    </w:p>
    <w:p w:rsidR="00554B4D" w:rsidRPr="00EE489F" w:rsidRDefault="00873D73" w:rsidP="009E4FC9">
      <w:pPr>
        <w:spacing w:after="240" w:line="360" w:lineRule="auto"/>
        <w:ind w:firstLine="720"/>
        <w:jc w:val="both"/>
        <w:rPr>
          <w:color w:val="000000" w:themeColor="text1"/>
          <w:spacing w:val="-2"/>
          <w:lang w:val="el-GR"/>
        </w:rPr>
      </w:pPr>
      <w:r>
        <w:rPr>
          <w:color w:val="000000" w:themeColor="text1"/>
          <w:spacing w:val="-2"/>
          <w:lang w:val="el-GR"/>
        </w:rPr>
        <w:t xml:space="preserve">Η προσέγγιση της μετασχηματιστικής μάθησης είναι η πλέον κατάλληλη για την εκπαίδευση ενηλίκων. </w:t>
      </w:r>
      <w:r w:rsidR="002835A5" w:rsidRPr="002835A5">
        <w:rPr>
          <w:color w:val="000000" w:themeColor="text1"/>
          <w:spacing w:val="-2"/>
          <w:lang w:val="el-GR"/>
        </w:rPr>
        <w:t>Για</w:t>
      </w:r>
      <w:r w:rsidR="001025B5" w:rsidRPr="002835A5">
        <w:rPr>
          <w:color w:val="000000" w:themeColor="text1"/>
          <w:spacing w:val="-2"/>
          <w:lang w:val="el-GR"/>
        </w:rPr>
        <w:t xml:space="preserve"> να </w:t>
      </w:r>
      <w:r w:rsidR="002835A5" w:rsidRPr="002835A5">
        <w:rPr>
          <w:color w:val="000000" w:themeColor="text1"/>
          <w:spacing w:val="-2"/>
          <w:lang w:val="el-GR"/>
        </w:rPr>
        <w:t>επιτευχθεί</w:t>
      </w:r>
      <w:r w:rsidR="001025B5" w:rsidRPr="002835A5">
        <w:rPr>
          <w:color w:val="000000" w:themeColor="text1"/>
          <w:spacing w:val="-2"/>
          <w:lang w:val="el-GR"/>
        </w:rPr>
        <w:t xml:space="preserve">, πρέπει οι εκπαιδευτές να </w:t>
      </w:r>
      <w:r w:rsidR="002835A5" w:rsidRPr="002835A5">
        <w:rPr>
          <w:color w:val="000000" w:themeColor="text1"/>
          <w:spacing w:val="-2"/>
          <w:lang w:val="el-GR"/>
        </w:rPr>
        <w:t>διευκολύνουν</w:t>
      </w:r>
      <w:r w:rsidR="001025B5" w:rsidRPr="002835A5">
        <w:rPr>
          <w:color w:val="000000" w:themeColor="text1"/>
          <w:spacing w:val="-2"/>
          <w:lang w:val="el-GR"/>
        </w:rPr>
        <w:t xml:space="preserve"> τους εκπαιδευόμενους </w:t>
      </w:r>
      <w:r w:rsidR="002835A5" w:rsidRPr="002835A5">
        <w:rPr>
          <w:color w:val="000000" w:themeColor="text1"/>
          <w:spacing w:val="-2"/>
          <w:lang w:val="el-GR"/>
        </w:rPr>
        <w:t xml:space="preserve">στο </w:t>
      </w:r>
      <w:r w:rsidR="001025B5" w:rsidRPr="002835A5">
        <w:rPr>
          <w:color w:val="000000" w:themeColor="text1"/>
          <w:spacing w:val="-2"/>
          <w:lang w:val="el-GR"/>
        </w:rPr>
        <w:t xml:space="preserve">να αντιμετωπίζουν κριτικά τις δικές τους υποθέσεις και αυτές των άλλων, να </w:t>
      </w:r>
      <w:r w:rsidR="008D095A" w:rsidRPr="002835A5">
        <w:rPr>
          <w:color w:val="000000" w:themeColor="text1"/>
          <w:spacing w:val="-2"/>
          <w:lang w:val="el-GR"/>
        </w:rPr>
        <w:t xml:space="preserve">εξασκηθούν στο να </w:t>
      </w:r>
      <w:r w:rsidR="001025B5" w:rsidRPr="002835A5">
        <w:rPr>
          <w:color w:val="000000" w:themeColor="text1"/>
          <w:spacing w:val="-2"/>
          <w:lang w:val="el-GR"/>
        </w:rPr>
        <w:t>αναγνωρίζουν τα πλαίσια αναφοράς</w:t>
      </w:r>
      <w:r w:rsidR="008D095A" w:rsidRPr="002835A5">
        <w:rPr>
          <w:color w:val="000000" w:themeColor="text1"/>
          <w:spacing w:val="-2"/>
          <w:lang w:val="el-GR"/>
        </w:rPr>
        <w:t xml:space="preserve"> </w:t>
      </w:r>
      <w:r w:rsidR="002835A5" w:rsidRPr="002835A5">
        <w:rPr>
          <w:color w:val="000000" w:themeColor="text1"/>
          <w:spacing w:val="-2"/>
          <w:lang w:val="el-GR"/>
        </w:rPr>
        <w:t xml:space="preserve">των άλλων </w:t>
      </w:r>
      <w:r w:rsidR="008D095A" w:rsidRPr="002835A5">
        <w:rPr>
          <w:color w:val="000000" w:themeColor="text1"/>
          <w:spacing w:val="-2"/>
          <w:lang w:val="el-GR"/>
        </w:rPr>
        <w:t>και να επαναδιατυπώνουν τα προβλήματα από τη σκοπιά των άλλων.</w:t>
      </w:r>
      <w:r w:rsidR="008D095A">
        <w:rPr>
          <w:color w:val="000000" w:themeColor="text1"/>
          <w:spacing w:val="-2"/>
          <w:lang w:val="el-GR"/>
        </w:rPr>
        <w:t xml:space="preserve"> Η μάθηση προωθείται μέσα από ομαδικές δράσεις, όπου ο εκπαιδευτής ενθαρρύνει τους εκπαιδευόμενους να αναλαμβάνουν ρόλους και πρωτοβουλίες, να επιχειρηματολογούν, να κρίνουν τις υποθέσεις και να δέχονται όλες τις απόψεις. Η νέα πληροφορία είναι </w:t>
      </w:r>
      <w:r w:rsidR="00873688">
        <w:rPr>
          <w:color w:val="000000" w:themeColor="text1"/>
          <w:spacing w:val="-2"/>
          <w:lang w:val="el-GR"/>
        </w:rPr>
        <w:t xml:space="preserve">απλά </w:t>
      </w:r>
      <w:r w:rsidR="008D095A">
        <w:rPr>
          <w:color w:val="000000" w:themeColor="text1"/>
          <w:spacing w:val="-2"/>
          <w:lang w:val="el-GR"/>
        </w:rPr>
        <w:t>ένας α</w:t>
      </w:r>
      <w:r w:rsidR="00873688">
        <w:rPr>
          <w:color w:val="000000" w:themeColor="text1"/>
          <w:spacing w:val="-2"/>
          <w:lang w:val="el-GR"/>
        </w:rPr>
        <w:t>κόμη εκπαιδευτικός πόρος</w:t>
      </w:r>
      <w:r w:rsidR="008D095A">
        <w:rPr>
          <w:color w:val="000000" w:themeColor="text1"/>
          <w:spacing w:val="-2"/>
          <w:lang w:val="el-GR"/>
        </w:rPr>
        <w:t xml:space="preserve"> </w:t>
      </w:r>
      <w:r w:rsidR="00873688">
        <w:rPr>
          <w:color w:val="000000" w:themeColor="text1"/>
          <w:spacing w:val="-2"/>
          <w:lang w:val="el-GR"/>
        </w:rPr>
        <w:t xml:space="preserve">που πρέπει να ενσωματωθεί στα πλαίσια αναφοράς των εκπαιδευομένων μέσα από τις διαδικασίες του επανακαθορισμού των πλαισίων. Η μάθηση εγκαθίσταται μέσω ανακάλυψης και χρήσης μεταφορών </w:t>
      </w:r>
      <w:r w:rsidR="002835A5">
        <w:rPr>
          <w:color w:val="000000" w:themeColor="text1"/>
          <w:spacing w:val="-2"/>
          <w:lang w:val="el-GR"/>
        </w:rPr>
        <w:t>που βοηθούν</w:t>
      </w:r>
      <w:r w:rsidR="00873688">
        <w:rPr>
          <w:color w:val="000000" w:themeColor="text1"/>
          <w:spacing w:val="-2"/>
          <w:lang w:val="el-GR"/>
        </w:rPr>
        <w:t xml:space="preserve"> </w:t>
      </w:r>
      <w:r w:rsidR="002835A5">
        <w:rPr>
          <w:color w:val="000000" w:themeColor="text1"/>
          <w:spacing w:val="-2"/>
          <w:lang w:val="el-GR"/>
        </w:rPr>
        <w:t>στον</w:t>
      </w:r>
      <w:r w:rsidR="00873688">
        <w:rPr>
          <w:color w:val="000000" w:themeColor="text1"/>
          <w:spacing w:val="-2"/>
          <w:lang w:val="el-GR"/>
        </w:rPr>
        <w:t xml:space="preserve"> επανακαθορισ</w:t>
      </w:r>
      <w:r w:rsidR="002835A5">
        <w:rPr>
          <w:color w:val="000000" w:themeColor="text1"/>
          <w:spacing w:val="-2"/>
          <w:lang w:val="el-GR"/>
        </w:rPr>
        <w:t>μό</w:t>
      </w:r>
      <w:r w:rsidR="00873688">
        <w:rPr>
          <w:color w:val="000000" w:themeColor="text1"/>
          <w:spacing w:val="-2"/>
          <w:lang w:val="el-GR"/>
        </w:rPr>
        <w:t xml:space="preserve"> και </w:t>
      </w:r>
      <w:r w:rsidR="002835A5">
        <w:rPr>
          <w:color w:val="000000" w:themeColor="text1"/>
          <w:spacing w:val="-2"/>
          <w:lang w:val="el-GR"/>
        </w:rPr>
        <w:t>τη</w:t>
      </w:r>
      <w:r w:rsidR="00873688">
        <w:rPr>
          <w:color w:val="000000" w:themeColor="text1"/>
          <w:spacing w:val="-2"/>
          <w:lang w:val="el-GR"/>
        </w:rPr>
        <w:t xml:space="preserve"> </w:t>
      </w:r>
      <w:r w:rsidR="002835A5">
        <w:rPr>
          <w:color w:val="000000" w:themeColor="text1"/>
          <w:spacing w:val="-2"/>
          <w:lang w:val="el-GR"/>
        </w:rPr>
        <w:t>λύση</w:t>
      </w:r>
      <w:r w:rsidR="00873688">
        <w:rPr>
          <w:color w:val="000000" w:themeColor="text1"/>
          <w:spacing w:val="-2"/>
          <w:lang w:val="el-GR"/>
        </w:rPr>
        <w:t xml:space="preserve"> </w:t>
      </w:r>
      <w:r w:rsidR="002835A5">
        <w:rPr>
          <w:color w:val="000000" w:themeColor="text1"/>
          <w:spacing w:val="-2"/>
          <w:lang w:val="el-GR"/>
        </w:rPr>
        <w:t>των</w:t>
      </w:r>
      <w:r w:rsidR="00873688">
        <w:rPr>
          <w:color w:val="000000" w:themeColor="text1"/>
          <w:spacing w:val="-2"/>
          <w:lang w:val="el-GR"/>
        </w:rPr>
        <w:t xml:space="preserve"> </w:t>
      </w:r>
      <w:r w:rsidR="002835A5">
        <w:rPr>
          <w:color w:val="000000" w:themeColor="text1"/>
          <w:spacing w:val="-2"/>
          <w:lang w:val="el-GR"/>
        </w:rPr>
        <w:t>προβλημάτων</w:t>
      </w:r>
      <w:r w:rsidR="00873688">
        <w:rPr>
          <w:color w:val="000000" w:themeColor="text1"/>
          <w:spacing w:val="-2"/>
          <w:lang w:val="el-GR"/>
        </w:rPr>
        <w:t xml:space="preserve"> που τίθενται.</w:t>
      </w:r>
      <w:sdt>
        <w:sdtPr>
          <w:rPr>
            <w:color w:val="000000" w:themeColor="text1"/>
            <w:spacing w:val="-2"/>
            <w:lang w:val="el-GR"/>
          </w:rPr>
          <w:id w:val="14320103"/>
          <w:citation/>
        </w:sdtPr>
        <w:sdtContent>
          <w:r w:rsidR="004F5C0F">
            <w:rPr>
              <w:color w:val="000000" w:themeColor="text1"/>
              <w:spacing w:val="-2"/>
              <w:lang w:val="el-GR"/>
            </w:rPr>
            <w:fldChar w:fldCharType="begin"/>
          </w:r>
          <w:r w:rsidR="00873688">
            <w:rPr>
              <w:color w:val="000000" w:themeColor="text1"/>
              <w:spacing w:val="-2"/>
              <w:lang w:val="el-GR"/>
            </w:rPr>
            <w:instrText xml:space="preserve"> CITATION Mez97 \l 1032 </w:instrText>
          </w:r>
          <w:r w:rsidR="004F5C0F">
            <w:rPr>
              <w:color w:val="000000" w:themeColor="text1"/>
              <w:spacing w:val="-2"/>
              <w:lang w:val="el-GR"/>
            </w:rPr>
            <w:fldChar w:fldCharType="separate"/>
          </w:r>
          <w:r w:rsidR="002056A3">
            <w:rPr>
              <w:noProof/>
              <w:color w:val="000000" w:themeColor="text1"/>
              <w:spacing w:val="-2"/>
              <w:lang w:val="el-GR"/>
            </w:rPr>
            <w:t xml:space="preserve"> </w:t>
          </w:r>
          <w:r w:rsidR="002056A3" w:rsidRPr="002056A3">
            <w:rPr>
              <w:noProof/>
              <w:color w:val="000000" w:themeColor="text1"/>
              <w:spacing w:val="-2"/>
              <w:lang w:val="el-GR"/>
            </w:rPr>
            <w:t>(Mezirow, Transformative Learning: Theory to Practice, 1997)</w:t>
          </w:r>
          <w:r w:rsidR="004F5C0F">
            <w:rPr>
              <w:color w:val="000000" w:themeColor="text1"/>
              <w:spacing w:val="-2"/>
              <w:lang w:val="el-GR"/>
            </w:rPr>
            <w:fldChar w:fldCharType="end"/>
          </w:r>
        </w:sdtContent>
      </w:sdt>
      <w:r w:rsidR="00873688" w:rsidRPr="00EE489F">
        <w:rPr>
          <w:color w:val="000000" w:themeColor="text1"/>
          <w:spacing w:val="-2"/>
          <w:lang w:val="el-GR"/>
        </w:rPr>
        <w:t>.</w:t>
      </w:r>
    </w:p>
    <w:p w:rsidR="004D57F5" w:rsidRPr="00EE489F" w:rsidRDefault="004D57F5" w:rsidP="00EF21A5">
      <w:pPr>
        <w:pStyle w:val="2"/>
        <w:numPr>
          <w:ilvl w:val="1"/>
          <w:numId w:val="60"/>
        </w:numPr>
        <w:spacing w:after="240"/>
        <w:ind w:left="720" w:hanging="720"/>
        <w:rPr>
          <w:rFonts w:ascii="Times New Roman" w:hAnsi="Times New Roman" w:cs="Times New Roman"/>
          <w:color w:val="auto"/>
          <w:lang w:val="el-GR"/>
        </w:rPr>
      </w:pPr>
      <w:bookmarkStart w:id="13" w:name="_Toc30187222"/>
      <w:r>
        <w:rPr>
          <w:rFonts w:ascii="Times New Roman" w:hAnsi="Times New Roman" w:cs="Times New Roman"/>
          <w:color w:val="auto"/>
          <w:lang w:val="el-GR"/>
        </w:rPr>
        <w:t>Σύγκριση</w:t>
      </w:r>
      <w:r w:rsidRPr="00EE489F">
        <w:rPr>
          <w:rFonts w:ascii="Times New Roman" w:hAnsi="Times New Roman" w:cs="Times New Roman"/>
          <w:color w:val="auto"/>
          <w:lang w:val="el-GR"/>
        </w:rPr>
        <w:t xml:space="preserve"> </w:t>
      </w:r>
      <w:r>
        <w:rPr>
          <w:rFonts w:ascii="Times New Roman" w:hAnsi="Times New Roman" w:cs="Times New Roman"/>
          <w:color w:val="auto"/>
          <w:lang w:val="el-GR"/>
        </w:rPr>
        <w:t>των</w:t>
      </w:r>
      <w:r w:rsidRPr="00EE489F">
        <w:rPr>
          <w:rFonts w:ascii="Times New Roman" w:hAnsi="Times New Roman" w:cs="Times New Roman"/>
          <w:color w:val="auto"/>
          <w:lang w:val="el-GR"/>
        </w:rPr>
        <w:t xml:space="preserve"> </w:t>
      </w:r>
      <w:r>
        <w:rPr>
          <w:rFonts w:ascii="Times New Roman" w:hAnsi="Times New Roman" w:cs="Times New Roman"/>
          <w:color w:val="auto"/>
          <w:lang w:val="el-GR"/>
        </w:rPr>
        <w:t>θεωριών</w:t>
      </w:r>
      <w:r w:rsidRPr="00EE489F">
        <w:rPr>
          <w:rFonts w:ascii="Times New Roman" w:hAnsi="Times New Roman" w:cs="Times New Roman"/>
          <w:color w:val="auto"/>
          <w:lang w:val="el-GR"/>
        </w:rPr>
        <w:t xml:space="preserve"> </w:t>
      </w:r>
      <w:r>
        <w:rPr>
          <w:rFonts w:ascii="Times New Roman" w:hAnsi="Times New Roman" w:cs="Times New Roman"/>
          <w:color w:val="auto"/>
          <w:lang w:val="el-GR"/>
        </w:rPr>
        <w:t>μάθησης</w:t>
      </w:r>
      <w:bookmarkEnd w:id="13"/>
    </w:p>
    <w:p w:rsidR="000B1562" w:rsidRDefault="00885E7D" w:rsidP="009E4FC9">
      <w:pPr>
        <w:spacing w:after="240" w:line="360" w:lineRule="auto"/>
        <w:ind w:firstLine="720"/>
        <w:jc w:val="both"/>
        <w:rPr>
          <w:color w:val="000000" w:themeColor="text1"/>
          <w:spacing w:val="-2"/>
          <w:lang w:val="el-GR"/>
        </w:rPr>
      </w:pPr>
      <w:r>
        <w:rPr>
          <w:color w:val="000000" w:themeColor="text1"/>
          <w:spacing w:val="-2"/>
          <w:lang w:val="el-GR"/>
        </w:rPr>
        <w:t>Με δεδομένη την πληθώρα θεωριών για τη μάθηση προκύπτει το ερώτημα το</w:t>
      </w:r>
      <w:r w:rsidR="00E35172">
        <w:rPr>
          <w:color w:val="000000" w:themeColor="text1"/>
          <w:spacing w:val="-2"/>
          <w:lang w:val="el-GR"/>
        </w:rPr>
        <w:t>υ</w:t>
      </w:r>
      <w:r>
        <w:rPr>
          <w:color w:val="000000" w:themeColor="text1"/>
          <w:spacing w:val="-2"/>
          <w:lang w:val="el-GR"/>
        </w:rPr>
        <w:t xml:space="preserve"> ποια </w:t>
      </w:r>
      <w:r w:rsidR="00E35172">
        <w:rPr>
          <w:color w:val="000000" w:themeColor="text1"/>
          <w:spacing w:val="-2"/>
          <w:lang w:val="el-GR"/>
        </w:rPr>
        <w:t xml:space="preserve">προσέγγιση </w:t>
      </w:r>
      <w:r>
        <w:rPr>
          <w:color w:val="000000" w:themeColor="text1"/>
          <w:spacing w:val="-2"/>
          <w:lang w:val="el-GR"/>
        </w:rPr>
        <w:t xml:space="preserve">είναι </w:t>
      </w:r>
      <w:r w:rsidR="00E35172">
        <w:rPr>
          <w:color w:val="000000" w:themeColor="text1"/>
          <w:spacing w:val="-2"/>
          <w:lang w:val="el-GR"/>
        </w:rPr>
        <w:t xml:space="preserve">η </w:t>
      </w:r>
      <w:r>
        <w:rPr>
          <w:color w:val="000000" w:themeColor="text1"/>
          <w:spacing w:val="-2"/>
          <w:lang w:val="el-GR"/>
        </w:rPr>
        <w:t xml:space="preserve">καλύτερη ή </w:t>
      </w:r>
      <w:r w:rsidR="00E35172">
        <w:rPr>
          <w:color w:val="000000" w:themeColor="text1"/>
          <w:spacing w:val="-2"/>
          <w:lang w:val="el-GR"/>
        </w:rPr>
        <w:t xml:space="preserve">η </w:t>
      </w:r>
      <w:r>
        <w:rPr>
          <w:color w:val="000000" w:themeColor="text1"/>
          <w:spacing w:val="-2"/>
          <w:lang w:val="el-GR"/>
        </w:rPr>
        <w:t>πλέον ενδεδειγμένη για κάθε περίπτωση</w:t>
      </w:r>
      <w:r w:rsidR="00E35172">
        <w:rPr>
          <w:color w:val="000000" w:themeColor="text1"/>
          <w:spacing w:val="-2"/>
          <w:lang w:val="el-GR"/>
        </w:rPr>
        <w:t xml:space="preserve">. Κατηγορηματική απάντηση δεν είναι δυνατό να υπάρξει. Η επιλογή εξαρτάται από τις παραμέτρους του προβλήματος, οι οποίες είναι πολλές και διαρκώς μεταβαλλόμενες. </w:t>
      </w:r>
      <w:r w:rsidR="0015151E">
        <w:rPr>
          <w:color w:val="000000" w:themeColor="text1"/>
          <w:spacing w:val="-2"/>
          <w:lang w:val="el-GR"/>
        </w:rPr>
        <w:t xml:space="preserve">Η ενδεδειγμένη αντιμετώπιση σε ένα τμήμα αρχαρίων δε μπορεί να είναι ίδια μ’ αυτή ενός τμήματος προχωρημένων, ούτε να είναι απαράλλακτη στην αρχή και στο τέλος μιας πολύμηνης εκπαιδευτικής περιόδου. </w:t>
      </w:r>
      <w:r w:rsidR="00E35172">
        <w:rPr>
          <w:color w:val="000000" w:themeColor="text1"/>
          <w:spacing w:val="-2"/>
          <w:lang w:val="el-GR"/>
        </w:rPr>
        <w:t xml:space="preserve">Ο σχεδιαστής της εκπαίδευσης έχει τη δυνατότητα να χρησιμοποιήσει την πλέον </w:t>
      </w:r>
      <w:r w:rsidR="0015151E">
        <w:rPr>
          <w:color w:val="000000" w:themeColor="text1"/>
          <w:spacing w:val="-2"/>
          <w:lang w:val="el-GR"/>
        </w:rPr>
        <w:t>πρόσφορη</w:t>
      </w:r>
      <w:r w:rsidR="00E35172">
        <w:rPr>
          <w:color w:val="000000" w:themeColor="text1"/>
          <w:spacing w:val="-2"/>
          <w:lang w:val="el-GR"/>
        </w:rPr>
        <w:t xml:space="preserve"> λύση χωρίς να είναι υποχρεωμένος να περιοριστεί σε μια «καθαρή» επιλογή</w:t>
      </w:r>
      <w:r w:rsidR="0015151E">
        <w:rPr>
          <w:color w:val="000000" w:themeColor="text1"/>
          <w:spacing w:val="-2"/>
          <w:lang w:val="el-GR"/>
        </w:rPr>
        <w:t xml:space="preserve">. Μπορεί κάλλιστα να επιλέξει ένα συνδυασμό προσεγγίσεων με γνώμονα την καλύτερη επίτευξη των διδακτικών στόχων. Έτσι η κρίσιμη ερώτηση δεν είναι το </w:t>
      </w:r>
      <w:r w:rsidR="0038591C">
        <w:rPr>
          <w:color w:val="000000" w:themeColor="text1"/>
          <w:spacing w:val="-2"/>
          <w:lang w:val="el-GR"/>
        </w:rPr>
        <w:t>«ποια είναι η καλύτερη θεωρία», αλλά το «ποια θεωρία είναι πιο αποτελεσματική στην κατάκτηση της γνώσης από συγκεκριμένους εκπαιδευόμενους»</w:t>
      </w:r>
      <w:sdt>
        <w:sdtPr>
          <w:rPr>
            <w:color w:val="000000" w:themeColor="text1"/>
            <w:spacing w:val="-2"/>
            <w:lang w:val="el-GR"/>
          </w:rPr>
          <w:id w:val="14320104"/>
          <w:citation/>
        </w:sdtPr>
        <w:sdtContent>
          <w:r w:rsidR="004F5C0F">
            <w:rPr>
              <w:color w:val="000000" w:themeColor="text1"/>
              <w:spacing w:val="-2"/>
              <w:lang w:val="el-GR"/>
            </w:rPr>
            <w:fldChar w:fldCharType="begin"/>
          </w:r>
          <w:r w:rsidR="0038591C">
            <w:rPr>
              <w:color w:val="000000" w:themeColor="text1"/>
              <w:spacing w:val="-2"/>
              <w:lang w:val="el-GR"/>
            </w:rPr>
            <w:instrText xml:space="preserve"> CITATION Ert93 \l 1032 </w:instrText>
          </w:r>
          <w:r w:rsidR="004F5C0F">
            <w:rPr>
              <w:color w:val="000000" w:themeColor="text1"/>
              <w:spacing w:val="-2"/>
              <w:lang w:val="el-GR"/>
            </w:rPr>
            <w:fldChar w:fldCharType="separate"/>
          </w:r>
          <w:r w:rsidR="002056A3">
            <w:rPr>
              <w:noProof/>
              <w:color w:val="000000" w:themeColor="text1"/>
              <w:spacing w:val="-2"/>
              <w:lang w:val="el-GR"/>
            </w:rPr>
            <w:t xml:space="preserve"> </w:t>
          </w:r>
          <w:r w:rsidR="002056A3" w:rsidRPr="002056A3">
            <w:rPr>
              <w:noProof/>
              <w:color w:val="000000" w:themeColor="text1"/>
              <w:spacing w:val="-2"/>
              <w:lang w:val="el-GR"/>
            </w:rPr>
            <w:t>(Ertmer &amp; Newby, 1993)</w:t>
          </w:r>
          <w:r w:rsidR="004F5C0F">
            <w:rPr>
              <w:color w:val="000000" w:themeColor="text1"/>
              <w:spacing w:val="-2"/>
              <w:lang w:val="el-GR"/>
            </w:rPr>
            <w:fldChar w:fldCharType="end"/>
          </w:r>
        </w:sdtContent>
      </w:sdt>
      <w:r w:rsidR="0038591C">
        <w:rPr>
          <w:color w:val="000000" w:themeColor="text1"/>
          <w:spacing w:val="-2"/>
          <w:lang w:val="el-GR"/>
        </w:rPr>
        <w:t>.</w:t>
      </w:r>
      <w:r w:rsidR="0015151E">
        <w:rPr>
          <w:color w:val="000000" w:themeColor="text1"/>
          <w:spacing w:val="-2"/>
          <w:lang w:val="el-GR"/>
        </w:rPr>
        <w:t xml:space="preserve"> </w:t>
      </w:r>
    </w:p>
    <w:p w:rsidR="00371119" w:rsidRDefault="00371119" w:rsidP="009E4FC9">
      <w:pPr>
        <w:spacing w:after="240" w:line="360" w:lineRule="auto"/>
        <w:ind w:firstLine="720"/>
        <w:jc w:val="both"/>
        <w:rPr>
          <w:color w:val="000000" w:themeColor="text1"/>
          <w:spacing w:val="-2"/>
          <w:lang w:val="el-GR"/>
        </w:rPr>
      </w:pPr>
    </w:p>
    <w:p w:rsidR="000B1562" w:rsidRDefault="000B1562" w:rsidP="009E4FC9">
      <w:pPr>
        <w:spacing w:after="240" w:line="360" w:lineRule="auto"/>
        <w:ind w:firstLine="720"/>
        <w:jc w:val="both"/>
        <w:rPr>
          <w:color w:val="000000" w:themeColor="text1"/>
          <w:spacing w:val="-2"/>
          <w:lang w:val="el-GR"/>
        </w:rPr>
        <w:sectPr w:rsidR="000B1562" w:rsidSect="000578D8">
          <w:footerReference w:type="even" r:id="rId14"/>
          <w:footerReference w:type="default" r:id="rId15"/>
          <w:pgSz w:w="11906" w:h="16838"/>
          <w:pgMar w:top="1440" w:right="1800" w:bottom="1440" w:left="1800" w:header="708" w:footer="850" w:gutter="0"/>
          <w:cols w:space="708"/>
          <w:docGrid w:linePitch="360"/>
        </w:sectPr>
      </w:pPr>
    </w:p>
    <w:p w:rsidR="000B1562" w:rsidRPr="000B1562" w:rsidRDefault="000B1562" w:rsidP="00EF21A5">
      <w:pPr>
        <w:pStyle w:val="10"/>
        <w:numPr>
          <w:ilvl w:val="0"/>
          <w:numId w:val="58"/>
        </w:numPr>
        <w:spacing w:after="240"/>
        <w:ind w:hanging="720"/>
        <w:rPr>
          <w:rFonts w:ascii="Times New Roman" w:hAnsi="Times New Roman" w:cs="Times New Roman"/>
          <w:b/>
          <w:color w:val="auto"/>
          <w:lang w:val="el-GR"/>
        </w:rPr>
      </w:pPr>
      <w:bookmarkStart w:id="14" w:name="_Toc30187223"/>
      <w:r w:rsidRPr="000B1562">
        <w:rPr>
          <w:rFonts w:ascii="Times New Roman" w:hAnsi="Times New Roman" w:cs="Times New Roman"/>
          <w:b/>
          <w:color w:val="auto"/>
          <w:lang w:val="el-GR"/>
        </w:rPr>
        <w:lastRenderedPageBreak/>
        <w:t>ΚΕΦΑΛΑΙΟ</w:t>
      </w:r>
      <w:r w:rsidR="00B442E3">
        <w:rPr>
          <w:rFonts w:ascii="Times New Roman" w:hAnsi="Times New Roman" w:cs="Times New Roman"/>
          <w:b/>
          <w:color w:val="auto"/>
          <w:lang w:val="el-GR"/>
        </w:rPr>
        <w:t xml:space="preserve"> : </w:t>
      </w:r>
      <w:r w:rsidR="00B442E3">
        <w:rPr>
          <w:rFonts w:ascii="Times New Roman" w:hAnsi="Times New Roman" w:cs="Times New Roman"/>
          <w:color w:val="auto"/>
          <w:lang w:val="el-GR"/>
        </w:rPr>
        <w:t>Το εργαστήριο στην εκπαίδευση</w:t>
      </w:r>
      <w:bookmarkEnd w:id="14"/>
    </w:p>
    <w:p w:rsidR="006D5164" w:rsidRPr="006D5164" w:rsidRDefault="006D5164" w:rsidP="00EF21A5">
      <w:pPr>
        <w:pStyle w:val="a6"/>
        <w:keepNext/>
        <w:keepLines/>
        <w:numPr>
          <w:ilvl w:val="0"/>
          <w:numId w:val="60"/>
        </w:numPr>
        <w:spacing w:before="200" w:after="240"/>
        <w:contextualSpacing w:val="0"/>
        <w:outlineLvl w:val="1"/>
        <w:rPr>
          <w:rFonts w:eastAsiaTheme="majorEastAsia"/>
          <w:b/>
          <w:bCs/>
          <w:vanish/>
          <w:sz w:val="26"/>
          <w:szCs w:val="26"/>
          <w:lang w:val="el-GR"/>
        </w:rPr>
      </w:pPr>
      <w:bookmarkStart w:id="15" w:name="_Toc25081545"/>
      <w:bookmarkStart w:id="16" w:name="_Toc25082271"/>
      <w:bookmarkStart w:id="17" w:name="_Toc25085338"/>
      <w:bookmarkStart w:id="18" w:name="_Toc25100257"/>
      <w:bookmarkStart w:id="19" w:name="_Toc25527218"/>
      <w:bookmarkStart w:id="20" w:name="_Toc25784118"/>
      <w:bookmarkStart w:id="21" w:name="_Toc25784777"/>
      <w:bookmarkStart w:id="22" w:name="_Toc25838781"/>
      <w:bookmarkStart w:id="23" w:name="_Toc25877139"/>
      <w:bookmarkStart w:id="24" w:name="_Toc25877220"/>
      <w:bookmarkStart w:id="25" w:name="_Toc26092939"/>
      <w:bookmarkStart w:id="26" w:name="_Toc26093020"/>
      <w:bookmarkStart w:id="27" w:name="_Toc26134285"/>
      <w:bookmarkStart w:id="28" w:name="_Toc26134779"/>
      <w:bookmarkStart w:id="29" w:name="_Toc26295928"/>
      <w:bookmarkStart w:id="30" w:name="_Toc27336362"/>
      <w:bookmarkStart w:id="31" w:name="_Toc27336437"/>
      <w:bookmarkStart w:id="32" w:name="_Toc27422536"/>
      <w:bookmarkStart w:id="33" w:name="_Toc27422611"/>
      <w:bookmarkStart w:id="34" w:name="_Toc30053605"/>
      <w:bookmarkStart w:id="35" w:name="_Toc30053680"/>
      <w:bookmarkStart w:id="36" w:name="_Toc30054200"/>
      <w:bookmarkStart w:id="37" w:name="_Toc30183391"/>
      <w:bookmarkStart w:id="38" w:name="_Toc3018722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0B1562" w:rsidRPr="009A5D32" w:rsidRDefault="00B442E3" w:rsidP="00EF21A5">
      <w:pPr>
        <w:pStyle w:val="2"/>
        <w:numPr>
          <w:ilvl w:val="1"/>
          <w:numId w:val="60"/>
        </w:numPr>
        <w:spacing w:after="240"/>
        <w:ind w:left="720" w:hanging="720"/>
        <w:rPr>
          <w:rFonts w:ascii="Times New Roman" w:hAnsi="Times New Roman" w:cs="Times New Roman"/>
          <w:color w:val="auto"/>
          <w:lang w:val="el-GR"/>
        </w:rPr>
      </w:pPr>
      <w:bookmarkStart w:id="39" w:name="_Toc30187225"/>
      <w:r>
        <w:rPr>
          <w:rFonts w:ascii="Times New Roman" w:hAnsi="Times New Roman" w:cs="Times New Roman"/>
          <w:color w:val="auto"/>
          <w:lang w:val="el-GR"/>
        </w:rPr>
        <w:t>Γενικά</w:t>
      </w:r>
      <w:bookmarkEnd w:id="39"/>
    </w:p>
    <w:p w:rsidR="000B1562" w:rsidRPr="00206099" w:rsidRDefault="00CA2A45" w:rsidP="009E4FC9">
      <w:pPr>
        <w:spacing w:after="240" w:line="360" w:lineRule="auto"/>
        <w:ind w:firstLine="720"/>
        <w:jc w:val="both"/>
        <w:rPr>
          <w:color w:val="000000" w:themeColor="text1"/>
          <w:spacing w:val="-4"/>
          <w:lang w:val="el-GR"/>
        </w:rPr>
      </w:pPr>
      <w:r w:rsidRPr="00206099">
        <w:rPr>
          <w:color w:val="000000" w:themeColor="text1"/>
          <w:spacing w:val="-4"/>
          <w:lang w:val="el-GR"/>
        </w:rPr>
        <w:t xml:space="preserve">Η πρακτική εφαρμογή των όσων διδάσκονται σε μια τάξη κατέχει κεντρική θέση σε όλες τις θεωρίες μάθησης </w:t>
      </w:r>
      <w:r w:rsidR="00842684" w:rsidRPr="00206099">
        <w:rPr>
          <w:color w:val="000000" w:themeColor="text1"/>
          <w:spacing w:val="-4"/>
          <w:lang w:val="el-GR"/>
        </w:rPr>
        <w:t>που παρουσιάστηκαν στο προηγούμενο κεφάλαιο</w:t>
      </w:r>
      <w:r w:rsidRPr="00206099">
        <w:rPr>
          <w:color w:val="000000" w:themeColor="text1"/>
          <w:spacing w:val="-4"/>
          <w:lang w:val="el-GR"/>
        </w:rPr>
        <w:t>.</w:t>
      </w:r>
      <w:r w:rsidR="00153130" w:rsidRPr="00206099">
        <w:rPr>
          <w:color w:val="000000" w:themeColor="text1"/>
          <w:spacing w:val="-4"/>
          <w:lang w:val="el-GR"/>
        </w:rPr>
        <w:t xml:space="preserve"> Σε γενικές γραμμές </w:t>
      </w:r>
      <w:r w:rsidR="00842684" w:rsidRPr="00206099">
        <w:rPr>
          <w:color w:val="000000" w:themeColor="text1"/>
          <w:spacing w:val="-4"/>
          <w:lang w:val="el-GR"/>
        </w:rPr>
        <w:t>αντανακλά</w:t>
      </w:r>
      <w:r w:rsidR="006F0832" w:rsidRPr="00206099">
        <w:rPr>
          <w:color w:val="000000" w:themeColor="text1"/>
          <w:spacing w:val="-4"/>
          <w:lang w:val="el-GR"/>
        </w:rPr>
        <w:t xml:space="preserve"> </w:t>
      </w:r>
      <w:r w:rsidR="00FC1329" w:rsidRPr="00206099">
        <w:rPr>
          <w:color w:val="000000" w:themeColor="text1"/>
          <w:spacing w:val="-4"/>
          <w:lang w:val="el-GR"/>
        </w:rPr>
        <w:t xml:space="preserve">μια </w:t>
      </w:r>
      <w:r w:rsidR="006F0832" w:rsidRPr="00206099">
        <w:rPr>
          <w:color w:val="000000" w:themeColor="text1"/>
          <w:spacing w:val="-4"/>
          <w:lang w:val="el-GR"/>
        </w:rPr>
        <w:t>καθολική αντίληψη</w:t>
      </w:r>
      <w:r w:rsidR="00FC1329" w:rsidRPr="00206099">
        <w:rPr>
          <w:color w:val="000000" w:themeColor="text1"/>
          <w:spacing w:val="-4"/>
          <w:lang w:val="el-GR"/>
        </w:rPr>
        <w:t>,</w:t>
      </w:r>
      <w:r w:rsidR="006F0832" w:rsidRPr="00206099">
        <w:rPr>
          <w:color w:val="000000" w:themeColor="text1"/>
          <w:spacing w:val="-4"/>
          <w:lang w:val="el-GR"/>
        </w:rPr>
        <w:t xml:space="preserve"> που εκφράζεται μέσα από</w:t>
      </w:r>
      <w:r w:rsidR="00153130" w:rsidRPr="00206099">
        <w:rPr>
          <w:color w:val="000000" w:themeColor="text1"/>
          <w:spacing w:val="-4"/>
          <w:lang w:val="el-GR"/>
        </w:rPr>
        <w:t xml:space="preserve"> τη</w:t>
      </w:r>
      <w:r w:rsidR="006F0832" w:rsidRPr="00206099">
        <w:rPr>
          <w:color w:val="000000" w:themeColor="text1"/>
          <w:spacing w:val="-4"/>
          <w:lang w:val="el-GR"/>
        </w:rPr>
        <w:t>ν</w:t>
      </w:r>
      <w:r w:rsidR="00153130" w:rsidRPr="00206099">
        <w:rPr>
          <w:color w:val="000000" w:themeColor="text1"/>
          <w:spacing w:val="-4"/>
          <w:lang w:val="el-GR"/>
        </w:rPr>
        <w:t xml:space="preserve"> κινεζικ</w:t>
      </w:r>
      <w:r w:rsidR="006F0832" w:rsidRPr="00206099">
        <w:rPr>
          <w:color w:val="000000" w:themeColor="text1"/>
          <w:spacing w:val="-4"/>
          <w:lang w:val="el-GR"/>
        </w:rPr>
        <w:t>ή</w:t>
      </w:r>
      <w:r w:rsidR="00153130" w:rsidRPr="00206099">
        <w:rPr>
          <w:color w:val="000000" w:themeColor="text1"/>
          <w:spacing w:val="-4"/>
          <w:lang w:val="el-GR"/>
        </w:rPr>
        <w:t xml:space="preserve"> ρ</w:t>
      </w:r>
      <w:r w:rsidR="006F0832" w:rsidRPr="00206099">
        <w:rPr>
          <w:color w:val="000000" w:themeColor="text1"/>
          <w:spacing w:val="-4"/>
          <w:lang w:val="el-GR"/>
        </w:rPr>
        <w:t>ήση:</w:t>
      </w:r>
      <w:r w:rsidR="00153130" w:rsidRPr="00206099">
        <w:rPr>
          <w:color w:val="000000" w:themeColor="text1"/>
          <w:spacing w:val="-4"/>
          <w:lang w:val="el-GR"/>
        </w:rPr>
        <w:t xml:space="preserve"> «ακούω και ξεχνώ, βλέπω και θυμάμαι, κάνω και καταλαβαίνω»</w:t>
      </w:r>
      <w:sdt>
        <w:sdtPr>
          <w:rPr>
            <w:color w:val="000000" w:themeColor="text1"/>
            <w:spacing w:val="-4"/>
            <w:lang w:val="el-GR"/>
          </w:rPr>
          <w:id w:val="3033222"/>
          <w:citation/>
        </w:sdtPr>
        <w:sdtContent>
          <w:r w:rsidR="004F5C0F" w:rsidRPr="00206099">
            <w:rPr>
              <w:color w:val="000000" w:themeColor="text1"/>
              <w:spacing w:val="-4"/>
              <w:lang w:val="el-GR"/>
            </w:rPr>
            <w:fldChar w:fldCharType="begin"/>
          </w:r>
          <w:r w:rsidR="001D7888" w:rsidRPr="00206099">
            <w:rPr>
              <w:color w:val="000000" w:themeColor="text1"/>
              <w:spacing w:val="-4"/>
              <w:lang w:val="el-GR"/>
            </w:rPr>
            <w:instrText xml:space="preserve"> CITATION Ζαβ87 \l 1032  </w:instrText>
          </w:r>
          <w:r w:rsidR="004F5C0F" w:rsidRPr="00206099">
            <w:rPr>
              <w:color w:val="000000" w:themeColor="text1"/>
              <w:spacing w:val="-4"/>
              <w:lang w:val="el-GR"/>
            </w:rPr>
            <w:fldChar w:fldCharType="separate"/>
          </w:r>
          <w:r w:rsidR="002056A3">
            <w:rPr>
              <w:noProof/>
              <w:color w:val="000000" w:themeColor="text1"/>
              <w:spacing w:val="-4"/>
              <w:lang w:val="el-GR"/>
            </w:rPr>
            <w:t xml:space="preserve"> </w:t>
          </w:r>
          <w:r w:rsidR="002056A3" w:rsidRPr="002056A3">
            <w:rPr>
              <w:noProof/>
              <w:color w:val="000000" w:themeColor="text1"/>
              <w:spacing w:val="-4"/>
              <w:lang w:val="el-GR"/>
            </w:rPr>
            <w:t>(Ζαβλανός, 1987)</w:t>
          </w:r>
          <w:r w:rsidR="004F5C0F" w:rsidRPr="00206099">
            <w:rPr>
              <w:color w:val="000000" w:themeColor="text1"/>
              <w:spacing w:val="-4"/>
              <w:lang w:val="el-GR"/>
            </w:rPr>
            <w:fldChar w:fldCharType="end"/>
          </w:r>
        </w:sdtContent>
      </w:sdt>
      <w:r w:rsidR="006F0832" w:rsidRPr="00206099">
        <w:rPr>
          <w:color w:val="000000" w:themeColor="text1"/>
          <w:spacing w:val="-4"/>
          <w:lang w:val="el-GR"/>
        </w:rPr>
        <w:t>.</w:t>
      </w:r>
      <w:r w:rsidR="00FC1329" w:rsidRPr="00206099">
        <w:rPr>
          <w:color w:val="000000" w:themeColor="text1"/>
          <w:spacing w:val="-4"/>
          <w:lang w:val="el-GR"/>
        </w:rPr>
        <w:t xml:space="preserve"> </w:t>
      </w:r>
      <w:r w:rsidR="00206099" w:rsidRPr="00206099">
        <w:rPr>
          <w:color w:val="000000" w:themeColor="text1"/>
          <w:spacing w:val="-4"/>
          <w:lang w:val="el-GR"/>
        </w:rPr>
        <w:t>Αυτή</w:t>
      </w:r>
      <w:r w:rsidR="00FC1329" w:rsidRPr="00206099">
        <w:rPr>
          <w:color w:val="000000" w:themeColor="text1"/>
          <w:spacing w:val="-4"/>
          <w:lang w:val="el-GR"/>
        </w:rPr>
        <w:t xml:space="preserve"> την αντίληψη </w:t>
      </w:r>
      <w:r w:rsidR="00206099" w:rsidRPr="00206099">
        <w:rPr>
          <w:color w:val="000000" w:themeColor="text1"/>
          <w:spacing w:val="-4"/>
          <w:lang w:val="el-GR"/>
        </w:rPr>
        <w:t>ακολουθεί</w:t>
      </w:r>
      <w:r w:rsidR="00FC1329" w:rsidRPr="00206099">
        <w:rPr>
          <w:color w:val="000000" w:themeColor="text1"/>
          <w:spacing w:val="-4"/>
          <w:lang w:val="el-GR"/>
        </w:rPr>
        <w:t xml:space="preserve"> και το ωρολόγιο πρόγραμμα σπουδών στα ΕΠΑΛ, στους Τομείς και τις Ειδικότητες των οποίων οι ώρες διδασκαλίας των εργαστηριακών μαθημάτων αφορούν </w:t>
      </w:r>
      <w:r w:rsidR="00C0334C" w:rsidRPr="000A0565">
        <w:rPr>
          <w:spacing w:val="-4"/>
          <w:lang w:val="el-GR"/>
        </w:rPr>
        <w:t>περίπου</w:t>
      </w:r>
      <w:r w:rsidR="00084C2F" w:rsidRPr="00206099">
        <w:rPr>
          <w:color w:val="000000" w:themeColor="text1"/>
          <w:spacing w:val="-4"/>
          <w:lang w:val="el-GR"/>
        </w:rPr>
        <w:t xml:space="preserve"> </w:t>
      </w:r>
      <w:r w:rsidR="00FC1329" w:rsidRPr="00206099">
        <w:rPr>
          <w:color w:val="000000" w:themeColor="text1"/>
          <w:spacing w:val="-4"/>
          <w:lang w:val="el-GR"/>
        </w:rPr>
        <w:t xml:space="preserve">το </w:t>
      </w:r>
      <w:r w:rsidR="00084C2F" w:rsidRPr="00206099">
        <w:rPr>
          <w:color w:val="000000" w:themeColor="text1"/>
          <w:spacing w:val="-4"/>
          <w:lang w:val="el-GR"/>
        </w:rPr>
        <w:t xml:space="preserve">60% του εβδομαδιαίου προγράμματος της Β’ τάξης </w:t>
      </w:r>
      <w:sdt>
        <w:sdtPr>
          <w:rPr>
            <w:color w:val="000000" w:themeColor="text1"/>
            <w:spacing w:val="-4"/>
            <w:lang w:val="el-GR"/>
          </w:rPr>
          <w:id w:val="3033223"/>
          <w:citation/>
        </w:sdtPr>
        <w:sdtContent>
          <w:r w:rsidR="004F5C0F" w:rsidRPr="00206099">
            <w:rPr>
              <w:color w:val="000000" w:themeColor="text1"/>
              <w:spacing w:val="-4"/>
              <w:lang w:val="el-GR"/>
            </w:rPr>
            <w:fldChar w:fldCharType="begin"/>
          </w:r>
          <w:r w:rsidR="005069EB" w:rsidRPr="00206099">
            <w:rPr>
              <w:color w:val="000000" w:themeColor="text1"/>
              <w:spacing w:val="-4"/>
              <w:lang w:val="el-GR"/>
            </w:rPr>
            <w:instrText xml:space="preserve"> </w:instrText>
          </w:r>
          <w:r w:rsidR="005069EB" w:rsidRPr="00206099">
            <w:rPr>
              <w:color w:val="000000" w:themeColor="text1"/>
              <w:spacing w:val="-4"/>
            </w:rPr>
            <w:instrText>CITATION</w:instrText>
          </w:r>
          <w:r w:rsidR="005069EB" w:rsidRPr="00206099">
            <w:rPr>
              <w:color w:val="000000" w:themeColor="text1"/>
              <w:spacing w:val="-4"/>
              <w:lang w:val="el-GR"/>
            </w:rPr>
            <w:instrText xml:space="preserve"> </w:instrText>
          </w:r>
          <w:r w:rsidR="005069EB" w:rsidRPr="00206099">
            <w:rPr>
              <w:color w:val="000000" w:themeColor="text1"/>
              <w:spacing w:val="-4"/>
            </w:rPr>
            <w:instrText>eso</w:instrText>
          </w:r>
          <w:r w:rsidR="005069EB" w:rsidRPr="00206099">
            <w:rPr>
              <w:color w:val="000000" w:themeColor="text1"/>
              <w:spacing w:val="-4"/>
              <w:lang w:val="el-GR"/>
            </w:rPr>
            <w:instrText>17 \</w:instrText>
          </w:r>
          <w:r w:rsidR="005069EB" w:rsidRPr="00206099">
            <w:rPr>
              <w:color w:val="000000" w:themeColor="text1"/>
              <w:spacing w:val="-4"/>
            </w:rPr>
            <w:instrText>l</w:instrText>
          </w:r>
          <w:r w:rsidR="005069EB" w:rsidRPr="00206099">
            <w:rPr>
              <w:color w:val="000000" w:themeColor="text1"/>
              <w:spacing w:val="-4"/>
              <w:lang w:val="el-GR"/>
            </w:rPr>
            <w:instrText xml:space="preserve"> 1033  </w:instrText>
          </w:r>
          <w:r w:rsidR="004F5C0F" w:rsidRPr="00206099">
            <w:rPr>
              <w:color w:val="000000" w:themeColor="text1"/>
              <w:spacing w:val="-4"/>
              <w:lang w:val="el-GR"/>
            </w:rPr>
            <w:fldChar w:fldCharType="separate"/>
          </w:r>
          <w:r w:rsidR="002056A3" w:rsidRPr="002056A3">
            <w:rPr>
              <w:noProof/>
              <w:color w:val="000000" w:themeColor="text1"/>
              <w:spacing w:val="-4"/>
              <w:lang w:val="el-GR"/>
            </w:rPr>
            <w:t>(</w:t>
          </w:r>
          <w:r w:rsidR="002056A3" w:rsidRPr="002056A3">
            <w:rPr>
              <w:noProof/>
              <w:color w:val="000000" w:themeColor="text1"/>
              <w:spacing w:val="-4"/>
            </w:rPr>
            <w:t>esos</w:t>
          </w:r>
          <w:r w:rsidR="002056A3" w:rsidRPr="002056A3">
            <w:rPr>
              <w:noProof/>
              <w:color w:val="000000" w:themeColor="text1"/>
              <w:spacing w:val="-4"/>
              <w:lang w:val="el-GR"/>
            </w:rPr>
            <w:t>, 2017)</w:t>
          </w:r>
          <w:r w:rsidR="004F5C0F" w:rsidRPr="00206099">
            <w:rPr>
              <w:color w:val="000000" w:themeColor="text1"/>
              <w:spacing w:val="-4"/>
              <w:lang w:val="el-GR"/>
            </w:rPr>
            <w:fldChar w:fldCharType="end"/>
          </w:r>
        </w:sdtContent>
      </w:sdt>
      <w:r w:rsidR="00084C2F" w:rsidRPr="00206099">
        <w:rPr>
          <w:color w:val="000000" w:themeColor="text1"/>
          <w:spacing w:val="-4"/>
          <w:lang w:val="el-GR"/>
        </w:rPr>
        <w:t xml:space="preserve"> και το 50% του εβδομαδιαίου προγράμματος της Γ’ τάξης</w:t>
      </w:r>
      <w:r w:rsidR="00123F01" w:rsidRPr="00206099">
        <w:rPr>
          <w:color w:val="000000" w:themeColor="text1"/>
          <w:spacing w:val="-4"/>
          <w:lang w:val="el-GR"/>
        </w:rPr>
        <w:t xml:space="preserve"> </w:t>
      </w:r>
      <w:sdt>
        <w:sdtPr>
          <w:rPr>
            <w:color w:val="000000" w:themeColor="text1"/>
            <w:spacing w:val="-4"/>
            <w:lang w:val="el-GR"/>
          </w:rPr>
          <w:id w:val="3033801"/>
          <w:citation/>
        </w:sdtPr>
        <w:sdtContent>
          <w:r w:rsidR="004F5C0F" w:rsidRPr="00206099">
            <w:rPr>
              <w:color w:val="000000" w:themeColor="text1"/>
              <w:spacing w:val="-4"/>
              <w:lang w:val="el-GR"/>
            </w:rPr>
            <w:fldChar w:fldCharType="begin"/>
          </w:r>
          <w:r w:rsidR="005069EB" w:rsidRPr="00206099">
            <w:rPr>
              <w:color w:val="000000" w:themeColor="text1"/>
              <w:spacing w:val="-4"/>
              <w:lang w:val="el-GR"/>
            </w:rPr>
            <w:instrText xml:space="preserve"> CITATION eso18 \l 1032  </w:instrText>
          </w:r>
          <w:r w:rsidR="004F5C0F" w:rsidRPr="00206099">
            <w:rPr>
              <w:color w:val="000000" w:themeColor="text1"/>
              <w:spacing w:val="-4"/>
              <w:lang w:val="el-GR"/>
            </w:rPr>
            <w:fldChar w:fldCharType="separate"/>
          </w:r>
          <w:r w:rsidR="002056A3" w:rsidRPr="002056A3">
            <w:rPr>
              <w:noProof/>
              <w:color w:val="000000" w:themeColor="text1"/>
              <w:spacing w:val="-4"/>
              <w:lang w:val="el-GR"/>
            </w:rPr>
            <w:t>(esos, 2018)</w:t>
          </w:r>
          <w:r w:rsidR="004F5C0F" w:rsidRPr="00206099">
            <w:rPr>
              <w:color w:val="000000" w:themeColor="text1"/>
              <w:spacing w:val="-4"/>
              <w:lang w:val="el-GR"/>
            </w:rPr>
            <w:fldChar w:fldCharType="end"/>
          </w:r>
        </w:sdtContent>
      </w:sdt>
      <w:r w:rsidR="00084C2F" w:rsidRPr="00206099">
        <w:rPr>
          <w:color w:val="000000" w:themeColor="text1"/>
          <w:spacing w:val="-4"/>
          <w:lang w:val="el-GR"/>
        </w:rPr>
        <w:t>.</w:t>
      </w:r>
    </w:p>
    <w:p w:rsidR="009A6C4F" w:rsidRPr="00842684" w:rsidRDefault="00596160" w:rsidP="00596160">
      <w:pPr>
        <w:spacing w:after="240" w:line="360" w:lineRule="auto"/>
        <w:ind w:firstLine="720"/>
        <w:jc w:val="both"/>
        <w:rPr>
          <w:color w:val="000000" w:themeColor="text1"/>
          <w:spacing w:val="-4"/>
          <w:lang w:val="el-GR"/>
        </w:rPr>
      </w:pPr>
      <w:r w:rsidRPr="00842684">
        <w:rPr>
          <w:color w:val="000000" w:themeColor="text1"/>
          <w:spacing w:val="-4"/>
          <w:lang w:val="el-GR"/>
        </w:rPr>
        <w:t xml:space="preserve">Σε άρθρο της η ερευνήτρια </w:t>
      </w:r>
      <w:r w:rsidRPr="00842684">
        <w:rPr>
          <w:color w:val="000000" w:themeColor="text1"/>
          <w:spacing w:val="-4"/>
        </w:rPr>
        <w:t>Cristina</w:t>
      </w:r>
      <w:r w:rsidRPr="00842684">
        <w:rPr>
          <w:color w:val="000000" w:themeColor="text1"/>
          <w:spacing w:val="-4"/>
          <w:lang w:val="el-GR"/>
        </w:rPr>
        <w:t xml:space="preserve"> </w:t>
      </w:r>
      <w:r w:rsidRPr="00842684">
        <w:rPr>
          <w:color w:val="000000" w:themeColor="text1"/>
          <w:spacing w:val="-4"/>
        </w:rPr>
        <w:t>Cuppi</w:t>
      </w:r>
      <w:r w:rsidR="008F3167" w:rsidRPr="00842684">
        <w:rPr>
          <w:color w:val="000000" w:themeColor="text1"/>
          <w:spacing w:val="-4"/>
          <w:lang w:val="el-GR"/>
        </w:rPr>
        <w:t xml:space="preserve"> </w:t>
      </w:r>
      <w:sdt>
        <w:sdtPr>
          <w:rPr>
            <w:color w:val="000000" w:themeColor="text1"/>
            <w:spacing w:val="-4"/>
            <w:lang w:val="el-GR"/>
          </w:rPr>
          <w:id w:val="3034755"/>
          <w:citation/>
        </w:sdtPr>
        <w:sdtContent>
          <w:r w:rsidR="004F5C0F" w:rsidRPr="00842684">
            <w:rPr>
              <w:color w:val="000000" w:themeColor="text1"/>
              <w:spacing w:val="-4"/>
              <w:lang w:val="el-GR"/>
            </w:rPr>
            <w:fldChar w:fldCharType="begin"/>
          </w:r>
          <w:r w:rsidR="008F3167" w:rsidRPr="00842684">
            <w:rPr>
              <w:color w:val="000000" w:themeColor="text1"/>
              <w:spacing w:val="-4"/>
              <w:lang w:val="el-GR"/>
            </w:rPr>
            <w:instrText xml:space="preserve"> </w:instrText>
          </w:r>
          <w:r w:rsidR="008F3167" w:rsidRPr="00842684">
            <w:rPr>
              <w:color w:val="000000" w:themeColor="text1"/>
              <w:spacing w:val="-4"/>
            </w:rPr>
            <w:instrText>CITATION</w:instrText>
          </w:r>
          <w:r w:rsidR="008F3167" w:rsidRPr="00842684">
            <w:rPr>
              <w:color w:val="000000" w:themeColor="text1"/>
              <w:spacing w:val="-4"/>
              <w:lang w:val="el-GR"/>
            </w:rPr>
            <w:instrText xml:space="preserve"> </w:instrText>
          </w:r>
          <w:r w:rsidR="008F3167" w:rsidRPr="00842684">
            <w:rPr>
              <w:color w:val="000000" w:themeColor="text1"/>
              <w:spacing w:val="-4"/>
            </w:rPr>
            <w:instrText>Cup</w:instrText>
          </w:r>
          <w:r w:rsidR="008F3167" w:rsidRPr="00842684">
            <w:rPr>
              <w:color w:val="000000" w:themeColor="text1"/>
              <w:spacing w:val="-4"/>
              <w:lang w:val="el-GR"/>
            </w:rPr>
            <w:instrText>19 \</w:instrText>
          </w:r>
          <w:r w:rsidR="008F3167" w:rsidRPr="00842684">
            <w:rPr>
              <w:color w:val="000000" w:themeColor="text1"/>
              <w:spacing w:val="-4"/>
            </w:rPr>
            <w:instrText>l</w:instrText>
          </w:r>
          <w:r w:rsidR="008F3167" w:rsidRPr="00842684">
            <w:rPr>
              <w:color w:val="000000" w:themeColor="text1"/>
              <w:spacing w:val="-4"/>
              <w:lang w:val="el-GR"/>
            </w:rPr>
            <w:instrText xml:space="preserve"> 1033  </w:instrText>
          </w:r>
          <w:r w:rsidR="004F5C0F" w:rsidRPr="00842684">
            <w:rPr>
              <w:color w:val="000000" w:themeColor="text1"/>
              <w:spacing w:val="-4"/>
              <w:lang w:val="el-GR"/>
            </w:rPr>
            <w:fldChar w:fldCharType="separate"/>
          </w:r>
          <w:r w:rsidR="002056A3" w:rsidRPr="002056A3">
            <w:rPr>
              <w:noProof/>
              <w:color w:val="000000" w:themeColor="text1"/>
              <w:spacing w:val="-4"/>
              <w:lang w:val="el-GR"/>
            </w:rPr>
            <w:t>(</w:t>
          </w:r>
          <w:r w:rsidR="002056A3" w:rsidRPr="002056A3">
            <w:rPr>
              <w:noProof/>
              <w:color w:val="000000" w:themeColor="text1"/>
              <w:spacing w:val="-4"/>
            </w:rPr>
            <w:t>Cuppi</w:t>
          </w:r>
          <w:r w:rsidR="002056A3" w:rsidRPr="002056A3">
            <w:rPr>
              <w:noProof/>
              <w:color w:val="000000" w:themeColor="text1"/>
              <w:spacing w:val="-4"/>
              <w:lang w:val="el-GR"/>
            </w:rPr>
            <w:t>, 2012)</w:t>
          </w:r>
          <w:r w:rsidR="004F5C0F" w:rsidRPr="00842684">
            <w:rPr>
              <w:color w:val="000000" w:themeColor="text1"/>
              <w:spacing w:val="-4"/>
              <w:lang w:val="el-GR"/>
            </w:rPr>
            <w:fldChar w:fldCharType="end"/>
          </w:r>
        </w:sdtContent>
      </w:sdt>
      <w:r w:rsidRPr="00842684">
        <w:rPr>
          <w:color w:val="000000" w:themeColor="text1"/>
          <w:spacing w:val="-4"/>
          <w:lang w:val="el-GR"/>
        </w:rPr>
        <w:t xml:space="preserve"> γράφει: «Στα επαγγελματικά σχολεία τα εργαστήρια είναι επιφορτισμένα µε την εφαρμογή θεωρητικών αντιλήψεων, προσφέροντας εμπειρία κατάρτισης» και παρακάτω: «… η θεωρητική γνώση και η πρακτική δεν είναι ξεχωριστές στιγμές. Οι δραστηριότητες στο εργαστήριο οδηγούν τόσο σε γνωστικές όσο και χειρωνακτικές διαδικασίες, σε σύνθετη γνώση η οποία ενσωματώνει το μυαλό και το χέρι».</w:t>
      </w:r>
      <w:r w:rsidR="00EE489F" w:rsidRPr="00842684">
        <w:rPr>
          <w:color w:val="000000" w:themeColor="text1"/>
          <w:spacing w:val="-4"/>
          <w:lang w:val="el-GR"/>
        </w:rPr>
        <w:t xml:space="preserve"> Στην Τεχνική Επαγγελματική Εκπαίδευση αυτή η διαπίστωση εκφράζεται ιδιαίτερα εμφατικά: τα εργαστηριακά μαθήματα στοχεύουν τόσο στο να διδάξουν </w:t>
      </w:r>
      <w:r w:rsidR="005B3F36" w:rsidRPr="00842684">
        <w:rPr>
          <w:color w:val="000000" w:themeColor="text1"/>
          <w:spacing w:val="-4"/>
          <w:lang w:val="el-GR"/>
        </w:rPr>
        <w:t>στους μαθητές</w:t>
      </w:r>
      <w:r w:rsidR="00842684" w:rsidRPr="00842684">
        <w:rPr>
          <w:color w:val="000000" w:themeColor="text1"/>
          <w:spacing w:val="-4"/>
          <w:lang w:val="el-GR"/>
        </w:rPr>
        <w:t>/τριες</w:t>
      </w:r>
      <w:r w:rsidR="005B3F36" w:rsidRPr="00842684">
        <w:rPr>
          <w:color w:val="000000" w:themeColor="text1"/>
          <w:spacing w:val="-4"/>
          <w:lang w:val="el-GR"/>
        </w:rPr>
        <w:t xml:space="preserve"> </w:t>
      </w:r>
      <w:r w:rsidR="00EE489F" w:rsidRPr="00842684">
        <w:rPr>
          <w:color w:val="000000" w:themeColor="text1"/>
          <w:spacing w:val="-4"/>
          <w:lang w:val="el-GR"/>
        </w:rPr>
        <w:t xml:space="preserve">τις δεξιότητες  </w:t>
      </w:r>
      <w:r w:rsidR="005B3F36" w:rsidRPr="00842684">
        <w:rPr>
          <w:color w:val="000000" w:themeColor="text1"/>
          <w:spacing w:val="-4"/>
          <w:lang w:val="el-GR"/>
        </w:rPr>
        <w:t>που είναι απαραίτητες για την εξάσκηση του μελλοντικού τους επαγγέλματος, όσο και να τους εξοικειώσουν με τις βασικές θεωρητικές αρχές του αντικειμένου των σπουδών τους.</w:t>
      </w:r>
    </w:p>
    <w:p w:rsidR="005B3F36" w:rsidRDefault="00D6694A" w:rsidP="00596160">
      <w:pPr>
        <w:spacing w:after="240" w:line="360" w:lineRule="auto"/>
        <w:ind w:firstLine="720"/>
        <w:jc w:val="both"/>
        <w:rPr>
          <w:color w:val="000000" w:themeColor="text1"/>
          <w:spacing w:val="-2"/>
          <w:lang w:val="el-GR"/>
        </w:rPr>
      </w:pPr>
      <w:r>
        <w:rPr>
          <w:color w:val="000000" w:themeColor="text1"/>
          <w:spacing w:val="-2"/>
          <w:lang w:val="el-GR"/>
        </w:rPr>
        <w:t>Μια ματιά στο αναλυτικό πρόγραμμα των ΕΠΑΛ</w:t>
      </w:r>
      <w:r w:rsidR="00CE2817" w:rsidRPr="00CE2817">
        <w:rPr>
          <w:color w:val="000000" w:themeColor="text1"/>
          <w:spacing w:val="-2"/>
          <w:lang w:val="el-GR"/>
        </w:rPr>
        <w:t xml:space="preserve"> </w:t>
      </w:r>
      <w:r w:rsidR="00CE2817">
        <w:rPr>
          <w:color w:val="000000" w:themeColor="text1"/>
          <w:spacing w:val="-2"/>
          <w:lang w:val="el-GR"/>
        </w:rPr>
        <w:t>πχ.</w:t>
      </w:r>
      <w:r>
        <w:rPr>
          <w:color w:val="000000" w:themeColor="text1"/>
          <w:spacing w:val="-2"/>
          <w:lang w:val="el-GR"/>
        </w:rPr>
        <w:t xml:space="preserve"> </w:t>
      </w:r>
      <w:sdt>
        <w:sdtPr>
          <w:rPr>
            <w:color w:val="000000" w:themeColor="text1"/>
            <w:spacing w:val="-2"/>
            <w:lang w:val="el-GR"/>
          </w:rPr>
          <w:id w:val="994288"/>
          <w:citation/>
        </w:sdtPr>
        <w:sdtContent>
          <w:r w:rsidR="004F5C0F">
            <w:rPr>
              <w:color w:val="000000" w:themeColor="text1"/>
              <w:spacing w:val="-2"/>
              <w:lang w:val="el-GR"/>
            </w:rPr>
            <w:fldChar w:fldCharType="begin"/>
          </w:r>
          <w:r w:rsidR="005D5F93" w:rsidRPr="00484BDE">
            <w:rPr>
              <w:color w:val="000000" w:themeColor="text1"/>
              <w:spacing w:val="-2"/>
              <w:lang w:val="el-GR"/>
            </w:rPr>
            <w:instrText xml:space="preserve"> </w:instrText>
          </w:r>
          <w:r w:rsidR="005D5F93">
            <w:rPr>
              <w:color w:val="000000" w:themeColor="text1"/>
              <w:spacing w:val="-2"/>
            </w:rPr>
            <w:instrText>CITATION</w:instrText>
          </w:r>
          <w:r w:rsidR="005D5F93" w:rsidRPr="00484BDE">
            <w:rPr>
              <w:color w:val="000000" w:themeColor="text1"/>
              <w:spacing w:val="-2"/>
              <w:lang w:val="el-GR"/>
            </w:rPr>
            <w:instrText xml:space="preserve"> </w:instrText>
          </w:r>
          <w:r w:rsidR="005D5F93">
            <w:rPr>
              <w:color w:val="000000" w:themeColor="text1"/>
              <w:spacing w:val="-2"/>
            </w:rPr>
            <w:instrText>min</w:instrText>
          </w:r>
          <w:r w:rsidR="005D5F93" w:rsidRPr="00484BDE">
            <w:rPr>
              <w:color w:val="000000" w:themeColor="text1"/>
              <w:spacing w:val="-2"/>
              <w:lang w:val="el-GR"/>
            </w:rPr>
            <w:instrText>17 \</w:instrText>
          </w:r>
          <w:r w:rsidR="005D5F93">
            <w:rPr>
              <w:color w:val="000000" w:themeColor="text1"/>
              <w:spacing w:val="-2"/>
            </w:rPr>
            <w:instrText>l</w:instrText>
          </w:r>
          <w:r w:rsidR="005D5F93" w:rsidRPr="00484BDE">
            <w:rPr>
              <w:color w:val="000000" w:themeColor="text1"/>
              <w:spacing w:val="-2"/>
              <w:lang w:val="el-GR"/>
            </w:rPr>
            <w:instrText xml:space="preserve"> 1033  </w:instrText>
          </w:r>
          <w:r w:rsidR="004F5C0F">
            <w:rPr>
              <w:color w:val="000000" w:themeColor="text1"/>
              <w:spacing w:val="-2"/>
              <w:lang w:val="el-GR"/>
            </w:rPr>
            <w:fldChar w:fldCharType="separate"/>
          </w:r>
          <w:r w:rsidR="002056A3" w:rsidRPr="002056A3">
            <w:rPr>
              <w:noProof/>
              <w:color w:val="000000" w:themeColor="text1"/>
              <w:spacing w:val="-2"/>
              <w:lang w:val="el-GR"/>
            </w:rPr>
            <w:t>(ΥΠΑΙΘ, 2017)</w:t>
          </w:r>
          <w:r w:rsidR="004F5C0F">
            <w:rPr>
              <w:color w:val="000000" w:themeColor="text1"/>
              <w:spacing w:val="-2"/>
              <w:lang w:val="el-GR"/>
            </w:rPr>
            <w:fldChar w:fldCharType="end"/>
          </w:r>
        </w:sdtContent>
      </w:sdt>
      <w:r w:rsidR="00CE2817" w:rsidRPr="00CE2817">
        <w:rPr>
          <w:color w:val="000000" w:themeColor="text1"/>
          <w:spacing w:val="-2"/>
          <w:lang w:val="el-GR"/>
        </w:rPr>
        <w:t xml:space="preserve"> </w:t>
      </w:r>
      <w:r>
        <w:rPr>
          <w:color w:val="000000" w:themeColor="text1"/>
          <w:spacing w:val="-2"/>
          <w:lang w:val="el-GR"/>
        </w:rPr>
        <w:t xml:space="preserve">δείχνει ότι </w:t>
      </w:r>
      <w:r w:rsidR="00144602">
        <w:rPr>
          <w:color w:val="000000" w:themeColor="text1"/>
          <w:spacing w:val="-2"/>
          <w:lang w:val="el-GR"/>
        </w:rPr>
        <w:t>τα εργαστήρια που προορίζονται για να διδάξουν κυρίως δεξιότητες, είναι γενικά συγκεντρωμένα στη Γ’ τάξη</w:t>
      </w:r>
      <w:r w:rsidR="00703C38">
        <w:rPr>
          <w:color w:val="000000" w:themeColor="text1"/>
          <w:spacing w:val="-2"/>
          <w:lang w:val="el-GR"/>
        </w:rPr>
        <w:t xml:space="preserve"> (</w:t>
      </w:r>
      <w:r w:rsidR="00842684">
        <w:rPr>
          <w:color w:val="000000" w:themeColor="text1"/>
          <w:spacing w:val="-2"/>
          <w:lang w:val="el-GR"/>
        </w:rPr>
        <w:t>όπου υφίστανται</w:t>
      </w:r>
      <w:r w:rsidR="00703C38">
        <w:rPr>
          <w:color w:val="000000" w:themeColor="text1"/>
          <w:spacing w:val="-2"/>
          <w:lang w:val="el-GR"/>
        </w:rPr>
        <w:t xml:space="preserve"> </w:t>
      </w:r>
      <w:r w:rsidR="00144602">
        <w:rPr>
          <w:color w:val="000000" w:themeColor="text1"/>
          <w:spacing w:val="-2"/>
          <w:lang w:val="el-GR"/>
        </w:rPr>
        <w:t>Ειδικότητες</w:t>
      </w:r>
      <w:r w:rsidR="00842684">
        <w:rPr>
          <w:color w:val="000000" w:themeColor="text1"/>
          <w:spacing w:val="-2"/>
          <w:lang w:val="el-GR"/>
        </w:rPr>
        <w:t>,</w:t>
      </w:r>
      <w:r w:rsidR="00144602">
        <w:rPr>
          <w:color w:val="000000" w:themeColor="text1"/>
          <w:spacing w:val="-2"/>
          <w:lang w:val="el-GR"/>
        </w:rPr>
        <w:t xml:space="preserve"> </w:t>
      </w:r>
      <w:r w:rsidR="00703C38">
        <w:rPr>
          <w:color w:val="000000" w:themeColor="text1"/>
          <w:spacing w:val="-2"/>
          <w:lang w:val="el-GR"/>
        </w:rPr>
        <w:t>όπως</w:t>
      </w:r>
      <w:r w:rsidR="00144602">
        <w:rPr>
          <w:color w:val="000000" w:themeColor="text1"/>
          <w:spacing w:val="-2"/>
          <w:lang w:val="el-GR"/>
        </w:rPr>
        <w:t xml:space="preserve"> </w:t>
      </w:r>
      <w:r w:rsidR="00703C38">
        <w:rPr>
          <w:color w:val="000000" w:themeColor="text1"/>
          <w:spacing w:val="-2"/>
          <w:lang w:val="el-GR"/>
        </w:rPr>
        <w:t xml:space="preserve">Τεχνικών Οχημάτων, </w:t>
      </w:r>
      <w:r w:rsidR="008202FC">
        <w:rPr>
          <w:color w:val="000000" w:themeColor="text1"/>
          <w:spacing w:val="-2"/>
          <w:lang w:val="el-GR"/>
        </w:rPr>
        <w:t>Βρεφονηπιοκόμ</w:t>
      </w:r>
      <w:r w:rsidR="00703C38">
        <w:rPr>
          <w:color w:val="000000" w:themeColor="text1"/>
          <w:spacing w:val="-2"/>
          <w:lang w:val="el-GR"/>
        </w:rPr>
        <w:t>ων,</w:t>
      </w:r>
      <w:r w:rsidR="008202FC">
        <w:rPr>
          <w:color w:val="000000" w:themeColor="text1"/>
          <w:spacing w:val="-2"/>
          <w:lang w:val="el-GR"/>
        </w:rPr>
        <w:t xml:space="preserve"> </w:t>
      </w:r>
      <w:r w:rsidR="00144602">
        <w:rPr>
          <w:color w:val="000000" w:themeColor="text1"/>
          <w:spacing w:val="-2"/>
          <w:lang w:val="el-GR"/>
        </w:rPr>
        <w:t xml:space="preserve">κλπ), ενώ εκείνα που προορίζονται για να διδάξουν και θεωρητικές αρχές, είναι συγκεντρωμένα στη Β’ τάξη, όπου υπάρχουν </w:t>
      </w:r>
      <w:r w:rsidR="00CE2817">
        <w:rPr>
          <w:color w:val="000000" w:themeColor="text1"/>
          <w:spacing w:val="-2"/>
          <w:lang w:val="el-GR"/>
        </w:rPr>
        <w:t>γενικοί</w:t>
      </w:r>
      <w:r w:rsidR="00144602">
        <w:rPr>
          <w:color w:val="000000" w:themeColor="text1"/>
          <w:spacing w:val="-2"/>
          <w:lang w:val="el-GR"/>
        </w:rPr>
        <w:t xml:space="preserve"> Τομείς (πχ. Μηχανολογικός, Υγείας – Πρόνοιας και Ευεξίας κλπ)</w:t>
      </w:r>
      <w:r w:rsidR="00F122E2">
        <w:rPr>
          <w:color w:val="000000" w:themeColor="text1"/>
          <w:spacing w:val="-2"/>
          <w:lang w:val="el-GR"/>
        </w:rPr>
        <w:t>, πχ.</w:t>
      </w:r>
      <w:r w:rsidR="00F122E2" w:rsidRPr="00F122E2">
        <w:rPr>
          <w:color w:val="000000" w:themeColor="text1"/>
          <w:spacing w:val="-2"/>
          <w:lang w:val="el-GR"/>
        </w:rPr>
        <w:t xml:space="preserve"> </w:t>
      </w:r>
      <w:sdt>
        <w:sdtPr>
          <w:rPr>
            <w:color w:val="000000" w:themeColor="text1"/>
            <w:spacing w:val="-2"/>
            <w:lang w:val="el-GR"/>
          </w:rPr>
          <w:id w:val="994289"/>
          <w:citation/>
        </w:sdtPr>
        <w:sdtContent>
          <w:r w:rsidR="004F5C0F">
            <w:rPr>
              <w:color w:val="000000" w:themeColor="text1"/>
              <w:spacing w:val="-2"/>
              <w:lang w:val="el-GR"/>
            </w:rPr>
            <w:fldChar w:fldCharType="begin"/>
          </w:r>
          <w:r w:rsidR="00F122E2">
            <w:rPr>
              <w:color w:val="000000" w:themeColor="text1"/>
              <w:spacing w:val="-2"/>
              <w:lang w:val="el-GR"/>
            </w:rPr>
            <w:instrText xml:space="preserve"> CITATION ΔΔΕ16 \l 1032 </w:instrText>
          </w:r>
          <w:r w:rsidR="004F5C0F">
            <w:rPr>
              <w:color w:val="000000" w:themeColor="text1"/>
              <w:spacing w:val="-2"/>
              <w:lang w:val="el-GR"/>
            </w:rPr>
            <w:fldChar w:fldCharType="separate"/>
          </w:r>
          <w:r w:rsidR="002056A3" w:rsidRPr="002056A3">
            <w:rPr>
              <w:noProof/>
              <w:color w:val="000000" w:themeColor="text1"/>
              <w:spacing w:val="-2"/>
              <w:lang w:val="el-GR"/>
            </w:rPr>
            <w:t>(Δ.Δ.Ε. ΦΛΩΡΙΝΑΣ, 2016)</w:t>
          </w:r>
          <w:r w:rsidR="004F5C0F">
            <w:rPr>
              <w:color w:val="000000" w:themeColor="text1"/>
              <w:spacing w:val="-2"/>
              <w:lang w:val="el-GR"/>
            </w:rPr>
            <w:fldChar w:fldCharType="end"/>
          </w:r>
        </w:sdtContent>
      </w:sdt>
      <w:r w:rsidR="00F122E2">
        <w:rPr>
          <w:color w:val="000000" w:themeColor="text1"/>
          <w:spacing w:val="-2"/>
          <w:lang w:val="el-GR"/>
        </w:rPr>
        <w:t>.</w:t>
      </w:r>
      <w:r w:rsidR="005D5F93">
        <w:rPr>
          <w:color w:val="000000" w:themeColor="text1"/>
          <w:spacing w:val="-2"/>
          <w:lang w:val="el-GR"/>
        </w:rPr>
        <w:t xml:space="preserve"> </w:t>
      </w:r>
      <w:r w:rsidR="00BA0BAD">
        <w:rPr>
          <w:color w:val="000000" w:themeColor="text1"/>
          <w:spacing w:val="-2"/>
          <w:lang w:val="el-GR"/>
        </w:rPr>
        <w:t>Αυτά τα τελευταία είναι κατ’ ουσία εργαστήρια επιστημών</w:t>
      </w:r>
      <w:r w:rsidR="009C150D">
        <w:rPr>
          <w:color w:val="000000" w:themeColor="text1"/>
          <w:spacing w:val="-2"/>
          <w:lang w:val="el-GR"/>
        </w:rPr>
        <w:t xml:space="preserve"> εστιασμένα στο πεδίο ενδιαφέροντος του </w:t>
      </w:r>
      <w:r w:rsidR="0070530C">
        <w:rPr>
          <w:color w:val="000000" w:themeColor="text1"/>
          <w:spacing w:val="-2"/>
          <w:lang w:val="el-GR"/>
        </w:rPr>
        <w:t>εκάστο</w:t>
      </w:r>
      <w:r w:rsidR="00842684">
        <w:rPr>
          <w:color w:val="000000" w:themeColor="text1"/>
          <w:spacing w:val="-2"/>
          <w:lang w:val="el-GR"/>
        </w:rPr>
        <w:t>τε</w:t>
      </w:r>
      <w:r w:rsidR="0070530C">
        <w:rPr>
          <w:color w:val="000000" w:themeColor="text1"/>
          <w:spacing w:val="-2"/>
          <w:lang w:val="el-GR"/>
        </w:rPr>
        <w:t xml:space="preserve"> Τομέα.</w:t>
      </w:r>
      <w:r w:rsidR="00BA0BAD">
        <w:rPr>
          <w:color w:val="000000" w:themeColor="text1"/>
          <w:spacing w:val="-2"/>
          <w:lang w:val="el-GR"/>
        </w:rPr>
        <w:t xml:space="preserve"> </w:t>
      </w:r>
      <w:r w:rsidR="009C150D">
        <w:rPr>
          <w:color w:val="000000" w:themeColor="text1"/>
          <w:spacing w:val="-2"/>
          <w:lang w:val="el-GR"/>
        </w:rPr>
        <w:t>Έτσι</w:t>
      </w:r>
      <w:r w:rsidR="00BA0BAD">
        <w:rPr>
          <w:color w:val="000000" w:themeColor="text1"/>
          <w:spacing w:val="-2"/>
          <w:lang w:val="el-GR"/>
        </w:rPr>
        <w:t xml:space="preserve"> </w:t>
      </w:r>
      <w:r w:rsidR="00F122E2">
        <w:rPr>
          <w:color w:val="000000" w:themeColor="text1"/>
          <w:spacing w:val="-2"/>
          <w:lang w:val="el-GR"/>
        </w:rPr>
        <w:t xml:space="preserve">πολλά από </w:t>
      </w:r>
      <w:r w:rsidR="00BA0BAD">
        <w:rPr>
          <w:color w:val="000000" w:themeColor="text1"/>
          <w:spacing w:val="-2"/>
          <w:lang w:val="el-GR"/>
        </w:rPr>
        <w:t xml:space="preserve">τα εργαστήρια του Τομέα Ηλεκτρονικής, Ηλεκτρολογίας και Αυτοματισμού (που </w:t>
      </w:r>
      <w:r w:rsidR="00F122E2">
        <w:rPr>
          <w:color w:val="000000" w:themeColor="text1"/>
          <w:spacing w:val="-2"/>
          <w:lang w:val="el-GR"/>
        </w:rPr>
        <w:t>εμπλέκονται σ’ αυτή</w:t>
      </w:r>
      <w:r w:rsidR="00BA0BAD">
        <w:rPr>
          <w:color w:val="000000" w:themeColor="text1"/>
          <w:spacing w:val="-2"/>
          <w:lang w:val="el-GR"/>
        </w:rPr>
        <w:t xml:space="preserve"> τη</w:t>
      </w:r>
      <w:r w:rsidR="00F122E2">
        <w:rPr>
          <w:color w:val="000000" w:themeColor="text1"/>
          <w:spacing w:val="-2"/>
          <w:lang w:val="el-GR"/>
        </w:rPr>
        <w:t>ν</w:t>
      </w:r>
      <w:r w:rsidR="00BA0BAD">
        <w:rPr>
          <w:color w:val="000000" w:themeColor="text1"/>
          <w:spacing w:val="-2"/>
          <w:lang w:val="el-GR"/>
        </w:rPr>
        <w:t xml:space="preserve"> εργασία), είναι </w:t>
      </w:r>
      <w:r w:rsidR="00F122E2">
        <w:rPr>
          <w:color w:val="000000" w:themeColor="text1"/>
          <w:spacing w:val="-2"/>
          <w:lang w:val="el-GR"/>
        </w:rPr>
        <w:t xml:space="preserve">κατ’ ουσία </w:t>
      </w:r>
      <w:r w:rsidR="00BA0BAD">
        <w:rPr>
          <w:color w:val="000000" w:themeColor="text1"/>
          <w:spacing w:val="-2"/>
          <w:lang w:val="el-GR"/>
        </w:rPr>
        <w:t>εργαστήρια φυσικών επιστημών.</w:t>
      </w:r>
    </w:p>
    <w:p w:rsidR="00B87FFE" w:rsidRPr="006D5164" w:rsidRDefault="00B87FFE" w:rsidP="00EF21A5">
      <w:pPr>
        <w:pStyle w:val="2"/>
        <w:numPr>
          <w:ilvl w:val="2"/>
          <w:numId w:val="60"/>
        </w:numPr>
        <w:spacing w:after="240"/>
        <w:ind w:left="720" w:hanging="720"/>
        <w:rPr>
          <w:rFonts w:ascii="Times New Roman" w:hAnsi="Times New Roman" w:cs="Times New Roman"/>
          <w:color w:val="auto"/>
          <w:sz w:val="24"/>
          <w:lang w:val="el-GR"/>
        </w:rPr>
      </w:pPr>
      <w:bookmarkStart w:id="40" w:name="_Toc30187226"/>
      <w:r w:rsidRPr="006D5164">
        <w:rPr>
          <w:rFonts w:ascii="Times New Roman" w:hAnsi="Times New Roman" w:cs="Times New Roman"/>
          <w:color w:val="auto"/>
          <w:sz w:val="24"/>
          <w:lang w:val="el-GR"/>
        </w:rPr>
        <w:lastRenderedPageBreak/>
        <w:t>Ιστορική αναδρομή</w:t>
      </w:r>
      <w:bookmarkEnd w:id="40"/>
    </w:p>
    <w:p w:rsidR="002A5592" w:rsidRDefault="008515BE" w:rsidP="00596160">
      <w:pPr>
        <w:spacing w:after="240" w:line="360" w:lineRule="auto"/>
        <w:ind w:firstLine="720"/>
        <w:jc w:val="both"/>
        <w:rPr>
          <w:color w:val="000000" w:themeColor="text1"/>
          <w:spacing w:val="-2"/>
          <w:lang w:val="el-GR"/>
        </w:rPr>
      </w:pPr>
      <w:r>
        <w:rPr>
          <w:color w:val="000000" w:themeColor="text1"/>
          <w:spacing w:val="-2"/>
          <w:lang w:val="el-GR"/>
        </w:rPr>
        <w:t>Για το ρόλο</w:t>
      </w:r>
      <w:r w:rsidR="004C7E3B">
        <w:rPr>
          <w:color w:val="000000" w:themeColor="text1"/>
          <w:spacing w:val="-2"/>
          <w:lang w:val="el-GR"/>
        </w:rPr>
        <w:t xml:space="preserve"> του εργαστηρίου </w:t>
      </w:r>
      <w:r>
        <w:rPr>
          <w:color w:val="000000" w:themeColor="text1"/>
          <w:spacing w:val="-2"/>
          <w:lang w:val="el-GR"/>
        </w:rPr>
        <w:t>σ</w:t>
      </w:r>
      <w:r w:rsidR="004C7E3B">
        <w:rPr>
          <w:color w:val="000000" w:themeColor="text1"/>
          <w:spacing w:val="-2"/>
          <w:lang w:val="el-GR"/>
        </w:rPr>
        <w:t xml:space="preserve">τη διδασκαλία των φυσικών επιστημών, πολλοί διδάσκοντες έχουν επισημάνει κατά τα τελευταία περίπου διακόσια χρόνια </w:t>
      </w:r>
      <w:r w:rsidR="00B75882">
        <w:rPr>
          <w:color w:val="000000" w:themeColor="text1"/>
          <w:spacing w:val="-2"/>
          <w:lang w:val="el-GR"/>
        </w:rPr>
        <w:t xml:space="preserve">ότι η χρήση του μπορεί να βοηθήσει τους μαθητές να κατανοήσουν το φυσικό κόσμο </w:t>
      </w:r>
      <w:sdt>
        <w:sdtPr>
          <w:rPr>
            <w:color w:val="000000" w:themeColor="text1"/>
            <w:spacing w:val="-2"/>
            <w:lang w:val="el-GR"/>
          </w:rPr>
          <w:id w:val="995075"/>
          <w:citation/>
        </w:sdtPr>
        <w:sdtContent>
          <w:r w:rsidR="004F5C0F">
            <w:rPr>
              <w:color w:val="000000" w:themeColor="text1"/>
              <w:spacing w:val="-2"/>
              <w:lang w:val="el-GR"/>
            </w:rPr>
            <w:fldChar w:fldCharType="begin"/>
          </w:r>
          <w:r w:rsidR="00B75882" w:rsidRPr="00B75882">
            <w:rPr>
              <w:color w:val="000000" w:themeColor="text1"/>
              <w:spacing w:val="-2"/>
              <w:lang w:val="el-GR"/>
            </w:rPr>
            <w:instrText xml:space="preserve"> </w:instrText>
          </w:r>
          <w:r w:rsidR="00B75882">
            <w:rPr>
              <w:color w:val="000000" w:themeColor="text1"/>
              <w:spacing w:val="-2"/>
            </w:rPr>
            <w:instrText>CITATION</w:instrText>
          </w:r>
          <w:r w:rsidR="00B75882" w:rsidRPr="00B75882">
            <w:rPr>
              <w:color w:val="000000" w:themeColor="text1"/>
              <w:spacing w:val="-2"/>
              <w:lang w:val="el-GR"/>
            </w:rPr>
            <w:instrText xml:space="preserve"> </w:instrText>
          </w:r>
          <w:r w:rsidR="00B75882">
            <w:rPr>
              <w:color w:val="000000" w:themeColor="text1"/>
              <w:spacing w:val="-2"/>
            </w:rPr>
            <w:instrText>Clo</w:instrText>
          </w:r>
          <w:r w:rsidR="00B75882" w:rsidRPr="00B75882">
            <w:rPr>
              <w:color w:val="000000" w:themeColor="text1"/>
              <w:spacing w:val="-2"/>
              <w:lang w:val="el-GR"/>
            </w:rPr>
            <w:instrText>07 \</w:instrText>
          </w:r>
          <w:r w:rsidR="00B75882">
            <w:rPr>
              <w:color w:val="000000" w:themeColor="text1"/>
              <w:spacing w:val="-2"/>
            </w:rPr>
            <w:instrText>l</w:instrText>
          </w:r>
          <w:r w:rsidR="00B75882" w:rsidRPr="00B75882">
            <w:rPr>
              <w:color w:val="000000" w:themeColor="text1"/>
              <w:spacing w:val="-2"/>
              <w:lang w:val="el-GR"/>
            </w:rPr>
            <w:instrText xml:space="preserve"> 1033 </w:instrText>
          </w:r>
          <w:r w:rsidR="004F5C0F">
            <w:rPr>
              <w:color w:val="000000" w:themeColor="text1"/>
              <w:spacing w:val="-2"/>
              <w:lang w:val="el-GR"/>
            </w:rPr>
            <w:fldChar w:fldCharType="separate"/>
          </w:r>
          <w:r w:rsidR="002056A3" w:rsidRPr="002056A3">
            <w:rPr>
              <w:noProof/>
              <w:color w:val="000000" w:themeColor="text1"/>
              <w:spacing w:val="-2"/>
              <w:lang w:val="el-GR"/>
            </w:rPr>
            <w:t>(</w:t>
          </w:r>
          <w:r w:rsidR="002056A3" w:rsidRPr="002056A3">
            <w:rPr>
              <w:noProof/>
              <w:color w:val="000000" w:themeColor="text1"/>
              <w:spacing w:val="-2"/>
            </w:rPr>
            <w:t>Clough</w:t>
          </w:r>
          <w:r w:rsidR="002056A3" w:rsidRPr="002056A3">
            <w:rPr>
              <w:noProof/>
              <w:color w:val="000000" w:themeColor="text1"/>
              <w:spacing w:val="-2"/>
              <w:lang w:val="el-GR"/>
            </w:rPr>
            <w:t>, 2007)</w:t>
          </w:r>
          <w:r w:rsidR="004F5C0F">
            <w:rPr>
              <w:color w:val="000000" w:themeColor="text1"/>
              <w:spacing w:val="-2"/>
              <w:lang w:val="el-GR"/>
            </w:rPr>
            <w:fldChar w:fldCharType="end"/>
          </w:r>
        </w:sdtContent>
      </w:sdt>
      <w:r w:rsidR="00B75882">
        <w:rPr>
          <w:color w:val="000000" w:themeColor="text1"/>
          <w:spacing w:val="-2"/>
          <w:lang w:val="el-GR"/>
        </w:rPr>
        <w:t xml:space="preserve">. </w:t>
      </w:r>
      <w:r w:rsidR="003E5D21">
        <w:rPr>
          <w:color w:val="000000" w:themeColor="text1"/>
          <w:spacing w:val="-2"/>
          <w:lang w:val="el-GR"/>
        </w:rPr>
        <w:t>Κατά τον ίδιο, ένας κλασσικός ορισμός των δραστηριοτήτων του σχολικού εργαστηρίου επιστημών παραδεκτός κατά τον 19</w:t>
      </w:r>
      <w:r w:rsidR="003E5D21" w:rsidRPr="003E5D21">
        <w:rPr>
          <w:color w:val="000000" w:themeColor="text1"/>
          <w:spacing w:val="-2"/>
          <w:vertAlign w:val="superscript"/>
          <w:lang w:val="el-GR"/>
        </w:rPr>
        <w:t>ο</w:t>
      </w:r>
      <w:r w:rsidR="003E5D21">
        <w:rPr>
          <w:color w:val="000000" w:themeColor="text1"/>
          <w:spacing w:val="-2"/>
          <w:lang w:val="el-GR"/>
        </w:rPr>
        <w:t xml:space="preserve"> και σχεδόν όλο τον 20</w:t>
      </w:r>
      <w:r w:rsidR="003E5D21" w:rsidRPr="003E5D21">
        <w:rPr>
          <w:color w:val="000000" w:themeColor="text1"/>
          <w:spacing w:val="-2"/>
          <w:vertAlign w:val="superscript"/>
          <w:lang w:val="el-GR"/>
        </w:rPr>
        <w:t>ο</w:t>
      </w:r>
      <w:r w:rsidR="003E5D21">
        <w:rPr>
          <w:color w:val="000000" w:themeColor="text1"/>
          <w:spacing w:val="-2"/>
          <w:lang w:val="el-GR"/>
        </w:rPr>
        <w:t xml:space="preserve"> αιώνα θα  ήταν: «μαθησιακές εμπειρίες κατά τις οποίες οι σπουδαστές αλληλεπιδρούν με αντικείμενα ή δευτερ</w:t>
      </w:r>
      <w:r w:rsidR="00484BDE">
        <w:rPr>
          <w:color w:val="000000" w:themeColor="text1"/>
          <w:spacing w:val="-2"/>
          <w:lang w:val="el-GR"/>
        </w:rPr>
        <w:t>ογενείς</w:t>
      </w:r>
      <w:r w:rsidR="003E5D21">
        <w:rPr>
          <w:color w:val="000000" w:themeColor="text1"/>
          <w:spacing w:val="-2"/>
          <w:lang w:val="el-GR"/>
        </w:rPr>
        <w:t xml:space="preserve"> πηγές δεδομένων</w:t>
      </w:r>
      <w:r w:rsidR="00484BDE">
        <w:rPr>
          <w:color w:val="000000" w:themeColor="text1"/>
          <w:spacing w:val="-2"/>
          <w:lang w:val="el-GR"/>
        </w:rPr>
        <w:t>,</w:t>
      </w:r>
      <w:r w:rsidR="003E5D21">
        <w:rPr>
          <w:color w:val="000000" w:themeColor="text1"/>
          <w:spacing w:val="-2"/>
          <w:lang w:val="el-GR"/>
        </w:rPr>
        <w:t xml:space="preserve"> για να παρατηρήσουν και να κατανοήσουν τη φύση του κόσμου».</w:t>
      </w:r>
      <w:r w:rsidR="00484BDE">
        <w:rPr>
          <w:color w:val="000000" w:themeColor="text1"/>
          <w:spacing w:val="-2"/>
          <w:lang w:val="el-GR"/>
        </w:rPr>
        <w:t xml:space="preserve"> Αυτές ξεκίνησαν ως δραστηριότητες όπου δεδομένα συλλέγονταν για τη επαλήθευση μιας εκ των προτέρων γνωστής σχέσης και εξελίχτηκαν σε δραστηριότητες όπου οι σπουδαστές αναζητούν μοτίβα και συσχετίσεις στα δεδομένα που συλλέγουν.</w:t>
      </w:r>
    </w:p>
    <w:p w:rsidR="00575E7E" w:rsidRDefault="00484BDE" w:rsidP="00596160">
      <w:pPr>
        <w:spacing w:after="240" w:line="360" w:lineRule="auto"/>
        <w:ind w:firstLine="720"/>
        <w:jc w:val="both"/>
        <w:rPr>
          <w:color w:val="000000" w:themeColor="text1"/>
          <w:spacing w:val="-2"/>
          <w:lang w:val="el-GR"/>
        </w:rPr>
      </w:pPr>
      <w:r>
        <w:rPr>
          <w:color w:val="000000" w:themeColor="text1"/>
          <w:spacing w:val="-2"/>
          <w:lang w:val="el-GR"/>
        </w:rPr>
        <w:t>Η παραπάνω αλλαγή συντελέστηκε σταδιακά στο δεύτερο μισό του 20</w:t>
      </w:r>
      <w:r w:rsidRPr="00484BDE">
        <w:rPr>
          <w:color w:val="000000" w:themeColor="text1"/>
          <w:spacing w:val="-2"/>
          <w:vertAlign w:val="superscript"/>
          <w:lang w:val="el-GR"/>
        </w:rPr>
        <w:t>ου</w:t>
      </w:r>
      <w:r>
        <w:rPr>
          <w:color w:val="000000" w:themeColor="text1"/>
          <w:spacing w:val="-2"/>
          <w:lang w:val="el-GR"/>
        </w:rPr>
        <w:t xml:space="preserve"> αιώνα με την ενσωμάτωση των θεωριών μάθησης του</w:t>
      </w:r>
      <w:r w:rsidR="00DE04C6">
        <w:rPr>
          <w:color w:val="000000" w:themeColor="text1"/>
          <w:spacing w:val="-2"/>
          <w:lang w:val="el-GR"/>
        </w:rPr>
        <w:t xml:space="preserve"> </w:t>
      </w:r>
      <w:r w:rsidR="00DE04C6">
        <w:rPr>
          <w:color w:val="000000" w:themeColor="text1"/>
          <w:spacing w:val="-2"/>
        </w:rPr>
        <w:t>Jerome</w:t>
      </w:r>
      <w:r w:rsidR="00DE04C6" w:rsidRPr="00DE04C6">
        <w:rPr>
          <w:color w:val="000000" w:themeColor="text1"/>
          <w:spacing w:val="-2"/>
          <w:lang w:val="el-GR"/>
        </w:rPr>
        <w:t xml:space="preserve"> </w:t>
      </w:r>
      <w:r w:rsidR="00DE04C6">
        <w:rPr>
          <w:color w:val="000000" w:themeColor="text1"/>
          <w:spacing w:val="-2"/>
        </w:rPr>
        <w:t>Brunner</w:t>
      </w:r>
      <w:r w:rsidR="00DE04C6" w:rsidRPr="00DE04C6">
        <w:rPr>
          <w:color w:val="000000" w:themeColor="text1"/>
          <w:spacing w:val="-2"/>
          <w:lang w:val="el-GR"/>
        </w:rPr>
        <w:t xml:space="preserve">, </w:t>
      </w:r>
      <w:r w:rsidR="00DE04C6">
        <w:rPr>
          <w:color w:val="000000" w:themeColor="text1"/>
          <w:spacing w:val="-2"/>
          <w:lang w:val="el-GR"/>
        </w:rPr>
        <w:t xml:space="preserve">του </w:t>
      </w:r>
      <w:r w:rsidR="00DE04C6">
        <w:rPr>
          <w:color w:val="000000" w:themeColor="text1"/>
          <w:spacing w:val="-2"/>
        </w:rPr>
        <w:t>Robert</w:t>
      </w:r>
      <w:r w:rsidR="00DE04C6" w:rsidRPr="00DE04C6">
        <w:rPr>
          <w:color w:val="000000" w:themeColor="text1"/>
          <w:spacing w:val="-2"/>
          <w:lang w:val="el-GR"/>
        </w:rPr>
        <w:t xml:space="preserve"> </w:t>
      </w:r>
      <w:r w:rsidR="00DE04C6">
        <w:rPr>
          <w:color w:val="000000" w:themeColor="text1"/>
          <w:spacing w:val="-2"/>
        </w:rPr>
        <w:t>Gagne</w:t>
      </w:r>
      <w:r w:rsidR="00DE04C6" w:rsidRPr="00DE04C6">
        <w:rPr>
          <w:color w:val="000000" w:themeColor="text1"/>
          <w:spacing w:val="-2"/>
          <w:lang w:val="el-GR"/>
        </w:rPr>
        <w:t xml:space="preserve"> </w:t>
      </w:r>
      <w:r w:rsidR="00DE04C6">
        <w:rPr>
          <w:color w:val="000000" w:themeColor="text1"/>
          <w:spacing w:val="-2"/>
          <w:lang w:val="el-GR"/>
        </w:rPr>
        <w:t xml:space="preserve">και του </w:t>
      </w:r>
      <w:r w:rsidR="00DE04C6">
        <w:rPr>
          <w:color w:val="000000" w:themeColor="text1"/>
          <w:spacing w:val="-2"/>
        </w:rPr>
        <w:t>Jean</w:t>
      </w:r>
      <w:r w:rsidR="00DE04C6" w:rsidRPr="00DE04C6">
        <w:rPr>
          <w:color w:val="000000" w:themeColor="text1"/>
          <w:spacing w:val="-2"/>
          <w:lang w:val="el-GR"/>
        </w:rPr>
        <w:t xml:space="preserve"> </w:t>
      </w:r>
      <w:r w:rsidR="00DE04C6">
        <w:rPr>
          <w:color w:val="000000" w:themeColor="text1"/>
          <w:spacing w:val="-2"/>
        </w:rPr>
        <w:t>Piaget</w:t>
      </w:r>
      <w:r w:rsidR="00DE04C6" w:rsidRPr="00DE04C6">
        <w:rPr>
          <w:color w:val="000000" w:themeColor="text1"/>
          <w:spacing w:val="-2"/>
          <w:lang w:val="el-GR"/>
        </w:rPr>
        <w:t xml:space="preserve"> </w:t>
      </w:r>
      <w:r w:rsidR="00DE04C6">
        <w:rPr>
          <w:color w:val="000000" w:themeColor="text1"/>
          <w:spacing w:val="-2"/>
          <w:lang w:val="el-GR"/>
        </w:rPr>
        <w:t xml:space="preserve">στην εργαστηριακή διδακτική. </w:t>
      </w:r>
      <w:r w:rsidR="008515BE" w:rsidRPr="008F1976">
        <w:rPr>
          <w:color w:val="000000" w:themeColor="text1"/>
          <w:spacing w:val="-2"/>
          <w:lang w:val="el-GR"/>
        </w:rPr>
        <w:t>Α</w:t>
      </w:r>
      <w:r w:rsidR="009011AA" w:rsidRPr="008F1976">
        <w:rPr>
          <w:color w:val="000000" w:themeColor="text1"/>
          <w:spacing w:val="-2"/>
          <w:lang w:val="el-GR"/>
        </w:rPr>
        <w:t>υτ</w:t>
      </w:r>
      <w:r w:rsidR="008515BE" w:rsidRPr="008F1976">
        <w:rPr>
          <w:color w:val="000000" w:themeColor="text1"/>
          <w:spacing w:val="-2"/>
          <w:lang w:val="el-GR"/>
        </w:rPr>
        <w:t>ό</w:t>
      </w:r>
      <w:r w:rsidR="00AF79E5" w:rsidRPr="008F1976">
        <w:rPr>
          <w:color w:val="000000" w:themeColor="text1"/>
          <w:spacing w:val="-2"/>
          <w:lang w:val="el-GR"/>
        </w:rPr>
        <w:t xml:space="preserve"> αντανακλά</w:t>
      </w:r>
      <w:r w:rsidR="00DE04C6" w:rsidRPr="008F1976">
        <w:rPr>
          <w:color w:val="000000" w:themeColor="text1"/>
          <w:spacing w:val="-2"/>
          <w:lang w:val="el-GR"/>
        </w:rPr>
        <w:t xml:space="preserve"> το πέρασμα από το Συμπεριφορισμό στις </w:t>
      </w:r>
      <w:r w:rsidR="00BF663A" w:rsidRPr="008F1976">
        <w:rPr>
          <w:color w:val="000000" w:themeColor="text1"/>
          <w:spacing w:val="-2"/>
          <w:lang w:val="el-GR"/>
        </w:rPr>
        <w:t>Γ</w:t>
      </w:r>
      <w:r w:rsidR="00DE04C6" w:rsidRPr="008F1976">
        <w:rPr>
          <w:color w:val="000000" w:themeColor="text1"/>
          <w:spacing w:val="-2"/>
          <w:lang w:val="el-GR"/>
        </w:rPr>
        <w:t xml:space="preserve">νωστικές θεωρίες μάθησης </w:t>
      </w:r>
      <w:r w:rsidR="00F9073D" w:rsidRPr="008F1976">
        <w:rPr>
          <w:color w:val="000000" w:themeColor="text1"/>
          <w:spacing w:val="-2"/>
          <w:lang w:val="el-GR"/>
        </w:rPr>
        <w:t xml:space="preserve">που </w:t>
      </w:r>
      <w:r w:rsidR="008215DA">
        <w:rPr>
          <w:color w:val="000000" w:themeColor="text1"/>
          <w:spacing w:val="-2"/>
          <w:lang w:val="el-GR"/>
        </w:rPr>
        <w:t xml:space="preserve">προβλέπουν </w:t>
      </w:r>
      <w:r w:rsidR="00F9073D" w:rsidRPr="008F1976">
        <w:rPr>
          <w:color w:val="000000" w:themeColor="text1"/>
          <w:spacing w:val="-2"/>
          <w:lang w:val="el-GR"/>
        </w:rPr>
        <w:t xml:space="preserve">την ενεργό συμμετοχή των εκπαιδευόμενων στις διαδικασίες απόκτησης της γνώσης και </w:t>
      </w:r>
      <w:r w:rsidR="008F1976" w:rsidRPr="008F1976">
        <w:rPr>
          <w:color w:val="000000" w:themeColor="text1"/>
          <w:spacing w:val="-2"/>
          <w:lang w:val="el-GR"/>
        </w:rPr>
        <w:t xml:space="preserve">μεθοδεύουν </w:t>
      </w:r>
      <w:r w:rsidR="00F9073D" w:rsidRPr="008F1976">
        <w:rPr>
          <w:color w:val="000000" w:themeColor="text1"/>
          <w:spacing w:val="-2"/>
          <w:lang w:val="el-GR"/>
        </w:rPr>
        <w:t xml:space="preserve">την ανάπτυξη </w:t>
      </w:r>
      <w:r w:rsidR="00437F69" w:rsidRPr="008F1976">
        <w:rPr>
          <w:color w:val="000000" w:themeColor="text1"/>
          <w:spacing w:val="-2"/>
          <w:lang w:val="el-GR"/>
        </w:rPr>
        <w:t>ικανοτήτων</w:t>
      </w:r>
      <w:r w:rsidR="00F9073D" w:rsidRPr="008F1976">
        <w:rPr>
          <w:color w:val="000000" w:themeColor="text1"/>
          <w:spacing w:val="-2"/>
          <w:lang w:val="el-GR"/>
        </w:rPr>
        <w:t xml:space="preserve"> </w:t>
      </w:r>
      <w:r w:rsidR="00E43B79" w:rsidRPr="008F1976">
        <w:rPr>
          <w:color w:val="000000" w:themeColor="text1"/>
          <w:spacing w:val="-2"/>
          <w:lang w:val="el-GR"/>
        </w:rPr>
        <w:t xml:space="preserve">επίλυσης προβλημάτων </w:t>
      </w:r>
      <w:sdt>
        <w:sdtPr>
          <w:rPr>
            <w:color w:val="000000" w:themeColor="text1"/>
            <w:spacing w:val="-2"/>
            <w:lang w:val="el-GR"/>
          </w:rPr>
          <w:id w:val="19884184"/>
          <w:citation/>
        </w:sdtPr>
        <w:sdtContent>
          <w:r w:rsidR="004F5C0F" w:rsidRPr="008F1976">
            <w:rPr>
              <w:color w:val="000000" w:themeColor="text1"/>
              <w:spacing w:val="-2"/>
              <w:lang w:val="el-GR"/>
            </w:rPr>
            <w:fldChar w:fldCharType="begin"/>
          </w:r>
          <w:r w:rsidR="00DE04C6" w:rsidRPr="008F1976">
            <w:rPr>
              <w:color w:val="000000" w:themeColor="text1"/>
              <w:spacing w:val="-2"/>
              <w:lang w:val="el-GR"/>
            </w:rPr>
            <w:instrText xml:space="preserve"> CITATION Clo07 \l 1032 </w:instrText>
          </w:r>
          <w:r w:rsidR="004F5C0F" w:rsidRPr="008F1976">
            <w:rPr>
              <w:color w:val="000000" w:themeColor="text1"/>
              <w:spacing w:val="-2"/>
              <w:lang w:val="el-GR"/>
            </w:rPr>
            <w:fldChar w:fldCharType="separate"/>
          </w:r>
          <w:r w:rsidR="002056A3" w:rsidRPr="002056A3">
            <w:rPr>
              <w:noProof/>
              <w:color w:val="000000" w:themeColor="text1"/>
              <w:spacing w:val="-2"/>
              <w:lang w:val="el-GR"/>
            </w:rPr>
            <w:t>(Clough, 2007)</w:t>
          </w:r>
          <w:r w:rsidR="004F5C0F" w:rsidRPr="008F1976">
            <w:rPr>
              <w:color w:val="000000" w:themeColor="text1"/>
              <w:spacing w:val="-2"/>
              <w:lang w:val="el-GR"/>
            </w:rPr>
            <w:fldChar w:fldCharType="end"/>
          </w:r>
        </w:sdtContent>
      </w:sdt>
      <w:r w:rsidR="00BF663A" w:rsidRPr="008F1976">
        <w:rPr>
          <w:color w:val="000000" w:themeColor="text1"/>
          <w:spacing w:val="-2"/>
          <w:lang w:val="el-GR"/>
        </w:rPr>
        <w:t>.</w:t>
      </w:r>
      <w:r w:rsidR="00BF663A">
        <w:rPr>
          <w:color w:val="000000" w:themeColor="text1"/>
          <w:spacing w:val="-2"/>
          <w:lang w:val="el-GR"/>
        </w:rPr>
        <w:t xml:space="preserve"> </w:t>
      </w:r>
      <w:r w:rsidR="00E43B79">
        <w:rPr>
          <w:color w:val="000000" w:themeColor="text1"/>
          <w:spacing w:val="-2"/>
          <w:lang w:val="el-GR"/>
        </w:rPr>
        <w:t>Εντούτοις</w:t>
      </w:r>
      <w:r w:rsidR="00C0334C">
        <w:rPr>
          <w:color w:val="000000" w:themeColor="text1"/>
          <w:spacing w:val="-2"/>
          <w:lang w:val="el-GR"/>
        </w:rPr>
        <w:t>,</w:t>
      </w:r>
      <w:r w:rsidR="00E43B79">
        <w:rPr>
          <w:color w:val="000000" w:themeColor="text1"/>
          <w:spacing w:val="-2"/>
          <w:lang w:val="el-GR"/>
        </w:rPr>
        <w:t xml:space="preserve"> σύντομα προέκυψαν αμφιβολίες στο κατά πόσο τα σχολικά εργαστήρια ήταν αποτελεσματικά στην προώθηση της μάθησης των επιστημών </w:t>
      </w:r>
      <w:sdt>
        <w:sdtPr>
          <w:rPr>
            <w:color w:val="000000" w:themeColor="text1"/>
            <w:spacing w:val="-2"/>
            <w:lang w:val="el-GR"/>
          </w:rPr>
          <w:id w:val="4278671"/>
          <w:citation/>
        </w:sdtPr>
        <w:sdtContent>
          <w:r w:rsidR="004F5C0F">
            <w:rPr>
              <w:color w:val="000000" w:themeColor="text1"/>
              <w:spacing w:val="-2"/>
              <w:lang w:val="el-GR"/>
            </w:rPr>
            <w:fldChar w:fldCharType="begin"/>
          </w:r>
          <w:r w:rsidR="003F001C">
            <w:rPr>
              <w:color w:val="000000" w:themeColor="text1"/>
              <w:spacing w:val="-2"/>
              <w:lang w:val="el-GR"/>
            </w:rPr>
            <w:instrText xml:space="preserve"> CITATION Hof82 \l 1032 </w:instrText>
          </w:r>
          <w:r w:rsidR="004F5C0F">
            <w:rPr>
              <w:color w:val="000000" w:themeColor="text1"/>
              <w:spacing w:val="-2"/>
              <w:lang w:val="el-GR"/>
            </w:rPr>
            <w:fldChar w:fldCharType="separate"/>
          </w:r>
          <w:r w:rsidR="002056A3" w:rsidRPr="002056A3">
            <w:rPr>
              <w:noProof/>
              <w:color w:val="000000" w:themeColor="text1"/>
              <w:spacing w:val="-2"/>
              <w:lang w:val="el-GR"/>
            </w:rPr>
            <w:t>(Hofstein &amp; Lunetta, 1982)</w:t>
          </w:r>
          <w:r w:rsidR="004F5C0F">
            <w:rPr>
              <w:color w:val="000000" w:themeColor="text1"/>
              <w:spacing w:val="-2"/>
              <w:lang w:val="el-GR"/>
            </w:rPr>
            <w:fldChar w:fldCharType="end"/>
          </w:r>
        </w:sdtContent>
      </w:sdt>
      <w:r w:rsidR="003F001C">
        <w:rPr>
          <w:color w:val="000000" w:themeColor="text1"/>
          <w:spacing w:val="-2"/>
          <w:lang w:val="el-GR"/>
        </w:rPr>
        <w:t xml:space="preserve">. Διαπιστώθηκαν σοβαρές </w:t>
      </w:r>
      <w:r w:rsidR="007A679A">
        <w:rPr>
          <w:color w:val="000000" w:themeColor="text1"/>
          <w:spacing w:val="-2"/>
          <w:lang w:val="el-GR"/>
        </w:rPr>
        <w:t>αποκλίσεις</w:t>
      </w:r>
      <w:r w:rsidR="003F001C">
        <w:rPr>
          <w:color w:val="000000" w:themeColor="text1"/>
          <w:spacing w:val="-2"/>
          <w:lang w:val="el-GR"/>
        </w:rPr>
        <w:t xml:space="preserve"> μεταξύ των ακαδημαϊκών στόχων και των μαθησιακών αποτελεσμάτων</w:t>
      </w:r>
      <w:r w:rsidR="007A679A">
        <w:rPr>
          <w:color w:val="000000" w:themeColor="text1"/>
          <w:spacing w:val="-2"/>
          <w:lang w:val="el-GR"/>
        </w:rPr>
        <w:t xml:space="preserve"> και αναντιστοιχίες ανάμεσα στους σκοπούς των μαθητών που ακολουθούσαν τα εργαστηριακά προγράμματα και τους επιστημονικούς στόχους αυτών που σχεδίασαν τα προγράμματα</w:t>
      </w:r>
      <w:r w:rsidR="003F001C">
        <w:rPr>
          <w:color w:val="000000" w:themeColor="text1"/>
          <w:spacing w:val="-2"/>
          <w:lang w:val="el-GR"/>
        </w:rPr>
        <w:t>.</w:t>
      </w:r>
      <w:r w:rsidR="004A0D90">
        <w:rPr>
          <w:color w:val="000000" w:themeColor="text1"/>
          <w:spacing w:val="-2"/>
          <w:lang w:val="el-GR"/>
        </w:rPr>
        <w:t xml:space="preserve"> </w:t>
      </w:r>
      <w:r w:rsidR="00575E7E">
        <w:rPr>
          <w:color w:val="000000" w:themeColor="text1"/>
          <w:spacing w:val="-2"/>
          <w:lang w:val="el-GR"/>
        </w:rPr>
        <w:t>Επιπλέον</w:t>
      </w:r>
      <w:r w:rsidR="004A0D90">
        <w:rPr>
          <w:color w:val="000000" w:themeColor="text1"/>
          <w:spacing w:val="-2"/>
          <w:lang w:val="el-GR"/>
        </w:rPr>
        <w:t xml:space="preserve"> </w:t>
      </w:r>
      <w:r w:rsidR="00F122E2">
        <w:rPr>
          <w:color w:val="000000" w:themeColor="text1"/>
          <w:spacing w:val="-2"/>
          <w:lang w:val="el-GR"/>
        </w:rPr>
        <w:t>παρόμοιες</w:t>
      </w:r>
      <w:r w:rsidR="004A0D90">
        <w:rPr>
          <w:color w:val="000000" w:themeColor="text1"/>
          <w:spacing w:val="-2"/>
          <w:lang w:val="el-GR"/>
        </w:rPr>
        <w:t xml:space="preserve"> αναντιστοιχίες διαπιστώθηκαν </w:t>
      </w:r>
      <w:r w:rsidR="00933681">
        <w:rPr>
          <w:color w:val="000000" w:themeColor="text1"/>
          <w:spacing w:val="-2"/>
          <w:lang w:val="el-GR"/>
        </w:rPr>
        <w:t>στα</w:t>
      </w:r>
      <w:r w:rsidR="004A0D90">
        <w:rPr>
          <w:color w:val="000000" w:themeColor="text1"/>
          <w:spacing w:val="-2"/>
          <w:lang w:val="el-GR"/>
        </w:rPr>
        <w:t xml:space="preserve"> εργαστηριακά εγχειρίδια </w:t>
      </w:r>
      <w:r w:rsidR="00933681">
        <w:rPr>
          <w:color w:val="000000" w:themeColor="text1"/>
          <w:spacing w:val="-2"/>
          <w:lang w:val="el-GR"/>
        </w:rPr>
        <w:t xml:space="preserve">πολλών προγραμμάτων σπουδών </w:t>
      </w:r>
      <w:r w:rsidR="004A0D90">
        <w:rPr>
          <w:color w:val="000000" w:themeColor="text1"/>
          <w:spacing w:val="-2"/>
          <w:lang w:val="el-GR"/>
        </w:rPr>
        <w:t xml:space="preserve">μεταξύ των δηλωμένων διδακτικών στόχων και των </w:t>
      </w:r>
      <w:r w:rsidR="00933681">
        <w:rPr>
          <w:color w:val="000000" w:themeColor="text1"/>
          <w:spacing w:val="-2"/>
          <w:lang w:val="el-GR"/>
        </w:rPr>
        <w:t xml:space="preserve">προτεινόμενων δραστηριοτήτων επίτευξης αυτών των στόχων </w:t>
      </w:r>
      <w:sdt>
        <w:sdtPr>
          <w:rPr>
            <w:color w:val="000000" w:themeColor="text1"/>
            <w:spacing w:val="-2"/>
            <w:lang w:val="el-GR"/>
          </w:rPr>
          <w:id w:val="4278672"/>
          <w:citation/>
        </w:sdtPr>
        <w:sdtContent>
          <w:r w:rsidR="004F5C0F">
            <w:rPr>
              <w:color w:val="000000" w:themeColor="text1"/>
              <w:spacing w:val="-2"/>
              <w:lang w:val="el-GR"/>
            </w:rPr>
            <w:fldChar w:fldCharType="begin"/>
          </w:r>
          <w:r w:rsidR="00575E7E" w:rsidRPr="00575E7E">
            <w:rPr>
              <w:color w:val="000000" w:themeColor="text1"/>
              <w:spacing w:val="-2"/>
              <w:lang w:val="el-GR"/>
            </w:rPr>
            <w:instrText xml:space="preserve"> </w:instrText>
          </w:r>
          <w:r w:rsidR="00575E7E">
            <w:rPr>
              <w:color w:val="000000" w:themeColor="text1"/>
              <w:spacing w:val="-2"/>
            </w:rPr>
            <w:instrText>CITATION</w:instrText>
          </w:r>
          <w:r w:rsidR="00575E7E" w:rsidRPr="00575E7E">
            <w:rPr>
              <w:color w:val="000000" w:themeColor="text1"/>
              <w:spacing w:val="-2"/>
              <w:lang w:val="el-GR"/>
            </w:rPr>
            <w:instrText xml:space="preserve"> </w:instrText>
          </w:r>
          <w:r w:rsidR="00575E7E">
            <w:rPr>
              <w:color w:val="000000" w:themeColor="text1"/>
              <w:spacing w:val="-2"/>
            </w:rPr>
            <w:instrText>Tam</w:instrText>
          </w:r>
          <w:r w:rsidR="00575E7E" w:rsidRPr="00575E7E">
            <w:rPr>
              <w:color w:val="000000" w:themeColor="text1"/>
              <w:spacing w:val="-2"/>
              <w:lang w:val="el-GR"/>
            </w:rPr>
            <w:instrText>81 \</w:instrText>
          </w:r>
          <w:r w:rsidR="00575E7E">
            <w:rPr>
              <w:color w:val="000000" w:themeColor="text1"/>
              <w:spacing w:val="-2"/>
            </w:rPr>
            <w:instrText>l</w:instrText>
          </w:r>
          <w:r w:rsidR="00575E7E" w:rsidRPr="00575E7E">
            <w:rPr>
              <w:color w:val="000000" w:themeColor="text1"/>
              <w:spacing w:val="-2"/>
              <w:lang w:val="el-GR"/>
            </w:rPr>
            <w:instrText xml:space="preserve"> 1033  </w:instrText>
          </w:r>
          <w:r w:rsidR="004F5C0F">
            <w:rPr>
              <w:color w:val="000000" w:themeColor="text1"/>
              <w:spacing w:val="-2"/>
              <w:lang w:val="el-GR"/>
            </w:rPr>
            <w:fldChar w:fldCharType="separate"/>
          </w:r>
          <w:r w:rsidR="002056A3" w:rsidRPr="002056A3">
            <w:rPr>
              <w:noProof/>
              <w:color w:val="000000" w:themeColor="text1"/>
              <w:spacing w:val="-2"/>
              <w:lang w:val="el-GR"/>
            </w:rPr>
            <w:t>(</w:t>
          </w:r>
          <w:r w:rsidR="002056A3" w:rsidRPr="002056A3">
            <w:rPr>
              <w:noProof/>
              <w:color w:val="000000" w:themeColor="text1"/>
              <w:spacing w:val="-2"/>
            </w:rPr>
            <w:t>Tamir</w:t>
          </w:r>
          <w:r w:rsidR="002056A3" w:rsidRPr="002056A3">
            <w:rPr>
              <w:noProof/>
              <w:color w:val="000000" w:themeColor="text1"/>
              <w:spacing w:val="-2"/>
              <w:lang w:val="el-GR"/>
            </w:rPr>
            <w:t xml:space="preserve"> &amp; </w:t>
          </w:r>
          <w:r w:rsidR="002056A3" w:rsidRPr="002056A3">
            <w:rPr>
              <w:noProof/>
              <w:color w:val="000000" w:themeColor="text1"/>
              <w:spacing w:val="-2"/>
            </w:rPr>
            <w:t>Lunetta</w:t>
          </w:r>
          <w:r w:rsidR="002056A3" w:rsidRPr="002056A3">
            <w:rPr>
              <w:noProof/>
              <w:color w:val="000000" w:themeColor="text1"/>
              <w:spacing w:val="-2"/>
              <w:lang w:val="el-GR"/>
            </w:rPr>
            <w:t>, 1981)</w:t>
          </w:r>
          <w:r w:rsidR="004F5C0F">
            <w:rPr>
              <w:color w:val="000000" w:themeColor="text1"/>
              <w:spacing w:val="-2"/>
              <w:lang w:val="el-GR"/>
            </w:rPr>
            <w:fldChar w:fldCharType="end"/>
          </w:r>
        </w:sdtContent>
      </w:sdt>
      <w:r w:rsidR="00575E7E" w:rsidRPr="00575E7E">
        <w:rPr>
          <w:color w:val="000000" w:themeColor="text1"/>
          <w:spacing w:val="-2"/>
          <w:lang w:val="el-GR"/>
        </w:rPr>
        <w:t xml:space="preserve">. </w:t>
      </w:r>
      <w:r w:rsidR="00575E7E">
        <w:rPr>
          <w:color w:val="000000" w:themeColor="text1"/>
          <w:spacing w:val="-2"/>
          <w:lang w:val="el-GR"/>
        </w:rPr>
        <w:t xml:space="preserve">Έτσι, παρά τις πολλές προσπάθειες αναμόρφωσης των εργαστηριακών διδακτικών μεθόδων, </w:t>
      </w:r>
      <w:r w:rsidR="00BF663A">
        <w:rPr>
          <w:color w:val="000000" w:themeColor="text1"/>
          <w:spacing w:val="-2"/>
          <w:lang w:val="el-GR"/>
        </w:rPr>
        <w:t xml:space="preserve"> ερευνητές </w:t>
      </w:r>
      <w:r w:rsidR="00E94DB3">
        <w:rPr>
          <w:color w:val="000000" w:themeColor="text1"/>
          <w:spacing w:val="-2"/>
          <w:lang w:val="el-GR"/>
        </w:rPr>
        <w:t xml:space="preserve">έχουν </w:t>
      </w:r>
      <w:r w:rsidR="00BF663A">
        <w:rPr>
          <w:color w:val="000000" w:themeColor="text1"/>
          <w:spacing w:val="-2"/>
          <w:lang w:val="el-GR"/>
        </w:rPr>
        <w:t>διαπιστώ</w:t>
      </w:r>
      <w:r w:rsidR="00E94DB3">
        <w:rPr>
          <w:color w:val="000000" w:themeColor="text1"/>
          <w:spacing w:val="-2"/>
          <w:lang w:val="el-GR"/>
        </w:rPr>
        <w:t>σει</w:t>
      </w:r>
      <w:r w:rsidR="00BF663A">
        <w:rPr>
          <w:color w:val="000000" w:themeColor="text1"/>
          <w:spacing w:val="-2"/>
          <w:lang w:val="el-GR"/>
        </w:rPr>
        <w:t xml:space="preserve"> ότι ακόμη και ως </w:t>
      </w:r>
      <w:r w:rsidR="00E94DB3">
        <w:rPr>
          <w:color w:val="000000" w:themeColor="text1"/>
          <w:spacing w:val="-2"/>
          <w:lang w:val="el-GR"/>
        </w:rPr>
        <w:t>πρόσφατα</w:t>
      </w:r>
      <w:r w:rsidR="00BF663A">
        <w:rPr>
          <w:color w:val="000000" w:themeColor="text1"/>
          <w:spacing w:val="-2"/>
          <w:lang w:val="el-GR"/>
        </w:rPr>
        <w:t xml:space="preserve"> </w:t>
      </w:r>
      <w:r w:rsidR="00F9073D">
        <w:rPr>
          <w:color w:val="000000" w:themeColor="text1"/>
          <w:spacing w:val="-2"/>
          <w:lang w:val="el-GR"/>
        </w:rPr>
        <w:t>πολλά</w:t>
      </w:r>
      <w:r w:rsidR="00BF663A">
        <w:rPr>
          <w:color w:val="000000" w:themeColor="text1"/>
          <w:spacing w:val="-2"/>
          <w:lang w:val="el-GR"/>
        </w:rPr>
        <w:t xml:space="preserve"> σχολικά </w:t>
      </w:r>
      <w:r w:rsidR="00F9073D">
        <w:rPr>
          <w:color w:val="000000" w:themeColor="text1"/>
          <w:spacing w:val="-2"/>
          <w:lang w:val="el-GR"/>
        </w:rPr>
        <w:t>εργαστηριακά προγράμματα</w:t>
      </w:r>
      <w:r w:rsidR="00BF663A">
        <w:rPr>
          <w:color w:val="000000" w:themeColor="text1"/>
          <w:spacing w:val="-2"/>
          <w:lang w:val="el-GR"/>
        </w:rPr>
        <w:t xml:space="preserve"> </w:t>
      </w:r>
      <w:r w:rsidR="00647524">
        <w:rPr>
          <w:color w:val="000000" w:themeColor="text1"/>
          <w:spacing w:val="-2"/>
          <w:lang w:val="el-GR"/>
        </w:rPr>
        <w:t>εξακολουθού</w:t>
      </w:r>
      <w:r w:rsidR="00AF79E5">
        <w:rPr>
          <w:color w:val="000000" w:themeColor="text1"/>
          <w:spacing w:val="-2"/>
          <w:lang w:val="el-GR"/>
        </w:rPr>
        <w:t>ν</w:t>
      </w:r>
      <w:r w:rsidR="00BF663A">
        <w:rPr>
          <w:color w:val="000000" w:themeColor="text1"/>
          <w:spacing w:val="-2"/>
          <w:lang w:val="el-GR"/>
        </w:rPr>
        <w:t xml:space="preserve"> </w:t>
      </w:r>
      <w:r w:rsidR="00647524">
        <w:rPr>
          <w:color w:val="000000" w:themeColor="text1"/>
          <w:spacing w:val="-2"/>
          <w:lang w:val="el-GR"/>
        </w:rPr>
        <w:t>να δίνουν</w:t>
      </w:r>
      <w:r w:rsidR="00BF663A">
        <w:rPr>
          <w:color w:val="000000" w:themeColor="text1"/>
          <w:spacing w:val="-2"/>
          <w:lang w:val="el-GR"/>
        </w:rPr>
        <w:t xml:space="preserve"> έμφαση σε μια </w:t>
      </w:r>
      <w:r w:rsidR="00647524">
        <w:rPr>
          <w:color w:val="000000" w:themeColor="text1"/>
          <w:spacing w:val="-2"/>
          <w:lang w:val="el-GR"/>
        </w:rPr>
        <w:t xml:space="preserve">τελετουργική διαδικασία επαλήθευσης συμπερασμάτων εκ των προτέρων γνωστών, προκρίνοντας την κάλυψη ύλης σε βάρος της ανάπτυξης δεξιοτήτων επίλυσης προβλημάτων </w:t>
      </w:r>
      <w:sdt>
        <w:sdtPr>
          <w:rPr>
            <w:color w:val="000000" w:themeColor="text1"/>
            <w:spacing w:val="-2"/>
            <w:lang w:val="el-GR"/>
          </w:rPr>
          <w:id w:val="19884185"/>
          <w:citation/>
        </w:sdtPr>
        <w:sdtContent>
          <w:r w:rsidR="004F5C0F">
            <w:rPr>
              <w:color w:val="000000" w:themeColor="text1"/>
              <w:spacing w:val="-2"/>
              <w:lang w:val="el-GR"/>
            </w:rPr>
            <w:fldChar w:fldCharType="begin"/>
          </w:r>
          <w:r w:rsidR="00647524">
            <w:rPr>
              <w:color w:val="000000" w:themeColor="text1"/>
              <w:spacing w:val="-2"/>
              <w:lang w:val="el-GR"/>
            </w:rPr>
            <w:instrText xml:space="preserve"> CITATION Clo07 \l 1032 </w:instrText>
          </w:r>
          <w:r w:rsidR="004F5C0F">
            <w:rPr>
              <w:color w:val="000000" w:themeColor="text1"/>
              <w:spacing w:val="-2"/>
              <w:lang w:val="el-GR"/>
            </w:rPr>
            <w:fldChar w:fldCharType="separate"/>
          </w:r>
          <w:r w:rsidR="002056A3" w:rsidRPr="002056A3">
            <w:rPr>
              <w:noProof/>
              <w:color w:val="000000" w:themeColor="text1"/>
              <w:spacing w:val="-2"/>
              <w:lang w:val="el-GR"/>
            </w:rPr>
            <w:t>(Clough, 2007)</w:t>
          </w:r>
          <w:r w:rsidR="004F5C0F">
            <w:rPr>
              <w:color w:val="000000" w:themeColor="text1"/>
              <w:spacing w:val="-2"/>
              <w:lang w:val="el-GR"/>
            </w:rPr>
            <w:fldChar w:fldCharType="end"/>
          </w:r>
        </w:sdtContent>
      </w:sdt>
      <w:r w:rsidR="00647524">
        <w:rPr>
          <w:color w:val="000000" w:themeColor="text1"/>
          <w:spacing w:val="-2"/>
          <w:lang w:val="el-GR"/>
        </w:rPr>
        <w:t>.</w:t>
      </w:r>
      <w:r w:rsidR="00AF79E5">
        <w:rPr>
          <w:color w:val="000000" w:themeColor="text1"/>
          <w:spacing w:val="-2"/>
          <w:lang w:val="el-GR"/>
        </w:rPr>
        <w:t xml:space="preserve"> </w:t>
      </w:r>
    </w:p>
    <w:p w:rsidR="00484BDE" w:rsidRPr="00A370A0" w:rsidRDefault="00437F69" w:rsidP="00596160">
      <w:pPr>
        <w:spacing w:after="240" w:line="360" w:lineRule="auto"/>
        <w:ind w:firstLine="720"/>
        <w:jc w:val="both"/>
        <w:rPr>
          <w:color w:val="000000" w:themeColor="text1"/>
          <w:spacing w:val="-2"/>
          <w:lang w:val="el-GR"/>
        </w:rPr>
      </w:pPr>
      <w:r>
        <w:rPr>
          <w:color w:val="000000" w:themeColor="text1"/>
          <w:spacing w:val="-2"/>
          <w:lang w:val="el-GR"/>
        </w:rPr>
        <w:lastRenderedPageBreak/>
        <w:t xml:space="preserve">Ανεξαρτήτως </w:t>
      </w:r>
      <w:r w:rsidR="008215DA">
        <w:rPr>
          <w:color w:val="000000" w:themeColor="text1"/>
          <w:spacing w:val="-2"/>
          <w:lang w:val="el-GR"/>
        </w:rPr>
        <w:t>όμως</w:t>
      </w:r>
      <w:r w:rsidR="00566EBB">
        <w:rPr>
          <w:color w:val="000000" w:themeColor="text1"/>
          <w:spacing w:val="-2"/>
          <w:lang w:val="el-GR"/>
        </w:rPr>
        <w:t xml:space="preserve"> </w:t>
      </w:r>
      <w:r>
        <w:rPr>
          <w:color w:val="000000" w:themeColor="text1"/>
          <w:spacing w:val="-2"/>
          <w:lang w:val="el-GR"/>
        </w:rPr>
        <w:t>τ</w:t>
      </w:r>
      <w:r w:rsidR="00566EBB">
        <w:rPr>
          <w:color w:val="000000" w:themeColor="text1"/>
          <w:spacing w:val="-2"/>
          <w:lang w:val="el-GR"/>
        </w:rPr>
        <w:t>ων</w:t>
      </w:r>
      <w:r>
        <w:rPr>
          <w:color w:val="000000" w:themeColor="text1"/>
          <w:spacing w:val="-2"/>
          <w:lang w:val="el-GR"/>
        </w:rPr>
        <w:t xml:space="preserve"> τρόπ</w:t>
      </w:r>
      <w:r w:rsidR="00566EBB">
        <w:rPr>
          <w:color w:val="000000" w:themeColor="text1"/>
          <w:spacing w:val="-2"/>
          <w:lang w:val="el-GR"/>
        </w:rPr>
        <w:t>ων διεξαγωγής της εργαστηριακής διδασκαλίας και των ακολουθούμενων θεωριών μάθησης</w:t>
      </w:r>
      <w:r w:rsidR="00AF79E5">
        <w:rPr>
          <w:color w:val="000000" w:themeColor="text1"/>
          <w:spacing w:val="-2"/>
          <w:lang w:val="el-GR"/>
        </w:rPr>
        <w:t xml:space="preserve">, ανασκοπήσεις ερευνών έδειξαν ότι </w:t>
      </w:r>
      <w:r w:rsidR="00F363B5">
        <w:rPr>
          <w:color w:val="000000" w:themeColor="text1"/>
          <w:spacing w:val="-2"/>
          <w:lang w:val="el-GR"/>
        </w:rPr>
        <w:t>οι μαθητές</w:t>
      </w:r>
      <w:r w:rsidR="008215DA">
        <w:rPr>
          <w:color w:val="000000" w:themeColor="text1"/>
          <w:spacing w:val="-2"/>
          <w:lang w:val="el-GR"/>
        </w:rPr>
        <w:t>/τριες</w:t>
      </w:r>
      <w:r w:rsidR="00F363B5">
        <w:rPr>
          <w:color w:val="000000" w:themeColor="text1"/>
          <w:spacing w:val="-2"/>
          <w:lang w:val="el-GR"/>
        </w:rPr>
        <w:t xml:space="preserve"> </w:t>
      </w:r>
      <w:r w:rsidR="00F122E2">
        <w:rPr>
          <w:color w:val="000000" w:themeColor="text1"/>
          <w:spacing w:val="-2"/>
          <w:lang w:val="el-GR"/>
        </w:rPr>
        <w:t xml:space="preserve">γενικά </w:t>
      </w:r>
      <w:r>
        <w:rPr>
          <w:color w:val="000000" w:themeColor="text1"/>
          <w:spacing w:val="-2"/>
          <w:lang w:val="el-GR"/>
        </w:rPr>
        <w:t>απολάμβαναν</w:t>
      </w:r>
      <w:r w:rsidR="00F363B5">
        <w:rPr>
          <w:color w:val="000000" w:themeColor="text1"/>
          <w:spacing w:val="-2"/>
          <w:lang w:val="el-GR"/>
        </w:rPr>
        <w:t xml:space="preserve"> την ενασχόληση στο εργαστήριο και ότι οι εργαστηριακές εμπειρίες είχαν ως αποτέλεσμα τη</w:t>
      </w:r>
      <w:r w:rsidR="00AF3A51">
        <w:rPr>
          <w:color w:val="000000" w:themeColor="text1"/>
          <w:spacing w:val="-2"/>
          <w:lang w:val="el-GR"/>
        </w:rPr>
        <w:t>ν ανάπτυξη</w:t>
      </w:r>
      <w:r w:rsidR="00F363B5">
        <w:rPr>
          <w:color w:val="000000" w:themeColor="text1"/>
          <w:spacing w:val="-2"/>
          <w:lang w:val="el-GR"/>
        </w:rPr>
        <w:t xml:space="preserve"> θετική</w:t>
      </w:r>
      <w:r w:rsidR="00AF3A51">
        <w:rPr>
          <w:color w:val="000000" w:themeColor="text1"/>
          <w:spacing w:val="-2"/>
          <w:lang w:val="el-GR"/>
        </w:rPr>
        <w:t>ς</w:t>
      </w:r>
      <w:r w:rsidR="00F363B5">
        <w:rPr>
          <w:color w:val="000000" w:themeColor="text1"/>
          <w:spacing w:val="-2"/>
          <w:lang w:val="el-GR"/>
        </w:rPr>
        <w:t xml:space="preserve"> στάση</w:t>
      </w:r>
      <w:r w:rsidR="00AF3A51">
        <w:rPr>
          <w:color w:val="000000" w:themeColor="text1"/>
          <w:spacing w:val="-2"/>
          <w:lang w:val="el-GR"/>
        </w:rPr>
        <w:t>ς</w:t>
      </w:r>
      <w:r w:rsidR="00F363B5">
        <w:rPr>
          <w:color w:val="000000" w:themeColor="text1"/>
          <w:spacing w:val="-2"/>
          <w:lang w:val="el-GR"/>
        </w:rPr>
        <w:t xml:space="preserve"> και </w:t>
      </w:r>
      <w:r w:rsidR="00AF3A51">
        <w:rPr>
          <w:color w:val="000000" w:themeColor="text1"/>
          <w:spacing w:val="-2"/>
          <w:lang w:val="el-GR"/>
        </w:rPr>
        <w:t>την</w:t>
      </w:r>
      <w:r w:rsidR="00F363B5">
        <w:rPr>
          <w:color w:val="000000" w:themeColor="text1"/>
          <w:spacing w:val="-2"/>
          <w:lang w:val="el-GR"/>
        </w:rPr>
        <w:t xml:space="preserve"> </w:t>
      </w:r>
      <w:r w:rsidR="00AF3A51">
        <w:rPr>
          <w:color w:val="000000" w:themeColor="text1"/>
          <w:spacing w:val="-2"/>
          <w:lang w:val="el-GR"/>
        </w:rPr>
        <w:t>αύξηση</w:t>
      </w:r>
      <w:r w:rsidR="00F363B5">
        <w:rPr>
          <w:color w:val="000000" w:themeColor="text1"/>
          <w:spacing w:val="-2"/>
          <w:lang w:val="el-GR"/>
        </w:rPr>
        <w:t xml:space="preserve"> το</w:t>
      </w:r>
      <w:r w:rsidR="00AF3A51">
        <w:rPr>
          <w:color w:val="000000" w:themeColor="text1"/>
          <w:spacing w:val="-2"/>
          <w:lang w:val="el-GR"/>
        </w:rPr>
        <w:t>υ</w:t>
      </w:r>
      <w:r w:rsidR="00F363B5">
        <w:rPr>
          <w:color w:val="000000" w:themeColor="text1"/>
          <w:spacing w:val="-2"/>
          <w:lang w:val="el-GR"/>
        </w:rPr>
        <w:t xml:space="preserve"> ενδιαφέρον</w:t>
      </w:r>
      <w:r w:rsidR="00AF3A51">
        <w:rPr>
          <w:color w:val="000000" w:themeColor="text1"/>
          <w:spacing w:val="-2"/>
          <w:lang w:val="el-GR"/>
        </w:rPr>
        <w:t>τός</w:t>
      </w:r>
      <w:r w:rsidR="00F363B5">
        <w:rPr>
          <w:color w:val="000000" w:themeColor="text1"/>
          <w:spacing w:val="-2"/>
          <w:lang w:val="el-GR"/>
        </w:rPr>
        <w:t xml:space="preserve"> τους για τις επιστήμες </w:t>
      </w:r>
      <w:sdt>
        <w:sdtPr>
          <w:rPr>
            <w:color w:val="000000" w:themeColor="text1"/>
            <w:spacing w:val="-2"/>
            <w:lang w:val="el-GR"/>
          </w:rPr>
          <w:id w:val="33423121"/>
          <w:citation/>
        </w:sdtPr>
        <w:sdtContent>
          <w:r w:rsidR="004F5C0F">
            <w:rPr>
              <w:color w:val="000000" w:themeColor="text1"/>
              <w:spacing w:val="-2"/>
              <w:lang w:val="el-GR"/>
            </w:rPr>
            <w:fldChar w:fldCharType="begin"/>
          </w:r>
          <w:r w:rsidR="00F363B5" w:rsidRPr="00F363B5">
            <w:rPr>
              <w:color w:val="000000" w:themeColor="text1"/>
              <w:spacing w:val="-2"/>
              <w:lang w:val="el-GR"/>
            </w:rPr>
            <w:instrText xml:space="preserve"> </w:instrText>
          </w:r>
          <w:r w:rsidR="00F363B5">
            <w:rPr>
              <w:color w:val="000000" w:themeColor="text1"/>
              <w:spacing w:val="-2"/>
            </w:rPr>
            <w:instrText>CITATION</w:instrText>
          </w:r>
          <w:r w:rsidR="00F363B5" w:rsidRPr="00F363B5">
            <w:rPr>
              <w:color w:val="000000" w:themeColor="text1"/>
              <w:spacing w:val="-2"/>
              <w:lang w:val="el-GR"/>
            </w:rPr>
            <w:instrText xml:space="preserve"> </w:instrText>
          </w:r>
          <w:r w:rsidR="00F363B5">
            <w:rPr>
              <w:color w:val="000000" w:themeColor="text1"/>
              <w:spacing w:val="-2"/>
            </w:rPr>
            <w:instrText>Hof</w:instrText>
          </w:r>
          <w:r w:rsidR="00F363B5" w:rsidRPr="00F363B5">
            <w:rPr>
              <w:color w:val="000000" w:themeColor="text1"/>
              <w:spacing w:val="-2"/>
              <w:lang w:val="el-GR"/>
            </w:rPr>
            <w:instrText>82 \</w:instrText>
          </w:r>
          <w:r w:rsidR="00F363B5">
            <w:rPr>
              <w:color w:val="000000" w:themeColor="text1"/>
              <w:spacing w:val="-2"/>
            </w:rPr>
            <w:instrText>l</w:instrText>
          </w:r>
          <w:r w:rsidR="00F363B5" w:rsidRPr="00F363B5">
            <w:rPr>
              <w:color w:val="000000" w:themeColor="text1"/>
              <w:spacing w:val="-2"/>
              <w:lang w:val="el-GR"/>
            </w:rPr>
            <w:instrText xml:space="preserve"> 1033  </w:instrText>
          </w:r>
          <w:r w:rsidR="004F5C0F">
            <w:rPr>
              <w:color w:val="000000" w:themeColor="text1"/>
              <w:spacing w:val="-2"/>
              <w:lang w:val="el-GR"/>
            </w:rPr>
            <w:fldChar w:fldCharType="separate"/>
          </w:r>
          <w:r w:rsidR="002056A3" w:rsidRPr="002056A3">
            <w:rPr>
              <w:noProof/>
              <w:color w:val="000000" w:themeColor="text1"/>
              <w:spacing w:val="-2"/>
              <w:lang w:val="el-GR"/>
            </w:rPr>
            <w:t>(</w:t>
          </w:r>
          <w:r w:rsidR="002056A3" w:rsidRPr="002056A3">
            <w:rPr>
              <w:noProof/>
              <w:color w:val="000000" w:themeColor="text1"/>
              <w:spacing w:val="-2"/>
            </w:rPr>
            <w:t>Hofstein</w:t>
          </w:r>
          <w:r w:rsidR="002056A3" w:rsidRPr="002056A3">
            <w:rPr>
              <w:noProof/>
              <w:color w:val="000000" w:themeColor="text1"/>
              <w:spacing w:val="-2"/>
              <w:lang w:val="el-GR"/>
            </w:rPr>
            <w:t xml:space="preserve"> &amp; </w:t>
          </w:r>
          <w:r w:rsidR="002056A3" w:rsidRPr="002056A3">
            <w:rPr>
              <w:noProof/>
              <w:color w:val="000000" w:themeColor="text1"/>
              <w:spacing w:val="-2"/>
            </w:rPr>
            <w:t>Lunetta</w:t>
          </w:r>
          <w:r w:rsidR="002056A3" w:rsidRPr="002056A3">
            <w:rPr>
              <w:noProof/>
              <w:color w:val="000000" w:themeColor="text1"/>
              <w:spacing w:val="-2"/>
              <w:lang w:val="el-GR"/>
            </w:rPr>
            <w:t>, 1982)</w:t>
          </w:r>
          <w:r w:rsidR="004F5C0F">
            <w:rPr>
              <w:color w:val="000000" w:themeColor="text1"/>
              <w:spacing w:val="-2"/>
              <w:lang w:val="el-GR"/>
            </w:rPr>
            <w:fldChar w:fldCharType="end"/>
          </w:r>
        </w:sdtContent>
      </w:sdt>
      <w:r w:rsidR="00F363B5" w:rsidRPr="00F363B5">
        <w:rPr>
          <w:color w:val="000000" w:themeColor="text1"/>
          <w:spacing w:val="-2"/>
          <w:lang w:val="el-GR"/>
        </w:rPr>
        <w:t>.</w:t>
      </w:r>
      <w:r w:rsidR="00A370A0">
        <w:rPr>
          <w:color w:val="000000" w:themeColor="text1"/>
          <w:spacing w:val="-2"/>
          <w:lang w:val="el-GR"/>
        </w:rPr>
        <w:t xml:space="preserve"> Η τρέχουσα τάση </w:t>
      </w:r>
      <w:r w:rsidR="00F122E2">
        <w:rPr>
          <w:color w:val="000000" w:themeColor="text1"/>
          <w:spacing w:val="-2"/>
          <w:lang w:val="el-GR"/>
        </w:rPr>
        <w:t>πάντως</w:t>
      </w:r>
      <w:r w:rsidR="00A370A0">
        <w:rPr>
          <w:color w:val="000000" w:themeColor="text1"/>
          <w:spacing w:val="-2"/>
          <w:lang w:val="el-GR"/>
        </w:rPr>
        <w:t xml:space="preserve"> είναι προς την κατεύθυνση της διερευνητικής χρήσης των εργαστηρίων. Έρευνα του 2005 από τους </w:t>
      </w:r>
      <w:r w:rsidR="00A370A0">
        <w:rPr>
          <w:color w:val="000000" w:themeColor="text1"/>
          <w:spacing w:val="-2"/>
        </w:rPr>
        <w:t>Kipnis</w:t>
      </w:r>
      <w:r w:rsidR="00A370A0" w:rsidRPr="00A370A0">
        <w:rPr>
          <w:color w:val="000000" w:themeColor="text1"/>
          <w:spacing w:val="-2"/>
          <w:lang w:val="el-GR"/>
        </w:rPr>
        <w:t xml:space="preserve"> &amp; </w:t>
      </w:r>
      <w:r w:rsidR="00A370A0">
        <w:rPr>
          <w:color w:val="000000" w:themeColor="text1"/>
          <w:spacing w:val="-2"/>
        </w:rPr>
        <w:t>Hofstein</w:t>
      </w:r>
      <w:r w:rsidR="00A370A0" w:rsidRPr="00A370A0">
        <w:rPr>
          <w:color w:val="000000" w:themeColor="text1"/>
          <w:spacing w:val="-2"/>
          <w:lang w:val="el-GR"/>
        </w:rPr>
        <w:t xml:space="preserve"> </w:t>
      </w:r>
      <w:r w:rsidR="00A370A0">
        <w:rPr>
          <w:color w:val="000000" w:themeColor="text1"/>
          <w:spacing w:val="-2"/>
          <w:lang w:val="el-GR"/>
        </w:rPr>
        <w:t>σε δυο ομάδες μαθητών που ολοκλήρωσα</w:t>
      </w:r>
      <w:r w:rsidR="00345FC6">
        <w:rPr>
          <w:color w:val="000000" w:themeColor="text1"/>
          <w:spacing w:val="-2"/>
          <w:lang w:val="el-GR"/>
        </w:rPr>
        <w:t>ν ένα πρόγραμμα εργαστηριακής διδασκαλίας χημείας η μεν πρώτη με τον διερευνητικό τρόπο, η δε δεύτερη με τον επαληθευτικό, κατέληξε στο ότι η πρώτη ομάδα ανέπτυξε περισσότερο θετική στάση απέναντι στην εκμάθηση χημείας.</w:t>
      </w:r>
    </w:p>
    <w:p w:rsidR="00B87FFE" w:rsidRPr="009A5D32" w:rsidRDefault="00B87FFE" w:rsidP="00EF21A5">
      <w:pPr>
        <w:pStyle w:val="2"/>
        <w:numPr>
          <w:ilvl w:val="1"/>
          <w:numId w:val="60"/>
        </w:numPr>
        <w:spacing w:after="240"/>
        <w:ind w:left="720" w:hanging="720"/>
        <w:rPr>
          <w:rFonts w:ascii="Times New Roman" w:hAnsi="Times New Roman" w:cs="Times New Roman"/>
          <w:color w:val="auto"/>
          <w:lang w:val="el-GR"/>
        </w:rPr>
      </w:pPr>
      <w:bookmarkStart w:id="41" w:name="_Toc30187227"/>
      <w:r>
        <w:rPr>
          <w:rFonts w:ascii="Times New Roman" w:hAnsi="Times New Roman" w:cs="Times New Roman"/>
          <w:color w:val="auto"/>
          <w:lang w:val="el-GR"/>
        </w:rPr>
        <w:t>Η χρήση του εργαστηρίου στη διδασκαλία των</w:t>
      </w:r>
      <w:r w:rsidRPr="009A5D32">
        <w:rPr>
          <w:rFonts w:ascii="Times New Roman" w:hAnsi="Times New Roman" w:cs="Times New Roman"/>
          <w:color w:val="auto"/>
          <w:lang w:val="el-GR"/>
        </w:rPr>
        <w:t xml:space="preserve"> </w:t>
      </w:r>
      <w:r>
        <w:rPr>
          <w:rFonts w:ascii="Times New Roman" w:hAnsi="Times New Roman" w:cs="Times New Roman"/>
          <w:color w:val="auto"/>
          <w:lang w:val="el-GR"/>
        </w:rPr>
        <w:t>φυσικών επιστημών</w:t>
      </w:r>
      <w:bookmarkEnd w:id="41"/>
    </w:p>
    <w:p w:rsidR="00BA0BAD" w:rsidRDefault="00480E54" w:rsidP="00545960">
      <w:pPr>
        <w:spacing w:after="120" w:line="360" w:lineRule="auto"/>
        <w:ind w:firstLine="720"/>
        <w:jc w:val="both"/>
        <w:rPr>
          <w:color w:val="000000" w:themeColor="text1"/>
          <w:spacing w:val="-2"/>
          <w:lang w:val="el-GR"/>
        </w:rPr>
      </w:pPr>
      <w:r>
        <w:rPr>
          <w:color w:val="000000" w:themeColor="text1"/>
          <w:spacing w:val="-2"/>
          <w:lang w:val="el-GR"/>
        </w:rPr>
        <w:t>Στο βιβλίο του «Διδακτική Φυσικών Επιστημών» ο</w:t>
      </w:r>
      <w:r w:rsidR="00B87FFE">
        <w:rPr>
          <w:color w:val="000000" w:themeColor="text1"/>
          <w:spacing w:val="-2"/>
          <w:lang w:val="el-GR"/>
        </w:rPr>
        <w:t xml:space="preserve"> Μύρων Ζαβλανός </w:t>
      </w:r>
      <w:r w:rsidR="008A7ECE">
        <w:rPr>
          <w:color w:val="000000" w:themeColor="text1"/>
          <w:spacing w:val="-2"/>
          <w:lang w:val="el-GR"/>
        </w:rPr>
        <w:t xml:space="preserve">αναφέρει ότι «Το εργαστήριο […] αποτελεί την καρδιά ενός αποτελεσματικού προγράμματος διδασκαλίας φυσικών επιστημών» </w:t>
      </w:r>
      <w:sdt>
        <w:sdtPr>
          <w:rPr>
            <w:color w:val="000000" w:themeColor="text1"/>
            <w:spacing w:val="-2"/>
            <w:lang w:val="el-GR"/>
          </w:rPr>
          <w:id w:val="45183506"/>
          <w:citation/>
        </w:sdtPr>
        <w:sdtContent>
          <w:r w:rsidR="004F5C0F">
            <w:rPr>
              <w:color w:val="000000" w:themeColor="text1"/>
              <w:spacing w:val="-2"/>
              <w:lang w:val="el-GR"/>
            </w:rPr>
            <w:fldChar w:fldCharType="begin"/>
          </w:r>
          <w:r w:rsidR="001D7888">
            <w:rPr>
              <w:color w:val="000000" w:themeColor="text1"/>
              <w:spacing w:val="-2"/>
              <w:lang w:val="el-GR"/>
            </w:rPr>
            <w:instrText xml:space="preserve"> CITATION Ζαβ87 \l 1032  </w:instrText>
          </w:r>
          <w:r w:rsidR="004F5C0F">
            <w:rPr>
              <w:color w:val="000000" w:themeColor="text1"/>
              <w:spacing w:val="-2"/>
              <w:lang w:val="el-GR"/>
            </w:rPr>
            <w:fldChar w:fldCharType="separate"/>
          </w:r>
          <w:r w:rsidR="002056A3" w:rsidRPr="002056A3">
            <w:rPr>
              <w:noProof/>
              <w:color w:val="000000" w:themeColor="text1"/>
              <w:spacing w:val="-2"/>
              <w:lang w:val="el-GR"/>
            </w:rPr>
            <w:t>(Ζαβλανός, 1987)</w:t>
          </w:r>
          <w:r w:rsidR="004F5C0F">
            <w:rPr>
              <w:color w:val="000000" w:themeColor="text1"/>
              <w:spacing w:val="-2"/>
              <w:lang w:val="el-GR"/>
            </w:rPr>
            <w:fldChar w:fldCharType="end"/>
          </w:r>
        </w:sdtContent>
      </w:sdt>
      <w:r w:rsidR="008A7ECE">
        <w:rPr>
          <w:color w:val="000000" w:themeColor="text1"/>
          <w:spacing w:val="-2"/>
          <w:lang w:val="el-GR"/>
        </w:rPr>
        <w:t>. Εκεί</w:t>
      </w:r>
      <w:r w:rsidR="00B87FFE">
        <w:rPr>
          <w:color w:val="000000" w:themeColor="text1"/>
          <w:spacing w:val="-2"/>
          <w:lang w:val="el-GR"/>
        </w:rPr>
        <w:t xml:space="preserve"> διακρίνει </w:t>
      </w:r>
      <w:r w:rsidR="00E8521C">
        <w:rPr>
          <w:color w:val="000000" w:themeColor="text1"/>
          <w:spacing w:val="-2"/>
          <w:lang w:val="el-GR"/>
        </w:rPr>
        <w:t xml:space="preserve">τις εξής </w:t>
      </w:r>
      <w:r w:rsidR="00E94281">
        <w:rPr>
          <w:color w:val="000000" w:themeColor="text1"/>
          <w:spacing w:val="-2"/>
          <w:lang w:val="el-GR"/>
        </w:rPr>
        <w:t>πέντε βασικές λειτουργίες που συντελούνται σ</w:t>
      </w:r>
      <w:r w:rsidR="00E8521C">
        <w:rPr>
          <w:color w:val="000000" w:themeColor="text1"/>
          <w:spacing w:val="-2"/>
          <w:lang w:val="el-GR"/>
        </w:rPr>
        <w:t>’ αυτό</w:t>
      </w:r>
      <w:r w:rsidR="008A7ECE">
        <w:rPr>
          <w:color w:val="000000" w:themeColor="text1"/>
          <w:spacing w:val="-2"/>
          <w:lang w:val="el-GR"/>
        </w:rPr>
        <w:t xml:space="preserve"> και συμβάλλουν στην καλύτερη κατανόηση και εμπέδωση του μαθήματος</w:t>
      </w:r>
      <w:r w:rsidR="00E94281">
        <w:rPr>
          <w:color w:val="000000" w:themeColor="text1"/>
          <w:spacing w:val="-2"/>
          <w:lang w:val="el-GR"/>
        </w:rPr>
        <w:t>:</w:t>
      </w:r>
    </w:p>
    <w:p w:rsidR="00E94281" w:rsidRPr="00407FBA" w:rsidRDefault="00E94281" w:rsidP="00072103">
      <w:pPr>
        <w:pStyle w:val="a6"/>
        <w:numPr>
          <w:ilvl w:val="0"/>
          <w:numId w:val="5"/>
        </w:numPr>
        <w:spacing w:after="240" w:line="360" w:lineRule="auto"/>
        <w:ind w:left="709" w:hanging="426"/>
        <w:jc w:val="both"/>
        <w:rPr>
          <w:color w:val="000000" w:themeColor="text1"/>
          <w:spacing w:val="-2"/>
          <w:lang w:val="el-GR"/>
        </w:rPr>
      </w:pPr>
      <w:r w:rsidRPr="00407FBA">
        <w:rPr>
          <w:color w:val="000000" w:themeColor="text1"/>
          <w:spacing w:val="-2"/>
          <w:lang w:val="el-GR"/>
        </w:rPr>
        <w:t>«</w:t>
      </w:r>
      <w:r w:rsidRPr="00754045">
        <w:rPr>
          <w:i/>
          <w:color w:val="000000" w:themeColor="text1"/>
          <w:spacing w:val="-2"/>
          <w:lang w:val="el-GR"/>
        </w:rPr>
        <w:t>Το εργαστήριο συμβάλλει στη μάθηση και στην κατανόηση της φύσης, των φυσικών επιστημών και της τεχνολογίας</w:t>
      </w:r>
      <w:r w:rsidRPr="00407FBA">
        <w:rPr>
          <w:color w:val="000000" w:themeColor="text1"/>
          <w:spacing w:val="-2"/>
          <w:lang w:val="el-GR"/>
        </w:rPr>
        <w:t>».</w:t>
      </w:r>
      <w:r w:rsidR="008A7ECE">
        <w:rPr>
          <w:color w:val="000000" w:themeColor="text1"/>
          <w:spacing w:val="-2"/>
          <w:lang w:val="el-GR"/>
        </w:rPr>
        <w:t xml:space="preserve"> Στο εργαστήριο εμπεδώνεται η σχέση μεταξύ αιτίου και αποτελέσματος στα μελετώμενα φαινόμενα και η εφαρμογή τους στην πράξη θεμελιώνει την τεχνολογική τους διάσταση.</w:t>
      </w:r>
    </w:p>
    <w:p w:rsidR="00E94281" w:rsidRPr="00407FBA" w:rsidRDefault="00E94281" w:rsidP="00072103">
      <w:pPr>
        <w:pStyle w:val="a6"/>
        <w:numPr>
          <w:ilvl w:val="0"/>
          <w:numId w:val="5"/>
        </w:numPr>
        <w:spacing w:after="240" w:line="360" w:lineRule="auto"/>
        <w:ind w:left="709" w:hanging="426"/>
        <w:jc w:val="both"/>
        <w:rPr>
          <w:color w:val="000000" w:themeColor="text1"/>
          <w:spacing w:val="-2"/>
          <w:lang w:val="el-GR"/>
        </w:rPr>
      </w:pPr>
      <w:r w:rsidRPr="00407FBA">
        <w:rPr>
          <w:color w:val="000000" w:themeColor="text1"/>
          <w:spacing w:val="-2"/>
          <w:lang w:val="el-GR"/>
        </w:rPr>
        <w:t>«</w:t>
      </w:r>
      <w:r w:rsidRPr="00754045">
        <w:rPr>
          <w:i/>
          <w:color w:val="000000" w:themeColor="text1"/>
          <w:spacing w:val="-2"/>
          <w:lang w:val="el-GR"/>
        </w:rPr>
        <w:t>Το εργαστήριο συμβάλλει στη μάθηση και στην κατανόηση των δεξιοτήτων που είναι απαραίτητες για την επίλυση προβλημάτων</w:t>
      </w:r>
      <w:r w:rsidRPr="00407FBA">
        <w:rPr>
          <w:color w:val="000000" w:themeColor="text1"/>
          <w:spacing w:val="-2"/>
          <w:lang w:val="el-GR"/>
        </w:rPr>
        <w:t>».</w:t>
      </w:r>
      <w:r w:rsidR="00754045">
        <w:rPr>
          <w:color w:val="000000" w:themeColor="text1"/>
          <w:spacing w:val="-2"/>
          <w:lang w:val="el-GR"/>
        </w:rPr>
        <w:t xml:space="preserve"> Από τις παρατηρήσεις μπορούν να προκύψουν νέες ερμηνείες των φαινομένων. Μέσα από αυτές οι μαθητές</w:t>
      </w:r>
      <w:r w:rsidR="00F122E2">
        <w:rPr>
          <w:color w:val="000000" w:themeColor="text1"/>
          <w:spacing w:val="-2"/>
          <w:lang w:val="el-GR"/>
        </w:rPr>
        <w:t>/τριες</w:t>
      </w:r>
      <w:r w:rsidR="00754045">
        <w:rPr>
          <w:color w:val="000000" w:themeColor="text1"/>
          <w:spacing w:val="-2"/>
          <w:lang w:val="el-GR"/>
        </w:rPr>
        <w:t xml:space="preserve"> μπορούν να αναπτύξουν κριτική σκέψη και να εξασκήσουν την ικανότητά τους στην επίλυση προβλημάτων.</w:t>
      </w:r>
    </w:p>
    <w:p w:rsidR="00E94281" w:rsidRPr="00407FBA" w:rsidRDefault="00E94281" w:rsidP="00072103">
      <w:pPr>
        <w:pStyle w:val="a6"/>
        <w:numPr>
          <w:ilvl w:val="0"/>
          <w:numId w:val="5"/>
        </w:numPr>
        <w:spacing w:after="240" w:line="360" w:lineRule="auto"/>
        <w:ind w:left="709" w:hanging="426"/>
        <w:jc w:val="both"/>
        <w:rPr>
          <w:color w:val="000000" w:themeColor="text1"/>
          <w:spacing w:val="-2"/>
          <w:lang w:val="el-GR"/>
        </w:rPr>
      </w:pPr>
      <w:r w:rsidRPr="00407FBA">
        <w:rPr>
          <w:color w:val="000000" w:themeColor="text1"/>
          <w:spacing w:val="-2"/>
          <w:lang w:val="el-GR"/>
        </w:rPr>
        <w:t>«</w:t>
      </w:r>
      <w:r w:rsidRPr="00754045">
        <w:rPr>
          <w:i/>
          <w:color w:val="000000" w:themeColor="text1"/>
          <w:spacing w:val="-2"/>
          <w:lang w:val="el-GR"/>
        </w:rPr>
        <w:t>Το εργαστήριο συμβάλλει στη μάθηση και στην κατανόηση πρακτικών δεξιοτήτων</w:t>
      </w:r>
      <w:r w:rsidRPr="00407FBA">
        <w:rPr>
          <w:color w:val="000000" w:themeColor="text1"/>
          <w:spacing w:val="-2"/>
          <w:lang w:val="el-GR"/>
        </w:rPr>
        <w:t>».</w:t>
      </w:r>
      <w:r w:rsidR="00754045">
        <w:rPr>
          <w:color w:val="000000" w:themeColor="text1"/>
          <w:spacing w:val="-2"/>
          <w:lang w:val="el-GR"/>
        </w:rPr>
        <w:t xml:space="preserve"> Τέτοιες δεξιότητες είναι, για παράδειγμα, ο χειρισμός οργάνων, η λήψη μετρήσεων κλπ.</w:t>
      </w:r>
    </w:p>
    <w:p w:rsidR="00E94281" w:rsidRPr="00407FBA" w:rsidRDefault="00E94281" w:rsidP="00072103">
      <w:pPr>
        <w:pStyle w:val="a6"/>
        <w:numPr>
          <w:ilvl w:val="0"/>
          <w:numId w:val="5"/>
        </w:numPr>
        <w:spacing w:after="240" w:line="360" w:lineRule="auto"/>
        <w:ind w:left="709" w:hanging="426"/>
        <w:jc w:val="both"/>
        <w:rPr>
          <w:color w:val="000000" w:themeColor="text1"/>
          <w:spacing w:val="-2"/>
          <w:lang w:val="el-GR"/>
        </w:rPr>
      </w:pPr>
      <w:r w:rsidRPr="00407FBA">
        <w:rPr>
          <w:color w:val="000000" w:themeColor="text1"/>
          <w:spacing w:val="-2"/>
          <w:lang w:val="el-GR"/>
        </w:rPr>
        <w:t>«</w:t>
      </w:r>
      <w:r w:rsidRPr="00754045">
        <w:rPr>
          <w:i/>
          <w:color w:val="000000" w:themeColor="text1"/>
          <w:spacing w:val="-2"/>
          <w:lang w:val="el-GR"/>
        </w:rPr>
        <w:t>Το εργαστήριο συμβάλλει στη μάθηση και στην κατανόηση των κυριότερων εννοιών και αρχών</w:t>
      </w:r>
      <w:r w:rsidRPr="00407FBA">
        <w:rPr>
          <w:color w:val="000000" w:themeColor="text1"/>
          <w:spacing w:val="-2"/>
          <w:lang w:val="el-GR"/>
        </w:rPr>
        <w:t>».</w:t>
      </w:r>
      <w:r w:rsidR="00754045">
        <w:rPr>
          <w:color w:val="000000" w:themeColor="text1"/>
          <w:spacing w:val="-2"/>
          <w:lang w:val="el-GR"/>
        </w:rPr>
        <w:t xml:space="preserve"> Οι εμπειρίες από τις παρατηρήσεις, τις ταξινομήσεις, τις συσχετίσεις </w:t>
      </w:r>
      <w:r w:rsidR="008B1A92">
        <w:rPr>
          <w:color w:val="000000" w:themeColor="text1"/>
          <w:spacing w:val="-2"/>
          <w:lang w:val="el-GR"/>
        </w:rPr>
        <w:t>και την εξαγωγή συμπερασμάτων οδηγούν στην καλύτερη κατανόηση των εννοιών και των επιστημονικών αρχών.</w:t>
      </w:r>
    </w:p>
    <w:p w:rsidR="00E94281" w:rsidRPr="00407FBA" w:rsidRDefault="00E94281" w:rsidP="00072103">
      <w:pPr>
        <w:pStyle w:val="a6"/>
        <w:numPr>
          <w:ilvl w:val="0"/>
          <w:numId w:val="5"/>
        </w:numPr>
        <w:spacing w:after="120" w:line="360" w:lineRule="auto"/>
        <w:ind w:left="709" w:hanging="426"/>
        <w:jc w:val="both"/>
        <w:rPr>
          <w:color w:val="000000" w:themeColor="text1"/>
          <w:spacing w:val="-2"/>
          <w:lang w:val="el-GR"/>
        </w:rPr>
      </w:pPr>
      <w:r w:rsidRPr="00407FBA">
        <w:rPr>
          <w:color w:val="000000" w:themeColor="text1"/>
          <w:spacing w:val="-2"/>
          <w:lang w:val="el-GR"/>
        </w:rPr>
        <w:lastRenderedPageBreak/>
        <w:t>«</w:t>
      </w:r>
      <w:r w:rsidRPr="00754045">
        <w:rPr>
          <w:i/>
          <w:color w:val="000000" w:themeColor="text1"/>
          <w:spacing w:val="-2"/>
          <w:lang w:val="el-GR"/>
        </w:rPr>
        <w:t>Το εργαστήριο συμβάλλει στην ανάπτυξη των ενδιαφερόντων και των αξιών</w:t>
      </w:r>
      <w:r w:rsidRPr="00407FBA">
        <w:rPr>
          <w:color w:val="000000" w:themeColor="text1"/>
          <w:spacing w:val="-2"/>
          <w:lang w:val="el-GR"/>
        </w:rPr>
        <w:t>».</w:t>
      </w:r>
      <w:r w:rsidR="008B1A92">
        <w:rPr>
          <w:color w:val="000000" w:themeColor="text1"/>
          <w:spacing w:val="-2"/>
          <w:lang w:val="el-GR"/>
        </w:rPr>
        <w:t xml:space="preserve"> Το ενδιαφέρον των μαθητών</w:t>
      </w:r>
      <w:r w:rsidR="00F122E2">
        <w:rPr>
          <w:color w:val="000000" w:themeColor="text1"/>
          <w:spacing w:val="-2"/>
          <w:lang w:val="el-GR"/>
        </w:rPr>
        <w:t>/τριών</w:t>
      </w:r>
      <w:r w:rsidR="008B1A92">
        <w:rPr>
          <w:color w:val="000000" w:themeColor="text1"/>
          <w:spacing w:val="-2"/>
          <w:lang w:val="el-GR"/>
        </w:rPr>
        <w:t xml:space="preserve"> για τις επιστήμες αυξάνεται όταν τους δίνεται η ευκαιρία να πραγματοποιήσουν μόνοι τους πειράματα. Αυτό διαφαίνεται από έρευν</w:t>
      </w:r>
      <w:r w:rsidR="00BE1A9E">
        <w:rPr>
          <w:color w:val="000000" w:themeColor="text1"/>
          <w:spacing w:val="-2"/>
          <w:lang w:val="el-GR"/>
        </w:rPr>
        <w:t>ες που προαναφέρθηκαν</w:t>
      </w:r>
      <w:r w:rsidR="008B1A92">
        <w:rPr>
          <w:color w:val="000000" w:themeColor="text1"/>
          <w:spacing w:val="-2"/>
          <w:lang w:val="el-GR"/>
        </w:rPr>
        <w:t>.</w:t>
      </w:r>
    </w:p>
    <w:p w:rsidR="000B1562" w:rsidRDefault="00505071" w:rsidP="00545960">
      <w:pPr>
        <w:spacing w:after="120" w:line="360" w:lineRule="auto"/>
        <w:ind w:firstLine="720"/>
        <w:jc w:val="both"/>
        <w:rPr>
          <w:color w:val="000000" w:themeColor="text1"/>
          <w:spacing w:val="-2"/>
          <w:lang w:val="el-GR"/>
        </w:rPr>
      </w:pPr>
      <w:r>
        <w:rPr>
          <w:color w:val="000000" w:themeColor="text1"/>
          <w:spacing w:val="-2"/>
          <w:lang w:val="el-GR"/>
        </w:rPr>
        <w:t xml:space="preserve">Στη συνέχεια ο συγγραφέας </w:t>
      </w:r>
      <w:sdt>
        <w:sdtPr>
          <w:rPr>
            <w:color w:val="000000" w:themeColor="text1"/>
            <w:spacing w:val="-2"/>
            <w:lang w:val="el-GR"/>
          </w:rPr>
          <w:id w:val="6076614"/>
          <w:citation/>
        </w:sdtPr>
        <w:sdtContent>
          <w:r w:rsidR="004F5C0F">
            <w:rPr>
              <w:color w:val="000000" w:themeColor="text1"/>
              <w:spacing w:val="-2"/>
              <w:lang w:val="el-GR"/>
            </w:rPr>
            <w:fldChar w:fldCharType="begin"/>
          </w:r>
          <w:r w:rsidR="001D7888">
            <w:rPr>
              <w:color w:val="000000" w:themeColor="text1"/>
              <w:spacing w:val="-2"/>
              <w:lang w:val="el-GR"/>
            </w:rPr>
            <w:instrText xml:space="preserve"> CITATION Ζαβ87 \l 1032  </w:instrText>
          </w:r>
          <w:r w:rsidR="004F5C0F">
            <w:rPr>
              <w:color w:val="000000" w:themeColor="text1"/>
              <w:spacing w:val="-2"/>
              <w:lang w:val="el-GR"/>
            </w:rPr>
            <w:fldChar w:fldCharType="separate"/>
          </w:r>
          <w:r w:rsidR="002056A3" w:rsidRPr="002056A3">
            <w:rPr>
              <w:noProof/>
              <w:color w:val="000000" w:themeColor="text1"/>
              <w:spacing w:val="-2"/>
              <w:lang w:val="el-GR"/>
            </w:rPr>
            <w:t>(Ζαβλανός, 1987)</w:t>
          </w:r>
          <w:r w:rsidR="004F5C0F">
            <w:rPr>
              <w:color w:val="000000" w:themeColor="text1"/>
              <w:spacing w:val="-2"/>
              <w:lang w:val="el-GR"/>
            </w:rPr>
            <w:fldChar w:fldCharType="end"/>
          </w:r>
        </w:sdtContent>
      </w:sdt>
      <w:r>
        <w:rPr>
          <w:color w:val="000000" w:themeColor="text1"/>
          <w:spacing w:val="-2"/>
          <w:lang w:val="el-GR"/>
        </w:rPr>
        <w:t xml:space="preserve"> προτείνει έξι διαφορετικά είδη εργαστηριακών δραστηριοτήτων που μπορούν να χρησιμοποιηθούν για τη διδασκαλία των φυσικών επιστημών στη δευτεροβάθμια εκπαίδευση:</w:t>
      </w:r>
    </w:p>
    <w:p w:rsidR="000B1562" w:rsidRPr="00505071" w:rsidRDefault="00505071" w:rsidP="00072103">
      <w:pPr>
        <w:pStyle w:val="a6"/>
        <w:numPr>
          <w:ilvl w:val="0"/>
          <w:numId w:val="6"/>
        </w:numPr>
        <w:spacing w:after="240" w:line="360" w:lineRule="auto"/>
        <w:ind w:left="709" w:hanging="425"/>
        <w:jc w:val="both"/>
        <w:rPr>
          <w:color w:val="000000" w:themeColor="text1"/>
          <w:spacing w:val="-2"/>
          <w:lang w:val="el-GR"/>
        </w:rPr>
      </w:pPr>
      <w:r w:rsidRPr="00505071">
        <w:rPr>
          <w:color w:val="000000" w:themeColor="text1"/>
          <w:spacing w:val="-2"/>
          <w:lang w:val="el-GR"/>
        </w:rPr>
        <w:t>«</w:t>
      </w:r>
      <w:r w:rsidRPr="00505071">
        <w:rPr>
          <w:i/>
          <w:color w:val="000000" w:themeColor="text1"/>
          <w:spacing w:val="-2"/>
          <w:lang w:val="el-GR"/>
        </w:rPr>
        <w:t>Επαλήθευση στο εργαστήριο</w:t>
      </w:r>
      <w:r w:rsidRPr="00505071">
        <w:rPr>
          <w:color w:val="000000" w:themeColor="text1"/>
          <w:spacing w:val="-2"/>
          <w:lang w:val="el-GR"/>
        </w:rPr>
        <w:t>»</w:t>
      </w:r>
      <w:r w:rsidR="004A3434">
        <w:rPr>
          <w:color w:val="000000" w:themeColor="text1"/>
          <w:spacing w:val="-2"/>
          <w:lang w:val="el-GR"/>
        </w:rPr>
        <w:t>. Οι μετρήσεις χρησιμοποιούνται για πειραματική επαλήθευση γνωστών φυσικών νόμων με σκοπό η αποκτούμενη εμπειρία να προωθήσει το ενδιαφέρον των μαθητών</w:t>
      </w:r>
      <w:r w:rsidR="00BE1A9E">
        <w:rPr>
          <w:color w:val="000000" w:themeColor="text1"/>
          <w:spacing w:val="-2"/>
          <w:lang w:val="el-GR"/>
        </w:rPr>
        <w:t>/τριών</w:t>
      </w:r>
      <w:r w:rsidR="004A3434">
        <w:rPr>
          <w:color w:val="000000" w:themeColor="text1"/>
          <w:spacing w:val="-2"/>
          <w:lang w:val="el-GR"/>
        </w:rPr>
        <w:t xml:space="preserve"> για την επιστήμη.</w:t>
      </w:r>
    </w:p>
    <w:p w:rsidR="00505071" w:rsidRPr="00505071" w:rsidRDefault="00505071" w:rsidP="00072103">
      <w:pPr>
        <w:pStyle w:val="a6"/>
        <w:numPr>
          <w:ilvl w:val="0"/>
          <w:numId w:val="6"/>
        </w:numPr>
        <w:spacing w:after="240" w:line="360" w:lineRule="auto"/>
        <w:ind w:left="709" w:hanging="425"/>
        <w:jc w:val="both"/>
        <w:rPr>
          <w:color w:val="000000" w:themeColor="text1"/>
          <w:spacing w:val="-2"/>
          <w:lang w:val="el-GR"/>
        </w:rPr>
      </w:pPr>
      <w:r w:rsidRPr="00505071">
        <w:rPr>
          <w:color w:val="000000" w:themeColor="text1"/>
          <w:spacing w:val="-2"/>
          <w:lang w:val="el-GR"/>
        </w:rPr>
        <w:t>«</w:t>
      </w:r>
      <w:r w:rsidRPr="00505071">
        <w:rPr>
          <w:i/>
          <w:color w:val="000000" w:themeColor="text1"/>
          <w:spacing w:val="-2"/>
          <w:lang w:val="el-GR"/>
        </w:rPr>
        <w:t>Εξερεύνηση στο εργαστήριο</w:t>
      </w:r>
      <w:r w:rsidRPr="00505071">
        <w:rPr>
          <w:color w:val="000000" w:themeColor="text1"/>
          <w:spacing w:val="-2"/>
          <w:lang w:val="el-GR"/>
        </w:rPr>
        <w:t>»</w:t>
      </w:r>
      <w:r w:rsidR="004A3434">
        <w:rPr>
          <w:color w:val="000000" w:themeColor="text1"/>
          <w:spacing w:val="-2"/>
          <w:lang w:val="el-GR"/>
        </w:rPr>
        <w:t>. Οι μετρήσεις χρησιμοποιούνται για διερεύνηση των επιστημονικών σχέσεων και επέκταση των αρχικών παρατηρήσεων.</w:t>
      </w:r>
    </w:p>
    <w:p w:rsidR="00505071" w:rsidRPr="00BE1A9E" w:rsidRDefault="00505071" w:rsidP="00072103">
      <w:pPr>
        <w:pStyle w:val="a6"/>
        <w:numPr>
          <w:ilvl w:val="0"/>
          <w:numId w:val="6"/>
        </w:numPr>
        <w:spacing w:after="240" w:line="360" w:lineRule="auto"/>
        <w:ind w:left="709" w:hanging="425"/>
        <w:jc w:val="both"/>
        <w:rPr>
          <w:color w:val="000000" w:themeColor="text1"/>
          <w:spacing w:val="-4"/>
          <w:lang w:val="el-GR"/>
        </w:rPr>
      </w:pPr>
      <w:r w:rsidRPr="00BE1A9E">
        <w:rPr>
          <w:color w:val="000000" w:themeColor="text1"/>
          <w:spacing w:val="-4"/>
          <w:lang w:val="el-GR"/>
        </w:rPr>
        <w:t>«</w:t>
      </w:r>
      <w:r w:rsidRPr="00BE1A9E">
        <w:rPr>
          <w:i/>
          <w:color w:val="000000" w:themeColor="text1"/>
          <w:spacing w:val="-4"/>
          <w:lang w:val="el-GR"/>
        </w:rPr>
        <w:t>Επαγωγική δραστηριότητα στο εργαστήριο</w:t>
      </w:r>
      <w:r w:rsidRPr="00BE1A9E">
        <w:rPr>
          <w:color w:val="000000" w:themeColor="text1"/>
          <w:spacing w:val="-4"/>
          <w:lang w:val="el-GR"/>
        </w:rPr>
        <w:t>»</w:t>
      </w:r>
      <w:r w:rsidR="004A3434" w:rsidRPr="00BE1A9E">
        <w:rPr>
          <w:color w:val="000000" w:themeColor="text1"/>
          <w:spacing w:val="-4"/>
          <w:lang w:val="el-GR"/>
        </w:rPr>
        <w:t xml:space="preserve">. </w:t>
      </w:r>
      <w:r w:rsidR="007C3CA9" w:rsidRPr="00BE1A9E">
        <w:rPr>
          <w:color w:val="000000" w:themeColor="text1"/>
          <w:spacing w:val="-4"/>
          <w:lang w:val="el-GR"/>
        </w:rPr>
        <w:t>Επαληθεύονται ή διερευνώνται στοιχειώδεις σχέσεις μεταξύ απλών φαινομένων</w:t>
      </w:r>
      <w:r w:rsidR="0059712D" w:rsidRPr="00BE1A9E">
        <w:rPr>
          <w:color w:val="000000" w:themeColor="text1"/>
          <w:spacing w:val="-4"/>
          <w:lang w:val="el-GR"/>
        </w:rPr>
        <w:t>, από τις οποίες οι μαθητές</w:t>
      </w:r>
      <w:r w:rsidR="00BE1A9E" w:rsidRPr="00BE1A9E">
        <w:rPr>
          <w:color w:val="000000" w:themeColor="text1"/>
          <w:spacing w:val="-4"/>
          <w:lang w:val="el-GR"/>
        </w:rPr>
        <w:t>/τριες</w:t>
      </w:r>
      <w:r w:rsidR="0059712D" w:rsidRPr="00BE1A9E">
        <w:rPr>
          <w:color w:val="000000" w:themeColor="text1"/>
          <w:spacing w:val="-4"/>
          <w:lang w:val="el-GR"/>
        </w:rPr>
        <w:t xml:space="preserve"> καλούνται να πραγματοποιήσουν συνθέσεις με σκοπό να καταλήξουν σε κάποιο γενικότερο νόμο. Οδηγούνται </w:t>
      </w:r>
      <w:r w:rsidR="00EF64F9" w:rsidRPr="00BE1A9E">
        <w:rPr>
          <w:color w:val="000000" w:themeColor="text1"/>
          <w:spacing w:val="-4"/>
          <w:lang w:val="el-GR"/>
        </w:rPr>
        <w:t xml:space="preserve">έτσι </w:t>
      </w:r>
      <w:r w:rsidR="0059712D" w:rsidRPr="00BE1A9E">
        <w:rPr>
          <w:color w:val="000000" w:themeColor="text1"/>
          <w:spacing w:val="-4"/>
          <w:lang w:val="el-GR"/>
        </w:rPr>
        <w:t xml:space="preserve">από τα </w:t>
      </w:r>
      <w:r w:rsidR="00EF64F9" w:rsidRPr="00BE1A9E">
        <w:rPr>
          <w:color w:val="000000" w:themeColor="text1"/>
          <w:spacing w:val="-4"/>
          <w:lang w:val="el-GR"/>
        </w:rPr>
        <w:t>μέρη</w:t>
      </w:r>
      <w:r w:rsidR="0059712D" w:rsidRPr="00BE1A9E">
        <w:rPr>
          <w:color w:val="000000" w:themeColor="text1"/>
          <w:spacing w:val="-4"/>
          <w:lang w:val="el-GR"/>
        </w:rPr>
        <w:t xml:space="preserve"> στο </w:t>
      </w:r>
      <w:r w:rsidR="00EF64F9" w:rsidRPr="00BE1A9E">
        <w:rPr>
          <w:color w:val="000000" w:themeColor="text1"/>
          <w:spacing w:val="-4"/>
          <w:lang w:val="el-GR"/>
        </w:rPr>
        <w:t>όλον</w:t>
      </w:r>
      <w:r w:rsidR="0059712D" w:rsidRPr="00BE1A9E">
        <w:rPr>
          <w:color w:val="000000" w:themeColor="text1"/>
          <w:spacing w:val="-4"/>
          <w:lang w:val="el-GR"/>
        </w:rPr>
        <w:t>.</w:t>
      </w:r>
    </w:p>
    <w:p w:rsidR="00505071" w:rsidRPr="00505071" w:rsidRDefault="00505071" w:rsidP="00072103">
      <w:pPr>
        <w:pStyle w:val="a6"/>
        <w:numPr>
          <w:ilvl w:val="0"/>
          <w:numId w:val="6"/>
        </w:numPr>
        <w:spacing w:after="240" w:line="360" w:lineRule="auto"/>
        <w:ind w:left="709" w:hanging="425"/>
        <w:jc w:val="both"/>
        <w:rPr>
          <w:color w:val="000000" w:themeColor="text1"/>
          <w:spacing w:val="-2"/>
          <w:lang w:val="el-GR"/>
        </w:rPr>
      </w:pPr>
      <w:r w:rsidRPr="00505071">
        <w:rPr>
          <w:color w:val="000000" w:themeColor="text1"/>
          <w:spacing w:val="-2"/>
          <w:lang w:val="el-GR"/>
        </w:rPr>
        <w:t>«</w:t>
      </w:r>
      <w:r w:rsidRPr="00505071">
        <w:rPr>
          <w:i/>
          <w:color w:val="000000" w:themeColor="text1"/>
          <w:spacing w:val="-2"/>
          <w:lang w:val="el-GR"/>
        </w:rPr>
        <w:t>Παραγωγική δραστηριότητα στο εργαστήριο</w:t>
      </w:r>
      <w:r w:rsidRPr="00505071">
        <w:rPr>
          <w:color w:val="000000" w:themeColor="text1"/>
          <w:spacing w:val="-2"/>
          <w:lang w:val="el-GR"/>
        </w:rPr>
        <w:t>»</w:t>
      </w:r>
      <w:r w:rsidR="0059712D">
        <w:rPr>
          <w:color w:val="000000" w:themeColor="text1"/>
          <w:spacing w:val="-2"/>
          <w:lang w:val="el-GR"/>
        </w:rPr>
        <w:t>. Αναλύεται εξαρχής κάποιος γενικός νόμος και πάνω στις νέες πληροφορίες οι μαθητές</w:t>
      </w:r>
      <w:r w:rsidR="00BE1A9E">
        <w:rPr>
          <w:color w:val="000000" w:themeColor="text1"/>
          <w:spacing w:val="-2"/>
          <w:lang w:val="el-GR"/>
        </w:rPr>
        <w:t>/τριες</w:t>
      </w:r>
      <w:r w:rsidR="0059712D">
        <w:rPr>
          <w:color w:val="000000" w:themeColor="text1"/>
          <w:spacing w:val="-2"/>
          <w:lang w:val="el-GR"/>
        </w:rPr>
        <w:t xml:space="preserve"> καλούνται να μεθοδεύσουν πειράματα με σκοπό τη διερεύνηση </w:t>
      </w:r>
      <w:r w:rsidR="00EF64F9">
        <w:rPr>
          <w:color w:val="000000" w:themeColor="text1"/>
          <w:spacing w:val="-2"/>
          <w:lang w:val="el-GR"/>
        </w:rPr>
        <w:t>των εκφράσεων</w:t>
      </w:r>
      <w:r w:rsidR="0059712D">
        <w:rPr>
          <w:color w:val="000000" w:themeColor="text1"/>
          <w:spacing w:val="-2"/>
          <w:lang w:val="el-GR"/>
        </w:rPr>
        <w:t xml:space="preserve"> του νόμου σε </w:t>
      </w:r>
      <w:r w:rsidR="00EF64F9">
        <w:rPr>
          <w:color w:val="000000" w:themeColor="text1"/>
          <w:spacing w:val="-2"/>
          <w:lang w:val="el-GR"/>
        </w:rPr>
        <w:t>επιμέρους</w:t>
      </w:r>
      <w:r w:rsidR="0059712D">
        <w:rPr>
          <w:color w:val="000000" w:themeColor="text1"/>
          <w:spacing w:val="-2"/>
          <w:lang w:val="el-GR"/>
        </w:rPr>
        <w:t xml:space="preserve"> περιπτώσεις. </w:t>
      </w:r>
      <w:r w:rsidR="00EF64F9">
        <w:rPr>
          <w:color w:val="000000" w:themeColor="text1"/>
          <w:spacing w:val="-2"/>
          <w:lang w:val="el-GR"/>
        </w:rPr>
        <w:t>Οδηγούνται έτσι από το όλον στα μέρη.</w:t>
      </w:r>
    </w:p>
    <w:p w:rsidR="00505071" w:rsidRPr="00505071" w:rsidRDefault="00505071" w:rsidP="00072103">
      <w:pPr>
        <w:pStyle w:val="a6"/>
        <w:numPr>
          <w:ilvl w:val="0"/>
          <w:numId w:val="6"/>
        </w:numPr>
        <w:spacing w:after="240" w:line="360" w:lineRule="auto"/>
        <w:ind w:left="709" w:hanging="425"/>
        <w:jc w:val="both"/>
        <w:rPr>
          <w:color w:val="000000" w:themeColor="text1"/>
          <w:spacing w:val="-2"/>
          <w:lang w:val="el-GR"/>
        </w:rPr>
      </w:pPr>
      <w:r w:rsidRPr="00505071">
        <w:rPr>
          <w:color w:val="000000" w:themeColor="text1"/>
          <w:spacing w:val="-2"/>
          <w:lang w:val="el-GR"/>
        </w:rPr>
        <w:t>«</w:t>
      </w:r>
      <w:r w:rsidRPr="00505071">
        <w:rPr>
          <w:i/>
          <w:color w:val="000000" w:themeColor="text1"/>
          <w:spacing w:val="-2"/>
          <w:lang w:val="el-GR"/>
        </w:rPr>
        <w:t>Ανάπτυξη δεξιοτήτων στο εργαστήριο</w:t>
      </w:r>
      <w:r w:rsidRPr="00505071">
        <w:rPr>
          <w:color w:val="000000" w:themeColor="text1"/>
          <w:spacing w:val="-2"/>
          <w:lang w:val="el-GR"/>
        </w:rPr>
        <w:t>»</w:t>
      </w:r>
      <w:r w:rsidR="00EF64F9">
        <w:rPr>
          <w:color w:val="000000" w:themeColor="text1"/>
          <w:spacing w:val="-2"/>
          <w:lang w:val="el-GR"/>
        </w:rPr>
        <w:t xml:space="preserve">. </w:t>
      </w:r>
      <w:r w:rsidR="00D73306">
        <w:rPr>
          <w:color w:val="000000" w:themeColor="text1"/>
          <w:spacing w:val="-2"/>
          <w:lang w:val="el-GR"/>
        </w:rPr>
        <w:t>Βεβαιώνεται η γνώση</w:t>
      </w:r>
      <w:r w:rsidR="00EF64F9">
        <w:rPr>
          <w:color w:val="000000" w:themeColor="text1"/>
          <w:spacing w:val="-2"/>
          <w:lang w:val="el-GR"/>
        </w:rPr>
        <w:t xml:space="preserve"> του χειρισμού και της χρήσης συσκευών και οργάνων. Σχετίζεται άμεσα με την επάρκεια του διαθέσιμου χρόνου για τέτοιες δραστηριότητες.</w:t>
      </w:r>
    </w:p>
    <w:p w:rsidR="00505071" w:rsidRPr="00505071" w:rsidRDefault="00505071" w:rsidP="00072103">
      <w:pPr>
        <w:pStyle w:val="a6"/>
        <w:numPr>
          <w:ilvl w:val="0"/>
          <w:numId w:val="6"/>
        </w:numPr>
        <w:spacing w:after="240" w:line="360" w:lineRule="auto"/>
        <w:ind w:left="709" w:hanging="425"/>
        <w:jc w:val="both"/>
        <w:rPr>
          <w:color w:val="000000" w:themeColor="text1"/>
          <w:spacing w:val="-2"/>
          <w:lang w:val="el-GR"/>
        </w:rPr>
      </w:pPr>
      <w:r w:rsidRPr="00505071">
        <w:rPr>
          <w:color w:val="000000" w:themeColor="text1"/>
          <w:spacing w:val="-2"/>
          <w:lang w:val="el-GR"/>
        </w:rPr>
        <w:t>«</w:t>
      </w:r>
      <w:r w:rsidRPr="00505071">
        <w:rPr>
          <w:i/>
          <w:color w:val="000000" w:themeColor="text1"/>
          <w:spacing w:val="-2"/>
          <w:lang w:val="el-GR"/>
        </w:rPr>
        <w:t>Ανάπτυξη μεθόδων και διαδικασιών στο εργαστήριο</w:t>
      </w:r>
      <w:r w:rsidRPr="00505071">
        <w:rPr>
          <w:color w:val="000000" w:themeColor="text1"/>
          <w:spacing w:val="-2"/>
          <w:lang w:val="el-GR"/>
        </w:rPr>
        <w:t>»</w:t>
      </w:r>
      <w:r w:rsidR="00EF64F9">
        <w:rPr>
          <w:color w:val="000000" w:themeColor="text1"/>
          <w:spacing w:val="-2"/>
          <w:lang w:val="el-GR"/>
        </w:rPr>
        <w:t xml:space="preserve">. </w:t>
      </w:r>
      <w:r w:rsidR="00D73306">
        <w:rPr>
          <w:color w:val="000000" w:themeColor="text1"/>
          <w:spacing w:val="-2"/>
          <w:lang w:val="el-GR"/>
        </w:rPr>
        <w:t>Γίνεται ε</w:t>
      </w:r>
      <w:r w:rsidR="00EF64F9">
        <w:rPr>
          <w:color w:val="000000" w:themeColor="text1"/>
          <w:spacing w:val="-2"/>
          <w:lang w:val="el-GR"/>
        </w:rPr>
        <w:t>ξοικείωση με τις ερευνητικές επιστημονικές διαδικασ</w:t>
      </w:r>
      <w:r w:rsidR="00D73306">
        <w:rPr>
          <w:color w:val="000000" w:themeColor="text1"/>
          <w:spacing w:val="-2"/>
          <w:lang w:val="el-GR"/>
        </w:rPr>
        <w:t>ίες, όπως η παρατήρηση, η μέτρηση, η ταξινόμηση, η αναγνώριση και ο έλεγχος των μεταβλητών κλπ.</w:t>
      </w:r>
    </w:p>
    <w:p w:rsidR="000D46A9" w:rsidRPr="009A5D32" w:rsidRDefault="000D46A9" w:rsidP="00EF21A5">
      <w:pPr>
        <w:pStyle w:val="2"/>
        <w:numPr>
          <w:ilvl w:val="1"/>
          <w:numId w:val="60"/>
        </w:numPr>
        <w:spacing w:after="240"/>
        <w:ind w:left="720" w:hanging="720"/>
        <w:rPr>
          <w:rFonts w:ascii="Times New Roman" w:hAnsi="Times New Roman" w:cs="Times New Roman"/>
          <w:color w:val="auto"/>
          <w:lang w:val="el-GR"/>
        </w:rPr>
      </w:pPr>
      <w:bookmarkStart w:id="42" w:name="_Toc30187228"/>
      <w:r>
        <w:rPr>
          <w:rFonts w:ascii="Times New Roman" w:hAnsi="Times New Roman" w:cs="Times New Roman"/>
          <w:color w:val="auto"/>
          <w:lang w:val="el-GR"/>
        </w:rPr>
        <w:t>Εργαστήρι</w:t>
      </w:r>
      <w:r w:rsidR="00B906D5">
        <w:rPr>
          <w:rFonts w:ascii="Times New Roman" w:hAnsi="Times New Roman" w:cs="Times New Roman"/>
          <w:color w:val="auto"/>
          <w:lang w:val="el-GR"/>
        </w:rPr>
        <w:t>ο</w:t>
      </w:r>
      <w:r>
        <w:rPr>
          <w:rFonts w:ascii="Times New Roman" w:hAnsi="Times New Roman" w:cs="Times New Roman"/>
          <w:color w:val="auto"/>
          <w:lang w:val="el-GR"/>
        </w:rPr>
        <w:t xml:space="preserve"> και θεωρίες μάθησης</w:t>
      </w:r>
      <w:bookmarkEnd w:id="42"/>
    </w:p>
    <w:p w:rsidR="00690BF7" w:rsidRDefault="003F2600" w:rsidP="00E21120">
      <w:pPr>
        <w:spacing w:after="120" w:line="360" w:lineRule="auto"/>
        <w:ind w:firstLine="720"/>
        <w:jc w:val="both"/>
        <w:rPr>
          <w:color w:val="000000" w:themeColor="text1"/>
          <w:spacing w:val="-2"/>
          <w:lang w:val="el-GR"/>
        </w:rPr>
      </w:pPr>
      <w:r>
        <w:rPr>
          <w:color w:val="000000" w:themeColor="text1"/>
          <w:spacing w:val="-2"/>
          <w:lang w:val="el-GR"/>
        </w:rPr>
        <w:t xml:space="preserve">Οι παραπάνω λειτουργίες και δραστηριότητες βρίσκουν εφαρμογή σε όλα τα μοντέλα εργαστηριακής εκπαίδευσης τα συμβατά με τις τρέχουσες και τις παλιότερες θεωρίες μάθησης. </w:t>
      </w:r>
      <w:r w:rsidR="00690BF7">
        <w:rPr>
          <w:color w:val="000000" w:themeColor="text1"/>
          <w:spacing w:val="-2"/>
          <w:lang w:val="el-GR"/>
        </w:rPr>
        <w:t>Για παράδειγμα,</w:t>
      </w:r>
      <w:r>
        <w:rPr>
          <w:color w:val="000000" w:themeColor="text1"/>
          <w:spacing w:val="-2"/>
          <w:lang w:val="el-GR"/>
        </w:rPr>
        <w:t xml:space="preserve"> η σχεδίαση μιας εργαστηριακής διδασκαλίας σύμφωνης με </w:t>
      </w:r>
      <w:r w:rsidR="005206CB">
        <w:rPr>
          <w:color w:val="000000" w:themeColor="text1"/>
          <w:spacing w:val="-2"/>
          <w:lang w:val="el-GR"/>
        </w:rPr>
        <w:t xml:space="preserve">τη </w:t>
      </w:r>
      <w:r>
        <w:rPr>
          <w:color w:val="000000" w:themeColor="text1"/>
          <w:spacing w:val="-2"/>
          <w:lang w:val="el-GR"/>
        </w:rPr>
        <w:t>συμπεριφορι</w:t>
      </w:r>
      <w:r w:rsidR="005206CB">
        <w:rPr>
          <w:color w:val="000000" w:themeColor="text1"/>
          <w:spacing w:val="-2"/>
          <w:lang w:val="el-GR"/>
        </w:rPr>
        <w:t>κή προσέγγιση</w:t>
      </w:r>
      <w:r>
        <w:rPr>
          <w:color w:val="000000" w:themeColor="text1"/>
          <w:spacing w:val="-2"/>
          <w:lang w:val="el-GR"/>
        </w:rPr>
        <w:t>, περιλαμβάνει ένα φύλλο εργασίας με σαφείς</w:t>
      </w:r>
      <w:r w:rsidR="00761898">
        <w:rPr>
          <w:color w:val="000000" w:themeColor="text1"/>
          <w:spacing w:val="-2"/>
          <w:lang w:val="el-GR"/>
        </w:rPr>
        <w:t>,</w:t>
      </w:r>
      <w:r>
        <w:rPr>
          <w:color w:val="000000" w:themeColor="text1"/>
          <w:spacing w:val="-2"/>
          <w:lang w:val="el-GR"/>
        </w:rPr>
        <w:t xml:space="preserve"> βήμα προς βήμα</w:t>
      </w:r>
      <w:r w:rsidR="00761898">
        <w:rPr>
          <w:color w:val="000000" w:themeColor="text1"/>
          <w:spacing w:val="-2"/>
          <w:lang w:val="el-GR"/>
        </w:rPr>
        <w:t>,</w:t>
      </w:r>
      <w:r>
        <w:rPr>
          <w:color w:val="000000" w:themeColor="text1"/>
          <w:spacing w:val="-2"/>
          <w:lang w:val="el-GR"/>
        </w:rPr>
        <w:t xml:space="preserve"> οδηγίες </w:t>
      </w:r>
      <w:r w:rsidR="00761898">
        <w:rPr>
          <w:color w:val="000000" w:themeColor="text1"/>
          <w:spacing w:val="-2"/>
          <w:lang w:val="el-GR"/>
        </w:rPr>
        <w:t xml:space="preserve">εκτέλεσης των απαραίτητων δραστηριοτήτων, οι </w:t>
      </w:r>
      <w:r w:rsidR="00761898">
        <w:rPr>
          <w:color w:val="000000" w:themeColor="text1"/>
          <w:spacing w:val="-2"/>
          <w:lang w:val="el-GR"/>
        </w:rPr>
        <w:lastRenderedPageBreak/>
        <w:t xml:space="preserve">οποίες στοχεύουν στην επαλήθευση των μελετώμενων αρχών και νόμων που έχουν διδαχθεί στο θεωρητικό μέρος του μαθήματος. Οι εκπαιδευτικοί παρακολουθούν από κοντά την εξέλιξη των εργασιών, </w:t>
      </w:r>
      <w:r w:rsidR="00FD3A53">
        <w:rPr>
          <w:color w:val="000000" w:themeColor="text1"/>
          <w:spacing w:val="-2"/>
          <w:lang w:val="el-GR"/>
        </w:rPr>
        <w:t>καθοδηγούν</w:t>
      </w:r>
      <w:r w:rsidR="00761898">
        <w:rPr>
          <w:color w:val="000000" w:themeColor="text1"/>
          <w:spacing w:val="-2"/>
          <w:lang w:val="el-GR"/>
        </w:rPr>
        <w:t xml:space="preserve"> τους μαθητές</w:t>
      </w:r>
      <w:r w:rsidR="00BE1A9E">
        <w:rPr>
          <w:color w:val="000000" w:themeColor="text1"/>
          <w:spacing w:val="-2"/>
          <w:lang w:val="el-GR"/>
        </w:rPr>
        <w:t>/τριες</w:t>
      </w:r>
      <w:r w:rsidR="00761898">
        <w:rPr>
          <w:color w:val="000000" w:themeColor="text1"/>
          <w:spacing w:val="-2"/>
          <w:lang w:val="el-GR"/>
        </w:rPr>
        <w:t xml:space="preserve"> </w:t>
      </w:r>
      <w:r w:rsidR="00054255">
        <w:rPr>
          <w:color w:val="000000" w:themeColor="text1"/>
          <w:spacing w:val="-2"/>
          <w:lang w:val="el-GR"/>
        </w:rPr>
        <w:t xml:space="preserve">στη διεξαγωγή </w:t>
      </w:r>
      <w:r w:rsidR="005B0126">
        <w:rPr>
          <w:color w:val="000000" w:themeColor="text1"/>
          <w:spacing w:val="-2"/>
          <w:lang w:val="el-GR"/>
        </w:rPr>
        <w:t>τους</w:t>
      </w:r>
      <w:r w:rsidR="00F86D61">
        <w:rPr>
          <w:color w:val="000000" w:themeColor="text1"/>
          <w:spacing w:val="-2"/>
          <w:lang w:val="el-GR"/>
        </w:rPr>
        <w:t xml:space="preserve"> </w:t>
      </w:r>
      <w:r w:rsidR="005B0126">
        <w:rPr>
          <w:color w:val="000000" w:themeColor="text1"/>
          <w:spacing w:val="-2"/>
          <w:lang w:val="el-GR"/>
        </w:rPr>
        <w:t>και εφαρμόζουν</w:t>
      </w:r>
      <w:r w:rsidR="00F86D61">
        <w:rPr>
          <w:color w:val="000000" w:themeColor="text1"/>
          <w:spacing w:val="-2"/>
          <w:lang w:val="el-GR"/>
        </w:rPr>
        <w:t xml:space="preserve"> </w:t>
      </w:r>
      <w:r w:rsidR="00FD3A53">
        <w:rPr>
          <w:color w:val="000000" w:themeColor="text1"/>
          <w:spacing w:val="-2"/>
          <w:lang w:val="el-GR"/>
        </w:rPr>
        <w:t>ενίσχυση</w:t>
      </w:r>
      <w:r w:rsidR="005B0126">
        <w:rPr>
          <w:color w:val="000000" w:themeColor="text1"/>
          <w:spacing w:val="-2"/>
          <w:lang w:val="el-GR"/>
        </w:rPr>
        <w:t xml:space="preserve"> υπό μορφή ενθάρρυνσης,</w:t>
      </w:r>
      <w:r w:rsidR="00F86D61">
        <w:rPr>
          <w:color w:val="000000" w:themeColor="text1"/>
          <w:spacing w:val="-2"/>
          <w:lang w:val="el-GR"/>
        </w:rPr>
        <w:t xml:space="preserve"> αποφεύγοντας τα αρνητικά σχόλια.</w:t>
      </w:r>
    </w:p>
    <w:p w:rsidR="000B1562" w:rsidRDefault="00F86D61" w:rsidP="00E21120">
      <w:pPr>
        <w:spacing w:after="120" w:line="360" w:lineRule="auto"/>
        <w:ind w:firstLine="720"/>
        <w:jc w:val="both"/>
        <w:rPr>
          <w:color w:val="000000" w:themeColor="text1"/>
          <w:spacing w:val="-2"/>
          <w:lang w:val="el-GR"/>
        </w:rPr>
      </w:pPr>
      <w:r>
        <w:rPr>
          <w:color w:val="000000" w:themeColor="text1"/>
          <w:spacing w:val="-2"/>
          <w:lang w:val="el-GR"/>
        </w:rPr>
        <w:t xml:space="preserve">Η ίδια διδασκαλία σύμφωνα με </w:t>
      </w:r>
      <w:r w:rsidR="005206CB">
        <w:rPr>
          <w:color w:val="000000" w:themeColor="text1"/>
          <w:spacing w:val="-2"/>
          <w:lang w:val="el-GR"/>
        </w:rPr>
        <w:t xml:space="preserve">τη </w:t>
      </w:r>
      <w:r>
        <w:rPr>
          <w:color w:val="000000" w:themeColor="text1"/>
          <w:spacing w:val="-2"/>
          <w:lang w:val="el-GR"/>
        </w:rPr>
        <w:t>γνωστι</w:t>
      </w:r>
      <w:r w:rsidR="005206CB">
        <w:rPr>
          <w:color w:val="000000" w:themeColor="text1"/>
          <w:spacing w:val="-2"/>
          <w:lang w:val="el-GR"/>
        </w:rPr>
        <w:t>κή προσέγγιση</w:t>
      </w:r>
      <w:r>
        <w:rPr>
          <w:color w:val="000000" w:themeColor="text1"/>
          <w:spacing w:val="-2"/>
          <w:lang w:val="el-GR"/>
        </w:rPr>
        <w:t xml:space="preserve"> </w:t>
      </w:r>
      <w:r w:rsidR="00297561">
        <w:rPr>
          <w:color w:val="000000" w:themeColor="text1"/>
          <w:spacing w:val="-2"/>
          <w:lang w:val="el-GR"/>
        </w:rPr>
        <w:t xml:space="preserve">ξεκινά με λεπτομερή παρουσίαση </w:t>
      </w:r>
      <w:r w:rsidR="000A78CE">
        <w:rPr>
          <w:color w:val="000000" w:themeColor="text1"/>
          <w:spacing w:val="-2"/>
          <w:lang w:val="el-GR"/>
        </w:rPr>
        <w:t>των στόχων</w:t>
      </w:r>
      <w:r w:rsidR="00297561">
        <w:rPr>
          <w:color w:val="000000" w:themeColor="text1"/>
          <w:spacing w:val="-2"/>
          <w:lang w:val="el-GR"/>
        </w:rPr>
        <w:t xml:space="preserve"> </w:t>
      </w:r>
      <w:r w:rsidR="000A78CE">
        <w:rPr>
          <w:color w:val="000000" w:themeColor="text1"/>
          <w:spacing w:val="-2"/>
          <w:lang w:val="el-GR"/>
        </w:rPr>
        <w:t xml:space="preserve">και </w:t>
      </w:r>
      <w:r w:rsidR="00297561">
        <w:rPr>
          <w:color w:val="000000" w:themeColor="text1"/>
          <w:spacing w:val="-2"/>
          <w:lang w:val="el-GR"/>
        </w:rPr>
        <w:t xml:space="preserve">του αντικειμένου της άσκησης, όπου γίνεται προσπάθεια να </w:t>
      </w:r>
      <w:r w:rsidR="000A78CE">
        <w:rPr>
          <w:color w:val="000000" w:themeColor="text1"/>
          <w:spacing w:val="-2"/>
          <w:lang w:val="el-GR"/>
        </w:rPr>
        <w:t>συνδεθούν</w:t>
      </w:r>
      <w:r w:rsidR="00297561">
        <w:rPr>
          <w:color w:val="000000" w:themeColor="text1"/>
          <w:spacing w:val="-2"/>
          <w:lang w:val="el-GR"/>
        </w:rPr>
        <w:t xml:space="preserve"> με </w:t>
      </w:r>
      <w:r w:rsidR="000A78CE">
        <w:rPr>
          <w:color w:val="000000" w:themeColor="text1"/>
          <w:spacing w:val="-2"/>
          <w:lang w:val="el-GR"/>
        </w:rPr>
        <w:t>τις καθημερινές εμπειρίες των μαθητών</w:t>
      </w:r>
      <w:r w:rsidR="00BE1A9E">
        <w:rPr>
          <w:color w:val="000000" w:themeColor="text1"/>
          <w:spacing w:val="-2"/>
          <w:lang w:val="el-GR"/>
        </w:rPr>
        <w:t>/τριών</w:t>
      </w:r>
      <w:r w:rsidR="000A78CE">
        <w:rPr>
          <w:color w:val="000000" w:themeColor="text1"/>
          <w:spacing w:val="-2"/>
          <w:lang w:val="el-GR"/>
        </w:rPr>
        <w:t xml:space="preserve"> (πχ. σύγκριση της ροής του ηλεκτρικού ρεύματος στους αγωγούς με τη ροή του νερού στους σωλήνες – υδραυλικό ανάλογο</w:t>
      </w:r>
      <w:r w:rsidR="00690BF7">
        <w:rPr>
          <w:color w:val="000000" w:themeColor="text1"/>
          <w:spacing w:val="-2"/>
          <w:lang w:val="el-GR"/>
        </w:rPr>
        <w:t>)</w:t>
      </w:r>
      <w:r w:rsidR="000A78CE">
        <w:rPr>
          <w:color w:val="000000" w:themeColor="text1"/>
          <w:spacing w:val="-2"/>
          <w:lang w:val="el-GR"/>
        </w:rPr>
        <w:t>.</w:t>
      </w:r>
      <w:r w:rsidR="00E02709">
        <w:rPr>
          <w:color w:val="000000" w:themeColor="text1"/>
          <w:spacing w:val="-2"/>
          <w:lang w:val="el-GR"/>
        </w:rPr>
        <w:t xml:space="preserve"> </w:t>
      </w:r>
      <w:r w:rsidR="00D838F3">
        <w:rPr>
          <w:color w:val="000000" w:themeColor="text1"/>
          <w:spacing w:val="-2"/>
          <w:lang w:val="el-GR"/>
        </w:rPr>
        <w:t>Οι δραστηριότητες εξελίσσονται όπως στο συμπεριφορισμό</w:t>
      </w:r>
      <w:r w:rsidR="00E02709">
        <w:rPr>
          <w:color w:val="000000" w:themeColor="text1"/>
          <w:spacing w:val="-2"/>
          <w:lang w:val="el-GR"/>
        </w:rPr>
        <w:t xml:space="preserve">, </w:t>
      </w:r>
      <w:r w:rsidR="00054255">
        <w:rPr>
          <w:color w:val="000000" w:themeColor="text1"/>
          <w:spacing w:val="-2"/>
          <w:lang w:val="el-GR"/>
        </w:rPr>
        <w:t>όμως</w:t>
      </w:r>
      <w:r w:rsidR="00E02709">
        <w:rPr>
          <w:color w:val="000000" w:themeColor="text1"/>
          <w:spacing w:val="-2"/>
          <w:lang w:val="el-GR"/>
        </w:rPr>
        <w:t xml:space="preserve"> </w:t>
      </w:r>
      <w:r w:rsidR="00D838F3">
        <w:rPr>
          <w:color w:val="000000" w:themeColor="text1"/>
          <w:spacing w:val="-2"/>
          <w:lang w:val="el-GR"/>
        </w:rPr>
        <w:t xml:space="preserve">στο τέλος </w:t>
      </w:r>
      <w:r w:rsidR="00E02709">
        <w:rPr>
          <w:color w:val="000000" w:themeColor="text1"/>
          <w:spacing w:val="-2"/>
          <w:lang w:val="el-GR"/>
        </w:rPr>
        <w:t>οι μαθητές καλούνται</w:t>
      </w:r>
      <w:r w:rsidR="00D838F3">
        <w:rPr>
          <w:color w:val="000000" w:themeColor="text1"/>
          <w:spacing w:val="-2"/>
          <w:lang w:val="el-GR"/>
        </w:rPr>
        <w:t xml:space="preserve"> και</w:t>
      </w:r>
      <w:r w:rsidR="00E02709">
        <w:rPr>
          <w:color w:val="000000" w:themeColor="text1"/>
          <w:spacing w:val="-2"/>
          <w:lang w:val="el-GR"/>
        </w:rPr>
        <w:t xml:space="preserve"> να ερμηνεύσουν τα αποτελέσματα χρησιμοποιώντας </w:t>
      </w:r>
      <w:r w:rsidR="00690BF7">
        <w:rPr>
          <w:color w:val="000000" w:themeColor="text1"/>
          <w:spacing w:val="-2"/>
          <w:lang w:val="el-GR"/>
        </w:rPr>
        <w:t>τις αναλογίες που τέθηκαν στην εισαγωγή της άσκησης</w:t>
      </w:r>
      <w:r w:rsidR="00E02709">
        <w:rPr>
          <w:color w:val="000000" w:themeColor="text1"/>
          <w:spacing w:val="-2"/>
          <w:lang w:val="el-GR"/>
        </w:rPr>
        <w:t>.</w:t>
      </w:r>
    </w:p>
    <w:p w:rsidR="00D838F3" w:rsidRPr="002B7445" w:rsidRDefault="00D838F3" w:rsidP="00E21120">
      <w:pPr>
        <w:spacing w:after="120" w:line="360" w:lineRule="auto"/>
        <w:ind w:firstLine="720"/>
        <w:jc w:val="both"/>
        <w:rPr>
          <w:color w:val="000000" w:themeColor="text1"/>
          <w:spacing w:val="-4"/>
          <w:lang w:val="el-GR"/>
        </w:rPr>
      </w:pPr>
      <w:r w:rsidRPr="002B7445">
        <w:rPr>
          <w:color w:val="000000" w:themeColor="text1"/>
          <w:spacing w:val="-4"/>
          <w:lang w:val="el-GR"/>
        </w:rPr>
        <w:t xml:space="preserve">Η εργαστηριακή διδασκαλία σύμφωνα με </w:t>
      </w:r>
      <w:r w:rsidR="005206CB">
        <w:rPr>
          <w:color w:val="000000" w:themeColor="text1"/>
          <w:spacing w:val="-4"/>
          <w:lang w:val="el-GR"/>
        </w:rPr>
        <w:t xml:space="preserve">την </w:t>
      </w:r>
      <w:r w:rsidRPr="002B7445">
        <w:rPr>
          <w:color w:val="000000" w:themeColor="text1"/>
          <w:spacing w:val="-4"/>
          <w:lang w:val="el-GR"/>
        </w:rPr>
        <w:t>εποικοδομητι</w:t>
      </w:r>
      <w:r w:rsidR="005206CB">
        <w:rPr>
          <w:color w:val="000000" w:themeColor="text1"/>
          <w:spacing w:val="-4"/>
          <w:lang w:val="el-GR"/>
        </w:rPr>
        <w:t>κή προσέγγιση</w:t>
      </w:r>
      <w:r w:rsidRPr="002B7445">
        <w:rPr>
          <w:color w:val="000000" w:themeColor="text1"/>
          <w:spacing w:val="-4"/>
          <w:lang w:val="el-GR"/>
        </w:rPr>
        <w:t xml:space="preserve"> </w:t>
      </w:r>
      <w:r w:rsidR="005B0126" w:rsidRPr="002B7445">
        <w:rPr>
          <w:color w:val="000000" w:themeColor="text1"/>
          <w:spacing w:val="-4"/>
          <w:lang w:val="el-GR"/>
        </w:rPr>
        <w:t>βασίζεται στον συνεργατικό τρόπο εργασίας και ζητείται από τους μαθητές</w:t>
      </w:r>
      <w:r w:rsidR="00BE1A9E">
        <w:rPr>
          <w:color w:val="000000" w:themeColor="text1"/>
          <w:spacing w:val="-4"/>
          <w:lang w:val="el-GR"/>
        </w:rPr>
        <w:t>/τριες</w:t>
      </w:r>
      <w:r w:rsidR="005B0126" w:rsidRPr="002B7445">
        <w:rPr>
          <w:color w:val="000000" w:themeColor="text1"/>
          <w:spacing w:val="-4"/>
          <w:lang w:val="el-GR"/>
        </w:rPr>
        <w:t xml:space="preserve"> να </w:t>
      </w:r>
      <w:r w:rsidR="00D97D10" w:rsidRPr="002B7445">
        <w:rPr>
          <w:color w:val="000000" w:themeColor="text1"/>
          <w:spacing w:val="-4"/>
          <w:lang w:val="el-GR"/>
        </w:rPr>
        <w:t xml:space="preserve">συναποφασίσουν </w:t>
      </w:r>
      <w:r w:rsidR="00084A36">
        <w:rPr>
          <w:color w:val="000000" w:themeColor="text1"/>
          <w:spacing w:val="-4"/>
          <w:lang w:val="el-GR"/>
        </w:rPr>
        <w:t xml:space="preserve">για </w:t>
      </w:r>
      <w:r w:rsidR="00D97D10" w:rsidRPr="002B7445">
        <w:rPr>
          <w:color w:val="000000" w:themeColor="text1"/>
          <w:spacing w:val="-4"/>
          <w:lang w:val="el-GR"/>
        </w:rPr>
        <w:t>τον τρόπο αντιμετώπισης ενός</w:t>
      </w:r>
      <w:r w:rsidR="005B0126" w:rsidRPr="002B7445">
        <w:rPr>
          <w:color w:val="000000" w:themeColor="text1"/>
          <w:spacing w:val="-4"/>
          <w:lang w:val="el-GR"/>
        </w:rPr>
        <w:t xml:space="preserve"> </w:t>
      </w:r>
      <w:r w:rsidR="00D97D10" w:rsidRPr="002B7445">
        <w:rPr>
          <w:color w:val="000000" w:themeColor="text1"/>
          <w:spacing w:val="-4"/>
          <w:lang w:val="el-GR"/>
        </w:rPr>
        <w:t>προβλήματος που απαιτεί ανάλυση και σχεδιασμό</w:t>
      </w:r>
      <w:r w:rsidR="005B0126" w:rsidRPr="002B7445">
        <w:rPr>
          <w:color w:val="000000" w:themeColor="text1"/>
          <w:spacing w:val="-4"/>
          <w:lang w:val="el-GR"/>
        </w:rPr>
        <w:t xml:space="preserve">. </w:t>
      </w:r>
      <w:r w:rsidR="00114983" w:rsidRPr="002B7445">
        <w:rPr>
          <w:color w:val="000000" w:themeColor="text1"/>
          <w:spacing w:val="-4"/>
          <w:lang w:val="el-GR"/>
        </w:rPr>
        <w:t>Εφαρμόζονται παραγωγικές δραστηριότητες και ο</w:t>
      </w:r>
      <w:r w:rsidR="00D97D10" w:rsidRPr="002B7445">
        <w:rPr>
          <w:color w:val="000000" w:themeColor="text1"/>
          <w:spacing w:val="-4"/>
          <w:lang w:val="el-GR"/>
        </w:rPr>
        <w:t xml:space="preserve">ι εκπαιδευτικοί βοηθούν </w:t>
      </w:r>
      <w:r w:rsidR="00114983" w:rsidRPr="002B7445">
        <w:rPr>
          <w:color w:val="000000" w:themeColor="text1"/>
          <w:spacing w:val="-4"/>
          <w:lang w:val="el-GR"/>
        </w:rPr>
        <w:t xml:space="preserve">τους </w:t>
      </w:r>
      <w:r w:rsidR="00084A36">
        <w:rPr>
          <w:color w:val="000000" w:themeColor="text1"/>
          <w:spacing w:val="-4"/>
          <w:lang w:val="el-GR"/>
        </w:rPr>
        <w:t>εκπαιδευόμενους/ες</w:t>
      </w:r>
      <w:r w:rsidR="00114983" w:rsidRPr="002B7445">
        <w:rPr>
          <w:color w:val="000000" w:themeColor="text1"/>
          <w:spacing w:val="-4"/>
          <w:lang w:val="el-GR"/>
        </w:rPr>
        <w:t xml:space="preserve"> </w:t>
      </w:r>
      <w:r w:rsidR="00D97D10" w:rsidRPr="002B7445">
        <w:rPr>
          <w:color w:val="000000" w:themeColor="text1"/>
          <w:spacing w:val="-4"/>
          <w:lang w:val="el-GR"/>
        </w:rPr>
        <w:t>σ’ αυτή τη διαδικασία</w:t>
      </w:r>
      <w:r w:rsidR="00084A36">
        <w:rPr>
          <w:color w:val="000000" w:themeColor="text1"/>
          <w:spacing w:val="-4"/>
          <w:lang w:val="el-GR"/>
        </w:rPr>
        <w:t>,</w:t>
      </w:r>
      <w:r w:rsidR="00D97D10" w:rsidRPr="002B7445">
        <w:rPr>
          <w:color w:val="000000" w:themeColor="text1"/>
          <w:spacing w:val="-4"/>
          <w:lang w:val="el-GR"/>
        </w:rPr>
        <w:t xml:space="preserve"> αποφεύγοντας </w:t>
      </w:r>
      <w:r w:rsidR="002B7445" w:rsidRPr="002B7445">
        <w:rPr>
          <w:color w:val="000000" w:themeColor="text1"/>
          <w:spacing w:val="-4"/>
          <w:lang w:val="el-GR"/>
        </w:rPr>
        <w:t xml:space="preserve">όμως </w:t>
      </w:r>
      <w:r w:rsidR="00D97D10" w:rsidRPr="002B7445">
        <w:rPr>
          <w:color w:val="000000" w:themeColor="text1"/>
          <w:spacing w:val="-4"/>
          <w:lang w:val="el-GR"/>
        </w:rPr>
        <w:t>να προτείνουν έτοιμες λύσεις</w:t>
      </w:r>
      <w:r w:rsidR="002B7445" w:rsidRPr="002B7445">
        <w:rPr>
          <w:color w:val="000000" w:themeColor="text1"/>
          <w:spacing w:val="-4"/>
          <w:lang w:val="el-GR"/>
        </w:rPr>
        <w:t>,</w:t>
      </w:r>
      <w:r w:rsidR="00D97D10" w:rsidRPr="002B7445">
        <w:rPr>
          <w:color w:val="000000" w:themeColor="text1"/>
          <w:spacing w:val="-4"/>
          <w:lang w:val="el-GR"/>
        </w:rPr>
        <w:t xml:space="preserve"> ή καθοδήγηση προς την «ενδεδειγμένη» κατεύθυνση.</w:t>
      </w:r>
    </w:p>
    <w:p w:rsidR="00D97D10" w:rsidRPr="002B7445" w:rsidRDefault="003D4C8E" w:rsidP="009E4FC9">
      <w:pPr>
        <w:spacing w:after="240" w:line="360" w:lineRule="auto"/>
        <w:ind w:firstLine="720"/>
        <w:jc w:val="both"/>
        <w:rPr>
          <w:color w:val="000000" w:themeColor="text1"/>
          <w:spacing w:val="-4"/>
          <w:lang w:val="el-GR"/>
        </w:rPr>
      </w:pPr>
      <w:r w:rsidRPr="002B7445">
        <w:rPr>
          <w:color w:val="000000" w:themeColor="text1"/>
          <w:spacing w:val="-4"/>
          <w:lang w:val="el-GR"/>
        </w:rPr>
        <w:t>Τέλος ένα εργαστήριο</w:t>
      </w:r>
      <w:r w:rsidR="005206CB">
        <w:rPr>
          <w:color w:val="000000" w:themeColor="text1"/>
          <w:spacing w:val="-4"/>
          <w:lang w:val="el-GR"/>
        </w:rPr>
        <w:t xml:space="preserve"> </w:t>
      </w:r>
      <w:r w:rsidR="000A640C">
        <w:rPr>
          <w:color w:val="000000" w:themeColor="text1"/>
          <w:spacing w:val="-4"/>
          <w:lang w:val="el-GR"/>
        </w:rPr>
        <w:t>κατά</w:t>
      </w:r>
      <w:r w:rsidRPr="002B7445">
        <w:rPr>
          <w:color w:val="000000" w:themeColor="text1"/>
          <w:spacing w:val="-4"/>
          <w:lang w:val="el-GR"/>
        </w:rPr>
        <w:t xml:space="preserve"> </w:t>
      </w:r>
      <w:r w:rsidR="005206CB">
        <w:rPr>
          <w:color w:val="000000" w:themeColor="text1"/>
          <w:spacing w:val="-4"/>
          <w:lang w:val="el-GR"/>
        </w:rPr>
        <w:t xml:space="preserve">τη </w:t>
      </w:r>
      <w:r w:rsidR="005206CB" w:rsidRPr="002B7445">
        <w:rPr>
          <w:color w:val="000000" w:themeColor="text1"/>
          <w:spacing w:val="-4"/>
          <w:lang w:val="el-GR"/>
        </w:rPr>
        <w:t>μετασχηματιστικ</w:t>
      </w:r>
      <w:r w:rsidR="005206CB">
        <w:rPr>
          <w:color w:val="000000" w:themeColor="text1"/>
          <w:spacing w:val="-4"/>
          <w:lang w:val="el-GR"/>
        </w:rPr>
        <w:t>ή θεωρία</w:t>
      </w:r>
      <w:r w:rsidR="005206CB" w:rsidRPr="002B7445">
        <w:rPr>
          <w:color w:val="000000" w:themeColor="text1"/>
          <w:spacing w:val="-4"/>
          <w:lang w:val="el-GR"/>
        </w:rPr>
        <w:t xml:space="preserve"> </w:t>
      </w:r>
      <w:r w:rsidRPr="002B7445">
        <w:rPr>
          <w:color w:val="000000" w:themeColor="text1"/>
          <w:spacing w:val="-4"/>
          <w:lang w:val="el-GR"/>
        </w:rPr>
        <w:t xml:space="preserve">είναι ίδιο μ’ ένα </w:t>
      </w:r>
      <w:r w:rsidR="005206CB" w:rsidRPr="002B7445">
        <w:rPr>
          <w:color w:val="000000" w:themeColor="text1"/>
          <w:spacing w:val="-4"/>
          <w:lang w:val="el-GR"/>
        </w:rPr>
        <w:t>εργαστήριο</w:t>
      </w:r>
      <w:r w:rsidR="005206CB">
        <w:rPr>
          <w:color w:val="000000" w:themeColor="text1"/>
          <w:spacing w:val="-4"/>
          <w:lang w:val="el-GR"/>
        </w:rPr>
        <w:t xml:space="preserve"> </w:t>
      </w:r>
      <w:r w:rsidRPr="002B7445">
        <w:rPr>
          <w:color w:val="000000" w:themeColor="text1"/>
          <w:spacing w:val="-4"/>
          <w:lang w:val="el-GR"/>
        </w:rPr>
        <w:t>εποικοδομητικ</w:t>
      </w:r>
      <w:r w:rsidR="000A640C">
        <w:rPr>
          <w:color w:val="000000" w:themeColor="text1"/>
          <w:spacing w:val="-4"/>
          <w:lang w:val="el-GR"/>
        </w:rPr>
        <w:t>ής προσέγγισης</w:t>
      </w:r>
      <w:r w:rsidRPr="002B7445">
        <w:rPr>
          <w:color w:val="000000" w:themeColor="text1"/>
          <w:spacing w:val="-4"/>
          <w:lang w:val="el-GR"/>
        </w:rPr>
        <w:t xml:space="preserve">, με τη διαφορά ότι </w:t>
      </w:r>
      <w:r w:rsidR="000A640C">
        <w:rPr>
          <w:color w:val="000000" w:themeColor="text1"/>
          <w:spacing w:val="-4"/>
          <w:lang w:val="el-GR"/>
        </w:rPr>
        <w:t>στην</w:t>
      </w:r>
      <w:r w:rsidRPr="002B7445">
        <w:rPr>
          <w:color w:val="000000" w:themeColor="text1"/>
          <w:spacing w:val="-4"/>
          <w:lang w:val="el-GR"/>
        </w:rPr>
        <w:t xml:space="preserve"> εισαγωγή οι (μάλλον ενήλικες) εκπαιδευόμενοι </w:t>
      </w:r>
      <w:r w:rsidR="00810A44" w:rsidRPr="002B7445">
        <w:rPr>
          <w:color w:val="000000" w:themeColor="text1"/>
          <w:spacing w:val="-4"/>
          <w:lang w:val="el-GR"/>
        </w:rPr>
        <w:t>χρειάζεται</w:t>
      </w:r>
      <w:r w:rsidRPr="002B7445">
        <w:rPr>
          <w:color w:val="000000" w:themeColor="text1"/>
          <w:spacing w:val="-4"/>
          <w:lang w:val="el-GR"/>
        </w:rPr>
        <w:t xml:space="preserve"> να έρθουν αντιμέτωποι με κάποιο πρόβλημα που </w:t>
      </w:r>
      <w:r w:rsidR="00810A44" w:rsidRPr="002B7445">
        <w:rPr>
          <w:color w:val="000000" w:themeColor="text1"/>
          <w:spacing w:val="-4"/>
          <w:lang w:val="el-GR"/>
        </w:rPr>
        <w:t xml:space="preserve">να </w:t>
      </w:r>
      <w:r w:rsidRPr="002B7445">
        <w:rPr>
          <w:color w:val="000000" w:themeColor="text1"/>
          <w:spacing w:val="-4"/>
          <w:lang w:val="el-GR"/>
        </w:rPr>
        <w:t xml:space="preserve">καταδεικνύει την ανεπάρκεια των </w:t>
      </w:r>
      <w:r w:rsidR="00810A44" w:rsidRPr="002B7445">
        <w:rPr>
          <w:color w:val="000000" w:themeColor="text1"/>
          <w:spacing w:val="-4"/>
          <w:lang w:val="el-GR"/>
        </w:rPr>
        <w:t>κατεστημένων</w:t>
      </w:r>
      <w:r w:rsidRPr="002B7445">
        <w:rPr>
          <w:color w:val="000000" w:themeColor="text1"/>
          <w:spacing w:val="-4"/>
          <w:lang w:val="el-GR"/>
        </w:rPr>
        <w:t xml:space="preserve"> απόψεών </w:t>
      </w:r>
      <w:r w:rsidR="00810A44" w:rsidRPr="002B7445">
        <w:rPr>
          <w:color w:val="000000" w:themeColor="text1"/>
          <w:spacing w:val="-4"/>
          <w:lang w:val="el-GR"/>
        </w:rPr>
        <w:t>τους</w:t>
      </w:r>
      <w:r w:rsidR="002B7445">
        <w:rPr>
          <w:color w:val="000000" w:themeColor="text1"/>
          <w:spacing w:val="-4"/>
          <w:lang w:val="el-GR"/>
        </w:rPr>
        <w:t>,</w:t>
      </w:r>
      <w:r w:rsidR="00114983" w:rsidRPr="002B7445">
        <w:rPr>
          <w:color w:val="000000" w:themeColor="text1"/>
          <w:spacing w:val="-4"/>
          <w:lang w:val="el-GR"/>
        </w:rPr>
        <w:t xml:space="preserve"> </w:t>
      </w:r>
      <w:r w:rsidR="002B7445" w:rsidRPr="002B7445">
        <w:rPr>
          <w:color w:val="000000" w:themeColor="text1"/>
          <w:spacing w:val="-4"/>
          <w:lang w:val="el-GR"/>
        </w:rPr>
        <w:t>ώστε</w:t>
      </w:r>
      <w:r w:rsidR="00E21120" w:rsidRPr="002B7445">
        <w:rPr>
          <w:color w:val="000000" w:themeColor="text1"/>
          <w:spacing w:val="-4"/>
          <w:lang w:val="el-GR"/>
        </w:rPr>
        <w:t xml:space="preserve"> να οδηγηθούν σε διαπραγμάτευση</w:t>
      </w:r>
      <w:r w:rsidR="00114983" w:rsidRPr="002B7445">
        <w:rPr>
          <w:color w:val="000000" w:themeColor="text1"/>
          <w:spacing w:val="-4"/>
          <w:lang w:val="el-GR"/>
        </w:rPr>
        <w:t xml:space="preserve"> μέσα στις ομάδες τους για να καταλήξουν σε κοινά αποδεκτ</w:t>
      </w:r>
      <w:r w:rsidR="00E21120" w:rsidRPr="002B7445">
        <w:rPr>
          <w:color w:val="000000" w:themeColor="text1"/>
          <w:spacing w:val="-4"/>
          <w:lang w:val="el-GR"/>
        </w:rPr>
        <w:t>ή</w:t>
      </w:r>
      <w:r w:rsidR="00114983" w:rsidRPr="002B7445">
        <w:rPr>
          <w:color w:val="000000" w:themeColor="text1"/>
          <w:spacing w:val="-4"/>
          <w:lang w:val="el-GR"/>
        </w:rPr>
        <w:t xml:space="preserve"> λύσ</w:t>
      </w:r>
      <w:r w:rsidR="00E21120" w:rsidRPr="002B7445">
        <w:rPr>
          <w:color w:val="000000" w:themeColor="text1"/>
          <w:spacing w:val="-4"/>
          <w:lang w:val="el-GR"/>
        </w:rPr>
        <w:t>η</w:t>
      </w:r>
      <w:r w:rsidR="00114983" w:rsidRPr="002B7445">
        <w:rPr>
          <w:color w:val="000000" w:themeColor="text1"/>
          <w:spacing w:val="-4"/>
          <w:lang w:val="el-GR"/>
        </w:rPr>
        <w:t xml:space="preserve">. </w:t>
      </w:r>
      <w:r w:rsidR="00084A36">
        <w:rPr>
          <w:color w:val="000000" w:themeColor="text1"/>
          <w:spacing w:val="-4"/>
          <w:lang w:val="el-GR"/>
        </w:rPr>
        <w:t>Ο</w:t>
      </w:r>
      <w:r w:rsidR="00114983" w:rsidRPr="002B7445">
        <w:rPr>
          <w:color w:val="000000" w:themeColor="text1"/>
          <w:spacing w:val="-4"/>
          <w:lang w:val="el-GR"/>
        </w:rPr>
        <w:t xml:space="preserve">ι εκπαιδευτικοί </w:t>
      </w:r>
      <w:r w:rsidR="007149F5">
        <w:rPr>
          <w:color w:val="000000" w:themeColor="text1"/>
          <w:spacing w:val="-4"/>
          <w:lang w:val="el-GR"/>
        </w:rPr>
        <w:t>συντονίζουν</w:t>
      </w:r>
      <w:r w:rsidR="000A640C">
        <w:rPr>
          <w:color w:val="000000" w:themeColor="text1"/>
          <w:spacing w:val="-4"/>
          <w:lang w:val="el-GR"/>
        </w:rPr>
        <w:t xml:space="preserve"> τη</w:t>
      </w:r>
      <w:r w:rsidR="002B7445">
        <w:rPr>
          <w:color w:val="000000" w:themeColor="text1"/>
          <w:spacing w:val="-4"/>
          <w:lang w:val="el-GR"/>
        </w:rPr>
        <w:t xml:space="preserve"> </w:t>
      </w:r>
      <w:r w:rsidR="000A640C">
        <w:rPr>
          <w:color w:val="000000" w:themeColor="text1"/>
          <w:spacing w:val="-4"/>
          <w:lang w:val="el-GR"/>
        </w:rPr>
        <w:t>διαδικασία</w:t>
      </w:r>
      <w:r w:rsidR="00114983" w:rsidRPr="002B7445">
        <w:rPr>
          <w:color w:val="000000" w:themeColor="text1"/>
          <w:spacing w:val="-4"/>
          <w:lang w:val="el-GR"/>
        </w:rPr>
        <w:t xml:space="preserve">, αλλά αποφεύγουν να </w:t>
      </w:r>
      <w:r w:rsidR="002B7445">
        <w:rPr>
          <w:color w:val="000000" w:themeColor="text1"/>
          <w:spacing w:val="-4"/>
          <w:lang w:val="el-GR"/>
        </w:rPr>
        <w:t>καθοδηγούν</w:t>
      </w:r>
      <w:r w:rsidR="00114983" w:rsidRPr="002B7445">
        <w:rPr>
          <w:color w:val="000000" w:themeColor="text1"/>
          <w:spacing w:val="-4"/>
          <w:lang w:val="el-GR"/>
        </w:rPr>
        <w:t>.</w:t>
      </w:r>
    </w:p>
    <w:p w:rsidR="00F1753B" w:rsidRPr="006D5164" w:rsidRDefault="00F1753B" w:rsidP="00EF21A5">
      <w:pPr>
        <w:pStyle w:val="2"/>
        <w:numPr>
          <w:ilvl w:val="2"/>
          <w:numId w:val="60"/>
        </w:numPr>
        <w:spacing w:after="240"/>
        <w:ind w:left="720" w:hanging="720"/>
        <w:rPr>
          <w:rFonts w:ascii="Times New Roman" w:hAnsi="Times New Roman" w:cs="Times New Roman"/>
          <w:color w:val="auto"/>
          <w:sz w:val="24"/>
          <w:lang w:val="el-GR"/>
        </w:rPr>
      </w:pPr>
      <w:bookmarkStart w:id="43" w:name="_Toc30187229"/>
      <w:r w:rsidRPr="006D5164">
        <w:rPr>
          <w:rFonts w:ascii="Times New Roman" w:hAnsi="Times New Roman" w:cs="Times New Roman"/>
          <w:color w:val="auto"/>
          <w:sz w:val="24"/>
          <w:lang w:val="el-GR"/>
        </w:rPr>
        <w:t>Μια εργαστηριακή διδασκαλία</w:t>
      </w:r>
      <w:r w:rsidR="00BC167E" w:rsidRPr="006D5164">
        <w:rPr>
          <w:rFonts w:ascii="Times New Roman" w:hAnsi="Times New Roman" w:cs="Times New Roman"/>
          <w:color w:val="auto"/>
          <w:sz w:val="24"/>
          <w:lang w:val="el-GR"/>
        </w:rPr>
        <w:t xml:space="preserve"> κατά τη</w:t>
      </w:r>
      <w:r w:rsidRPr="006D5164">
        <w:rPr>
          <w:rFonts w:ascii="Times New Roman" w:hAnsi="Times New Roman" w:cs="Times New Roman"/>
          <w:color w:val="auto"/>
          <w:sz w:val="24"/>
          <w:lang w:val="el-GR"/>
        </w:rPr>
        <w:t xml:space="preserve"> </w:t>
      </w:r>
      <w:r w:rsidR="00BC167E" w:rsidRPr="006D5164">
        <w:rPr>
          <w:rFonts w:ascii="Times New Roman" w:hAnsi="Times New Roman" w:cs="Times New Roman"/>
          <w:color w:val="auto"/>
          <w:sz w:val="24"/>
          <w:lang w:val="el-GR"/>
        </w:rPr>
        <w:t>συμπεριφορική προσέγγιση</w:t>
      </w:r>
      <w:bookmarkEnd w:id="43"/>
    </w:p>
    <w:p w:rsidR="003B58B7" w:rsidRDefault="00054255" w:rsidP="009811BC">
      <w:pPr>
        <w:spacing w:after="120" w:line="360" w:lineRule="auto"/>
        <w:ind w:firstLine="720"/>
        <w:jc w:val="both"/>
        <w:rPr>
          <w:color w:val="000000" w:themeColor="text1"/>
          <w:spacing w:val="-4"/>
          <w:lang w:val="el-GR"/>
        </w:rPr>
      </w:pPr>
      <w:r w:rsidRPr="00426296">
        <w:rPr>
          <w:color w:val="000000" w:themeColor="text1"/>
          <w:spacing w:val="-4"/>
          <w:lang w:val="el-GR"/>
        </w:rPr>
        <w:t>Η εργαστηριακή διδασκαλία σύμφωνα με την προσέγγιση του συμπεριφορισμού βασίζεται στο μοντέλο της «κατευθυνόμενης διδασκαλίας»</w:t>
      </w:r>
      <w:r w:rsidR="00FD3A53" w:rsidRPr="00426296">
        <w:rPr>
          <w:color w:val="000000" w:themeColor="text1"/>
          <w:spacing w:val="-4"/>
          <w:lang w:val="el-GR"/>
        </w:rPr>
        <w:t>. Ο εκπαιδευτικός είναι ο κύριος υπεύθυνος της διδακτικής διαδικασίας και αυτός που κατέχει και παρουσιάζει τη γνώση, ενώ οι μαθητές</w:t>
      </w:r>
      <w:r w:rsidR="00BE1A9E">
        <w:rPr>
          <w:color w:val="000000" w:themeColor="text1"/>
          <w:spacing w:val="-4"/>
          <w:lang w:val="el-GR"/>
        </w:rPr>
        <w:t>/τριες</w:t>
      </w:r>
      <w:r w:rsidR="00FD3A53" w:rsidRPr="00426296">
        <w:rPr>
          <w:color w:val="000000" w:themeColor="text1"/>
          <w:spacing w:val="-4"/>
          <w:lang w:val="el-GR"/>
        </w:rPr>
        <w:t xml:space="preserve"> απλώς την αποδέχονται</w:t>
      </w:r>
      <w:r w:rsidR="002C0D2A" w:rsidRPr="00426296">
        <w:rPr>
          <w:color w:val="000000" w:themeColor="text1"/>
          <w:spacing w:val="-4"/>
          <w:lang w:val="el-GR"/>
        </w:rPr>
        <w:t>,</w:t>
      </w:r>
      <w:r w:rsidR="00FD3A53" w:rsidRPr="00426296">
        <w:rPr>
          <w:color w:val="000000" w:themeColor="text1"/>
          <w:spacing w:val="-4"/>
          <w:lang w:val="el-GR"/>
        </w:rPr>
        <w:t xml:space="preserve"> όπως τους προσφέρεται.</w:t>
      </w:r>
      <w:r w:rsidR="002C0D2A" w:rsidRPr="00426296">
        <w:rPr>
          <w:color w:val="000000" w:themeColor="text1"/>
          <w:spacing w:val="-4"/>
          <w:lang w:val="el-GR"/>
        </w:rPr>
        <w:t xml:space="preserve"> Οι εργασίες ολοκληρώνονται κατά βήματα, ακολουθώντας λεπτομερείς οδηγίες κάτω από συνεχή ανατροφοδότηση και στο τέλος τα συμπεράσματα συνθέτονται για την επίτευξη των γενικών στόχων της διδασκαλίας.</w:t>
      </w:r>
      <w:r w:rsidR="009F489F" w:rsidRPr="00426296">
        <w:rPr>
          <w:color w:val="000000" w:themeColor="text1"/>
          <w:spacing w:val="-4"/>
          <w:lang w:val="el-GR"/>
        </w:rPr>
        <w:t xml:space="preserve"> </w:t>
      </w:r>
      <w:r w:rsidR="005F6660" w:rsidRPr="00426296">
        <w:rPr>
          <w:color w:val="000000" w:themeColor="text1"/>
          <w:spacing w:val="-4"/>
          <w:lang w:val="el-GR"/>
        </w:rPr>
        <w:t>Από τις δραστηριότητες που παρατέθηκαν στην προηγούμενη ενότητα, οι πλέον συμβατές μ’ αυτό το μοντέλο είναι η επαλήθευση</w:t>
      </w:r>
      <w:r w:rsidR="004F16ED" w:rsidRPr="00426296">
        <w:rPr>
          <w:color w:val="000000" w:themeColor="text1"/>
          <w:spacing w:val="-4"/>
          <w:lang w:val="el-GR"/>
        </w:rPr>
        <w:t xml:space="preserve"> στο </w:t>
      </w:r>
      <w:r w:rsidR="004F16ED" w:rsidRPr="00426296">
        <w:rPr>
          <w:color w:val="000000" w:themeColor="text1"/>
          <w:spacing w:val="-4"/>
          <w:lang w:val="el-GR"/>
        </w:rPr>
        <w:lastRenderedPageBreak/>
        <w:t>εργαστήριο</w:t>
      </w:r>
      <w:r w:rsidR="005F6660" w:rsidRPr="00426296">
        <w:rPr>
          <w:color w:val="000000" w:themeColor="text1"/>
          <w:spacing w:val="-4"/>
          <w:lang w:val="el-GR"/>
        </w:rPr>
        <w:t>, η επαγωγ</w:t>
      </w:r>
      <w:r w:rsidR="004F16ED" w:rsidRPr="00426296">
        <w:rPr>
          <w:color w:val="000000" w:themeColor="text1"/>
          <w:spacing w:val="-4"/>
          <w:lang w:val="el-GR"/>
        </w:rPr>
        <w:t>ικ</w:t>
      </w:r>
      <w:r w:rsidR="005F6660" w:rsidRPr="00426296">
        <w:rPr>
          <w:color w:val="000000" w:themeColor="text1"/>
          <w:spacing w:val="-4"/>
          <w:lang w:val="el-GR"/>
        </w:rPr>
        <w:t xml:space="preserve">ή </w:t>
      </w:r>
      <w:r w:rsidR="004F16ED" w:rsidRPr="00426296">
        <w:rPr>
          <w:color w:val="000000" w:themeColor="text1"/>
          <w:spacing w:val="-4"/>
          <w:lang w:val="el-GR"/>
        </w:rPr>
        <w:t xml:space="preserve">δραστηριότητα </w:t>
      </w:r>
      <w:r w:rsidR="005F6660" w:rsidRPr="00426296">
        <w:rPr>
          <w:color w:val="000000" w:themeColor="text1"/>
          <w:spacing w:val="-4"/>
          <w:lang w:val="el-GR"/>
        </w:rPr>
        <w:t xml:space="preserve">και η ανάπτυξη δεξιοτήτων. </w:t>
      </w:r>
      <w:r w:rsidR="009F489F" w:rsidRPr="00426296">
        <w:rPr>
          <w:color w:val="000000" w:themeColor="text1"/>
          <w:spacing w:val="-4"/>
          <w:lang w:val="el-GR"/>
        </w:rPr>
        <w:t>Όσο για την ίδια τη διδασκαλία, αυτή διακρίνεται σε τρεις φάσεις</w:t>
      </w:r>
      <w:r w:rsidR="00FF6B3B" w:rsidRPr="00426296">
        <w:rPr>
          <w:color w:val="000000" w:themeColor="text1"/>
          <w:spacing w:val="-4"/>
          <w:lang w:val="el-GR"/>
        </w:rPr>
        <w:t>: τη φάση του προσανατολισμού, που αποσκοπεί στη διέγερση του ενδιαφέροντος των μαθητών, τη φάση της παρουσίασης, όπου αναλύονται ο τρόπος διεξαγωγής της άσκησης και οι απαραίτητες δραστηριότητες και τη φάση της δομημένης, καθοδηγούμενης και ανεξάρτητης πρακτικής, όπου εκτελούνται οι εργασίες του κύριου κορμού της εργαστηριακής διδασκαλίας</w:t>
      </w:r>
      <w:sdt>
        <w:sdtPr>
          <w:rPr>
            <w:color w:val="000000" w:themeColor="text1"/>
            <w:spacing w:val="-4"/>
            <w:lang w:val="el-GR"/>
          </w:rPr>
          <w:id w:val="7142459"/>
          <w:citation/>
        </w:sdtPr>
        <w:sdtEndPr>
          <w:rPr>
            <w:spacing w:val="-6"/>
          </w:rPr>
        </w:sdtEndPr>
        <w:sdtContent>
          <w:r w:rsidR="004F5C0F" w:rsidRPr="00E21120">
            <w:rPr>
              <w:color w:val="000000" w:themeColor="text1"/>
              <w:spacing w:val="-6"/>
              <w:lang w:val="el-GR"/>
            </w:rPr>
            <w:fldChar w:fldCharType="begin"/>
          </w:r>
          <w:r w:rsidR="009F489F" w:rsidRPr="00E21120">
            <w:rPr>
              <w:color w:val="000000" w:themeColor="text1"/>
              <w:spacing w:val="-6"/>
              <w:lang w:val="el-GR"/>
            </w:rPr>
            <w:instrText xml:space="preserve"> </w:instrText>
          </w:r>
          <w:r w:rsidR="009F489F" w:rsidRPr="00E21120">
            <w:rPr>
              <w:color w:val="000000" w:themeColor="text1"/>
              <w:spacing w:val="-6"/>
            </w:rPr>
            <w:instrText>CITATION</w:instrText>
          </w:r>
          <w:r w:rsidR="009F489F" w:rsidRPr="00E21120">
            <w:rPr>
              <w:color w:val="000000" w:themeColor="text1"/>
              <w:spacing w:val="-6"/>
              <w:lang w:val="el-GR"/>
            </w:rPr>
            <w:instrText xml:space="preserve"> </w:instrText>
          </w:r>
          <w:r w:rsidR="009F489F" w:rsidRPr="00E21120">
            <w:rPr>
              <w:color w:val="000000" w:themeColor="text1"/>
              <w:spacing w:val="-6"/>
            </w:rPr>
            <w:instrText>Joy</w:instrText>
          </w:r>
          <w:r w:rsidR="009F489F" w:rsidRPr="00E21120">
            <w:rPr>
              <w:color w:val="000000" w:themeColor="text1"/>
              <w:spacing w:val="-6"/>
              <w:lang w:val="el-GR"/>
            </w:rPr>
            <w:instrText>04 \</w:instrText>
          </w:r>
          <w:r w:rsidR="009F489F" w:rsidRPr="00E21120">
            <w:rPr>
              <w:color w:val="000000" w:themeColor="text1"/>
              <w:spacing w:val="-6"/>
            </w:rPr>
            <w:instrText>l</w:instrText>
          </w:r>
          <w:r w:rsidR="009F489F" w:rsidRPr="00E21120">
            <w:rPr>
              <w:color w:val="000000" w:themeColor="text1"/>
              <w:spacing w:val="-6"/>
              <w:lang w:val="el-GR"/>
            </w:rPr>
            <w:instrText xml:space="preserve"> 1033 </w:instrText>
          </w:r>
          <w:r w:rsidR="004F5C0F" w:rsidRPr="00E21120">
            <w:rPr>
              <w:color w:val="000000" w:themeColor="text1"/>
              <w:spacing w:val="-6"/>
              <w:lang w:val="el-GR"/>
            </w:rPr>
            <w:fldChar w:fldCharType="separate"/>
          </w:r>
          <w:r w:rsidR="002056A3" w:rsidRPr="002056A3">
            <w:rPr>
              <w:noProof/>
              <w:color w:val="000000" w:themeColor="text1"/>
              <w:spacing w:val="-6"/>
              <w:lang w:val="el-GR"/>
            </w:rPr>
            <w:t xml:space="preserve"> (</w:t>
          </w:r>
          <w:r w:rsidR="002056A3" w:rsidRPr="002056A3">
            <w:rPr>
              <w:noProof/>
              <w:color w:val="000000" w:themeColor="text1"/>
              <w:spacing w:val="-6"/>
            </w:rPr>
            <w:t>Joyce</w:t>
          </w:r>
          <w:r w:rsidR="002056A3" w:rsidRPr="002056A3">
            <w:rPr>
              <w:noProof/>
              <w:color w:val="000000" w:themeColor="text1"/>
              <w:spacing w:val="-6"/>
              <w:lang w:val="el-GR"/>
            </w:rPr>
            <w:t xml:space="preserve">, </w:t>
          </w:r>
          <w:r w:rsidR="002056A3" w:rsidRPr="002056A3">
            <w:rPr>
              <w:noProof/>
              <w:color w:val="000000" w:themeColor="text1"/>
              <w:spacing w:val="-6"/>
            </w:rPr>
            <w:t>Weil</w:t>
          </w:r>
          <w:r w:rsidR="002056A3" w:rsidRPr="002056A3">
            <w:rPr>
              <w:noProof/>
              <w:color w:val="000000" w:themeColor="text1"/>
              <w:spacing w:val="-6"/>
              <w:lang w:val="el-GR"/>
            </w:rPr>
            <w:t xml:space="preserve">, &amp; </w:t>
          </w:r>
          <w:r w:rsidR="002056A3" w:rsidRPr="002056A3">
            <w:rPr>
              <w:noProof/>
              <w:color w:val="000000" w:themeColor="text1"/>
              <w:spacing w:val="-6"/>
            </w:rPr>
            <w:t>Calhoun</w:t>
          </w:r>
          <w:r w:rsidR="002056A3" w:rsidRPr="002056A3">
            <w:rPr>
              <w:noProof/>
              <w:color w:val="000000" w:themeColor="text1"/>
              <w:spacing w:val="-6"/>
              <w:lang w:val="el-GR"/>
            </w:rPr>
            <w:t>, 2004)</w:t>
          </w:r>
          <w:r w:rsidR="004F5C0F" w:rsidRPr="00E21120">
            <w:rPr>
              <w:color w:val="000000" w:themeColor="text1"/>
              <w:spacing w:val="-6"/>
              <w:lang w:val="el-GR"/>
            </w:rPr>
            <w:fldChar w:fldCharType="end"/>
          </w:r>
        </w:sdtContent>
      </w:sdt>
      <w:r w:rsidR="009F489F" w:rsidRPr="00E21120">
        <w:rPr>
          <w:color w:val="000000" w:themeColor="text1"/>
          <w:spacing w:val="-6"/>
          <w:lang w:val="el-GR"/>
        </w:rPr>
        <w:t xml:space="preserve"> από </w:t>
      </w:r>
      <w:sdt>
        <w:sdtPr>
          <w:rPr>
            <w:color w:val="000000" w:themeColor="text1"/>
            <w:spacing w:val="-6"/>
            <w:lang w:val="el-GR"/>
          </w:rPr>
          <w:id w:val="7142460"/>
          <w:citation/>
        </w:sdtPr>
        <w:sdtContent>
          <w:r w:rsidR="004F5C0F" w:rsidRPr="00E21120">
            <w:rPr>
              <w:color w:val="000000" w:themeColor="text1"/>
              <w:spacing w:val="-6"/>
              <w:lang w:val="el-GR"/>
            </w:rPr>
            <w:fldChar w:fldCharType="begin"/>
          </w:r>
          <w:r w:rsidR="009F489F" w:rsidRPr="00E21120">
            <w:rPr>
              <w:color w:val="000000" w:themeColor="text1"/>
              <w:spacing w:val="-6"/>
              <w:lang w:val="el-GR"/>
            </w:rPr>
            <w:instrText xml:space="preserve"> CITATION Βλα15 \l 1032 </w:instrText>
          </w:r>
          <w:r w:rsidR="004F5C0F" w:rsidRPr="00E21120">
            <w:rPr>
              <w:color w:val="000000" w:themeColor="text1"/>
              <w:spacing w:val="-6"/>
              <w:lang w:val="el-GR"/>
            </w:rPr>
            <w:fldChar w:fldCharType="separate"/>
          </w:r>
          <w:r w:rsidR="002056A3" w:rsidRPr="002056A3">
            <w:rPr>
              <w:noProof/>
              <w:color w:val="000000" w:themeColor="text1"/>
              <w:spacing w:val="-6"/>
              <w:lang w:val="el-GR"/>
            </w:rPr>
            <w:t>(Βλαχοκυριάκου, Πανέτσος, Τσαρτσόλης, &amp; Μαυροπούλου, 2015)</w:t>
          </w:r>
          <w:r w:rsidR="004F5C0F" w:rsidRPr="00E21120">
            <w:rPr>
              <w:color w:val="000000" w:themeColor="text1"/>
              <w:spacing w:val="-6"/>
              <w:lang w:val="el-GR"/>
            </w:rPr>
            <w:fldChar w:fldCharType="end"/>
          </w:r>
        </w:sdtContent>
      </w:sdt>
      <w:r w:rsidR="00E21120" w:rsidRPr="00E21120">
        <w:rPr>
          <w:color w:val="000000" w:themeColor="text1"/>
          <w:spacing w:val="-6"/>
          <w:lang w:val="el-GR"/>
        </w:rPr>
        <w:t>.</w:t>
      </w:r>
      <w:r w:rsidR="00E21120">
        <w:rPr>
          <w:color w:val="000000" w:themeColor="text1"/>
          <w:spacing w:val="-4"/>
          <w:lang w:val="el-GR"/>
        </w:rPr>
        <w:t xml:space="preserve"> </w:t>
      </w:r>
      <w:r w:rsidR="000D2035" w:rsidRPr="000D2035">
        <w:rPr>
          <w:color w:val="000000" w:themeColor="text1"/>
          <w:spacing w:val="-4"/>
          <w:lang w:val="el-GR"/>
        </w:rPr>
        <w:t xml:space="preserve">Τα παραπάνω δίνονται </w:t>
      </w:r>
      <w:r w:rsidR="00BE1A9E">
        <w:rPr>
          <w:color w:val="000000" w:themeColor="text1"/>
          <w:spacing w:val="-4"/>
          <w:lang w:val="el-GR"/>
        </w:rPr>
        <w:t>στην τάξη</w:t>
      </w:r>
      <w:r w:rsidR="000D2035" w:rsidRPr="000D2035">
        <w:rPr>
          <w:color w:val="000000" w:themeColor="text1"/>
          <w:spacing w:val="-4"/>
          <w:lang w:val="el-GR"/>
        </w:rPr>
        <w:t xml:space="preserve"> και σε γραπτή μορφή, είτε </w:t>
      </w:r>
      <w:r w:rsidR="00062D65">
        <w:rPr>
          <w:color w:val="000000" w:themeColor="text1"/>
          <w:spacing w:val="-4"/>
          <w:lang w:val="el-GR"/>
        </w:rPr>
        <w:t xml:space="preserve">απευθείας </w:t>
      </w:r>
      <w:r w:rsidR="000D2035" w:rsidRPr="000D2035">
        <w:rPr>
          <w:color w:val="000000" w:themeColor="text1"/>
          <w:spacing w:val="-4"/>
          <w:lang w:val="el-GR"/>
        </w:rPr>
        <w:t xml:space="preserve">από το σχολικό εργαστηριακό εγχειρίδιο, είτε </w:t>
      </w:r>
      <w:r w:rsidR="000D2035">
        <w:rPr>
          <w:color w:val="000000" w:themeColor="text1"/>
          <w:spacing w:val="-4"/>
          <w:lang w:val="el-GR"/>
        </w:rPr>
        <w:t>μέσω φύλλων εργασίας που προετοιμάζουν οι εκπαιδευτικοί</w:t>
      </w:r>
      <w:r w:rsidR="00062D65">
        <w:rPr>
          <w:color w:val="000000" w:themeColor="text1"/>
          <w:spacing w:val="-4"/>
          <w:lang w:val="el-GR"/>
        </w:rPr>
        <w:t xml:space="preserve"> του εργαστηρίου</w:t>
      </w:r>
      <w:r w:rsidR="000D2035">
        <w:rPr>
          <w:color w:val="000000" w:themeColor="text1"/>
          <w:spacing w:val="-4"/>
          <w:lang w:val="el-GR"/>
        </w:rPr>
        <w:t>. Ένα τέτοιο κείμενο θα περιέχει τα εξής:</w:t>
      </w:r>
    </w:p>
    <w:p w:rsidR="00FF6B3B" w:rsidRPr="00FF6B3B" w:rsidRDefault="00FF6B3B" w:rsidP="00072103">
      <w:pPr>
        <w:pStyle w:val="a6"/>
        <w:numPr>
          <w:ilvl w:val="0"/>
          <w:numId w:val="7"/>
        </w:numPr>
        <w:spacing w:after="240" w:line="360" w:lineRule="auto"/>
        <w:ind w:left="709" w:hanging="425"/>
        <w:jc w:val="both"/>
        <w:rPr>
          <w:color w:val="000000" w:themeColor="text1"/>
          <w:spacing w:val="-4"/>
          <w:lang w:val="el-GR"/>
        </w:rPr>
      </w:pPr>
      <w:r w:rsidRPr="00FF6B3B">
        <w:rPr>
          <w:color w:val="000000" w:themeColor="text1"/>
          <w:spacing w:val="-4"/>
          <w:lang w:val="el-GR"/>
        </w:rPr>
        <w:t xml:space="preserve">Φάση προσανατολισμού. Οι μαθητές ενημερώνονται για το τι θα μάθουν, γιατί πρέπει να το μάθουν και πώς αυτό </w:t>
      </w:r>
      <w:r w:rsidR="00062D65">
        <w:rPr>
          <w:color w:val="000000" w:themeColor="text1"/>
          <w:spacing w:val="-4"/>
          <w:lang w:val="el-GR"/>
        </w:rPr>
        <w:t xml:space="preserve">που θα μάθουν </w:t>
      </w:r>
      <w:r w:rsidRPr="00FF6B3B">
        <w:rPr>
          <w:color w:val="000000" w:themeColor="text1"/>
          <w:spacing w:val="-4"/>
          <w:lang w:val="el-GR"/>
        </w:rPr>
        <w:t>συνδέεται με όσα γνωρίζουν.</w:t>
      </w:r>
    </w:p>
    <w:p w:rsidR="00FF6B3B" w:rsidRPr="00FF6B3B" w:rsidRDefault="00FF6B3B" w:rsidP="00072103">
      <w:pPr>
        <w:pStyle w:val="a6"/>
        <w:numPr>
          <w:ilvl w:val="0"/>
          <w:numId w:val="7"/>
        </w:numPr>
        <w:spacing w:after="240" w:line="360" w:lineRule="auto"/>
        <w:ind w:left="709" w:hanging="425"/>
        <w:jc w:val="both"/>
        <w:rPr>
          <w:color w:val="000000" w:themeColor="text1"/>
          <w:spacing w:val="-4"/>
          <w:lang w:val="el-GR"/>
        </w:rPr>
      </w:pPr>
      <w:r w:rsidRPr="00FF6B3B">
        <w:rPr>
          <w:color w:val="000000" w:themeColor="text1"/>
          <w:spacing w:val="-4"/>
          <w:lang w:val="el-GR"/>
        </w:rPr>
        <w:t xml:space="preserve">Φάση παρουσίασης. Αναλύεται βήμα προς βήμα, με πολλά παραδείγματα και με κάθε διαθέσιμο εποπτικό μέσο το περιεχόμενο της άσκησης, λύνονται απορίες και </w:t>
      </w:r>
      <w:r w:rsidR="00062D65">
        <w:rPr>
          <w:color w:val="000000" w:themeColor="text1"/>
          <w:spacing w:val="-4"/>
          <w:lang w:val="el-GR"/>
        </w:rPr>
        <w:t>οι εκπαιδευτικοί υποβάλλουν ερωτήσεις για να διαπιστώσουν και να αποκαταστήσουν το επιθυμητό επίπεδο κατανόησης στην τάξη</w:t>
      </w:r>
      <w:r w:rsidRPr="00FF6B3B">
        <w:rPr>
          <w:color w:val="000000" w:themeColor="text1"/>
          <w:spacing w:val="-4"/>
          <w:lang w:val="el-GR"/>
        </w:rPr>
        <w:t>.</w:t>
      </w:r>
    </w:p>
    <w:p w:rsidR="000D2035" w:rsidRPr="00084A36" w:rsidRDefault="00FF6B3B" w:rsidP="00072103">
      <w:pPr>
        <w:pStyle w:val="a6"/>
        <w:numPr>
          <w:ilvl w:val="0"/>
          <w:numId w:val="7"/>
        </w:numPr>
        <w:spacing w:after="240" w:line="360" w:lineRule="auto"/>
        <w:ind w:left="709" w:hanging="425"/>
        <w:jc w:val="both"/>
        <w:rPr>
          <w:color w:val="000000" w:themeColor="text1"/>
          <w:spacing w:val="-4"/>
          <w:lang w:val="el-GR"/>
        </w:rPr>
      </w:pPr>
      <w:r w:rsidRPr="00084A36">
        <w:rPr>
          <w:color w:val="000000" w:themeColor="text1"/>
          <w:spacing w:val="-4"/>
          <w:lang w:val="el-GR"/>
        </w:rPr>
        <w:t>Φάση δομημένης, καθοδηγούμενης και ανεξάρτητης πρακτικής. Στη δομημένη φάση οι μαθητές</w:t>
      </w:r>
      <w:r w:rsidR="00084A36">
        <w:rPr>
          <w:color w:val="000000" w:themeColor="text1"/>
          <w:spacing w:val="-4"/>
          <w:lang w:val="el-GR"/>
        </w:rPr>
        <w:t>/τριες</w:t>
      </w:r>
      <w:r w:rsidRPr="00084A36">
        <w:rPr>
          <w:color w:val="000000" w:themeColor="text1"/>
          <w:spacing w:val="-4"/>
          <w:lang w:val="el-GR"/>
        </w:rPr>
        <w:t xml:space="preserve"> εκτελούν τις </w:t>
      </w:r>
      <w:r w:rsidR="00062D65" w:rsidRPr="00084A36">
        <w:rPr>
          <w:color w:val="000000" w:themeColor="text1"/>
          <w:spacing w:val="-4"/>
          <w:lang w:val="el-GR"/>
        </w:rPr>
        <w:t xml:space="preserve">προτεινόμενες </w:t>
      </w:r>
      <w:r w:rsidRPr="00084A36">
        <w:rPr>
          <w:color w:val="000000" w:themeColor="text1"/>
          <w:spacing w:val="-4"/>
          <w:lang w:val="el-GR"/>
        </w:rPr>
        <w:t>εργασίες καθοδηγούμενοι διαρκώς από τους εκπαιδευτικούς</w:t>
      </w:r>
      <w:r w:rsidR="00062D65" w:rsidRPr="00084A36">
        <w:rPr>
          <w:color w:val="000000" w:themeColor="text1"/>
          <w:spacing w:val="-4"/>
          <w:lang w:val="el-GR"/>
        </w:rPr>
        <w:t>,</w:t>
      </w:r>
      <w:r w:rsidRPr="00084A36">
        <w:rPr>
          <w:color w:val="000000" w:themeColor="text1"/>
          <w:spacing w:val="-4"/>
          <w:lang w:val="el-GR"/>
        </w:rPr>
        <w:t xml:space="preserve"> </w:t>
      </w:r>
      <w:r w:rsidR="00062D65" w:rsidRPr="00084A36">
        <w:rPr>
          <w:color w:val="000000" w:themeColor="text1"/>
          <w:spacing w:val="-4"/>
          <w:lang w:val="el-GR"/>
        </w:rPr>
        <w:t xml:space="preserve">οι οποίοι </w:t>
      </w:r>
      <w:r w:rsidR="00331134" w:rsidRPr="00084A36">
        <w:rPr>
          <w:color w:val="000000" w:themeColor="text1"/>
          <w:spacing w:val="-4"/>
          <w:lang w:val="el-GR"/>
        </w:rPr>
        <w:t>τους ενθαρρύνουν</w:t>
      </w:r>
      <w:r w:rsidRPr="00084A36">
        <w:rPr>
          <w:color w:val="000000" w:themeColor="text1"/>
          <w:spacing w:val="-4"/>
          <w:lang w:val="el-GR"/>
        </w:rPr>
        <w:t xml:space="preserve"> </w:t>
      </w:r>
      <w:r w:rsidR="00331134" w:rsidRPr="00084A36">
        <w:rPr>
          <w:color w:val="000000" w:themeColor="text1"/>
          <w:spacing w:val="-4"/>
          <w:lang w:val="el-GR"/>
        </w:rPr>
        <w:t>με θετικά σχόλια</w:t>
      </w:r>
      <w:r w:rsidRPr="00084A36">
        <w:rPr>
          <w:color w:val="000000" w:themeColor="text1"/>
          <w:spacing w:val="-4"/>
          <w:lang w:val="el-GR"/>
        </w:rPr>
        <w:t xml:space="preserve"> και </w:t>
      </w:r>
      <w:r w:rsidR="00062D65" w:rsidRPr="00084A36">
        <w:rPr>
          <w:color w:val="000000" w:themeColor="text1"/>
          <w:spacing w:val="-4"/>
          <w:lang w:val="el-GR"/>
        </w:rPr>
        <w:t xml:space="preserve">τους </w:t>
      </w:r>
      <w:r w:rsidRPr="00084A36">
        <w:rPr>
          <w:color w:val="000000" w:themeColor="text1"/>
          <w:spacing w:val="-4"/>
          <w:lang w:val="el-GR"/>
        </w:rPr>
        <w:t xml:space="preserve">διορθώνουν άμεσα τα λάθη. Στην καθοδηγούμενη φάση οι μαθητές </w:t>
      </w:r>
      <w:r w:rsidR="00062D65" w:rsidRPr="00084A36">
        <w:rPr>
          <w:color w:val="000000" w:themeColor="text1"/>
          <w:spacing w:val="-4"/>
          <w:lang w:val="el-GR"/>
        </w:rPr>
        <w:t>λαμβάνουν</w:t>
      </w:r>
      <w:r w:rsidRPr="00084A36">
        <w:rPr>
          <w:color w:val="000000" w:themeColor="text1"/>
          <w:spacing w:val="-4"/>
          <w:lang w:val="el-GR"/>
        </w:rPr>
        <w:t xml:space="preserve"> λιγότερη βοήθεια και τα λάθη </w:t>
      </w:r>
      <w:r w:rsidR="00062D65" w:rsidRPr="00084A36">
        <w:rPr>
          <w:color w:val="000000" w:themeColor="text1"/>
          <w:spacing w:val="-4"/>
          <w:lang w:val="el-GR"/>
        </w:rPr>
        <w:t xml:space="preserve">τους </w:t>
      </w:r>
      <w:r w:rsidRPr="00084A36">
        <w:rPr>
          <w:color w:val="000000" w:themeColor="text1"/>
          <w:spacing w:val="-4"/>
          <w:lang w:val="el-GR"/>
        </w:rPr>
        <w:t>διορθώνονται στο τέλος. Στην ανεξάρτητη φάση περνούν όταν έχουν ελαχιστοποι</w:t>
      </w:r>
      <w:r w:rsidR="00331134" w:rsidRPr="00084A36">
        <w:rPr>
          <w:color w:val="000000" w:themeColor="text1"/>
          <w:spacing w:val="-4"/>
          <w:lang w:val="el-GR"/>
        </w:rPr>
        <w:t>ήσει</w:t>
      </w:r>
      <w:r w:rsidRPr="00084A36">
        <w:rPr>
          <w:color w:val="000000" w:themeColor="text1"/>
          <w:spacing w:val="-4"/>
          <w:lang w:val="el-GR"/>
        </w:rPr>
        <w:t xml:space="preserve"> τα λάθη </w:t>
      </w:r>
      <w:r w:rsidR="00C10D33" w:rsidRPr="00084A36">
        <w:rPr>
          <w:color w:val="000000" w:themeColor="text1"/>
          <w:spacing w:val="-4"/>
          <w:lang w:val="el-GR"/>
        </w:rPr>
        <w:t xml:space="preserve">τους </w:t>
      </w:r>
      <w:r w:rsidR="00D74BFB" w:rsidRPr="00084A36">
        <w:rPr>
          <w:color w:val="000000" w:themeColor="text1"/>
          <w:spacing w:val="-4"/>
          <w:lang w:val="el-GR"/>
        </w:rPr>
        <w:t xml:space="preserve">(κάτω του 15%) </w:t>
      </w:r>
      <w:r w:rsidRPr="00084A36">
        <w:rPr>
          <w:color w:val="000000" w:themeColor="text1"/>
          <w:spacing w:val="-4"/>
          <w:lang w:val="el-GR"/>
        </w:rPr>
        <w:t>και</w:t>
      </w:r>
      <w:r w:rsidR="00D74BFB" w:rsidRPr="00084A36">
        <w:rPr>
          <w:color w:val="000000" w:themeColor="text1"/>
          <w:spacing w:val="-4"/>
          <w:lang w:val="el-GR"/>
        </w:rPr>
        <w:t xml:space="preserve"> πλέον</w:t>
      </w:r>
      <w:r w:rsidRPr="00084A36">
        <w:rPr>
          <w:color w:val="000000" w:themeColor="text1"/>
          <w:spacing w:val="-4"/>
          <w:lang w:val="el-GR"/>
        </w:rPr>
        <w:t xml:space="preserve"> μπορούν να εργαστούν μόνοι τους με ελάχιστη, ή καθόλου βοήθεια.</w:t>
      </w:r>
      <w:r w:rsidR="00426296" w:rsidRPr="00084A36">
        <w:rPr>
          <w:color w:val="000000" w:themeColor="text1"/>
          <w:spacing w:val="-4"/>
          <w:lang w:val="el-GR"/>
        </w:rPr>
        <w:t xml:space="preserve"> </w:t>
      </w:r>
      <w:r w:rsidR="00084A36" w:rsidRPr="00084A36">
        <w:rPr>
          <w:color w:val="000000" w:themeColor="text1"/>
          <w:spacing w:val="-4"/>
          <w:lang w:val="el-GR"/>
        </w:rPr>
        <w:t>Τότε</w:t>
      </w:r>
      <w:r w:rsidR="00AB13CE" w:rsidRPr="00084A36">
        <w:rPr>
          <w:color w:val="000000" w:themeColor="text1"/>
          <w:spacing w:val="-4"/>
          <w:lang w:val="el-GR"/>
        </w:rPr>
        <w:t xml:space="preserve"> γίνεται και η αξιολόγησ</w:t>
      </w:r>
      <w:r w:rsidR="00084A36">
        <w:rPr>
          <w:color w:val="000000" w:themeColor="text1"/>
          <w:spacing w:val="-4"/>
          <w:lang w:val="el-GR"/>
        </w:rPr>
        <w:t>ή</w:t>
      </w:r>
      <w:r w:rsidR="00AB13CE" w:rsidRPr="00084A36">
        <w:rPr>
          <w:color w:val="000000" w:themeColor="text1"/>
          <w:spacing w:val="-4"/>
          <w:lang w:val="el-GR"/>
        </w:rPr>
        <w:t xml:space="preserve"> </w:t>
      </w:r>
      <w:r w:rsidR="00084A36">
        <w:rPr>
          <w:color w:val="000000" w:themeColor="text1"/>
          <w:spacing w:val="-4"/>
          <w:lang w:val="el-GR"/>
        </w:rPr>
        <w:t>τους</w:t>
      </w:r>
      <w:r w:rsidR="00AB13CE" w:rsidRPr="00084A36">
        <w:rPr>
          <w:color w:val="000000" w:themeColor="text1"/>
          <w:spacing w:val="-4"/>
          <w:lang w:val="el-GR"/>
        </w:rPr>
        <w:t>, η οποία βασίζεται στην ποιότητα των εκτελούμενων έργων, στην ακρίβεια των μετρήσεων, στην επάρκεια των εξαγόμενων συμπερασμάτων κλπ.</w:t>
      </w:r>
    </w:p>
    <w:p w:rsidR="00F1753B" w:rsidRPr="006D5164" w:rsidRDefault="00F1753B" w:rsidP="00EF21A5">
      <w:pPr>
        <w:pStyle w:val="2"/>
        <w:numPr>
          <w:ilvl w:val="2"/>
          <w:numId w:val="60"/>
        </w:numPr>
        <w:spacing w:after="240"/>
        <w:ind w:left="720" w:hanging="720"/>
        <w:rPr>
          <w:rFonts w:ascii="Times New Roman" w:hAnsi="Times New Roman" w:cs="Times New Roman"/>
          <w:color w:val="auto"/>
          <w:sz w:val="24"/>
          <w:lang w:val="el-GR"/>
        </w:rPr>
      </w:pPr>
      <w:bookmarkStart w:id="44" w:name="_Toc30187230"/>
      <w:r w:rsidRPr="006D5164">
        <w:rPr>
          <w:rFonts w:ascii="Times New Roman" w:hAnsi="Times New Roman" w:cs="Times New Roman"/>
          <w:color w:val="auto"/>
          <w:sz w:val="24"/>
          <w:lang w:val="el-GR"/>
        </w:rPr>
        <w:t>Μια εργαστηριακή διδασκαλία</w:t>
      </w:r>
      <w:r w:rsidR="000A640C" w:rsidRPr="006D5164">
        <w:rPr>
          <w:rFonts w:ascii="Times New Roman" w:hAnsi="Times New Roman" w:cs="Times New Roman"/>
          <w:color w:val="auto"/>
          <w:sz w:val="24"/>
          <w:lang w:val="el-GR"/>
        </w:rPr>
        <w:t xml:space="preserve"> κατά την εποικοδομητική προσέγγιση</w:t>
      </w:r>
      <w:bookmarkEnd w:id="44"/>
    </w:p>
    <w:p w:rsidR="00E7585B" w:rsidRPr="000A640C" w:rsidRDefault="00110B7A" w:rsidP="00E21120">
      <w:pPr>
        <w:spacing w:after="120" w:line="360" w:lineRule="auto"/>
        <w:ind w:firstLine="720"/>
        <w:jc w:val="both"/>
        <w:rPr>
          <w:color w:val="000000" w:themeColor="text1"/>
          <w:spacing w:val="-4"/>
          <w:lang w:val="el-GR"/>
        </w:rPr>
      </w:pPr>
      <w:r w:rsidRPr="000A640C">
        <w:rPr>
          <w:color w:val="000000" w:themeColor="text1"/>
          <w:spacing w:val="-4"/>
          <w:lang w:val="el-GR"/>
        </w:rPr>
        <w:t>Σύμφωνα με την εποικοδομητική προσέγγιση η εργαστηριακή διδασκαλία  αποσκοπεί στο να μπορέσουν οι μαθητές</w:t>
      </w:r>
      <w:r w:rsidR="00BE1A9E" w:rsidRPr="000A640C">
        <w:rPr>
          <w:color w:val="000000" w:themeColor="text1"/>
          <w:spacing w:val="-4"/>
          <w:lang w:val="el-GR"/>
        </w:rPr>
        <w:t>/τριες</w:t>
      </w:r>
      <w:r w:rsidRPr="000A640C">
        <w:rPr>
          <w:color w:val="000000" w:themeColor="text1"/>
          <w:spacing w:val="-4"/>
          <w:lang w:val="el-GR"/>
        </w:rPr>
        <w:t xml:space="preserve"> να κατασκευάσουν μόνοι τους τη νέα τους γνώση, συνδυάζοντας τις προϋπάρχουσες εμπειρίες τους με τις εμπειρίες </w:t>
      </w:r>
      <w:r w:rsidR="004F16ED" w:rsidRPr="000A640C">
        <w:rPr>
          <w:color w:val="000000" w:themeColor="text1"/>
          <w:spacing w:val="-4"/>
          <w:lang w:val="el-GR"/>
        </w:rPr>
        <w:t xml:space="preserve">που αποκτούν </w:t>
      </w:r>
      <w:r w:rsidRPr="000A640C">
        <w:rPr>
          <w:color w:val="000000" w:themeColor="text1"/>
          <w:spacing w:val="-4"/>
          <w:lang w:val="el-GR"/>
        </w:rPr>
        <w:t>από την εκτέλεση της άσκησης.</w:t>
      </w:r>
      <w:r w:rsidR="00D7125E" w:rsidRPr="000A640C">
        <w:rPr>
          <w:color w:val="000000" w:themeColor="text1"/>
          <w:spacing w:val="-4"/>
          <w:lang w:val="el-GR"/>
        </w:rPr>
        <w:t xml:space="preserve"> </w:t>
      </w:r>
      <w:r w:rsidR="00F42207" w:rsidRPr="000A640C">
        <w:rPr>
          <w:color w:val="000000" w:themeColor="text1"/>
          <w:spacing w:val="-4"/>
          <w:lang w:val="el-GR"/>
        </w:rPr>
        <w:t>Οι εργασίες γίνονται κατά ομάδες, ώστε να ενισχυθούν ο</w:t>
      </w:r>
      <w:r w:rsidR="00427EC4" w:rsidRPr="000A640C">
        <w:rPr>
          <w:color w:val="000000" w:themeColor="text1"/>
          <w:spacing w:val="-4"/>
          <w:lang w:val="el-GR"/>
        </w:rPr>
        <w:t xml:space="preserve">ι δυνατότητες κοινωνικής αλληλεπίδρασης μεταξύ τους. </w:t>
      </w:r>
      <w:r w:rsidR="00D7125E" w:rsidRPr="000A640C">
        <w:rPr>
          <w:color w:val="000000" w:themeColor="text1"/>
          <w:spacing w:val="-4"/>
          <w:lang w:val="el-GR"/>
        </w:rPr>
        <w:t xml:space="preserve">Η ευθύνη της </w:t>
      </w:r>
      <w:r w:rsidR="00D7125E" w:rsidRPr="000A640C">
        <w:rPr>
          <w:color w:val="000000" w:themeColor="text1"/>
          <w:spacing w:val="-4"/>
          <w:lang w:val="el-GR"/>
        </w:rPr>
        <w:lastRenderedPageBreak/>
        <w:t xml:space="preserve">διδακτικής ολοκλήρωσης μεταφέρεται σ’ αυτούς και ο εκπαιδευτικός δεν λειτουργεί </w:t>
      </w:r>
      <w:r w:rsidR="004F16ED" w:rsidRPr="000A640C">
        <w:rPr>
          <w:color w:val="000000" w:themeColor="text1"/>
          <w:spacing w:val="-4"/>
          <w:lang w:val="el-GR"/>
        </w:rPr>
        <w:t xml:space="preserve">πλέον </w:t>
      </w:r>
      <w:r w:rsidR="00D7125E" w:rsidRPr="000A640C">
        <w:rPr>
          <w:color w:val="000000" w:themeColor="text1"/>
          <w:spacing w:val="-4"/>
          <w:lang w:val="el-GR"/>
        </w:rPr>
        <w:t xml:space="preserve">ως πάροχος της γνώσης, αλλά ως καθοδηγητής στη διαδικασία οικοδόμησης της </w:t>
      </w:r>
      <w:r w:rsidR="00BE05E1" w:rsidRPr="000A640C">
        <w:rPr>
          <w:color w:val="000000" w:themeColor="text1"/>
          <w:spacing w:val="-4"/>
          <w:lang w:val="el-GR"/>
        </w:rPr>
        <w:t xml:space="preserve">νέας </w:t>
      </w:r>
      <w:r w:rsidR="00D7125E" w:rsidRPr="000A640C">
        <w:rPr>
          <w:color w:val="000000" w:themeColor="text1"/>
          <w:spacing w:val="-4"/>
          <w:lang w:val="el-GR"/>
        </w:rPr>
        <w:t>γνώσης.</w:t>
      </w:r>
      <w:r w:rsidR="00BE05E1" w:rsidRPr="000A640C">
        <w:rPr>
          <w:color w:val="000000" w:themeColor="text1"/>
          <w:spacing w:val="-4"/>
          <w:lang w:val="el-GR"/>
        </w:rPr>
        <w:t xml:space="preserve"> Από τις δραστηριότητες </w:t>
      </w:r>
      <w:r w:rsidR="002B3BF0" w:rsidRPr="000A640C">
        <w:rPr>
          <w:color w:val="000000" w:themeColor="text1"/>
          <w:spacing w:val="-4"/>
          <w:lang w:val="el-GR"/>
        </w:rPr>
        <w:t xml:space="preserve">που παρατέθηκαν στην </w:t>
      </w:r>
      <w:r w:rsidR="00BE05E1" w:rsidRPr="000A640C">
        <w:rPr>
          <w:color w:val="000000" w:themeColor="text1"/>
          <w:spacing w:val="-4"/>
          <w:lang w:val="el-GR"/>
        </w:rPr>
        <w:t>προηγο</w:t>
      </w:r>
      <w:r w:rsidR="002B3BF0" w:rsidRPr="000A640C">
        <w:rPr>
          <w:color w:val="000000" w:themeColor="text1"/>
          <w:spacing w:val="-4"/>
          <w:lang w:val="el-GR"/>
        </w:rPr>
        <w:t xml:space="preserve">ύμενη ενότητα, οι πλέον συμβατές μ’ αυτό το μοντέλο </w:t>
      </w:r>
      <w:r w:rsidR="004F16ED" w:rsidRPr="000A640C">
        <w:rPr>
          <w:color w:val="000000" w:themeColor="text1"/>
          <w:spacing w:val="-4"/>
          <w:lang w:val="el-GR"/>
        </w:rPr>
        <w:t xml:space="preserve">διδασκαλίας </w:t>
      </w:r>
      <w:r w:rsidR="002B3BF0" w:rsidRPr="000A640C">
        <w:rPr>
          <w:color w:val="000000" w:themeColor="text1"/>
          <w:spacing w:val="-4"/>
          <w:lang w:val="el-GR"/>
        </w:rPr>
        <w:t xml:space="preserve">είναι η </w:t>
      </w:r>
      <w:r w:rsidR="004F16ED" w:rsidRPr="000A640C">
        <w:rPr>
          <w:color w:val="000000" w:themeColor="text1"/>
          <w:spacing w:val="-4"/>
          <w:lang w:val="el-GR"/>
        </w:rPr>
        <w:t>εξερεύνηση στο εργαστήριο</w:t>
      </w:r>
      <w:r w:rsidR="002B3BF0" w:rsidRPr="000A640C">
        <w:rPr>
          <w:color w:val="000000" w:themeColor="text1"/>
          <w:spacing w:val="-4"/>
          <w:lang w:val="el-GR"/>
        </w:rPr>
        <w:t xml:space="preserve"> και η παραγωγ</w:t>
      </w:r>
      <w:r w:rsidR="004F16ED" w:rsidRPr="000A640C">
        <w:rPr>
          <w:color w:val="000000" w:themeColor="text1"/>
          <w:spacing w:val="-4"/>
          <w:lang w:val="el-GR"/>
        </w:rPr>
        <w:t>ικ</w:t>
      </w:r>
      <w:r w:rsidR="002B3BF0" w:rsidRPr="000A640C">
        <w:rPr>
          <w:color w:val="000000" w:themeColor="text1"/>
          <w:spacing w:val="-4"/>
          <w:lang w:val="el-GR"/>
        </w:rPr>
        <w:t>ή</w:t>
      </w:r>
      <w:r w:rsidR="004F16ED" w:rsidRPr="000A640C">
        <w:rPr>
          <w:color w:val="000000" w:themeColor="text1"/>
          <w:spacing w:val="-4"/>
          <w:lang w:val="el-GR"/>
        </w:rPr>
        <w:t xml:space="preserve"> δραστηριότητα</w:t>
      </w:r>
      <w:r w:rsidR="002B3BF0" w:rsidRPr="000A640C">
        <w:rPr>
          <w:color w:val="000000" w:themeColor="text1"/>
          <w:spacing w:val="-4"/>
          <w:lang w:val="el-GR"/>
        </w:rPr>
        <w:t>.</w:t>
      </w:r>
      <w:r w:rsidR="00E21120" w:rsidRPr="000A640C">
        <w:rPr>
          <w:color w:val="000000" w:themeColor="text1"/>
          <w:spacing w:val="-4"/>
          <w:lang w:val="el-GR"/>
        </w:rPr>
        <w:t xml:space="preserve"> </w:t>
      </w:r>
      <w:r w:rsidR="000A4F2F" w:rsidRPr="000A640C">
        <w:rPr>
          <w:color w:val="000000" w:themeColor="text1"/>
          <w:spacing w:val="-4"/>
          <w:lang w:val="el-GR"/>
        </w:rPr>
        <w:t>Σύμφωνα με κάποιες από τις προτάσεις του</w:t>
      </w:r>
      <w:r w:rsidR="00B43C91" w:rsidRPr="000A640C">
        <w:rPr>
          <w:color w:val="000000" w:themeColor="text1"/>
          <w:spacing w:val="-4"/>
          <w:lang w:val="el-GR"/>
        </w:rPr>
        <w:t xml:space="preserve"> </w:t>
      </w:r>
      <w:r w:rsidR="00B43C91" w:rsidRPr="000A640C">
        <w:rPr>
          <w:color w:val="000000" w:themeColor="text1"/>
          <w:spacing w:val="-4"/>
        </w:rPr>
        <w:t>Shiland</w:t>
      </w:r>
      <w:r w:rsidR="000A4F2F" w:rsidRPr="000A640C">
        <w:rPr>
          <w:color w:val="000000" w:themeColor="text1"/>
          <w:spacing w:val="-4"/>
          <w:lang w:val="el-GR"/>
        </w:rPr>
        <w:t xml:space="preserve"> για τ</w:t>
      </w:r>
      <w:r w:rsidR="000A640C" w:rsidRPr="000A640C">
        <w:rPr>
          <w:color w:val="000000" w:themeColor="text1"/>
          <w:spacing w:val="-4"/>
          <w:lang w:val="el-GR"/>
        </w:rPr>
        <w:t>η</w:t>
      </w:r>
      <w:r w:rsidR="000A4F2F" w:rsidRPr="000A640C">
        <w:rPr>
          <w:color w:val="000000" w:themeColor="text1"/>
          <w:spacing w:val="-4"/>
          <w:lang w:val="el-GR"/>
        </w:rPr>
        <w:t>ν εποικοδομητι</w:t>
      </w:r>
      <w:r w:rsidR="000A640C" w:rsidRPr="000A640C">
        <w:rPr>
          <w:color w:val="000000" w:themeColor="text1"/>
          <w:spacing w:val="-4"/>
          <w:lang w:val="el-GR"/>
        </w:rPr>
        <w:t>κή προσέγγιση</w:t>
      </w:r>
      <w:r w:rsidR="00A10B4F" w:rsidRPr="000A640C">
        <w:rPr>
          <w:color w:val="000000" w:themeColor="text1"/>
          <w:spacing w:val="-4"/>
          <w:lang w:val="el-GR"/>
        </w:rPr>
        <w:t>,</w:t>
      </w:r>
      <w:r w:rsidR="00B43C91" w:rsidRPr="000A640C">
        <w:rPr>
          <w:color w:val="000000" w:themeColor="text1"/>
          <w:spacing w:val="-4"/>
          <w:lang w:val="el-GR"/>
        </w:rPr>
        <w:t xml:space="preserve"> </w:t>
      </w:r>
      <w:r w:rsidR="00A10B4F" w:rsidRPr="000A640C">
        <w:rPr>
          <w:color w:val="000000" w:themeColor="text1"/>
          <w:spacing w:val="-4"/>
          <w:lang w:val="el-GR"/>
        </w:rPr>
        <w:t xml:space="preserve">η μάθηση απαιτεί διανοητική </w:t>
      </w:r>
      <w:r w:rsidR="00DE0E73" w:rsidRPr="000A640C">
        <w:rPr>
          <w:color w:val="000000" w:themeColor="text1"/>
          <w:spacing w:val="-4"/>
          <w:lang w:val="el-GR"/>
        </w:rPr>
        <w:t>επεξεργασία</w:t>
      </w:r>
      <w:r w:rsidR="00A10B4F" w:rsidRPr="000A640C">
        <w:rPr>
          <w:color w:val="000000" w:themeColor="text1"/>
          <w:spacing w:val="-4"/>
          <w:lang w:val="el-GR"/>
        </w:rPr>
        <w:t xml:space="preserve">, </w:t>
      </w:r>
      <w:r w:rsidR="002B48A7" w:rsidRPr="000A640C">
        <w:rPr>
          <w:color w:val="000000" w:themeColor="text1"/>
          <w:spacing w:val="-4"/>
          <w:lang w:val="el-GR"/>
        </w:rPr>
        <w:t xml:space="preserve">επηρεάζεται από τις προσωπικές θεωρίες των μαθητών, </w:t>
      </w:r>
      <w:r w:rsidR="00A10B4F" w:rsidRPr="000A640C">
        <w:rPr>
          <w:color w:val="000000" w:themeColor="text1"/>
          <w:spacing w:val="-4"/>
          <w:lang w:val="el-GR"/>
        </w:rPr>
        <w:t>προκύπτει από την έλλειψη ικανοποίησης από τη</w:t>
      </w:r>
      <w:r w:rsidR="002B48A7" w:rsidRPr="000A640C">
        <w:rPr>
          <w:color w:val="000000" w:themeColor="text1"/>
          <w:spacing w:val="-4"/>
          <w:lang w:val="el-GR"/>
        </w:rPr>
        <w:t>ν τρέχουσα</w:t>
      </w:r>
      <w:r w:rsidR="00A10B4F" w:rsidRPr="000A640C">
        <w:rPr>
          <w:color w:val="000000" w:themeColor="text1"/>
          <w:spacing w:val="-4"/>
          <w:lang w:val="el-GR"/>
        </w:rPr>
        <w:t xml:space="preserve"> γνώση </w:t>
      </w:r>
      <w:r w:rsidR="002B48A7" w:rsidRPr="000A640C">
        <w:rPr>
          <w:color w:val="000000" w:themeColor="text1"/>
          <w:spacing w:val="-4"/>
          <w:lang w:val="el-GR"/>
        </w:rPr>
        <w:t>τους</w:t>
      </w:r>
      <w:r w:rsidR="00A10B4F" w:rsidRPr="000A640C">
        <w:rPr>
          <w:color w:val="000000" w:themeColor="text1"/>
          <w:spacing w:val="-4"/>
          <w:lang w:val="el-GR"/>
        </w:rPr>
        <w:t xml:space="preserve">, έχει κοινωνική διάσταση και χρειάζεται εφαρμογή για να εμπεδωθεί </w:t>
      </w:r>
      <w:sdt>
        <w:sdtPr>
          <w:rPr>
            <w:color w:val="000000" w:themeColor="text1"/>
            <w:spacing w:val="-4"/>
          </w:rPr>
          <w:id w:val="6045850"/>
          <w:citation/>
        </w:sdtPr>
        <w:sdtContent>
          <w:r w:rsidR="004F5C0F" w:rsidRPr="000A640C">
            <w:rPr>
              <w:color w:val="000000" w:themeColor="text1"/>
              <w:spacing w:val="-4"/>
            </w:rPr>
            <w:fldChar w:fldCharType="begin"/>
          </w:r>
          <w:r w:rsidR="00747CC4" w:rsidRPr="000A640C">
            <w:rPr>
              <w:color w:val="000000" w:themeColor="text1"/>
              <w:spacing w:val="-4"/>
              <w:lang w:val="el-GR"/>
            </w:rPr>
            <w:instrText xml:space="preserve"> </w:instrText>
          </w:r>
          <w:r w:rsidR="00747CC4" w:rsidRPr="000A640C">
            <w:rPr>
              <w:color w:val="000000" w:themeColor="text1"/>
              <w:spacing w:val="-4"/>
            </w:rPr>
            <w:instrText>CITATION</w:instrText>
          </w:r>
          <w:r w:rsidR="00747CC4" w:rsidRPr="000A640C">
            <w:rPr>
              <w:color w:val="000000" w:themeColor="text1"/>
              <w:spacing w:val="-4"/>
              <w:lang w:val="el-GR"/>
            </w:rPr>
            <w:instrText xml:space="preserve"> </w:instrText>
          </w:r>
          <w:r w:rsidR="00747CC4" w:rsidRPr="000A640C">
            <w:rPr>
              <w:color w:val="000000" w:themeColor="text1"/>
              <w:spacing w:val="-4"/>
            </w:rPr>
            <w:instrText>Shi</w:instrText>
          </w:r>
          <w:r w:rsidR="00747CC4" w:rsidRPr="000A640C">
            <w:rPr>
              <w:color w:val="000000" w:themeColor="text1"/>
              <w:spacing w:val="-4"/>
              <w:lang w:val="el-GR"/>
            </w:rPr>
            <w:instrText>99 \</w:instrText>
          </w:r>
          <w:r w:rsidR="00747CC4" w:rsidRPr="000A640C">
            <w:rPr>
              <w:color w:val="000000" w:themeColor="text1"/>
              <w:spacing w:val="-4"/>
            </w:rPr>
            <w:instrText>l</w:instrText>
          </w:r>
          <w:r w:rsidR="00747CC4" w:rsidRPr="000A640C">
            <w:rPr>
              <w:color w:val="000000" w:themeColor="text1"/>
              <w:spacing w:val="-4"/>
              <w:lang w:val="el-GR"/>
            </w:rPr>
            <w:instrText xml:space="preserve"> 1033  </w:instrText>
          </w:r>
          <w:r w:rsidR="004F5C0F" w:rsidRPr="000A640C">
            <w:rPr>
              <w:color w:val="000000" w:themeColor="text1"/>
              <w:spacing w:val="-4"/>
            </w:rPr>
            <w:fldChar w:fldCharType="separate"/>
          </w:r>
          <w:r w:rsidR="002056A3" w:rsidRPr="002056A3">
            <w:rPr>
              <w:noProof/>
              <w:color w:val="000000" w:themeColor="text1"/>
              <w:spacing w:val="-4"/>
              <w:lang w:val="el-GR"/>
            </w:rPr>
            <w:t>(</w:t>
          </w:r>
          <w:r w:rsidR="002056A3" w:rsidRPr="002056A3">
            <w:rPr>
              <w:noProof/>
              <w:color w:val="000000" w:themeColor="text1"/>
              <w:spacing w:val="-4"/>
            </w:rPr>
            <w:t>Shiland</w:t>
          </w:r>
          <w:r w:rsidR="002056A3" w:rsidRPr="002056A3">
            <w:rPr>
              <w:noProof/>
              <w:color w:val="000000" w:themeColor="text1"/>
              <w:spacing w:val="-4"/>
              <w:lang w:val="el-GR"/>
            </w:rPr>
            <w:t>, 1999)</w:t>
          </w:r>
          <w:r w:rsidR="004F5C0F" w:rsidRPr="000A640C">
            <w:rPr>
              <w:color w:val="000000" w:themeColor="text1"/>
              <w:spacing w:val="-4"/>
            </w:rPr>
            <w:fldChar w:fldCharType="end"/>
          </w:r>
        </w:sdtContent>
      </w:sdt>
      <w:r w:rsidR="000A4F2F" w:rsidRPr="000A640C">
        <w:rPr>
          <w:color w:val="000000" w:themeColor="text1"/>
          <w:spacing w:val="-4"/>
          <w:lang w:val="el-GR"/>
        </w:rPr>
        <w:t>.</w:t>
      </w:r>
      <w:r w:rsidR="000E7B12" w:rsidRPr="000A640C">
        <w:rPr>
          <w:color w:val="000000" w:themeColor="text1"/>
          <w:spacing w:val="-4"/>
          <w:lang w:val="el-GR"/>
        </w:rPr>
        <w:t xml:space="preserve"> Βάσει των παραπάνω, </w:t>
      </w:r>
      <w:r w:rsidR="003C23CC" w:rsidRPr="000A640C">
        <w:rPr>
          <w:color w:val="000000" w:themeColor="text1"/>
          <w:spacing w:val="-4"/>
          <w:lang w:val="el-GR"/>
        </w:rPr>
        <w:t xml:space="preserve">το εργαστήριο </w:t>
      </w:r>
      <w:r w:rsidR="0070261F" w:rsidRPr="000A640C">
        <w:rPr>
          <w:color w:val="000000" w:themeColor="text1"/>
          <w:spacing w:val="-4"/>
          <w:lang w:val="el-GR"/>
        </w:rPr>
        <w:t>καλό είναι να</w:t>
      </w:r>
      <w:r w:rsidR="003C23CC" w:rsidRPr="000A640C">
        <w:rPr>
          <w:color w:val="000000" w:themeColor="text1"/>
          <w:spacing w:val="-4"/>
          <w:lang w:val="el-GR"/>
        </w:rPr>
        <w:t xml:space="preserve"> διδάσκεται στην αρχή του </w:t>
      </w:r>
      <w:r w:rsidR="0070261F" w:rsidRPr="000A640C">
        <w:rPr>
          <w:color w:val="000000" w:themeColor="text1"/>
          <w:spacing w:val="-4"/>
          <w:lang w:val="el-GR"/>
        </w:rPr>
        <w:t xml:space="preserve">σχετικού </w:t>
      </w:r>
      <w:r w:rsidR="003C23CC" w:rsidRPr="000A640C">
        <w:rPr>
          <w:color w:val="000000" w:themeColor="text1"/>
          <w:spacing w:val="-4"/>
          <w:lang w:val="el-GR"/>
        </w:rPr>
        <w:t xml:space="preserve">κεφαλαίου, </w:t>
      </w:r>
      <w:r w:rsidR="00F42207" w:rsidRPr="000A640C">
        <w:rPr>
          <w:color w:val="000000" w:themeColor="text1"/>
          <w:spacing w:val="-4"/>
          <w:lang w:val="el-GR"/>
        </w:rPr>
        <w:t>ώστε</w:t>
      </w:r>
      <w:r w:rsidR="003C23CC" w:rsidRPr="000A640C">
        <w:rPr>
          <w:color w:val="000000" w:themeColor="text1"/>
          <w:spacing w:val="-4"/>
          <w:lang w:val="el-GR"/>
        </w:rPr>
        <w:t xml:space="preserve"> να διεγείρει  το ενδιαφέρον </w:t>
      </w:r>
      <w:r w:rsidR="00BE1A9E" w:rsidRPr="000A640C">
        <w:rPr>
          <w:color w:val="000000" w:themeColor="text1"/>
          <w:spacing w:val="-4"/>
          <w:lang w:val="el-GR"/>
        </w:rPr>
        <w:t>της</w:t>
      </w:r>
      <w:r w:rsidR="0070261F" w:rsidRPr="000A640C">
        <w:rPr>
          <w:color w:val="000000" w:themeColor="text1"/>
          <w:spacing w:val="-4"/>
          <w:lang w:val="el-GR"/>
        </w:rPr>
        <w:t xml:space="preserve"> </w:t>
      </w:r>
      <w:r w:rsidR="00BE1A9E" w:rsidRPr="000A640C">
        <w:rPr>
          <w:color w:val="000000" w:themeColor="text1"/>
          <w:spacing w:val="-4"/>
          <w:lang w:val="el-GR"/>
        </w:rPr>
        <w:t>τάξης</w:t>
      </w:r>
      <w:r w:rsidR="0070261F" w:rsidRPr="000A640C">
        <w:rPr>
          <w:color w:val="000000" w:themeColor="text1"/>
          <w:spacing w:val="-4"/>
          <w:lang w:val="el-GR"/>
        </w:rPr>
        <w:t xml:space="preserve"> και </w:t>
      </w:r>
      <w:r w:rsidR="000E7B12" w:rsidRPr="000A640C">
        <w:rPr>
          <w:color w:val="000000" w:themeColor="text1"/>
          <w:spacing w:val="-4"/>
          <w:lang w:val="el-GR"/>
        </w:rPr>
        <w:t xml:space="preserve">τα φύλλα εργασίας </w:t>
      </w:r>
      <w:r w:rsidR="0070261F" w:rsidRPr="000A640C">
        <w:rPr>
          <w:color w:val="000000" w:themeColor="text1"/>
          <w:spacing w:val="-4"/>
          <w:lang w:val="el-GR"/>
        </w:rPr>
        <w:t>που το συνοδεύουν να</w:t>
      </w:r>
      <w:r w:rsidR="000E7B12" w:rsidRPr="000A640C">
        <w:rPr>
          <w:color w:val="000000" w:themeColor="text1"/>
          <w:spacing w:val="-4"/>
          <w:lang w:val="el-GR"/>
        </w:rPr>
        <w:t xml:space="preserve"> </w:t>
      </w:r>
      <w:r w:rsidR="0070261F" w:rsidRPr="000A640C">
        <w:rPr>
          <w:color w:val="000000" w:themeColor="text1"/>
          <w:spacing w:val="-4"/>
          <w:lang w:val="el-GR"/>
        </w:rPr>
        <w:t>εξασφαλίζουν</w:t>
      </w:r>
      <w:r w:rsidR="000A0565">
        <w:rPr>
          <w:color w:val="000000" w:themeColor="text1"/>
          <w:spacing w:val="-4"/>
          <w:lang w:val="el-GR"/>
        </w:rPr>
        <w:t xml:space="preserve"> τα εξής</w:t>
      </w:r>
      <w:r w:rsidR="00F73FC4" w:rsidRPr="000A640C">
        <w:rPr>
          <w:color w:val="000000" w:themeColor="text1"/>
          <w:spacing w:val="-4"/>
          <w:lang w:val="el-GR"/>
        </w:rPr>
        <w:t xml:space="preserve"> </w:t>
      </w:r>
      <w:sdt>
        <w:sdtPr>
          <w:rPr>
            <w:color w:val="000000" w:themeColor="text1"/>
            <w:spacing w:val="-4"/>
            <w:lang w:val="el-GR"/>
          </w:rPr>
          <w:id w:val="4316297"/>
          <w:citation/>
        </w:sdtPr>
        <w:sdtContent>
          <w:r w:rsidR="004F5C0F" w:rsidRPr="000A640C">
            <w:rPr>
              <w:color w:val="000000" w:themeColor="text1"/>
              <w:spacing w:val="-4"/>
              <w:lang w:val="el-GR"/>
            </w:rPr>
            <w:fldChar w:fldCharType="begin"/>
          </w:r>
          <w:r w:rsidR="00F73FC4" w:rsidRPr="000A640C">
            <w:rPr>
              <w:color w:val="000000" w:themeColor="text1"/>
              <w:spacing w:val="-4"/>
              <w:lang w:val="el-GR"/>
            </w:rPr>
            <w:instrText xml:space="preserve"> </w:instrText>
          </w:r>
          <w:r w:rsidR="00F73FC4" w:rsidRPr="000A640C">
            <w:rPr>
              <w:color w:val="000000" w:themeColor="text1"/>
              <w:spacing w:val="-4"/>
            </w:rPr>
            <w:instrText>CITATION</w:instrText>
          </w:r>
          <w:r w:rsidR="00F73FC4" w:rsidRPr="000A640C">
            <w:rPr>
              <w:color w:val="000000" w:themeColor="text1"/>
              <w:spacing w:val="-4"/>
              <w:lang w:val="el-GR"/>
            </w:rPr>
            <w:instrText xml:space="preserve"> </w:instrText>
          </w:r>
          <w:r w:rsidR="00F73FC4" w:rsidRPr="000A640C">
            <w:rPr>
              <w:color w:val="000000" w:themeColor="text1"/>
              <w:spacing w:val="-4"/>
            </w:rPr>
            <w:instrText>Soc</w:instrText>
          </w:r>
          <w:r w:rsidR="00F73FC4" w:rsidRPr="000A640C">
            <w:rPr>
              <w:color w:val="000000" w:themeColor="text1"/>
              <w:spacing w:val="-4"/>
              <w:lang w:val="el-GR"/>
            </w:rPr>
            <w:instrText>99 \</w:instrText>
          </w:r>
          <w:r w:rsidR="00F73FC4" w:rsidRPr="000A640C">
            <w:rPr>
              <w:color w:val="000000" w:themeColor="text1"/>
              <w:spacing w:val="-4"/>
            </w:rPr>
            <w:instrText>l</w:instrText>
          </w:r>
          <w:r w:rsidR="00F73FC4" w:rsidRPr="000A640C">
            <w:rPr>
              <w:color w:val="000000" w:themeColor="text1"/>
              <w:spacing w:val="-4"/>
              <w:lang w:val="el-GR"/>
            </w:rPr>
            <w:instrText xml:space="preserve"> 1033 </w:instrText>
          </w:r>
          <w:r w:rsidR="004F5C0F" w:rsidRPr="000A640C">
            <w:rPr>
              <w:color w:val="000000" w:themeColor="text1"/>
              <w:spacing w:val="-4"/>
              <w:lang w:val="el-GR"/>
            </w:rPr>
            <w:fldChar w:fldCharType="separate"/>
          </w:r>
          <w:r w:rsidR="002056A3" w:rsidRPr="002056A3">
            <w:rPr>
              <w:noProof/>
              <w:color w:val="000000" w:themeColor="text1"/>
              <w:spacing w:val="-4"/>
              <w:lang w:val="el-GR"/>
            </w:rPr>
            <w:t>(</w:t>
          </w:r>
          <w:r w:rsidR="002056A3" w:rsidRPr="002056A3">
            <w:rPr>
              <w:noProof/>
              <w:color w:val="000000" w:themeColor="text1"/>
              <w:spacing w:val="-4"/>
            </w:rPr>
            <w:t>IQST</w:t>
          </w:r>
          <w:r w:rsidR="002056A3" w:rsidRPr="002056A3">
            <w:rPr>
              <w:noProof/>
              <w:color w:val="000000" w:themeColor="text1"/>
              <w:spacing w:val="-4"/>
              <w:lang w:val="el-GR"/>
            </w:rPr>
            <w:t>, 1999)</w:t>
          </w:r>
          <w:r w:rsidR="004F5C0F" w:rsidRPr="000A640C">
            <w:rPr>
              <w:color w:val="000000" w:themeColor="text1"/>
              <w:spacing w:val="-4"/>
              <w:lang w:val="el-GR"/>
            </w:rPr>
            <w:fldChar w:fldCharType="end"/>
          </w:r>
        </w:sdtContent>
      </w:sdt>
      <w:r w:rsidR="000E7B12" w:rsidRPr="000A640C">
        <w:rPr>
          <w:color w:val="000000" w:themeColor="text1"/>
          <w:spacing w:val="-4"/>
          <w:lang w:val="el-GR"/>
        </w:rPr>
        <w:t>:</w:t>
      </w:r>
    </w:p>
    <w:p w:rsidR="000E7B12" w:rsidRDefault="00D41375" w:rsidP="00072103">
      <w:pPr>
        <w:pStyle w:val="a6"/>
        <w:numPr>
          <w:ilvl w:val="0"/>
          <w:numId w:val="8"/>
        </w:numPr>
        <w:spacing w:after="240" w:line="360" w:lineRule="auto"/>
        <w:ind w:left="709" w:hanging="425"/>
        <w:jc w:val="both"/>
        <w:rPr>
          <w:color w:val="000000" w:themeColor="text1"/>
          <w:spacing w:val="-2"/>
          <w:lang w:val="el-GR"/>
        </w:rPr>
      </w:pPr>
      <w:r w:rsidRPr="00D41375">
        <w:rPr>
          <w:color w:val="000000" w:themeColor="text1"/>
          <w:spacing w:val="-2"/>
          <w:lang w:val="el-GR"/>
        </w:rPr>
        <w:t>Ενημέρωση για το γενικό αντικείμενο της εργασίας και τη γνωστική περιοχή που αφορά.</w:t>
      </w:r>
    </w:p>
    <w:p w:rsidR="00D41375" w:rsidRDefault="003C23CC" w:rsidP="00072103">
      <w:pPr>
        <w:pStyle w:val="a6"/>
        <w:numPr>
          <w:ilvl w:val="0"/>
          <w:numId w:val="8"/>
        </w:numPr>
        <w:spacing w:after="240" w:line="360" w:lineRule="auto"/>
        <w:ind w:left="709" w:hanging="425"/>
        <w:jc w:val="both"/>
        <w:rPr>
          <w:color w:val="000000" w:themeColor="text1"/>
          <w:spacing w:val="-2"/>
          <w:lang w:val="el-GR"/>
        </w:rPr>
      </w:pPr>
      <w:r>
        <w:rPr>
          <w:color w:val="000000" w:themeColor="text1"/>
          <w:spacing w:val="-2"/>
          <w:lang w:val="el-GR"/>
        </w:rPr>
        <w:t>Εμπλοκή των μαθητών</w:t>
      </w:r>
      <w:r w:rsidR="00BE1A9E">
        <w:rPr>
          <w:color w:val="000000" w:themeColor="text1"/>
          <w:spacing w:val="-2"/>
          <w:lang w:val="el-GR"/>
        </w:rPr>
        <w:t>/τριών</w:t>
      </w:r>
      <w:r>
        <w:rPr>
          <w:color w:val="000000" w:themeColor="text1"/>
          <w:spacing w:val="-2"/>
          <w:lang w:val="el-GR"/>
        </w:rPr>
        <w:t xml:space="preserve"> στη σχεδίαση, </w:t>
      </w:r>
      <w:r w:rsidR="0070261F">
        <w:rPr>
          <w:color w:val="000000" w:themeColor="text1"/>
          <w:spacing w:val="-2"/>
          <w:lang w:val="el-GR"/>
        </w:rPr>
        <w:t xml:space="preserve">την </w:t>
      </w:r>
      <w:r>
        <w:rPr>
          <w:color w:val="000000" w:themeColor="text1"/>
          <w:spacing w:val="-2"/>
          <w:lang w:val="el-GR"/>
        </w:rPr>
        <w:t xml:space="preserve">τροποποίηση ή </w:t>
      </w:r>
      <w:r w:rsidR="0070261F">
        <w:rPr>
          <w:color w:val="000000" w:themeColor="text1"/>
          <w:spacing w:val="-2"/>
          <w:lang w:val="el-GR"/>
        </w:rPr>
        <w:t xml:space="preserve">την </w:t>
      </w:r>
      <w:r>
        <w:rPr>
          <w:color w:val="000000" w:themeColor="text1"/>
          <w:spacing w:val="-2"/>
          <w:lang w:val="el-GR"/>
        </w:rPr>
        <w:t>απλοποίηση των διαδικασιών της άσκησης</w:t>
      </w:r>
      <w:r w:rsidR="0070261F">
        <w:rPr>
          <w:color w:val="000000" w:themeColor="text1"/>
          <w:spacing w:val="-2"/>
          <w:lang w:val="el-GR"/>
        </w:rPr>
        <w:t>.</w:t>
      </w:r>
    </w:p>
    <w:p w:rsidR="0070261F" w:rsidRDefault="0070261F" w:rsidP="00072103">
      <w:pPr>
        <w:pStyle w:val="a6"/>
        <w:numPr>
          <w:ilvl w:val="0"/>
          <w:numId w:val="8"/>
        </w:numPr>
        <w:spacing w:after="240" w:line="360" w:lineRule="auto"/>
        <w:ind w:left="709" w:hanging="425"/>
        <w:jc w:val="both"/>
        <w:rPr>
          <w:color w:val="000000" w:themeColor="text1"/>
          <w:spacing w:val="-2"/>
          <w:lang w:val="el-GR"/>
        </w:rPr>
      </w:pPr>
      <w:r>
        <w:rPr>
          <w:color w:val="000000" w:themeColor="text1"/>
          <w:spacing w:val="-2"/>
          <w:lang w:val="el-GR"/>
        </w:rPr>
        <w:t>Εμπλοκή των μαθητών</w:t>
      </w:r>
      <w:r w:rsidR="00BE1A9E">
        <w:rPr>
          <w:color w:val="000000" w:themeColor="text1"/>
          <w:spacing w:val="-2"/>
          <w:lang w:val="el-GR"/>
        </w:rPr>
        <w:t>/τριων</w:t>
      </w:r>
      <w:r>
        <w:rPr>
          <w:color w:val="000000" w:themeColor="text1"/>
          <w:spacing w:val="-2"/>
          <w:lang w:val="el-GR"/>
        </w:rPr>
        <w:t xml:space="preserve"> στην πρόβλεψη και ερμηνεία των αποτελεσμάτων βάσει της τρέχουσας γνώσης τους, με σκοπό την ανάδειξη της ανεπάρκειάς της.</w:t>
      </w:r>
    </w:p>
    <w:p w:rsidR="0070261F" w:rsidRDefault="00F42207" w:rsidP="00072103">
      <w:pPr>
        <w:pStyle w:val="a6"/>
        <w:numPr>
          <w:ilvl w:val="0"/>
          <w:numId w:val="8"/>
        </w:numPr>
        <w:spacing w:after="240" w:line="360" w:lineRule="auto"/>
        <w:ind w:left="709" w:hanging="425"/>
        <w:jc w:val="both"/>
        <w:rPr>
          <w:color w:val="000000" w:themeColor="text1"/>
          <w:spacing w:val="-2"/>
          <w:lang w:val="el-GR"/>
        </w:rPr>
      </w:pPr>
      <w:r>
        <w:rPr>
          <w:color w:val="000000" w:themeColor="text1"/>
          <w:spacing w:val="-2"/>
          <w:lang w:val="el-GR"/>
        </w:rPr>
        <w:t>Παρουσίαση της άσκησης ως πρόβλημα χωρίς προφανή τρόπο επίλυσης και αποφυγή της ανάλυσης των εργασιών σε λεπτομερή βήματα προς εκτέλεση.</w:t>
      </w:r>
    </w:p>
    <w:p w:rsidR="00B349B8" w:rsidRDefault="00B349B8" w:rsidP="00072103">
      <w:pPr>
        <w:pStyle w:val="a6"/>
        <w:numPr>
          <w:ilvl w:val="0"/>
          <w:numId w:val="8"/>
        </w:numPr>
        <w:spacing w:after="240" w:line="360" w:lineRule="auto"/>
        <w:ind w:left="709" w:hanging="425"/>
        <w:jc w:val="both"/>
        <w:rPr>
          <w:color w:val="000000" w:themeColor="text1"/>
          <w:spacing w:val="-2"/>
          <w:lang w:val="el-GR"/>
        </w:rPr>
      </w:pPr>
      <w:r>
        <w:rPr>
          <w:color w:val="000000" w:themeColor="text1"/>
          <w:spacing w:val="-2"/>
          <w:lang w:val="el-GR"/>
        </w:rPr>
        <w:t>Συνεργατική ε</w:t>
      </w:r>
      <w:r w:rsidR="00427EC4">
        <w:rPr>
          <w:color w:val="000000" w:themeColor="text1"/>
          <w:spacing w:val="-2"/>
          <w:lang w:val="el-GR"/>
        </w:rPr>
        <w:t>πίλυση του προβλήματος της άσκησης</w:t>
      </w:r>
      <w:r>
        <w:rPr>
          <w:color w:val="000000" w:themeColor="text1"/>
          <w:spacing w:val="-2"/>
          <w:lang w:val="el-GR"/>
        </w:rPr>
        <w:t xml:space="preserve"> μέσω συζήτησης και αλληλεπιδράσεων μεταξύ των μελών των ομάδων.</w:t>
      </w:r>
      <w:r w:rsidR="00D0518B">
        <w:rPr>
          <w:color w:val="000000" w:themeColor="text1"/>
          <w:spacing w:val="-2"/>
          <w:lang w:val="el-GR"/>
        </w:rPr>
        <w:t xml:space="preserve"> Ο εκπαιδευτικός αποφεύγει να επεξηγεί, να υποδεικνύει ή να δίνει άμεσες απαντήσεις και περιορίζεται στο να διεγείρει τη συζήτηση και να καθοδηγεί σε εναλλακτικούς τρόπους λύσης.</w:t>
      </w:r>
    </w:p>
    <w:p w:rsidR="00B349B8" w:rsidRDefault="00B349B8" w:rsidP="00072103">
      <w:pPr>
        <w:pStyle w:val="a6"/>
        <w:numPr>
          <w:ilvl w:val="0"/>
          <w:numId w:val="8"/>
        </w:numPr>
        <w:spacing w:after="240" w:line="360" w:lineRule="auto"/>
        <w:ind w:left="709" w:hanging="425"/>
        <w:jc w:val="both"/>
        <w:rPr>
          <w:color w:val="000000" w:themeColor="text1"/>
          <w:spacing w:val="-2"/>
          <w:lang w:val="el-GR"/>
        </w:rPr>
      </w:pPr>
      <w:r>
        <w:rPr>
          <w:color w:val="000000" w:themeColor="text1"/>
          <w:spacing w:val="-2"/>
          <w:lang w:val="el-GR"/>
        </w:rPr>
        <w:t>Εκτέλεση των συμφωνηθέντων έργων και ομαδική εξαγωγή συμπερασμάτων. Παρουσίαση των συμπερασμάτων στην τάξη.</w:t>
      </w:r>
    </w:p>
    <w:p w:rsidR="00F42207" w:rsidRDefault="00B349B8" w:rsidP="00072103">
      <w:pPr>
        <w:pStyle w:val="a6"/>
        <w:numPr>
          <w:ilvl w:val="0"/>
          <w:numId w:val="8"/>
        </w:numPr>
        <w:spacing w:after="240" w:line="360" w:lineRule="auto"/>
        <w:ind w:left="709" w:hanging="425"/>
        <w:jc w:val="both"/>
        <w:rPr>
          <w:color w:val="000000" w:themeColor="text1"/>
          <w:spacing w:val="-2"/>
          <w:lang w:val="el-GR"/>
        </w:rPr>
      </w:pPr>
      <w:r>
        <w:rPr>
          <w:color w:val="000000" w:themeColor="text1"/>
          <w:spacing w:val="-2"/>
          <w:lang w:val="el-GR"/>
        </w:rPr>
        <w:t xml:space="preserve">Δυνατότητα παρουσίασης </w:t>
      </w:r>
      <w:r w:rsidR="00D0518B">
        <w:rPr>
          <w:color w:val="000000" w:themeColor="text1"/>
          <w:spacing w:val="-2"/>
          <w:lang w:val="el-GR"/>
        </w:rPr>
        <w:t>στην τάξη</w:t>
      </w:r>
      <w:r w:rsidR="00B906D5">
        <w:rPr>
          <w:color w:val="000000" w:themeColor="text1"/>
          <w:spacing w:val="-2"/>
          <w:lang w:val="el-GR"/>
        </w:rPr>
        <w:t xml:space="preserve"> διαφόρων</w:t>
      </w:r>
      <w:r w:rsidR="00D0518B">
        <w:rPr>
          <w:color w:val="000000" w:themeColor="text1"/>
          <w:spacing w:val="-2"/>
          <w:lang w:val="el-GR"/>
        </w:rPr>
        <w:t xml:space="preserve"> </w:t>
      </w:r>
      <w:r>
        <w:rPr>
          <w:color w:val="000000" w:themeColor="text1"/>
          <w:spacing w:val="-2"/>
          <w:lang w:val="el-GR"/>
        </w:rPr>
        <w:t>εφαρμογ</w:t>
      </w:r>
      <w:r w:rsidR="00D0518B">
        <w:rPr>
          <w:color w:val="000000" w:themeColor="text1"/>
          <w:spacing w:val="-2"/>
          <w:lang w:val="el-GR"/>
        </w:rPr>
        <w:t>ών</w:t>
      </w:r>
      <w:r w:rsidR="00B906D5">
        <w:rPr>
          <w:color w:val="000000" w:themeColor="text1"/>
          <w:spacing w:val="-2"/>
          <w:lang w:val="el-GR"/>
        </w:rPr>
        <w:t>,</w:t>
      </w:r>
      <w:r>
        <w:rPr>
          <w:color w:val="000000" w:themeColor="text1"/>
          <w:spacing w:val="-2"/>
          <w:lang w:val="el-GR"/>
        </w:rPr>
        <w:t xml:space="preserve"> στηριγμέν</w:t>
      </w:r>
      <w:r w:rsidR="00D0518B">
        <w:rPr>
          <w:color w:val="000000" w:themeColor="text1"/>
          <w:spacing w:val="-2"/>
          <w:lang w:val="el-GR"/>
        </w:rPr>
        <w:t>ων</w:t>
      </w:r>
      <w:r>
        <w:rPr>
          <w:color w:val="000000" w:themeColor="text1"/>
          <w:spacing w:val="-2"/>
          <w:lang w:val="el-GR"/>
        </w:rPr>
        <w:t xml:space="preserve"> </w:t>
      </w:r>
      <w:r w:rsidR="00D0518B">
        <w:rPr>
          <w:color w:val="000000" w:themeColor="text1"/>
          <w:spacing w:val="-2"/>
          <w:lang w:val="el-GR"/>
        </w:rPr>
        <w:t xml:space="preserve">πάνω </w:t>
      </w:r>
      <w:r>
        <w:rPr>
          <w:color w:val="000000" w:themeColor="text1"/>
          <w:spacing w:val="-2"/>
          <w:lang w:val="el-GR"/>
        </w:rPr>
        <w:t>στη νεοαποκτηθείσα γνώση</w:t>
      </w:r>
      <w:r w:rsidR="00D0518B">
        <w:rPr>
          <w:color w:val="000000" w:themeColor="text1"/>
          <w:spacing w:val="-2"/>
          <w:lang w:val="el-GR"/>
        </w:rPr>
        <w:t>.</w:t>
      </w:r>
    </w:p>
    <w:p w:rsidR="00B906D5" w:rsidRDefault="00B906D5" w:rsidP="00072103">
      <w:pPr>
        <w:pStyle w:val="a6"/>
        <w:numPr>
          <w:ilvl w:val="0"/>
          <w:numId w:val="8"/>
        </w:numPr>
        <w:spacing w:after="240" w:line="360" w:lineRule="auto"/>
        <w:ind w:left="709" w:hanging="425"/>
        <w:jc w:val="both"/>
        <w:rPr>
          <w:color w:val="000000" w:themeColor="text1"/>
          <w:spacing w:val="-2"/>
          <w:lang w:val="el-GR"/>
        </w:rPr>
      </w:pPr>
      <w:r>
        <w:rPr>
          <w:color w:val="000000" w:themeColor="text1"/>
          <w:spacing w:val="-2"/>
          <w:lang w:val="el-GR"/>
        </w:rPr>
        <w:t xml:space="preserve">Η (αυτο)αξιολόγηση γίνεται με τη μέθοδο </w:t>
      </w:r>
      <w:r>
        <w:rPr>
          <w:color w:val="000000" w:themeColor="text1"/>
          <w:spacing w:val="-2"/>
        </w:rPr>
        <w:t>portfolio</w:t>
      </w:r>
      <w:r w:rsidRPr="00B906D5">
        <w:rPr>
          <w:color w:val="000000" w:themeColor="text1"/>
          <w:spacing w:val="-2"/>
          <w:lang w:val="el-GR"/>
        </w:rPr>
        <w:t xml:space="preserve"> (</w:t>
      </w:r>
      <w:r>
        <w:rPr>
          <w:color w:val="000000" w:themeColor="text1"/>
          <w:spacing w:val="-2"/>
          <w:lang w:val="el-GR"/>
        </w:rPr>
        <w:t>φάκελος επιτευγμάτων).</w:t>
      </w:r>
    </w:p>
    <w:p w:rsidR="002E39F5" w:rsidRPr="00B87FFE" w:rsidRDefault="002E39F5" w:rsidP="00EF21A5">
      <w:pPr>
        <w:pStyle w:val="2"/>
        <w:numPr>
          <w:ilvl w:val="1"/>
          <w:numId w:val="60"/>
        </w:numPr>
        <w:spacing w:after="240"/>
        <w:ind w:left="720" w:hanging="720"/>
        <w:rPr>
          <w:rFonts w:ascii="Times New Roman" w:hAnsi="Times New Roman" w:cs="Times New Roman"/>
          <w:color w:val="auto"/>
          <w:lang w:val="el-GR"/>
        </w:rPr>
      </w:pPr>
      <w:bookmarkStart w:id="45" w:name="_Toc30187231"/>
      <w:r>
        <w:rPr>
          <w:rFonts w:ascii="Times New Roman" w:hAnsi="Times New Roman" w:cs="Times New Roman"/>
          <w:color w:val="auto"/>
          <w:lang w:val="el-GR"/>
        </w:rPr>
        <w:t>Η εργαστηριακή διδασκαλία στα ΕΠΑΛ</w:t>
      </w:r>
      <w:bookmarkEnd w:id="45"/>
    </w:p>
    <w:p w:rsidR="00676F0A" w:rsidRPr="004018E8" w:rsidRDefault="002E39F5" w:rsidP="004018E8">
      <w:pPr>
        <w:spacing w:after="120" w:line="360" w:lineRule="auto"/>
        <w:jc w:val="both"/>
        <w:rPr>
          <w:color w:val="000000" w:themeColor="text1"/>
          <w:spacing w:val="-6"/>
          <w:lang w:val="el-GR"/>
        </w:rPr>
      </w:pPr>
      <w:r w:rsidRPr="004018E8">
        <w:rPr>
          <w:color w:val="000000" w:themeColor="text1"/>
          <w:spacing w:val="-6"/>
          <w:lang w:val="el-GR"/>
        </w:rPr>
        <w:tab/>
      </w:r>
      <w:r w:rsidR="002B7445" w:rsidRPr="004018E8">
        <w:rPr>
          <w:color w:val="000000" w:themeColor="text1"/>
          <w:spacing w:val="-6"/>
          <w:lang w:val="el-GR"/>
        </w:rPr>
        <w:t xml:space="preserve">Ποιο λοιπόν από τα παραπάνω μοντέλα </w:t>
      </w:r>
      <w:r w:rsidR="00057004" w:rsidRPr="004018E8">
        <w:rPr>
          <w:color w:val="000000" w:themeColor="text1"/>
          <w:spacing w:val="-6"/>
          <w:lang w:val="el-GR"/>
        </w:rPr>
        <w:t xml:space="preserve">διδασκαλίας </w:t>
      </w:r>
      <w:r w:rsidR="002B7445" w:rsidRPr="004018E8">
        <w:rPr>
          <w:color w:val="000000" w:themeColor="text1"/>
          <w:spacing w:val="-6"/>
          <w:lang w:val="el-GR"/>
        </w:rPr>
        <w:t xml:space="preserve">εφαρμόζεται στην τρέχουσα εργαστηριακή </w:t>
      </w:r>
      <w:r w:rsidR="00057004" w:rsidRPr="004018E8">
        <w:rPr>
          <w:color w:val="000000" w:themeColor="text1"/>
          <w:spacing w:val="-6"/>
          <w:lang w:val="el-GR"/>
        </w:rPr>
        <w:t xml:space="preserve">πρακτική της Τεχνικής Επαγγελματικής Εκπαίδευσης της χώρας μας; Μια ματιά στα αναλυτικά και ωρολόγια προγράμματα των τομέων και ειδικοτήτων των ΕΠΑΛ </w:t>
      </w:r>
      <w:r w:rsidR="00057004" w:rsidRPr="004018E8">
        <w:rPr>
          <w:color w:val="000000" w:themeColor="text1"/>
          <w:spacing w:val="-6"/>
          <w:lang w:val="el-GR"/>
        </w:rPr>
        <w:lastRenderedPageBreak/>
        <w:t xml:space="preserve">πχ. </w:t>
      </w:r>
      <w:sdt>
        <w:sdtPr>
          <w:rPr>
            <w:color w:val="000000" w:themeColor="text1"/>
            <w:spacing w:val="-6"/>
            <w:lang w:val="el-GR"/>
          </w:rPr>
          <w:id w:val="5794114"/>
          <w:citation/>
        </w:sdtPr>
        <w:sdtContent>
          <w:r w:rsidR="004F5C0F" w:rsidRPr="004018E8">
            <w:rPr>
              <w:color w:val="000000" w:themeColor="text1"/>
              <w:spacing w:val="-6"/>
              <w:lang w:val="el-GR"/>
            </w:rPr>
            <w:fldChar w:fldCharType="begin"/>
          </w:r>
          <w:r w:rsidR="00057004" w:rsidRPr="004018E8">
            <w:rPr>
              <w:color w:val="000000" w:themeColor="text1"/>
              <w:spacing w:val="-6"/>
              <w:lang w:val="el-GR"/>
            </w:rPr>
            <w:instrText xml:space="preserve"> CITATION eso17 \l 1032 </w:instrText>
          </w:r>
          <w:r w:rsidR="004F5C0F" w:rsidRPr="004018E8">
            <w:rPr>
              <w:color w:val="000000" w:themeColor="text1"/>
              <w:spacing w:val="-6"/>
              <w:lang w:val="el-GR"/>
            </w:rPr>
            <w:fldChar w:fldCharType="separate"/>
          </w:r>
          <w:r w:rsidR="002056A3" w:rsidRPr="002056A3">
            <w:rPr>
              <w:noProof/>
              <w:color w:val="000000" w:themeColor="text1"/>
              <w:spacing w:val="-6"/>
              <w:lang w:val="el-GR"/>
            </w:rPr>
            <w:t>(esos, 2017)</w:t>
          </w:r>
          <w:r w:rsidR="004F5C0F" w:rsidRPr="004018E8">
            <w:rPr>
              <w:color w:val="000000" w:themeColor="text1"/>
              <w:spacing w:val="-6"/>
              <w:lang w:val="el-GR"/>
            </w:rPr>
            <w:fldChar w:fldCharType="end"/>
          </w:r>
        </w:sdtContent>
      </w:sdt>
      <w:r w:rsidR="00057004" w:rsidRPr="004018E8">
        <w:rPr>
          <w:color w:val="000000" w:themeColor="text1"/>
          <w:spacing w:val="-6"/>
          <w:lang w:val="el-GR"/>
        </w:rPr>
        <w:t xml:space="preserve">, </w:t>
      </w:r>
      <w:sdt>
        <w:sdtPr>
          <w:rPr>
            <w:color w:val="000000" w:themeColor="text1"/>
            <w:spacing w:val="-6"/>
            <w:lang w:val="el-GR"/>
          </w:rPr>
          <w:id w:val="5794115"/>
          <w:citation/>
        </w:sdtPr>
        <w:sdtContent>
          <w:r w:rsidR="004F5C0F" w:rsidRPr="004018E8">
            <w:rPr>
              <w:color w:val="000000" w:themeColor="text1"/>
              <w:spacing w:val="-6"/>
              <w:lang w:val="el-GR"/>
            </w:rPr>
            <w:fldChar w:fldCharType="begin"/>
          </w:r>
          <w:r w:rsidR="00057004" w:rsidRPr="004018E8">
            <w:rPr>
              <w:color w:val="000000" w:themeColor="text1"/>
              <w:spacing w:val="-6"/>
              <w:lang w:val="el-GR"/>
            </w:rPr>
            <w:instrText xml:space="preserve"> CITATION eso18 \l 1032 </w:instrText>
          </w:r>
          <w:r w:rsidR="004F5C0F" w:rsidRPr="004018E8">
            <w:rPr>
              <w:color w:val="000000" w:themeColor="text1"/>
              <w:spacing w:val="-6"/>
              <w:lang w:val="el-GR"/>
            </w:rPr>
            <w:fldChar w:fldCharType="separate"/>
          </w:r>
          <w:r w:rsidR="002056A3" w:rsidRPr="002056A3">
            <w:rPr>
              <w:noProof/>
              <w:color w:val="000000" w:themeColor="text1"/>
              <w:spacing w:val="-6"/>
              <w:lang w:val="el-GR"/>
            </w:rPr>
            <w:t>(esos, 2018)</w:t>
          </w:r>
          <w:r w:rsidR="004F5C0F" w:rsidRPr="004018E8">
            <w:rPr>
              <w:color w:val="000000" w:themeColor="text1"/>
              <w:spacing w:val="-6"/>
              <w:lang w:val="el-GR"/>
            </w:rPr>
            <w:fldChar w:fldCharType="end"/>
          </w:r>
        </w:sdtContent>
      </w:sdt>
      <w:r w:rsidR="00EB6497" w:rsidRPr="004018E8">
        <w:rPr>
          <w:color w:val="000000" w:themeColor="text1"/>
          <w:spacing w:val="-6"/>
          <w:lang w:val="el-GR"/>
        </w:rPr>
        <w:t xml:space="preserve"> και στα αντίστοιχα εργαστηριακά εγχειρίδια</w:t>
      </w:r>
      <w:r w:rsidR="007C7D63" w:rsidRPr="004018E8">
        <w:rPr>
          <w:color w:val="000000" w:themeColor="text1"/>
          <w:spacing w:val="-6"/>
          <w:lang w:val="el-GR"/>
        </w:rPr>
        <w:t xml:space="preserve"> </w:t>
      </w:r>
      <w:r w:rsidR="00676F0A" w:rsidRPr="004018E8">
        <w:rPr>
          <w:color w:val="000000" w:themeColor="text1"/>
          <w:spacing w:val="-6"/>
          <w:lang w:val="el-GR"/>
        </w:rPr>
        <w:t xml:space="preserve">πχ. </w:t>
      </w:r>
      <w:sdt>
        <w:sdtPr>
          <w:rPr>
            <w:color w:val="000000" w:themeColor="text1"/>
            <w:spacing w:val="-6"/>
            <w:lang w:val="el-GR"/>
          </w:rPr>
          <w:id w:val="5794116"/>
          <w:citation/>
        </w:sdtPr>
        <w:sdtContent>
          <w:r w:rsidR="004F5C0F" w:rsidRPr="004018E8">
            <w:rPr>
              <w:color w:val="000000" w:themeColor="text1"/>
              <w:spacing w:val="-6"/>
              <w:lang w:val="el-GR"/>
            </w:rPr>
            <w:fldChar w:fldCharType="begin"/>
          </w:r>
          <w:r w:rsidR="00676F0A" w:rsidRPr="004018E8">
            <w:rPr>
              <w:color w:val="000000" w:themeColor="text1"/>
              <w:spacing w:val="-6"/>
              <w:lang w:val="el-GR"/>
            </w:rPr>
            <w:instrText xml:space="preserve"> CITATION Ψηφ19 \l 1032  </w:instrText>
          </w:r>
          <w:r w:rsidR="004F5C0F" w:rsidRPr="004018E8">
            <w:rPr>
              <w:color w:val="000000" w:themeColor="text1"/>
              <w:spacing w:val="-6"/>
              <w:lang w:val="el-GR"/>
            </w:rPr>
            <w:fldChar w:fldCharType="separate"/>
          </w:r>
          <w:r w:rsidR="002056A3" w:rsidRPr="002056A3">
            <w:rPr>
              <w:noProof/>
              <w:color w:val="000000" w:themeColor="text1"/>
              <w:spacing w:val="-6"/>
              <w:lang w:val="el-GR"/>
            </w:rPr>
            <w:t>(Ψηφιακό Σχολείο, 2018)</w:t>
          </w:r>
          <w:r w:rsidR="004F5C0F" w:rsidRPr="004018E8">
            <w:rPr>
              <w:color w:val="000000" w:themeColor="text1"/>
              <w:spacing w:val="-6"/>
              <w:lang w:val="el-GR"/>
            </w:rPr>
            <w:fldChar w:fldCharType="end"/>
          </w:r>
        </w:sdtContent>
      </w:sdt>
      <w:r w:rsidR="00057004" w:rsidRPr="004018E8">
        <w:rPr>
          <w:color w:val="000000" w:themeColor="text1"/>
          <w:spacing w:val="-6"/>
          <w:lang w:val="el-GR"/>
        </w:rPr>
        <w:t xml:space="preserve">, δείχνει ότι </w:t>
      </w:r>
      <w:r w:rsidR="00676F0A" w:rsidRPr="004018E8">
        <w:rPr>
          <w:color w:val="000000" w:themeColor="text1"/>
          <w:spacing w:val="-6"/>
          <w:lang w:val="el-GR"/>
        </w:rPr>
        <w:t xml:space="preserve">στις προτεινόμενες ασκήσεις </w:t>
      </w:r>
      <w:r w:rsidR="00057004" w:rsidRPr="004018E8">
        <w:rPr>
          <w:color w:val="000000" w:themeColor="text1"/>
          <w:spacing w:val="-6"/>
          <w:lang w:val="el-GR"/>
        </w:rPr>
        <w:t>κυριαρχεί εξ</w:t>
      </w:r>
      <w:r w:rsidR="00676F0A" w:rsidRPr="004018E8">
        <w:rPr>
          <w:color w:val="000000" w:themeColor="text1"/>
          <w:spacing w:val="-6"/>
          <w:lang w:val="el-GR"/>
        </w:rPr>
        <w:t xml:space="preserve"> </w:t>
      </w:r>
      <w:r w:rsidR="00057004" w:rsidRPr="004018E8">
        <w:rPr>
          <w:color w:val="000000" w:themeColor="text1"/>
          <w:spacing w:val="-6"/>
          <w:lang w:val="el-GR"/>
        </w:rPr>
        <w:t xml:space="preserve">ολοκλήρου το </w:t>
      </w:r>
      <w:r w:rsidR="000A640C" w:rsidRPr="004018E8">
        <w:rPr>
          <w:color w:val="000000" w:themeColor="text1"/>
          <w:spacing w:val="-6"/>
          <w:lang w:val="el-GR"/>
        </w:rPr>
        <w:t>μοντέλο</w:t>
      </w:r>
      <w:r w:rsidR="000A640C">
        <w:rPr>
          <w:color w:val="000000" w:themeColor="text1"/>
          <w:spacing w:val="-6"/>
          <w:lang w:val="el-GR"/>
        </w:rPr>
        <w:t xml:space="preserve"> της</w:t>
      </w:r>
      <w:r w:rsidR="000A640C" w:rsidRPr="004018E8">
        <w:rPr>
          <w:color w:val="000000" w:themeColor="text1"/>
          <w:spacing w:val="-6"/>
          <w:lang w:val="el-GR"/>
        </w:rPr>
        <w:t xml:space="preserve"> </w:t>
      </w:r>
      <w:r w:rsidR="00676F0A" w:rsidRPr="004018E8">
        <w:rPr>
          <w:color w:val="000000" w:themeColor="text1"/>
          <w:spacing w:val="-6"/>
          <w:lang w:val="el-GR"/>
        </w:rPr>
        <w:t>συμπεριφορικ</w:t>
      </w:r>
      <w:r w:rsidR="000A640C">
        <w:rPr>
          <w:color w:val="000000" w:themeColor="text1"/>
          <w:spacing w:val="-6"/>
          <w:lang w:val="el-GR"/>
        </w:rPr>
        <w:t>ής προσέγγισης της μάθησης</w:t>
      </w:r>
      <w:r w:rsidR="00057004" w:rsidRPr="004018E8">
        <w:rPr>
          <w:color w:val="000000" w:themeColor="text1"/>
          <w:spacing w:val="-6"/>
          <w:lang w:val="el-GR"/>
        </w:rPr>
        <w:t xml:space="preserve">. </w:t>
      </w:r>
      <w:r w:rsidR="00676F0A" w:rsidRPr="004018E8">
        <w:rPr>
          <w:color w:val="000000" w:themeColor="text1"/>
          <w:spacing w:val="-6"/>
          <w:lang w:val="el-GR"/>
        </w:rPr>
        <w:t>Αυτό, βέβαια, δεν είναι τυχαίο.</w:t>
      </w:r>
      <w:r w:rsidR="004018E8" w:rsidRPr="004018E8">
        <w:rPr>
          <w:color w:val="000000" w:themeColor="text1"/>
          <w:spacing w:val="-6"/>
          <w:lang w:val="el-GR"/>
        </w:rPr>
        <w:t xml:space="preserve"> Σ</w:t>
      </w:r>
      <w:r w:rsidR="00CF2A5C">
        <w:rPr>
          <w:color w:val="000000" w:themeColor="text1"/>
          <w:spacing w:val="-6"/>
          <w:lang w:val="el-GR"/>
        </w:rPr>
        <w:t>ε</w:t>
      </w:r>
      <w:r w:rsidR="00676F0A" w:rsidRPr="004018E8">
        <w:rPr>
          <w:color w:val="000000" w:themeColor="text1"/>
          <w:spacing w:val="-6"/>
          <w:lang w:val="el-GR"/>
        </w:rPr>
        <w:t xml:space="preserve"> μαθήματα </w:t>
      </w:r>
      <w:r w:rsidR="00CF2A5C">
        <w:rPr>
          <w:color w:val="000000" w:themeColor="text1"/>
          <w:spacing w:val="-6"/>
          <w:lang w:val="el-GR"/>
        </w:rPr>
        <w:t>ό</w:t>
      </w:r>
      <w:r w:rsidR="00676F0A" w:rsidRPr="004018E8">
        <w:rPr>
          <w:color w:val="000000" w:themeColor="text1"/>
          <w:spacing w:val="-6"/>
          <w:lang w:val="el-GR"/>
        </w:rPr>
        <w:t xml:space="preserve">που </w:t>
      </w:r>
      <w:r w:rsidR="004018E8" w:rsidRPr="004018E8">
        <w:rPr>
          <w:color w:val="000000" w:themeColor="text1"/>
          <w:spacing w:val="-6"/>
          <w:lang w:val="el-GR"/>
        </w:rPr>
        <w:t>διδάσκον</w:t>
      </w:r>
      <w:r w:rsidR="00CF2A5C">
        <w:rPr>
          <w:color w:val="000000" w:themeColor="text1"/>
          <w:spacing w:val="-6"/>
          <w:lang w:val="el-GR"/>
        </w:rPr>
        <w:t>ται</w:t>
      </w:r>
      <w:r w:rsidR="004018E8" w:rsidRPr="004018E8">
        <w:rPr>
          <w:color w:val="000000" w:themeColor="text1"/>
          <w:spacing w:val="-6"/>
          <w:lang w:val="el-GR"/>
        </w:rPr>
        <w:t xml:space="preserve"> δεξιότητες, όπως π.χ. οι Εσωτερικές Ηλεκτρικές Εγκαταστάσεις ή η Τεχνολογία Μηχανολογικών Κατασκευών, η καθοδηγητική διδασκαλία είναι μονόδρομος. </w:t>
      </w:r>
      <w:r w:rsidR="004018E8">
        <w:rPr>
          <w:color w:val="000000" w:themeColor="text1"/>
          <w:spacing w:val="-6"/>
          <w:lang w:val="el-GR"/>
        </w:rPr>
        <w:t xml:space="preserve">Δεν είναι δυνατό να αποκτηθούν διαφορετικά δεξιότητες όπως η πραγματοποίηση </w:t>
      </w:r>
      <w:r w:rsidR="00CF2A5C">
        <w:rPr>
          <w:color w:val="000000" w:themeColor="text1"/>
          <w:spacing w:val="-6"/>
          <w:lang w:val="el-GR"/>
        </w:rPr>
        <w:t xml:space="preserve">ασφαλών </w:t>
      </w:r>
      <w:r w:rsidR="004018E8">
        <w:rPr>
          <w:color w:val="000000" w:themeColor="text1"/>
          <w:spacing w:val="-6"/>
          <w:lang w:val="el-GR"/>
        </w:rPr>
        <w:t xml:space="preserve">ηλεκτρικών συνδέσεων, ή η κατεργασία μεταλλικών δοκιμίων. </w:t>
      </w:r>
      <w:r w:rsidR="00545960">
        <w:rPr>
          <w:color w:val="000000" w:themeColor="text1"/>
          <w:spacing w:val="-6"/>
          <w:lang w:val="el-GR"/>
        </w:rPr>
        <w:t>Στα υπόλοιπα εργαστηριακά μαθήματα η εφαρμογή του εποικοδομητικού μοντέλου εμποδίζεται κυρίως από την έλλειψη</w:t>
      </w:r>
      <w:r w:rsidR="00CF2A5C">
        <w:rPr>
          <w:color w:val="000000" w:themeColor="text1"/>
          <w:spacing w:val="-6"/>
          <w:lang w:val="el-GR"/>
        </w:rPr>
        <w:t>,</w:t>
      </w:r>
      <w:r w:rsidR="00545960">
        <w:rPr>
          <w:color w:val="000000" w:themeColor="text1"/>
          <w:spacing w:val="-6"/>
          <w:lang w:val="el-GR"/>
        </w:rPr>
        <w:t xml:space="preserve"> </w:t>
      </w:r>
      <w:r w:rsidR="00CF2A5C">
        <w:rPr>
          <w:color w:val="000000" w:themeColor="text1"/>
          <w:spacing w:val="-6"/>
          <w:lang w:val="el-GR"/>
        </w:rPr>
        <w:t xml:space="preserve">ή την ανεπάρκεια, </w:t>
      </w:r>
      <w:r w:rsidR="00545960">
        <w:rPr>
          <w:color w:val="000000" w:themeColor="text1"/>
          <w:spacing w:val="-6"/>
          <w:lang w:val="el-GR"/>
        </w:rPr>
        <w:t>προϋπάρχουσας γνώσης.</w:t>
      </w:r>
    </w:p>
    <w:p w:rsidR="00B906D5" w:rsidRPr="009A5D32" w:rsidRDefault="00B906D5" w:rsidP="00EF21A5">
      <w:pPr>
        <w:pStyle w:val="2"/>
        <w:numPr>
          <w:ilvl w:val="1"/>
          <w:numId w:val="60"/>
        </w:numPr>
        <w:spacing w:after="240"/>
        <w:ind w:left="720" w:hanging="720"/>
        <w:rPr>
          <w:rFonts w:ascii="Times New Roman" w:hAnsi="Times New Roman" w:cs="Times New Roman"/>
          <w:color w:val="auto"/>
          <w:lang w:val="el-GR"/>
        </w:rPr>
      </w:pPr>
      <w:bookmarkStart w:id="46" w:name="_Toc30187232"/>
      <w:r>
        <w:rPr>
          <w:rFonts w:ascii="Times New Roman" w:hAnsi="Times New Roman" w:cs="Times New Roman"/>
          <w:color w:val="auto"/>
          <w:lang w:val="el-GR"/>
        </w:rPr>
        <w:t>Εργαστήριο και ΤΠΕ</w:t>
      </w:r>
      <w:bookmarkEnd w:id="46"/>
    </w:p>
    <w:p w:rsidR="004B3462" w:rsidRPr="00810A44" w:rsidRDefault="008624AE" w:rsidP="0019673A">
      <w:pPr>
        <w:spacing w:after="120" w:line="360" w:lineRule="auto"/>
        <w:ind w:firstLine="720"/>
        <w:jc w:val="both"/>
        <w:rPr>
          <w:spacing w:val="-2"/>
          <w:lang w:val="el-GR"/>
        </w:rPr>
      </w:pPr>
      <w:r w:rsidRPr="004B3462">
        <w:rPr>
          <w:color w:val="000000" w:themeColor="text1"/>
          <w:spacing w:val="-2"/>
          <w:lang w:val="el-GR"/>
        </w:rPr>
        <w:t xml:space="preserve">Ο όρος Τεχνολογίες Πληροφορίας και Επικοινωνιών (ΤΠΕ) </w:t>
      </w:r>
      <w:r w:rsidR="007D47BA" w:rsidRPr="004B3462">
        <w:rPr>
          <w:color w:val="000000" w:themeColor="text1"/>
          <w:spacing w:val="-2"/>
          <w:lang w:val="el-GR"/>
        </w:rPr>
        <w:t>καλύπτει</w:t>
      </w:r>
      <w:r w:rsidRPr="004B3462">
        <w:rPr>
          <w:color w:val="000000" w:themeColor="text1"/>
          <w:spacing w:val="-2"/>
          <w:lang w:val="el-GR"/>
        </w:rPr>
        <w:t xml:space="preserve"> οτιδήποτε σχετίζεται με τους ηλεκτρονικούς υπολογιστές, τα δίκτυα υπολογιστών, το διαδίκτυο</w:t>
      </w:r>
      <w:r w:rsidR="007D47BA" w:rsidRPr="004B3462">
        <w:rPr>
          <w:color w:val="000000" w:themeColor="text1"/>
          <w:spacing w:val="-2"/>
          <w:lang w:val="el-GR"/>
        </w:rPr>
        <w:t>,</w:t>
      </w:r>
      <w:r w:rsidRPr="004B3462">
        <w:rPr>
          <w:color w:val="000000" w:themeColor="text1"/>
          <w:spacing w:val="-2"/>
          <w:lang w:val="el-GR"/>
        </w:rPr>
        <w:t xml:space="preserve"> τον παγκόσμιο ιστό, τις υπηρεσίες πληροφορικής και τηλεπικοινωνιών και γενικά ότι αφορά το υλικό και το λογισμικό των ηλεκτρονικών υπολογιστών </w:t>
      </w:r>
      <w:sdt>
        <w:sdtPr>
          <w:rPr>
            <w:color w:val="000000" w:themeColor="text1"/>
            <w:spacing w:val="-2"/>
            <w:lang w:val="el-GR"/>
          </w:rPr>
          <w:id w:val="4316298"/>
          <w:citation/>
        </w:sdtPr>
        <w:sdtContent>
          <w:r w:rsidR="004F5C0F" w:rsidRPr="004B3462">
            <w:rPr>
              <w:color w:val="000000" w:themeColor="text1"/>
              <w:spacing w:val="-2"/>
              <w:lang w:val="el-GR"/>
            </w:rPr>
            <w:fldChar w:fldCharType="begin"/>
          </w:r>
          <w:r w:rsidRPr="004B3462">
            <w:rPr>
              <w:color w:val="000000" w:themeColor="text1"/>
              <w:spacing w:val="-2"/>
              <w:lang w:val="el-GR"/>
            </w:rPr>
            <w:instrText xml:space="preserve"> CITATION Βλα15 \l 1032 </w:instrText>
          </w:r>
          <w:r w:rsidR="004F5C0F" w:rsidRPr="004B3462">
            <w:rPr>
              <w:color w:val="000000" w:themeColor="text1"/>
              <w:spacing w:val="-2"/>
              <w:lang w:val="el-GR"/>
            </w:rPr>
            <w:fldChar w:fldCharType="separate"/>
          </w:r>
          <w:r w:rsidR="002056A3" w:rsidRPr="002056A3">
            <w:rPr>
              <w:noProof/>
              <w:color w:val="000000" w:themeColor="text1"/>
              <w:spacing w:val="-2"/>
              <w:lang w:val="el-GR"/>
            </w:rPr>
            <w:t>(Βλαχοκυριάκου, Πανέτσος, Τσαρτσόλης, &amp; Μαυροπούλου, 2015)</w:t>
          </w:r>
          <w:r w:rsidR="004F5C0F" w:rsidRPr="004B3462">
            <w:rPr>
              <w:color w:val="000000" w:themeColor="text1"/>
              <w:spacing w:val="-2"/>
              <w:lang w:val="el-GR"/>
            </w:rPr>
            <w:fldChar w:fldCharType="end"/>
          </w:r>
        </w:sdtContent>
      </w:sdt>
      <w:r w:rsidR="00554031" w:rsidRPr="004B3462">
        <w:rPr>
          <w:color w:val="000000" w:themeColor="text1"/>
          <w:spacing w:val="-2"/>
          <w:lang w:val="el-GR"/>
        </w:rPr>
        <w:t>.</w:t>
      </w:r>
      <w:r w:rsidR="006A71EC" w:rsidRPr="004B3462">
        <w:rPr>
          <w:color w:val="FF0000"/>
          <w:spacing w:val="-2"/>
          <w:lang w:val="el-GR"/>
        </w:rPr>
        <w:t xml:space="preserve"> </w:t>
      </w:r>
      <w:r w:rsidR="006A71EC" w:rsidRPr="004B3462">
        <w:rPr>
          <w:spacing w:val="-2"/>
          <w:lang w:val="el-GR"/>
        </w:rPr>
        <w:t>Η χρήση των ΤΠΕ στην εκπαίδευση έχει οδηγήσει στην ανάπτυξη πολλών εκπαιδευτικών εφαρμογών, που γενικά μπορούν να ταξινομηθούν σε τρεις κατηγορίες</w:t>
      </w:r>
      <w:r w:rsidR="00505A8E" w:rsidRPr="00505A8E">
        <w:rPr>
          <w:lang w:val="el-GR"/>
        </w:rPr>
        <w:t xml:space="preserve"> </w:t>
      </w:r>
      <w:sdt>
        <w:sdtPr>
          <w:rPr>
            <w:lang w:val="el-GR"/>
          </w:rPr>
          <w:id w:val="4317249"/>
          <w:citation/>
        </w:sdtPr>
        <w:sdtContent>
          <w:r w:rsidR="004F5C0F" w:rsidRPr="004B3462">
            <w:rPr>
              <w:spacing w:val="-2"/>
              <w:lang w:val="el-GR"/>
            </w:rPr>
            <w:fldChar w:fldCharType="begin"/>
          </w:r>
          <w:r w:rsidR="00505A8E" w:rsidRPr="004B3462">
            <w:rPr>
              <w:spacing w:val="-2"/>
              <w:lang w:val="el-GR"/>
            </w:rPr>
            <w:instrText xml:space="preserve"> CITATION Πηλ13 \l 1032  </w:instrText>
          </w:r>
          <w:r w:rsidR="004F5C0F" w:rsidRPr="004B3462">
            <w:rPr>
              <w:spacing w:val="-2"/>
              <w:lang w:val="el-GR"/>
            </w:rPr>
            <w:fldChar w:fldCharType="separate"/>
          </w:r>
          <w:r w:rsidR="002056A3" w:rsidRPr="002056A3">
            <w:rPr>
              <w:noProof/>
              <w:spacing w:val="-2"/>
              <w:lang w:val="el-GR"/>
            </w:rPr>
            <w:t>(Πηλιούρας &amp; al, 2013)</w:t>
          </w:r>
          <w:r w:rsidR="004F5C0F" w:rsidRPr="004B3462">
            <w:rPr>
              <w:spacing w:val="-2"/>
              <w:lang w:val="el-GR"/>
            </w:rPr>
            <w:fldChar w:fldCharType="end"/>
          </w:r>
        </w:sdtContent>
      </w:sdt>
      <w:r w:rsidR="006A71EC" w:rsidRPr="004B3462">
        <w:rPr>
          <w:spacing w:val="-2"/>
          <w:lang w:val="el-GR"/>
        </w:rPr>
        <w:t xml:space="preserve">: </w:t>
      </w:r>
    </w:p>
    <w:p w:rsidR="004B3462" w:rsidRPr="00545960" w:rsidRDefault="006A71EC" w:rsidP="00072103">
      <w:pPr>
        <w:pStyle w:val="a6"/>
        <w:numPr>
          <w:ilvl w:val="0"/>
          <w:numId w:val="9"/>
        </w:numPr>
        <w:spacing w:after="120" w:line="360" w:lineRule="auto"/>
        <w:ind w:left="709" w:hanging="425"/>
        <w:jc w:val="both"/>
        <w:rPr>
          <w:spacing w:val="-2"/>
          <w:lang w:val="el-GR"/>
        </w:rPr>
      </w:pPr>
      <w:r w:rsidRPr="004B3462">
        <w:rPr>
          <w:spacing w:val="-2"/>
          <w:lang w:val="el-GR"/>
        </w:rPr>
        <w:t>τα συστήματα καθοδηγούμενης ανακ</w:t>
      </w:r>
      <w:r w:rsidR="004B3462" w:rsidRPr="004B3462">
        <w:rPr>
          <w:spacing w:val="-2"/>
          <w:lang w:val="el-GR"/>
        </w:rPr>
        <w:t>άλυψης,</w:t>
      </w:r>
    </w:p>
    <w:p w:rsidR="004B3462" w:rsidRPr="00A10E4A" w:rsidRDefault="00434E54" w:rsidP="00072103">
      <w:pPr>
        <w:pStyle w:val="a6"/>
        <w:numPr>
          <w:ilvl w:val="0"/>
          <w:numId w:val="9"/>
        </w:numPr>
        <w:spacing w:after="120" w:line="360" w:lineRule="auto"/>
        <w:ind w:left="709" w:hanging="425"/>
        <w:jc w:val="both"/>
        <w:rPr>
          <w:spacing w:val="-2"/>
          <w:lang w:val="el-GR"/>
        </w:rPr>
      </w:pPr>
      <w:r w:rsidRPr="004B3462">
        <w:rPr>
          <w:spacing w:val="-2"/>
          <w:lang w:val="el-GR"/>
        </w:rPr>
        <w:t>τα περιβάλλοντα αναζήτησης πληροφορίας, επικοινωνίας και συνεργασίας</w:t>
      </w:r>
      <w:r w:rsidR="00A10E4A">
        <w:rPr>
          <w:spacing w:val="-2"/>
          <w:lang w:val="el-GR"/>
        </w:rPr>
        <w:t>,</w:t>
      </w:r>
    </w:p>
    <w:p w:rsidR="00E7585B" w:rsidRPr="004B3462" w:rsidRDefault="00434E54" w:rsidP="00072103">
      <w:pPr>
        <w:pStyle w:val="a6"/>
        <w:numPr>
          <w:ilvl w:val="0"/>
          <w:numId w:val="9"/>
        </w:numPr>
        <w:spacing w:after="120" w:line="360" w:lineRule="auto"/>
        <w:ind w:left="709" w:hanging="425"/>
        <w:jc w:val="both"/>
        <w:rPr>
          <w:spacing w:val="-2"/>
          <w:lang w:val="el-GR"/>
        </w:rPr>
      </w:pPr>
      <w:r w:rsidRPr="004B3462">
        <w:rPr>
          <w:spacing w:val="-2"/>
          <w:lang w:val="el-GR"/>
        </w:rPr>
        <w:t>τα περιβάλλοντα μάθησης μέσω διερεύνησης και ανακ</w:t>
      </w:r>
      <w:r>
        <w:rPr>
          <w:spacing w:val="-2"/>
          <w:lang w:val="el-GR"/>
        </w:rPr>
        <w:t>άλυψης</w:t>
      </w:r>
      <w:r w:rsidR="004B3462" w:rsidRPr="004B3462">
        <w:rPr>
          <w:spacing w:val="-2"/>
          <w:lang w:val="el-GR"/>
        </w:rPr>
        <w:t>.</w:t>
      </w:r>
    </w:p>
    <w:p w:rsidR="000F2F26" w:rsidRDefault="004B3462" w:rsidP="00545960">
      <w:pPr>
        <w:spacing w:line="360" w:lineRule="auto"/>
        <w:ind w:firstLine="720"/>
        <w:jc w:val="both"/>
        <w:rPr>
          <w:spacing w:val="-2"/>
          <w:lang w:val="el-GR"/>
        </w:rPr>
      </w:pPr>
      <w:r>
        <w:rPr>
          <w:spacing w:val="-2"/>
          <w:lang w:val="el-GR"/>
        </w:rPr>
        <w:t xml:space="preserve">Στην πρώτη κατηγορία ανήκουν λογισμικά εξάσκησης </w:t>
      </w:r>
      <w:r w:rsidRPr="004B3462">
        <w:rPr>
          <w:spacing w:val="-2"/>
          <w:lang w:val="el-GR"/>
        </w:rPr>
        <w:t>(</w:t>
      </w:r>
      <w:r>
        <w:rPr>
          <w:spacing w:val="-2"/>
        </w:rPr>
        <w:t>drill</w:t>
      </w:r>
      <w:r w:rsidRPr="004B3462">
        <w:rPr>
          <w:spacing w:val="-2"/>
          <w:lang w:val="el-GR"/>
        </w:rPr>
        <w:t xml:space="preserve"> </w:t>
      </w:r>
      <w:r>
        <w:rPr>
          <w:spacing w:val="-2"/>
        </w:rPr>
        <w:t>and</w:t>
      </w:r>
      <w:r w:rsidRPr="004B3462">
        <w:rPr>
          <w:spacing w:val="-2"/>
          <w:lang w:val="el-GR"/>
        </w:rPr>
        <w:t xml:space="preserve"> </w:t>
      </w:r>
      <w:r>
        <w:rPr>
          <w:spacing w:val="-2"/>
        </w:rPr>
        <w:t>practice</w:t>
      </w:r>
      <w:r w:rsidRPr="004B3462">
        <w:rPr>
          <w:spacing w:val="-2"/>
          <w:lang w:val="el-GR"/>
        </w:rPr>
        <w:t>)</w:t>
      </w:r>
      <w:r w:rsidR="00434E54">
        <w:rPr>
          <w:spacing w:val="-2"/>
          <w:lang w:val="el-GR"/>
        </w:rPr>
        <w:t xml:space="preserve">, που </w:t>
      </w:r>
      <w:r w:rsidRPr="004B3462">
        <w:rPr>
          <w:spacing w:val="-2"/>
          <w:lang w:val="el-GR"/>
        </w:rPr>
        <w:t xml:space="preserve"> </w:t>
      </w:r>
      <w:r w:rsidR="00434E54">
        <w:rPr>
          <w:spacing w:val="-2"/>
          <w:lang w:val="el-GR"/>
        </w:rPr>
        <w:t xml:space="preserve">υποστηρίζουν ασκήσεις πάνω σε θεωρητικά θέματα, </w:t>
      </w:r>
      <w:r>
        <w:rPr>
          <w:spacing w:val="-2"/>
          <w:lang w:val="el-GR"/>
        </w:rPr>
        <w:t xml:space="preserve">και </w:t>
      </w:r>
      <w:r w:rsidR="00434E54">
        <w:rPr>
          <w:spacing w:val="-2"/>
          <w:lang w:val="el-GR"/>
        </w:rPr>
        <w:t xml:space="preserve">τα λογισμικά </w:t>
      </w:r>
      <w:r>
        <w:rPr>
          <w:spacing w:val="-2"/>
          <w:lang w:val="el-GR"/>
        </w:rPr>
        <w:t>αυτοδιδασκαλίας (</w:t>
      </w:r>
      <w:r>
        <w:rPr>
          <w:spacing w:val="-2"/>
        </w:rPr>
        <w:t>tutorials</w:t>
      </w:r>
      <w:r w:rsidRPr="004B3462">
        <w:rPr>
          <w:spacing w:val="-2"/>
          <w:lang w:val="el-GR"/>
        </w:rPr>
        <w:t>)</w:t>
      </w:r>
      <w:r w:rsidR="00434E54">
        <w:rPr>
          <w:spacing w:val="-2"/>
          <w:lang w:val="el-GR"/>
        </w:rPr>
        <w:t xml:space="preserve"> τα</w:t>
      </w:r>
      <w:r w:rsidR="00A10E4A" w:rsidRPr="00A10E4A">
        <w:rPr>
          <w:spacing w:val="-2"/>
          <w:lang w:val="el-GR"/>
        </w:rPr>
        <w:t xml:space="preserve"> </w:t>
      </w:r>
      <w:r w:rsidR="00434E54">
        <w:rPr>
          <w:spacing w:val="-2"/>
          <w:lang w:val="el-GR"/>
        </w:rPr>
        <w:t>οποία είναι</w:t>
      </w:r>
      <w:r w:rsidR="00A10E4A">
        <w:rPr>
          <w:spacing w:val="-2"/>
          <w:lang w:val="el-GR"/>
        </w:rPr>
        <w:t xml:space="preserve"> εικονικο</w:t>
      </w:r>
      <w:r w:rsidR="00434E54">
        <w:rPr>
          <w:spacing w:val="-2"/>
          <w:lang w:val="el-GR"/>
        </w:rPr>
        <w:t>ί</w:t>
      </w:r>
      <w:r w:rsidR="00A10E4A">
        <w:rPr>
          <w:spacing w:val="-2"/>
          <w:lang w:val="el-GR"/>
        </w:rPr>
        <w:t xml:space="preserve"> </w:t>
      </w:r>
      <w:r w:rsidR="00434E54">
        <w:rPr>
          <w:spacing w:val="-2"/>
          <w:lang w:val="el-GR"/>
        </w:rPr>
        <w:t>εκπαιδευτές</w:t>
      </w:r>
      <w:r w:rsidR="00A10E4A">
        <w:rPr>
          <w:spacing w:val="-2"/>
          <w:lang w:val="el-GR"/>
        </w:rPr>
        <w:t xml:space="preserve"> </w:t>
      </w:r>
      <w:r w:rsidR="00434E54">
        <w:rPr>
          <w:spacing w:val="-2"/>
          <w:lang w:val="el-GR"/>
        </w:rPr>
        <w:t>που</w:t>
      </w:r>
      <w:r w:rsidR="00A10E4A">
        <w:rPr>
          <w:spacing w:val="-2"/>
          <w:lang w:val="el-GR"/>
        </w:rPr>
        <w:t xml:space="preserve"> παρέχουν και αξιολ</w:t>
      </w:r>
      <w:r w:rsidR="000F2F26">
        <w:rPr>
          <w:spacing w:val="-2"/>
          <w:lang w:val="el-GR"/>
        </w:rPr>
        <w:t>όγηση.</w:t>
      </w:r>
    </w:p>
    <w:p w:rsidR="00E7585B" w:rsidRPr="00A10E4A" w:rsidRDefault="000F2F26" w:rsidP="00545960">
      <w:pPr>
        <w:spacing w:line="360" w:lineRule="auto"/>
        <w:ind w:firstLine="720"/>
        <w:jc w:val="both"/>
        <w:rPr>
          <w:spacing w:val="-2"/>
          <w:lang w:val="el-GR"/>
        </w:rPr>
      </w:pPr>
      <w:r>
        <w:rPr>
          <w:spacing w:val="-2"/>
          <w:lang w:val="el-GR"/>
        </w:rPr>
        <w:t>Στη</w:t>
      </w:r>
      <w:r w:rsidR="00A10E4A">
        <w:rPr>
          <w:spacing w:val="-2"/>
          <w:lang w:val="el-GR"/>
        </w:rPr>
        <w:t xml:space="preserve"> </w:t>
      </w:r>
      <w:r w:rsidR="00434E54">
        <w:rPr>
          <w:spacing w:val="-2"/>
          <w:lang w:val="el-GR"/>
        </w:rPr>
        <w:t>δεύτερη</w:t>
      </w:r>
      <w:r w:rsidR="00A10E4A">
        <w:rPr>
          <w:spacing w:val="-2"/>
          <w:lang w:val="el-GR"/>
        </w:rPr>
        <w:t xml:space="preserve"> κατηγορία ανήκουν τα ολοκληρωμένα εκπαιδευτικά λογισμικά μάθησης</w:t>
      </w:r>
      <w:r w:rsidR="00434E54">
        <w:rPr>
          <w:spacing w:val="-2"/>
          <w:lang w:val="el-GR"/>
        </w:rPr>
        <w:t>. Αυτά περιέχουν εκπαιδευτικό υλικό, πληροφορίες για τους χρήστες και ένα ευφυές σύστημα διαχείρισης</w:t>
      </w:r>
      <w:r>
        <w:rPr>
          <w:spacing w:val="-2"/>
          <w:lang w:val="el-GR"/>
        </w:rPr>
        <w:t>,</w:t>
      </w:r>
      <w:r w:rsidR="00434E54">
        <w:rPr>
          <w:spacing w:val="-2"/>
          <w:lang w:val="el-GR"/>
        </w:rPr>
        <w:t xml:space="preserve"> που επιτρέπει τη δημιουργία εικονικών τάξεων, συνεργατικών ομάδων</w:t>
      </w:r>
      <w:r>
        <w:rPr>
          <w:spacing w:val="-2"/>
          <w:lang w:val="el-GR"/>
        </w:rPr>
        <w:t>, αλληλεπίδραση μεταξύ των χρηστών, διαμοίραση υλικού και γενικά υποστήριξη εξ αποστάσεως εκπαίδευσης.</w:t>
      </w:r>
    </w:p>
    <w:p w:rsidR="000B1562" w:rsidRPr="0019673A" w:rsidRDefault="000F2F26" w:rsidP="009E4FC9">
      <w:pPr>
        <w:spacing w:after="240" w:line="360" w:lineRule="auto"/>
        <w:ind w:firstLine="720"/>
        <w:jc w:val="both"/>
        <w:rPr>
          <w:color w:val="000000" w:themeColor="text1"/>
          <w:spacing w:val="-4"/>
          <w:lang w:val="el-GR"/>
        </w:rPr>
      </w:pPr>
      <w:r w:rsidRPr="0019673A">
        <w:rPr>
          <w:color w:val="000000" w:themeColor="text1"/>
          <w:spacing w:val="-4"/>
          <w:lang w:val="el-GR"/>
        </w:rPr>
        <w:t>Στην τρίτη κατηγορία, μαζί με τα εκπαιδευτικά παιχνίδια και τα λογισμικά επίλυσης προβλημάτων, ανήκουν και τα λογισμικά προσομοίωσης (</w:t>
      </w:r>
      <w:r w:rsidRPr="0019673A">
        <w:rPr>
          <w:color w:val="000000" w:themeColor="text1"/>
          <w:spacing w:val="-4"/>
        </w:rPr>
        <w:t>simulators</w:t>
      </w:r>
      <w:r w:rsidRPr="0019673A">
        <w:rPr>
          <w:color w:val="000000" w:themeColor="text1"/>
          <w:spacing w:val="-4"/>
          <w:lang w:val="el-GR"/>
        </w:rPr>
        <w:t>), τα οποία βρίσκουν μεγάλη εφαρμογή στην εργαστηριακή διδασκαλία και εξετάζονται διεξοδικά στο επόμενο κεφάλαιο.</w:t>
      </w:r>
    </w:p>
    <w:p w:rsidR="000B1562" w:rsidRPr="0019673A" w:rsidRDefault="000B1562" w:rsidP="009E4FC9">
      <w:pPr>
        <w:spacing w:after="240" w:line="360" w:lineRule="auto"/>
        <w:ind w:firstLine="720"/>
        <w:jc w:val="both"/>
        <w:rPr>
          <w:color w:val="000000" w:themeColor="text1"/>
          <w:spacing w:val="-4"/>
          <w:lang w:val="el-GR"/>
        </w:rPr>
        <w:sectPr w:rsidR="000B1562" w:rsidRPr="0019673A" w:rsidSect="000578D8">
          <w:footerReference w:type="even" r:id="rId16"/>
          <w:footerReference w:type="default" r:id="rId17"/>
          <w:pgSz w:w="11906" w:h="16838"/>
          <w:pgMar w:top="1440" w:right="1800" w:bottom="1440" w:left="1800" w:header="708" w:footer="850" w:gutter="0"/>
          <w:cols w:space="708"/>
          <w:docGrid w:linePitch="360"/>
        </w:sectPr>
      </w:pPr>
    </w:p>
    <w:p w:rsidR="000B1562" w:rsidRPr="000B1562" w:rsidRDefault="000B1562" w:rsidP="00EF21A5">
      <w:pPr>
        <w:pStyle w:val="10"/>
        <w:numPr>
          <w:ilvl w:val="0"/>
          <w:numId w:val="58"/>
        </w:numPr>
        <w:spacing w:after="240"/>
        <w:ind w:hanging="720"/>
        <w:rPr>
          <w:rFonts w:ascii="Times New Roman" w:hAnsi="Times New Roman" w:cs="Times New Roman"/>
          <w:b/>
          <w:color w:val="auto"/>
          <w:lang w:val="el-GR"/>
        </w:rPr>
      </w:pPr>
      <w:bookmarkStart w:id="47" w:name="_Toc30187233"/>
      <w:r w:rsidRPr="000B1562">
        <w:rPr>
          <w:rFonts w:ascii="Times New Roman" w:hAnsi="Times New Roman" w:cs="Times New Roman"/>
          <w:b/>
          <w:color w:val="auto"/>
          <w:lang w:val="el-GR"/>
        </w:rPr>
        <w:lastRenderedPageBreak/>
        <w:t xml:space="preserve">ΚΕΦΑΛΑΙΟ </w:t>
      </w:r>
      <w:r w:rsidR="00DD5907">
        <w:rPr>
          <w:rFonts w:ascii="Times New Roman" w:hAnsi="Times New Roman" w:cs="Times New Roman"/>
          <w:b/>
          <w:color w:val="auto"/>
          <w:lang w:val="el-GR"/>
        </w:rPr>
        <w:t xml:space="preserve">: </w:t>
      </w:r>
      <w:r w:rsidR="00DD5907">
        <w:rPr>
          <w:rFonts w:ascii="Times New Roman" w:hAnsi="Times New Roman" w:cs="Times New Roman"/>
          <w:color w:val="auto"/>
          <w:lang w:val="el-GR"/>
        </w:rPr>
        <w:t>Οι προσομοιώσεις</w:t>
      </w:r>
      <w:bookmarkEnd w:id="47"/>
    </w:p>
    <w:p w:rsidR="006D5164" w:rsidRPr="006D5164" w:rsidRDefault="006D5164" w:rsidP="00EF21A5">
      <w:pPr>
        <w:pStyle w:val="a6"/>
        <w:keepNext/>
        <w:keepLines/>
        <w:numPr>
          <w:ilvl w:val="0"/>
          <w:numId w:val="60"/>
        </w:numPr>
        <w:spacing w:before="200" w:after="240"/>
        <w:contextualSpacing w:val="0"/>
        <w:outlineLvl w:val="1"/>
        <w:rPr>
          <w:rFonts w:eastAsiaTheme="majorEastAsia"/>
          <w:b/>
          <w:bCs/>
          <w:vanish/>
          <w:sz w:val="26"/>
          <w:szCs w:val="26"/>
          <w:lang w:val="el-GR"/>
        </w:rPr>
      </w:pPr>
      <w:bookmarkStart w:id="48" w:name="_Toc25081555"/>
      <w:bookmarkStart w:id="49" w:name="_Toc25082281"/>
      <w:bookmarkStart w:id="50" w:name="_Toc25085348"/>
      <w:bookmarkStart w:id="51" w:name="_Toc25100267"/>
      <w:bookmarkStart w:id="52" w:name="_Toc25527228"/>
      <w:bookmarkStart w:id="53" w:name="_Toc25784128"/>
      <w:bookmarkStart w:id="54" w:name="_Toc25784787"/>
      <w:bookmarkStart w:id="55" w:name="_Toc25838791"/>
      <w:bookmarkStart w:id="56" w:name="_Toc25877149"/>
      <w:bookmarkStart w:id="57" w:name="_Toc25877230"/>
      <w:bookmarkStart w:id="58" w:name="_Toc26092949"/>
      <w:bookmarkStart w:id="59" w:name="_Toc26093030"/>
      <w:bookmarkStart w:id="60" w:name="_Toc26134295"/>
      <w:bookmarkStart w:id="61" w:name="_Toc26134789"/>
      <w:bookmarkStart w:id="62" w:name="_Toc26295938"/>
      <w:bookmarkStart w:id="63" w:name="_Toc27336372"/>
      <w:bookmarkStart w:id="64" w:name="_Toc27336447"/>
      <w:bookmarkStart w:id="65" w:name="_Toc27422546"/>
      <w:bookmarkStart w:id="66" w:name="_Toc27422621"/>
      <w:bookmarkStart w:id="67" w:name="_Toc30053615"/>
      <w:bookmarkStart w:id="68" w:name="_Toc30053690"/>
      <w:bookmarkStart w:id="69" w:name="_Toc30054210"/>
      <w:bookmarkStart w:id="70" w:name="_Toc30183401"/>
      <w:bookmarkStart w:id="71" w:name="_Toc3018723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0B1562" w:rsidRPr="009A5D32" w:rsidRDefault="00810A44" w:rsidP="00EF21A5">
      <w:pPr>
        <w:pStyle w:val="2"/>
        <w:numPr>
          <w:ilvl w:val="1"/>
          <w:numId w:val="60"/>
        </w:numPr>
        <w:spacing w:after="240"/>
        <w:ind w:left="720" w:hanging="720"/>
        <w:rPr>
          <w:rFonts w:ascii="Times New Roman" w:hAnsi="Times New Roman" w:cs="Times New Roman"/>
          <w:color w:val="auto"/>
          <w:lang w:val="el-GR"/>
        </w:rPr>
      </w:pPr>
      <w:bookmarkStart w:id="72" w:name="_Toc30187235"/>
      <w:r>
        <w:rPr>
          <w:rFonts w:ascii="Times New Roman" w:hAnsi="Times New Roman" w:cs="Times New Roman"/>
          <w:color w:val="auto"/>
          <w:lang w:val="el-GR"/>
        </w:rPr>
        <w:t>Τι είναι προσομοίωση</w:t>
      </w:r>
      <w:bookmarkEnd w:id="72"/>
    </w:p>
    <w:p w:rsidR="00B41E7C" w:rsidRPr="00CA1D0C" w:rsidRDefault="00A30A7A" w:rsidP="005A1F12">
      <w:pPr>
        <w:spacing w:after="120" w:line="360" w:lineRule="auto"/>
        <w:ind w:firstLine="720"/>
        <w:jc w:val="both"/>
        <w:rPr>
          <w:color w:val="000000" w:themeColor="text1"/>
          <w:spacing w:val="-2"/>
          <w:lang w:val="el-GR"/>
        </w:rPr>
      </w:pPr>
      <w:r>
        <w:rPr>
          <w:lang w:val="el-GR"/>
        </w:rPr>
        <w:t xml:space="preserve">Για την επιστημονική </w:t>
      </w:r>
      <w:r w:rsidR="005425E9">
        <w:rPr>
          <w:lang w:val="el-GR"/>
        </w:rPr>
        <w:t>μελέτη</w:t>
      </w:r>
      <w:r>
        <w:rPr>
          <w:lang w:val="el-GR"/>
        </w:rPr>
        <w:t xml:space="preserve"> των φυσικών, οικονομικών, κοινωνιολογικ</w:t>
      </w:r>
      <w:r w:rsidR="00ED6739">
        <w:rPr>
          <w:lang w:val="el-GR"/>
        </w:rPr>
        <w:t>ών ή άλλων</w:t>
      </w:r>
      <w:r>
        <w:rPr>
          <w:lang w:val="el-GR"/>
        </w:rPr>
        <w:t xml:space="preserve"> </w:t>
      </w:r>
      <w:r w:rsidR="005425E9">
        <w:rPr>
          <w:lang w:val="el-GR"/>
        </w:rPr>
        <w:t xml:space="preserve">συστημάτων, οι ερευνητές συχνά χρησιμοποιούν τον πειραματισμό, που είναι η αναπαραγωγή της λειτουργίας των συστημάτων κάτω από ελεγχόμενες συνθήκες. </w:t>
      </w:r>
      <w:r w:rsidR="00ED6739">
        <w:rPr>
          <w:lang w:val="el-GR"/>
        </w:rPr>
        <w:t>Κατόπιν</w:t>
      </w:r>
      <w:r w:rsidR="005425E9">
        <w:rPr>
          <w:lang w:val="el-GR"/>
        </w:rPr>
        <w:t xml:space="preserve"> </w:t>
      </w:r>
      <w:r w:rsidR="005425E9" w:rsidRPr="004577FD">
        <w:rPr>
          <w:lang w:val="el-GR"/>
        </w:rPr>
        <w:t xml:space="preserve">επινοούν </w:t>
      </w:r>
      <w:r w:rsidR="005425E9">
        <w:rPr>
          <w:lang w:val="el-GR"/>
        </w:rPr>
        <w:t xml:space="preserve">μαθηματικά </w:t>
      </w:r>
      <w:r w:rsidR="005425E9" w:rsidRPr="004577FD">
        <w:rPr>
          <w:lang w:val="el-GR"/>
        </w:rPr>
        <w:t>μοντέλα</w:t>
      </w:r>
      <w:r w:rsidR="00B41E7C">
        <w:rPr>
          <w:lang w:val="el-GR"/>
        </w:rPr>
        <w:t>,</w:t>
      </w:r>
      <w:r w:rsidR="005425E9" w:rsidRPr="004577FD">
        <w:rPr>
          <w:lang w:val="el-GR"/>
        </w:rPr>
        <w:t xml:space="preserve"> </w:t>
      </w:r>
      <w:r w:rsidR="00B41E7C">
        <w:rPr>
          <w:lang w:val="el-GR"/>
        </w:rPr>
        <w:t>στα οποία</w:t>
      </w:r>
      <w:r w:rsidR="005425E9" w:rsidRPr="004577FD">
        <w:rPr>
          <w:lang w:val="el-GR"/>
        </w:rPr>
        <w:t xml:space="preserve"> ενσωματώνουν τις εξεταζ</w:t>
      </w:r>
      <w:r w:rsidR="005425E9">
        <w:rPr>
          <w:lang w:val="el-GR"/>
        </w:rPr>
        <w:t>όμενες ιδιότητες του συστήματος</w:t>
      </w:r>
      <w:r w:rsidR="00B41E7C">
        <w:rPr>
          <w:lang w:val="el-GR"/>
        </w:rPr>
        <w:t xml:space="preserve"> και τα υποβάλουν σε έλεγχο. Εφόσον</w:t>
      </w:r>
      <w:r w:rsidR="00B41E7C" w:rsidRPr="004577FD">
        <w:rPr>
          <w:lang w:val="el-GR"/>
        </w:rPr>
        <w:t xml:space="preserve"> </w:t>
      </w:r>
      <w:r w:rsidR="00B41E7C">
        <w:rPr>
          <w:lang w:val="el-GR"/>
        </w:rPr>
        <w:t>αποδειχτούν επιτυχή, μπορούν εφεξής να χρησιμοποιούνται</w:t>
      </w:r>
      <w:r w:rsidR="00B41E7C" w:rsidRPr="007713D9">
        <w:rPr>
          <w:lang w:val="el-GR"/>
        </w:rPr>
        <w:t xml:space="preserve"> </w:t>
      </w:r>
      <w:r w:rsidR="00B41E7C">
        <w:rPr>
          <w:lang w:val="el-GR"/>
        </w:rPr>
        <w:t xml:space="preserve">για </w:t>
      </w:r>
      <w:r w:rsidR="00A95A14">
        <w:rPr>
          <w:lang w:val="el-GR"/>
        </w:rPr>
        <w:t xml:space="preserve">την </w:t>
      </w:r>
      <w:r w:rsidR="00B41E7C">
        <w:rPr>
          <w:lang w:val="el-GR"/>
        </w:rPr>
        <w:t>αναλυτική επίλυση και πρόβλεψη των</w:t>
      </w:r>
      <w:r w:rsidR="00B41E7C" w:rsidRPr="007713D9">
        <w:rPr>
          <w:lang w:val="el-GR"/>
        </w:rPr>
        <w:t xml:space="preserve"> </w:t>
      </w:r>
      <w:r w:rsidR="00B41E7C">
        <w:rPr>
          <w:lang w:val="el-GR"/>
        </w:rPr>
        <w:t>αποκρίσεων</w:t>
      </w:r>
      <w:r w:rsidR="00B41E7C" w:rsidRPr="004577FD">
        <w:rPr>
          <w:lang w:val="el-GR"/>
        </w:rPr>
        <w:t xml:space="preserve"> του πραγματικού συστήματος</w:t>
      </w:r>
      <w:r w:rsidR="00B41E7C">
        <w:rPr>
          <w:lang w:val="el-GR"/>
        </w:rPr>
        <w:t>. Όπου η αναλυτική επίλυση δεν είναι εφικτ</w:t>
      </w:r>
      <w:r w:rsidR="00ED6739">
        <w:rPr>
          <w:lang w:val="el-GR"/>
        </w:rPr>
        <w:t>ή</w:t>
      </w:r>
      <w:r w:rsidR="00B41E7C">
        <w:rPr>
          <w:lang w:val="el-GR"/>
        </w:rPr>
        <w:t xml:space="preserve"> ή πρόσφορη, μπορεί </w:t>
      </w:r>
      <w:r w:rsidR="00B41E7C" w:rsidRPr="00764484">
        <w:rPr>
          <w:lang w:val="el-GR"/>
        </w:rPr>
        <w:t xml:space="preserve">η πραγματική κατάσταση </w:t>
      </w:r>
      <w:r w:rsidR="00ED6739">
        <w:rPr>
          <w:lang w:val="el-GR"/>
        </w:rPr>
        <w:t xml:space="preserve">να </w:t>
      </w:r>
      <w:r w:rsidR="00ED6739" w:rsidRPr="00764484">
        <w:rPr>
          <w:lang w:val="el-GR"/>
        </w:rPr>
        <w:t>ανα</w:t>
      </w:r>
      <w:r w:rsidR="00ED6739">
        <w:rPr>
          <w:lang w:val="el-GR"/>
        </w:rPr>
        <w:t>π</w:t>
      </w:r>
      <w:r w:rsidR="00ED6739" w:rsidRPr="00764484">
        <w:rPr>
          <w:lang w:val="el-GR"/>
        </w:rPr>
        <w:t>αρ</w:t>
      </w:r>
      <w:r w:rsidR="00ED6739">
        <w:rPr>
          <w:lang w:val="el-GR"/>
        </w:rPr>
        <w:t>αχθεί</w:t>
      </w:r>
      <w:r w:rsidR="00ED6739" w:rsidRPr="00764484">
        <w:rPr>
          <w:lang w:val="el-GR"/>
        </w:rPr>
        <w:t xml:space="preserve"> τεχνητά </w:t>
      </w:r>
      <w:r w:rsidR="00B41E7C" w:rsidRPr="00764484">
        <w:rPr>
          <w:lang w:val="el-GR"/>
        </w:rPr>
        <w:t xml:space="preserve">με </w:t>
      </w:r>
      <w:r w:rsidR="00ED6739">
        <w:rPr>
          <w:lang w:val="el-GR"/>
        </w:rPr>
        <w:t xml:space="preserve">τη βοήθεια </w:t>
      </w:r>
      <w:r w:rsidR="00B41E7C" w:rsidRPr="00764484">
        <w:rPr>
          <w:lang w:val="el-GR"/>
        </w:rPr>
        <w:t>κάποιο</w:t>
      </w:r>
      <w:r w:rsidR="00ED6739">
        <w:rPr>
          <w:lang w:val="el-GR"/>
        </w:rPr>
        <w:t>υ</w:t>
      </w:r>
      <w:r w:rsidR="00B41E7C" w:rsidRPr="00764484">
        <w:rPr>
          <w:lang w:val="el-GR"/>
        </w:rPr>
        <w:t xml:space="preserve"> </w:t>
      </w:r>
      <w:r w:rsidR="00B41E7C">
        <w:rPr>
          <w:lang w:val="el-GR"/>
        </w:rPr>
        <w:t>μοντέλο</w:t>
      </w:r>
      <w:r w:rsidR="00ED6739">
        <w:rPr>
          <w:lang w:val="el-GR"/>
        </w:rPr>
        <w:t>υ</w:t>
      </w:r>
      <w:r w:rsidR="00B41E7C" w:rsidRPr="00764484">
        <w:rPr>
          <w:lang w:val="el-GR"/>
        </w:rPr>
        <w:t xml:space="preserve"> που </w:t>
      </w:r>
      <w:r w:rsidR="00ED6739">
        <w:rPr>
          <w:lang w:val="el-GR"/>
        </w:rPr>
        <w:t>επιλύεται προσεγγιστικά με</w:t>
      </w:r>
      <w:r w:rsidR="00B41E7C">
        <w:rPr>
          <w:lang w:val="el-GR"/>
        </w:rPr>
        <w:t xml:space="preserve"> αριθμητικές μεθόδους</w:t>
      </w:r>
      <w:r w:rsidR="00B41E7C" w:rsidRPr="00764484">
        <w:rPr>
          <w:lang w:val="el-GR"/>
        </w:rPr>
        <w:t xml:space="preserve"> </w:t>
      </w:r>
      <w:r w:rsidR="00ED6739">
        <w:rPr>
          <w:lang w:val="el-GR"/>
        </w:rPr>
        <w:t>και</w:t>
      </w:r>
      <w:r w:rsidR="00B41E7C" w:rsidRPr="00764484">
        <w:rPr>
          <w:lang w:val="el-GR"/>
        </w:rPr>
        <w:t xml:space="preserve"> τη χρήση ηλεκτρονικού υπολογιστή. Η διαδικασία αυτή λέγεται προσομοίωση.</w:t>
      </w:r>
      <w:r w:rsidR="00B41E7C" w:rsidRPr="00E3428F">
        <w:rPr>
          <w:color w:val="222222"/>
          <w:shd w:val="clear" w:color="auto" w:fill="FFFFFF"/>
          <w:lang w:val="el-GR"/>
        </w:rPr>
        <w:t xml:space="preserve"> </w:t>
      </w:r>
      <w:sdt>
        <w:sdtPr>
          <w:rPr>
            <w:color w:val="222222"/>
            <w:shd w:val="clear" w:color="auto" w:fill="FFFFFF"/>
            <w:lang w:val="el-GR"/>
          </w:rPr>
          <w:id w:val="4133124"/>
          <w:citation/>
        </w:sdtPr>
        <w:sdtContent>
          <w:r w:rsidR="004F5C0F">
            <w:rPr>
              <w:color w:val="222222"/>
              <w:shd w:val="clear" w:color="auto" w:fill="FFFFFF"/>
              <w:lang w:val="el-GR"/>
            </w:rPr>
            <w:fldChar w:fldCharType="begin"/>
          </w:r>
          <w:r w:rsidR="00B41E7C">
            <w:rPr>
              <w:color w:val="222222"/>
              <w:shd w:val="clear" w:color="auto" w:fill="FFFFFF"/>
              <w:lang w:val="el-GR"/>
            </w:rPr>
            <w:instrText xml:space="preserve"> CITATION Δια10 \l 1032 </w:instrText>
          </w:r>
          <w:r w:rsidR="004F5C0F">
            <w:rPr>
              <w:color w:val="222222"/>
              <w:shd w:val="clear" w:color="auto" w:fill="FFFFFF"/>
              <w:lang w:val="el-GR"/>
            </w:rPr>
            <w:fldChar w:fldCharType="separate"/>
          </w:r>
          <w:r w:rsidR="002056A3" w:rsidRPr="002056A3">
            <w:rPr>
              <w:noProof/>
              <w:color w:val="222222"/>
              <w:shd w:val="clear" w:color="auto" w:fill="FFFFFF"/>
              <w:lang w:val="el-GR"/>
            </w:rPr>
            <w:t>(Διαμαντοπούλου &amp; Χιωτίδης, 2010)</w:t>
          </w:r>
          <w:r w:rsidR="004F5C0F">
            <w:rPr>
              <w:color w:val="222222"/>
              <w:shd w:val="clear" w:color="auto" w:fill="FFFFFF"/>
              <w:lang w:val="el-GR"/>
            </w:rPr>
            <w:fldChar w:fldCharType="end"/>
          </w:r>
        </w:sdtContent>
      </w:sdt>
      <w:r w:rsidR="00B41E7C">
        <w:rPr>
          <w:color w:val="222222"/>
          <w:shd w:val="clear" w:color="auto" w:fill="FFFFFF"/>
          <w:lang w:val="el-GR"/>
        </w:rPr>
        <w:t>.</w:t>
      </w:r>
      <w:r w:rsidR="00B41E7C" w:rsidRPr="00764484">
        <w:rPr>
          <w:color w:val="222222"/>
          <w:shd w:val="clear" w:color="auto" w:fill="FFFFFF"/>
          <w:lang w:val="el-GR"/>
        </w:rPr>
        <w:t xml:space="preserve"> </w:t>
      </w:r>
      <w:r w:rsidR="00B41E7C" w:rsidRPr="004577FD">
        <w:rPr>
          <w:color w:val="222222"/>
          <w:shd w:val="clear" w:color="auto" w:fill="FFFFFF"/>
          <w:lang w:val="el-GR"/>
        </w:rPr>
        <w:t>Το μοντέλο αντιπροσωπεύει το εξεταζόμενο φαινόμενο, ενώ η προσομοίωση αντιπροσωπεύει τη λειτουργία του.</w:t>
      </w:r>
      <w:r w:rsidR="00B41E7C">
        <w:rPr>
          <w:color w:val="222222"/>
          <w:shd w:val="clear" w:color="auto" w:fill="FFFFFF"/>
          <w:lang w:val="el-GR"/>
        </w:rPr>
        <w:t xml:space="preserve"> </w:t>
      </w:r>
      <w:r w:rsidR="00B41E7C">
        <w:rPr>
          <w:color w:val="000000" w:themeColor="text1"/>
          <w:spacing w:val="-2"/>
          <w:lang w:val="el-GR"/>
        </w:rPr>
        <w:t>Έτσι λοιπόν «προσομοίωση είναι η προσεγγιστική απομίμηση της λειτουργίας μιας πραγματικής διεργασίας, ή ενός φυσικού συστήματος»</w:t>
      </w:r>
      <w:r w:rsidR="00B41E7C" w:rsidRPr="00011A77">
        <w:rPr>
          <w:color w:val="000000" w:themeColor="text1"/>
          <w:spacing w:val="-2"/>
          <w:lang w:val="el-GR"/>
        </w:rPr>
        <w:t>.</w:t>
      </w:r>
      <w:r w:rsidR="00B41E7C" w:rsidRPr="00E3428F">
        <w:rPr>
          <w:color w:val="000000" w:themeColor="text1"/>
          <w:spacing w:val="-2"/>
          <w:lang w:val="el-GR"/>
        </w:rPr>
        <w:t xml:space="preserve"> </w:t>
      </w:r>
      <w:sdt>
        <w:sdtPr>
          <w:rPr>
            <w:color w:val="000000" w:themeColor="text1"/>
            <w:spacing w:val="-2"/>
            <w:lang w:val="el-GR"/>
          </w:rPr>
          <w:id w:val="4133125"/>
          <w:citation/>
        </w:sdtPr>
        <w:sdtContent>
          <w:r w:rsidR="004F5C0F">
            <w:rPr>
              <w:color w:val="000000" w:themeColor="text1"/>
              <w:spacing w:val="-2"/>
              <w:lang w:val="el-GR"/>
            </w:rPr>
            <w:fldChar w:fldCharType="begin"/>
          </w:r>
          <w:r w:rsidR="00B41E7C" w:rsidRPr="00011A77">
            <w:rPr>
              <w:color w:val="000000" w:themeColor="text1"/>
              <w:spacing w:val="-2"/>
              <w:lang w:val="el-GR"/>
            </w:rPr>
            <w:instrText xml:space="preserve"> </w:instrText>
          </w:r>
          <w:r w:rsidR="00B41E7C">
            <w:rPr>
              <w:color w:val="000000" w:themeColor="text1"/>
              <w:spacing w:val="-2"/>
            </w:rPr>
            <w:instrText>CITATION</w:instrText>
          </w:r>
          <w:r w:rsidR="00B41E7C" w:rsidRPr="00011A77">
            <w:rPr>
              <w:color w:val="000000" w:themeColor="text1"/>
              <w:spacing w:val="-2"/>
              <w:lang w:val="el-GR"/>
            </w:rPr>
            <w:instrText xml:space="preserve"> </w:instrText>
          </w:r>
          <w:r w:rsidR="00B41E7C">
            <w:rPr>
              <w:color w:val="000000" w:themeColor="text1"/>
              <w:spacing w:val="-2"/>
            </w:rPr>
            <w:instrText>Ban</w:instrText>
          </w:r>
          <w:r w:rsidR="00B41E7C" w:rsidRPr="00011A77">
            <w:rPr>
              <w:color w:val="000000" w:themeColor="text1"/>
              <w:spacing w:val="-2"/>
              <w:lang w:val="el-GR"/>
            </w:rPr>
            <w:instrText>01 \</w:instrText>
          </w:r>
          <w:r w:rsidR="00B41E7C">
            <w:rPr>
              <w:color w:val="000000" w:themeColor="text1"/>
              <w:spacing w:val="-2"/>
            </w:rPr>
            <w:instrText>l</w:instrText>
          </w:r>
          <w:r w:rsidR="00B41E7C" w:rsidRPr="00011A77">
            <w:rPr>
              <w:color w:val="000000" w:themeColor="text1"/>
              <w:spacing w:val="-2"/>
              <w:lang w:val="el-GR"/>
            </w:rPr>
            <w:instrText xml:space="preserve"> 1033 </w:instrText>
          </w:r>
          <w:r w:rsidR="004F5C0F">
            <w:rPr>
              <w:color w:val="000000" w:themeColor="text1"/>
              <w:spacing w:val="-2"/>
              <w:lang w:val="el-GR"/>
            </w:rPr>
            <w:fldChar w:fldCharType="separate"/>
          </w:r>
          <w:r w:rsidR="002056A3" w:rsidRPr="001554CB">
            <w:rPr>
              <w:noProof/>
              <w:color w:val="000000" w:themeColor="text1"/>
              <w:spacing w:val="-2"/>
              <w:lang w:val="el-GR"/>
            </w:rPr>
            <w:t>(</w:t>
          </w:r>
          <w:r w:rsidR="002056A3" w:rsidRPr="002056A3">
            <w:rPr>
              <w:noProof/>
              <w:color w:val="000000" w:themeColor="text1"/>
              <w:spacing w:val="-2"/>
            </w:rPr>
            <w:t>Banks</w:t>
          </w:r>
          <w:r w:rsidR="002056A3" w:rsidRPr="001554CB">
            <w:rPr>
              <w:noProof/>
              <w:color w:val="000000" w:themeColor="text1"/>
              <w:spacing w:val="-2"/>
              <w:lang w:val="el-GR"/>
            </w:rPr>
            <w:t xml:space="preserve">, </w:t>
          </w:r>
          <w:r w:rsidR="002056A3" w:rsidRPr="002056A3">
            <w:rPr>
              <w:noProof/>
              <w:color w:val="000000" w:themeColor="text1"/>
              <w:spacing w:val="-2"/>
            </w:rPr>
            <w:t>Carson</w:t>
          </w:r>
          <w:r w:rsidR="002056A3" w:rsidRPr="001554CB">
            <w:rPr>
              <w:noProof/>
              <w:color w:val="000000" w:themeColor="text1"/>
              <w:spacing w:val="-2"/>
              <w:lang w:val="el-GR"/>
            </w:rPr>
            <w:t xml:space="preserve">, </w:t>
          </w:r>
          <w:r w:rsidR="002056A3" w:rsidRPr="002056A3">
            <w:rPr>
              <w:noProof/>
              <w:color w:val="000000" w:themeColor="text1"/>
              <w:spacing w:val="-2"/>
            </w:rPr>
            <w:t>Nelson</w:t>
          </w:r>
          <w:r w:rsidR="002056A3" w:rsidRPr="001554CB">
            <w:rPr>
              <w:noProof/>
              <w:color w:val="000000" w:themeColor="text1"/>
              <w:spacing w:val="-2"/>
              <w:lang w:val="el-GR"/>
            </w:rPr>
            <w:t xml:space="preserve">, &amp; </w:t>
          </w:r>
          <w:r w:rsidR="002056A3" w:rsidRPr="002056A3">
            <w:rPr>
              <w:noProof/>
              <w:color w:val="000000" w:themeColor="text1"/>
              <w:spacing w:val="-2"/>
            </w:rPr>
            <w:t>Nickol</w:t>
          </w:r>
          <w:r w:rsidR="002056A3" w:rsidRPr="001554CB">
            <w:rPr>
              <w:noProof/>
              <w:color w:val="000000" w:themeColor="text1"/>
              <w:spacing w:val="-2"/>
              <w:lang w:val="el-GR"/>
            </w:rPr>
            <w:t>, 2001)</w:t>
          </w:r>
          <w:r w:rsidR="004F5C0F">
            <w:rPr>
              <w:color w:val="000000" w:themeColor="text1"/>
              <w:spacing w:val="-2"/>
              <w:lang w:val="el-GR"/>
            </w:rPr>
            <w:fldChar w:fldCharType="end"/>
          </w:r>
        </w:sdtContent>
      </w:sdt>
      <w:r w:rsidR="00B41E7C" w:rsidRPr="00CA1D0C">
        <w:rPr>
          <w:color w:val="000000" w:themeColor="text1"/>
          <w:spacing w:val="-2"/>
          <w:lang w:val="el-GR"/>
        </w:rPr>
        <w:t>.</w:t>
      </w:r>
    </w:p>
    <w:p w:rsidR="00A30A7A" w:rsidRDefault="00545D39" w:rsidP="009E4FC9">
      <w:pPr>
        <w:spacing w:after="240" w:line="360" w:lineRule="auto"/>
        <w:ind w:firstLine="720"/>
        <w:jc w:val="both"/>
        <w:rPr>
          <w:spacing w:val="-4"/>
          <w:lang w:val="el-GR"/>
        </w:rPr>
      </w:pPr>
      <w:r w:rsidRPr="00545D39">
        <w:rPr>
          <w:spacing w:val="-4"/>
          <w:lang w:val="el-GR"/>
        </w:rPr>
        <w:t>Στο σημείο αυτό πρέπει να γίνει διάκριση ανάμεσα στον όρο «προσομοίωση» (</w:t>
      </w:r>
      <w:r w:rsidRPr="00545D39">
        <w:rPr>
          <w:spacing w:val="-4"/>
        </w:rPr>
        <w:t>simulation</w:t>
      </w:r>
      <w:r w:rsidRPr="00545D39">
        <w:rPr>
          <w:spacing w:val="-4"/>
          <w:lang w:val="el-GR"/>
        </w:rPr>
        <w:t>) και στον όρο «εξομοίωση» (</w:t>
      </w:r>
      <w:r w:rsidRPr="00545D39">
        <w:rPr>
          <w:spacing w:val="-4"/>
        </w:rPr>
        <w:t>emulation</w:t>
      </w:r>
      <w:r w:rsidRPr="00545D39">
        <w:rPr>
          <w:spacing w:val="-4"/>
          <w:lang w:val="el-GR"/>
        </w:rPr>
        <w:t xml:space="preserve">). Η προσομοίωση είναι η απομίμηση της λειτουργίας ενός συστήματος με τη βοήθεια ενός άλλου συστήματος (συνήθως ηλεκτρονικού υπολογιστή), ενώ εξομοίωση είναι η </w:t>
      </w:r>
      <w:r>
        <w:rPr>
          <w:spacing w:val="-4"/>
          <w:lang w:val="el-GR"/>
        </w:rPr>
        <w:t>αναπαραγωγή</w:t>
      </w:r>
      <w:r w:rsidRPr="00545D39">
        <w:rPr>
          <w:spacing w:val="-4"/>
          <w:lang w:val="el-GR"/>
        </w:rPr>
        <w:t xml:space="preserve"> </w:t>
      </w:r>
      <w:r w:rsidR="004020A2" w:rsidRPr="00545D39">
        <w:rPr>
          <w:spacing w:val="-4"/>
          <w:lang w:val="el-GR"/>
        </w:rPr>
        <w:t xml:space="preserve">της λειτουργίας </w:t>
      </w:r>
      <w:r w:rsidRPr="00545D39">
        <w:rPr>
          <w:spacing w:val="-4"/>
          <w:lang w:val="el-GR"/>
        </w:rPr>
        <w:t xml:space="preserve">του συστήματος με ένα άλλο σύστημα </w:t>
      </w:r>
      <w:r>
        <w:rPr>
          <w:spacing w:val="-4"/>
          <w:lang w:val="el-GR"/>
        </w:rPr>
        <w:t xml:space="preserve">παρόμοιο με το αρχικό </w:t>
      </w:r>
      <w:sdt>
        <w:sdtPr>
          <w:rPr>
            <w:spacing w:val="-4"/>
            <w:lang w:val="el-GR"/>
          </w:rPr>
          <w:id w:val="4133128"/>
          <w:citation/>
        </w:sdtPr>
        <w:sdtContent>
          <w:r w:rsidR="004F5C0F">
            <w:rPr>
              <w:spacing w:val="-4"/>
              <w:lang w:val="el-GR"/>
            </w:rPr>
            <w:fldChar w:fldCharType="begin"/>
          </w:r>
          <w:r>
            <w:rPr>
              <w:spacing w:val="-4"/>
              <w:lang w:val="el-GR"/>
            </w:rPr>
            <w:instrText xml:space="preserve"> CITATION Δια10 \l 1032 </w:instrText>
          </w:r>
          <w:r w:rsidR="004F5C0F">
            <w:rPr>
              <w:spacing w:val="-4"/>
              <w:lang w:val="el-GR"/>
            </w:rPr>
            <w:fldChar w:fldCharType="separate"/>
          </w:r>
          <w:r w:rsidR="002056A3" w:rsidRPr="002056A3">
            <w:rPr>
              <w:noProof/>
              <w:spacing w:val="-4"/>
              <w:lang w:val="el-GR"/>
            </w:rPr>
            <w:t>(Διαμαντοπούλου &amp; Χιωτίδης, 2010)</w:t>
          </w:r>
          <w:r w:rsidR="004F5C0F">
            <w:rPr>
              <w:spacing w:val="-4"/>
              <w:lang w:val="el-GR"/>
            </w:rPr>
            <w:fldChar w:fldCharType="end"/>
          </w:r>
        </w:sdtContent>
      </w:sdt>
      <w:r w:rsidRPr="00545D39">
        <w:rPr>
          <w:spacing w:val="-4"/>
          <w:lang w:val="el-GR"/>
        </w:rPr>
        <w:t>.</w:t>
      </w:r>
    </w:p>
    <w:p w:rsidR="00931F14" w:rsidRPr="00513FD3" w:rsidRDefault="0011362A" w:rsidP="00EF21A5">
      <w:pPr>
        <w:pStyle w:val="2"/>
        <w:numPr>
          <w:ilvl w:val="2"/>
          <w:numId w:val="60"/>
        </w:numPr>
        <w:spacing w:after="240"/>
        <w:ind w:left="720" w:hanging="720"/>
        <w:rPr>
          <w:rFonts w:ascii="Times New Roman" w:hAnsi="Times New Roman" w:cs="Times New Roman"/>
          <w:color w:val="auto"/>
          <w:sz w:val="24"/>
          <w:lang w:val="el-GR"/>
        </w:rPr>
      </w:pPr>
      <w:bookmarkStart w:id="73" w:name="_Toc30187236"/>
      <w:r w:rsidRPr="00513FD3">
        <w:rPr>
          <w:rFonts w:ascii="Times New Roman" w:hAnsi="Times New Roman" w:cs="Times New Roman"/>
          <w:color w:val="auto"/>
          <w:sz w:val="24"/>
          <w:lang w:val="el-GR"/>
        </w:rPr>
        <w:t>Μοντέλα και κ</w:t>
      </w:r>
      <w:r w:rsidR="00931F14" w:rsidRPr="00513FD3">
        <w:rPr>
          <w:rFonts w:ascii="Times New Roman" w:hAnsi="Times New Roman" w:cs="Times New Roman"/>
          <w:color w:val="auto"/>
          <w:sz w:val="24"/>
          <w:lang w:val="el-GR"/>
        </w:rPr>
        <w:t>ατηγορίες προσομοιώσεων</w:t>
      </w:r>
      <w:bookmarkEnd w:id="73"/>
    </w:p>
    <w:p w:rsidR="000B13E8" w:rsidRDefault="00861226" w:rsidP="00931F14">
      <w:pPr>
        <w:spacing w:after="240" w:line="360" w:lineRule="auto"/>
        <w:ind w:firstLine="720"/>
        <w:jc w:val="both"/>
        <w:rPr>
          <w:spacing w:val="-4"/>
          <w:lang w:val="el-GR"/>
        </w:rPr>
      </w:pPr>
      <w:r>
        <w:rPr>
          <w:spacing w:val="-4"/>
          <w:lang w:val="el-GR"/>
        </w:rPr>
        <w:t>Η</w:t>
      </w:r>
      <w:r w:rsidR="00931F14" w:rsidRPr="00931F14">
        <w:rPr>
          <w:spacing w:val="-4"/>
          <w:lang w:val="el-GR"/>
        </w:rPr>
        <w:t xml:space="preserve"> στρατηγική που ακολουθείται από το λογισμικό </w:t>
      </w:r>
      <w:r>
        <w:rPr>
          <w:spacing w:val="-4"/>
          <w:lang w:val="el-GR"/>
        </w:rPr>
        <w:t>που εκτελείτ</w:t>
      </w:r>
      <w:r w:rsidR="000B13E8">
        <w:rPr>
          <w:spacing w:val="-4"/>
          <w:lang w:val="el-GR"/>
        </w:rPr>
        <w:t>αι</w:t>
      </w:r>
      <w:r>
        <w:rPr>
          <w:spacing w:val="-4"/>
          <w:lang w:val="el-GR"/>
        </w:rPr>
        <w:t xml:space="preserve"> σε κάποιον ηλεκτρονικό υπολογιστή </w:t>
      </w:r>
      <w:r w:rsidR="00931F14" w:rsidRPr="00931F14">
        <w:rPr>
          <w:spacing w:val="-4"/>
          <w:lang w:val="el-GR"/>
        </w:rPr>
        <w:t xml:space="preserve">για την εκτέλεση </w:t>
      </w:r>
      <w:r>
        <w:rPr>
          <w:spacing w:val="-4"/>
          <w:lang w:val="el-GR"/>
        </w:rPr>
        <w:t>μιας</w:t>
      </w:r>
      <w:r w:rsidR="00931F14" w:rsidRPr="00931F14">
        <w:rPr>
          <w:spacing w:val="-4"/>
          <w:lang w:val="el-GR"/>
        </w:rPr>
        <w:t xml:space="preserve"> </w:t>
      </w:r>
      <w:r w:rsidRPr="00931F14">
        <w:rPr>
          <w:spacing w:val="-4"/>
          <w:lang w:val="el-GR"/>
        </w:rPr>
        <w:t>προσομοίωσ</w:t>
      </w:r>
      <w:r>
        <w:rPr>
          <w:spacing w:val="-4"/>
          <w:lang w:val="el-GR"/>
        </w:rPr>
        <w:t>ης</w:t>
      </w:r>
      <w:r w:rsidR="00931F14" w:rsidRPr="00931F14">
        <w:rPr>
          <w:spacing w:val="-4"/>
          <w:lang w:val="el-GR"/>
        </w:rPr>
        <w:t xml:space="preserve">, </w:t>
      </w:r>
      <w:r>
        <w:rPr>
          <w:spacing w:val="-4"/>
          <w:lang w:val="el-GR"/>
        </w:rPr>
        <w:t xml:space="preserve">εξαρτάται από το είδος του μοντέλου που έχει ενσωματωθεί </w:t>
      </w:r>
      <w:r w:rsidR="000B13E8">
        <w:rPr>
          <w:spacing w:val="-4"/>
          <w:lang w:val="el-GR"/>
        </w:rPr>
        <w:t>σ’ αυτό</w:t>
      </w:r>
      <w:r>
        <w:rPr>
          <w:spacing w:val="-4"/>
          <w:lang w:val="el-GR"/>
        </w:rPr>
        <w:t xml:space="preserve">. </w:t>
      </w:r>
      <w:r w:rsidR="000B13E8">
        <w:rPr>
          <w:spacing w:val="-4"/>
          <w:lang w:val="el-GR"/>
        </w:rPr>
        <w:t>Τα μοντέλα</w:t>
      </w:r>
      <w:r w:rsidR="00931F14" w:rsidRPr="00931F14">
        <w:rPr>
          <w:spacing w:val="-4"/>
          <w:lang w:val="el-GR"/>
        </w:rPr>
        <w:t xml:space="preserve"> διακρίνονται σε </w:t>
      </w:r>
      <w:r w:rsidR="000B13E8">
        <w:rPr>
          <w:spacing w:val="-4"/>
          <w:lang w:val="el-GR"/>
        </w:rPr>
        <w:t>στατικά, δυναμικά, καθοριστικά και στοχαστικά. Τα στατικά μοντέλα δεν εμφανίζουν μεταβολές</w:t>
      </w:r>
      <w:r w:rsidR="009E13EE">
        <w:rPr>
          <w:spacing w:val="-4"/>
          <w:lang w:val="el-GR"/>
        </w:rPr>
        <w:t xml:space="preserve"> συναρτήσει του χρόνου, ενώ τα δυναμικά μοντέλα μεταβάλλονται με την πάροδο του χρόνου και επιπλέον διακρίνονται σε διακριτού χρόνου, συνεχούς χρόνου και υβριδικά. Τα καθοριστικά (ντετερμινιστικά) μοντέλα δεν έχουν μεταβλητές που μπορούν να πάρουν τυχαίες τιμές, ενώ τα στοχαστικά μοντέλα περιλαμβάνουν μια τουλάχιστον μεταβλητή που παίρνει τυχαίες τιμές. Έτσι, αναλόγως των μοντέλων τους οι </w:t>
      </w:r>
      <w:r w:rsidR="009E13EE" w:rsidRPr="00931F14">
        <w:rPr>
          <w:spacing w:val="-4"/>
          <w:lang w:val="el-GR"/>
        </w:rPr>
        <w:lastRenderedPageBreak/>
        <w:t>προσομοιώσεις</w:t>
      </w:r>
      <w:r w:rsidR="009E13EE">
        <w:rPr>
          <w:spacing w:val="-4"/>
          <w:lang w:val="el-GR"/>
        </w:rPr>
        <w:t xml:space="preserve"> διακρίνονται σε </w:t>
      </w:r>
      <w:r w:rsidR="009E13EE" w:rsidRPr="00931F14">
        <w:rPr>
          <w:spacing w:val="-4"/>
          <w:lang w:val="el-GR"/>
        </w:rPr>
        <w:t>συνεχείς</w:t>
      </w:r>
      <w:r w:rsidR="009E13EE">
        <w:rPr>
          <w:spacing w:val="-4"/>
          <w:lang w:val="el-GR"/>
        </w:rPr>
        <w:t>,</w:t>
      </w:r>
      <w:r w:rsidR="009E13EE" w:rsidRPr="009E13EE">
        <w:rPr>
          <w:spacing w:val="-4"/>
          <w:lang w:val="el-GR"/>
        </w:rPr>
        <w:t xml:space="preserve"> </w:t>
      </w:r>
      <w:r w:rsidR="009E13EE" w:rsidRPr="00931F14">
        <w:rPr>
          <w:spacing w:val="-4"/>
          <w:lang w:val="el-GR"/>
        </w:rPr>
        <w:t>διακριτών γεγονότων</w:t>
      </w:r>
      <w:r w:rsidR="009E13EE">
        <w:rPr>
          <w:spacing w:val="-4"/>
          <w:lang w:val="el-GR"/>
        </w:rPr>
        <w:t>, υβριδικές</w:t>
      </w:r>
      <w:r w:rsidR="00A95A14">
        <w:rPr>
          <w:spacing w:val="-4"/>
          <w:lang w:val="el-GR"/>
        </w:rPr>
        <w:t xml:space="preserve"> ή μεικτές</w:t>
      </w:r>
      <w:r w:rsidR="009E13EE">
        <w:rPr>
          <w:spacing w:val="-4"/>
          <w:lang w:val="el-GR"/>
        </w:rPr>
        <w:t>, καθοριστικές και</w:t>
      </w:r>
      <w:r w:rsidR="009E13EE" w:rsidRPr="009E13EE">
        <w:rPr>
          <w:spacing w:val="-4"/>
          <w:lang w:val="el-GR"/>
        </w:rPr>
        <w:t xml:space="preserve"> </w:t>
      </w:r>
      <w:r w:rsidR="009E13EE" w:rsidRPr="00931F14">
        <w:rPr>
          <w:spacing w:val="-4"/>
          <w:lang w:val="el-GR"/>
        </w:rPr>
        <w:t>στοχαστικές</w:t>
      </w:r>
      <w:r w:rsidR="006857B8">
        <w:rPr>
          <w:spacing w:val="-4"/>
          <w:lang w:val="el-GR"/>
        </w:rPr>
        <w:t xml:space="preserve"> </w:t>
      </w:r>
      <w:sdt>
        <w:sdtPr>
          <w:rPr>
            <w:spacing w:val="-4"/>
            <w:lang w:val="el-GR"/>
          </w:rPr>
          <w:id w:val="4133129"/>
          <w:citation/>
        </w:sdtPr>
        <w:sdtContent>
          <w:r w:rsidR="004F5C0F">
            <w:rPr>
              <w:spacing w:val="-4"/>
              <w:lang w:val="el-GR"/>
            </w:rPr>
            <w:fldChar w:fldCharType="begin"/>
          </w:r>
          <w:r w:rsidR="006857B8">
            <w:rPr>
              <w:spacing w:val="-4"/>
              <w:lang w:val="el-GR"/>
            </w:rPr>
            <w:instrText xml:space="preserve"> CITATION Δια10 \l 1032 </w:instrText>
          </w:r>
          <w:r w:rsidR="004F5C0F">
            <w:rPr>
              <w:spacing w:val="-4"/>
              <w:lang w:val="el-GR"/>
            </w:rPr>
            <w:fldChar w:fldCharType="separate"/>
          </w:r>
          <w:r w:rsidR="002056A3" w:rsidRPr="002056A3">
            <w:rPr>
              <w:noProof/>
              <w:spacing w:val="-4"/>
              <w:lang w:val="el-GR"/>
            </w:rPr>
            <w:t>(Διαμαντοπούλου &amp; Χιωτίδης, 2010)</w:t>
          </w:r>
          <w:r w:rsidR="004F5C0F">
            <w:rPr>
              <w:spacing w:val="-4"/>
              <w:lang w:val="el-GR"/>
            </w:rPr>
            <w:fldChar w:fldCharType="end"/>
          </w:r>
        </w:sdtContent>
      </w:sdt>
      <w:r w:rsidR="009E13EE">
        <w:rPr>
          <w:spacing w:val="-4"/>
          <w:lang w:val="el-GR"/>
        </w:rPr>
        <w:t>.</w:t>
      </w:r>
    </w:p>
    <w:p w:rsidR="00931F14" w:rsidRPr="00931F14" w:rsidRDefault="00931F14" w:rsidP="00072103">
      <w:pPr>
        <w:pStyle w:val="a6"/>
        <w:numPr>
          <w:ilvl w:val="0"/>
          <w:numId w:val="10"/>
        </w:numPr>
        <w:spacing w:after="240" w:line="360" w:lineRule="auto"/>
        <w:ind w:left="709" w:hanging="425"/>
        <w:jc w:val="both"/>
        <w:rPr>
          <w:spacing w:val="-4"/>
          <w:lang w:val="el-GR"/>
        </w:rPr>
      </w:pPr>
      <w:r w:rsidRPr="00931F14">
        <w:rPr>
          <w:spacing w:val="-4"/>
          <w:lang w:val="el-GR"/>
        </w:rPr>
        <w:t>Οι συνεχείς προσομοιώσεις είναι εκείνες στις οποίες ο χρόνος εξελίσσεται με συνεχή τρόπο, στο βαθμό βεβαίως που αυτή η συνέχεια προσεγγίζεται από τον τρόπο λειτουργίας ενός ηλεκτρονικού υπολογιστή. Αυτές οι προσομοιώσεις  βασίζονται στη λύση των ολοκληρωτικών – διαφορικών εξισώσεων που περιγράφουν τη λειτουργία του συστήματος, η οποία γίνεται με αριθμητικές – προσεγγιστικές μεθόδους.</w:t>
      </w:r>
    </w:p>
    <w:p w:rsidR="00931F14" w:rsidRPr="00931F14" w:rsidRDefault="00931F14" w:rsidP="00072103">
      <w:pPr>
        <w:pStyle w:val="a6"/>
        <w:numPr>
          <w:ilvl w:val="0"/>
          <w:numId w:val="10"/>
        </w:numPr>
        <w:spacing w:after="240" w:line="360" w:lineRule="auto"/>
        <w:ind w:left="709" w:hanging="425"/>
        <w:jc w:val="both"/>
        <w:rPr>
          <w:spacing w:val="-4"/>
          <w:lang w:val="el-GR"/>
        </w:rPr>
      </w:pPr>
      <w:r w:rsidRPr="00931F14">
        <w:rPr>
          <w:spacing w:val="-4"/>
          <w:lang w:val="el-GR"/>
        </w:rPr>
        <w:t>Οι προσομοιώσεις διακριτών γεγονότων είναι εκείνες στις οποίες ο χρόνος εξελίσσεται ασυνεχώς σε χαρακτηριστικά βήματα και οι τιμές των μεταβλητών δεν έχουν νόημα μεταξύ αυτών των βημάτων.</w:t>
      </w:r>
    </w:p>
    <w:p w:rsidR="00931F14" w:rsidRPr="00931F14" w:rsidRDefault="00931F14" w:rsidP="00072103">
      <w:pPr>
        <w:pStyle w:val="a6"/>
        <w:numPr>
          <w:ilvl w:val="0"/>
          <w:numId w:val="10"/>
        </w:numPr>
        <w:spacing w:after="240" w:line="360" w:lineRule="auto"/>
        <w:ind w:left="709" w:hanging="425"/>
        <w:jc w:val="both"/>
        <w:rPr>
          <w:spacing w:val="-4"/>
          <w:lang w:val="el-GR"/>
        </w:rPr>
      </w:pPr>
      <w:r w:rsidRPr="00931F14">
        <w:rPr>
          <w:spacing w:val="-4"/>
          <w:lang w:val="el-GR"/>
        </w:rPr>
        <w:t>Οι μεικτές προσομοιώσεις είναι συνδυασμός των συνεχών προσομοιώσεων και των προσομοιώσεων διακριτών γεγονότων. Βασίζονται στη λύση των εξισώσεων του συστήματος με αριθμητικές μεθόδους μεταξύ δύο διαδοχικών γεγονότων, έτσι ώστε να μειώνεται</w:t>
      </w:r>
      <w:r w:rsidR="00861226">
        <w:rPr>
          <w:spacing w:val="-4"/>
          <w:lang w:val="el-GR"/>
        </w:rPr>
        <w:t xml:space="preserve"> το πλήθος των ασυνεχειών.</w:t>
      </w:r>
    </w:p>
    <w:p w:rsidR="00FB03F1" w:rsidRPr="00931F14" w:rsidRDefault="00FB03F1" w:rsidP="00072103">
      <w:pPr>
        <w:pStyle w:val="a6"/>
        <w:numPr>
          <w:ilvl w:val="0"/>
          <w:numId w:val="10"/>
        </w:numPr>
        <w:spacing w:after="240" w:line="360" w:lineRule="auto"/>
        <w:ind w:left="709" w:hanging="425"/>
        <w:jc w:val="both"/>
        <w:rPr>
          <w:spacing w:val="-4"/>
          <w:lang w:val="el-GR"/>
        </w:rPr>
      </w:pPr>
      <w:r w:rsidRPr="00931F14">
        <w:rPr>
          <w:spacing w:val="-4"/>
          <w:lang w:val="el-GR"/>
        </w:rPr>
        <w:t xml:space="preserve">Οι </w:t>
      </w:r>
      <w:r>
        <w:rPr>
          <w:spacing w:val="-4"/>
          <w:lang w:val="el-GR"/>
        </w:rPr>
        <w:t>καθοριστικές</w:t>
      </w:r>
      <w:r w:rsidRPr="00931F14">
        <w:rPr>
          <w:spacing w:val="-4"/>
          <w:lang w:val="el-GR"/>
        </w:rPr>
        <w:t xml:space="preserve"> προσομοιώσεις είναι εκείνες στις οποίες οι σχέσεις μεταξύ των μεταβλητών καθορίζονται από αιτιοκρατικούς αλγόριθμους</w:t>
      </w:r>
      <w:r w:rsidR="00765ACA">
        <w:rPr>
          <w:spacing w:val="-4"/>
          <w:lang w:val="el-GR"/>
        </w:rPr>
        <w:t>,</w:t>
      </w:r>
      <w:r w:rsidRPr="00931F14">
        <w:rPr>
          <w:spacing w:val="-4"/>
          <w:lang w:val="el-GR"/>
        </w:rPr>
        <w:t xml:space="preserve"> </w:t>
      </w:r>
      <w:r w:rsidR="00765ACA">
        <w:rPr>
          <w:spacing w:val="-4"/>
          <w:lang w:val="el-GR"/>
        </w:rPr>
        <w:t>με αποτέλεσμα</w:t>
      </w:r>
      <w:r w:rsidRPr="00931F14">
        <w:rPr>
          <w:spacing w:val="-4"/>
          <w:lang w:val="el-GR"/>
        </w:rPr>
        <w:t xml:space="preserve"> αλλεπάλληλες προσομοιώσεις που ξεκινούν από τις ίδιες αρχικές συνθήκες, </w:t>
      </w:r>
      <w:r w:rsidR="00765ACA">
        <w:rPr>
          <w:spacing w:val="-4"/>
          <w:lang w:val="el-GR"/>
        </w:rPr>
        <w:t xml:space="preserve">να </w:t>
      </w:r>
      <w:r w:rsidRPr="00931F14">
        <w:rPr>
          <w:spacing w:val="-4"/>
          <w:lang w:val="el-GR"/>
        </w:rPr>
        <w:t>καταλήγουν πάντοτε στα ίδια αποτελέσματα.</w:t>
      </w:r>
    </w:p>
    <w:p w:rsidR="00931F14" w:rsidRPr="00931F14" w:rsidRDefault="00931F14" w:rsidP="00072103">
      <w:pPr>
        <w:pStyle w:val="a6"/>
        <w:numPr>
          <w:ilvl w:val="0"/>
          <w:numId w:val="10"/>
        </w:numPr>
        <w:spacing w:after="240" w:line="360" w:lineRule="auto"/>
        <w:ind w:left="709" w:hanging="425"/>
        <w:jc w:val="both"/>
        <w:rPr>
          <w:spacing w:val="-4"/>
          <w:lang w:val="el-GR"/>
        </w:rPr>
      </w:pPr>
      <w:r w:rsidRPr="00931F14">
        <w:rPr>
          <w:spacing w:val="-4"/>
          <w:lang w:val="el-GR"/>
        </w:rPr>
        <w:t>Οι στοχαστικές προσομοιώσεις είναι εκείνες στις οποίες κάποιες μεταβλητές, ή κάποιες διαδικασίες λαμβάνουν τιμές οι οποίες προκύπτουν από γεννήτριες ψευδοτυχαίων αριθμών και βασίζονται στις στατιστικές μεθόδους Monte Carlo. Μ’ αυτό τον τρόπο αλλεπάλληλες προσομοιώσεις που ξεκινούν από τις ίδιες αρχικές συνθήκες, δεν καταλήγουν στα ίδια αποτελέσματα.</w:t>
      </w:r>
    </w:p>
    <w:p w:rsidR="00C1198A" w:rsidRPr="00513FD3" w:rsidRDefault="00C1198A" w:rsidP="00EF21A5">
      <w:pPr>
        <w:pStyle w:val="2"/>
        <w:numPr>
          <w:ilvl w:val="2"/>
          <w:numId w:val="60"/>
        </w:numPr>
        <w:spacing w:after="240"/>
        <w:ind w:left="720" w:hanging="720"/>
        <w:rPr>
          <w:rFonts w:ascii="Times New Roman" w:hAnsi="Times New Roman" w:cs="Times New Roman"/>
          <w:color w:val="auto"/>
          <w:sz w:val="24"/>
          <w:lang w:val="el-GR"/>
        </w:rPr>
      </w:pPr>
      <w:bookmarkStart w:id="74" w:name="_Toc30187237"/>
      <w:r w:rsidRPr="00513FD3">
        <w:rPr>
          <w:rFonts w:ascii="Times New Roman" w:hAnsi="Times New Roman" w:cs="Times New Roman"/>
          <w:color w:val="auto"/>
          <w:sz w:val="24"/>
          <w:lang w:val="el-GR"/>
        </w:rPr>
        <w:t xml:space="preserve">Εφαρμογές </w:t>
      </w:r>
      <w:r w:rsidR="00B43CE3" w:rsidRPr="00513FD3">
        <w:rPr>
          <w:rFonts w:ascii="Times New Roman" w:hAnsi="Times New Roman" w:cs="Times New Roman"/>
          <w:color w:val="auto"/>
          <w:sz w:val="24"/>
          <w:lang w:val="el-GR"/>
        </w:rPr>
        <w:t xml:space="preserve">των </w:t>
      </w:r>
      <w:r w:rsidRPr="00513FD3">
        <w:rPr>
          <w:rFonts w:ascii="Times New Roman" w:hAnsi="Times New Roman" w:cs="Times New Roman"/>
          <w:color w:val="auto"/>
          <w:sz w:val="24"/>
          <w:lang w:val="el-GR"/>
        </w:rPr>
        <w:t>προσομοιώσεων</w:t>
      </w:r>
      <w:bookmarkEnd w:id="74"/>
    </w:p>
    <w:p w:rsidR="00226D63" w:rsidRPr="00CA6E02" w:rsidRDefault="00226D63" w:rsidP="00226D63">
      <w:pPr>
        <w:spacing w:after="240" w:line="360" w:lineRule="auto"/>
        <w:ind w:firstLine="720"/>
        <w:jc w:val="both"/>
        <w:rPr>
          <w:color w:val="222222"/>
          <w:spacing w:val="-2"/>
          <w:shd w:val="clear" w:color="auto" w:fill="FFFFFF"/>
          <w:lang w:val="el-GR"/>
        </w:rPr>
      </w:pPr>
      <w:r w:rsidRPr="00CA6E02">
        <w:rPr>
          <w:rFonts w:hint="eastAsia"/>
          <w:color w:val="222222"/>
          <w:spacing w:val="-2"/>
          <w:shd w:val="clear" w:color="auto" w:fill="FFFFFF"/>
          <w:lang w:val="el-GR"/>
        </w:rPr>
        <w:t>Η</w:t>
      </w:r>
      <w:r w:rsidRPr="00CA6E02">
        <w:rPr>
          <w:color w:val="222222"/>
          <w:spacing w:val="-2"/>
          <w:shd w:val="clear" w:color="auto" w:fill="FFFFFF"/>
          <w:lang w:val="el-GR"/>
        </w:rPr>
        <w:t xml:space="preserve"> γενικότητα που χαρακτηρίζει ως μέθοδο την προσομοίωση, </w:t>
      </w:r>
      <w:r w:rsidRPr="00CA6E02">
        <w:rPr>
          <w:rFonts w:hint="eastAsia"/>
          <w:color w:val="222222"/>
          <w:spacing w:val="-2"/>
          <w:shd w:val="clear" w:color="auto" w:fill="FFFFFF"/>
          <w:lang w:val="el-GR"/>
        </w:rPr>
        <w:t>της</w:t>
      </w:r>
      <w:r w:rsidRPr="00CA6E02">
        <w:rPr>
          <w:color w:val="222222"/>
          <w:spacing w:val="-2"/>
          <w:shd w:val="clear" w:color="auto" w:fill="FFFFFF"/>
          <w:lang w:val="el-GR"/>
        </w:rPr>
        <w:t xml:space="preserve"> επιτρέπει να βρίσκει εφαρμογή σε ευρύτατο </w:t>
      </w:r>
      <w:r w:rsidR="00A95A14" w:rsidRPr="00CA6E02">
        <w:rPr>
          <w:color w:val="222222"/>
          <w:spacing w:val="-2"/>
          <w:shd w:val="clear" w:color="auto" w:fill="FFFFFF"/>
          <w:lang w:val="el-GR"/>
        </w:rPr>
        <w:t>φάσμα</w:t>
      </w:r>
      <w:r w:rsidRPr="00CA6E02">
        <w:rPr>
          <w:color w:val="222222"/>
          <w:spacing w:val="-2"/>
          <w:shd w:val="clear" w:color="auto" w:fill="FFFFFF"/>
          <w:lang w:val="el-GR"/>
        </w:rPr>
        <w:t xml:space="preserve"> προβλημάτων, τόσο σε επιστημονικά πεδία, όσο και στην καθημερινή ζωή. Μεταξύ αυτών συμπεριλαμβάνονται προσομοιώσεις οικονομικών διεργασιών, ιατρικών πράξεων, μηχανικών συστημάτων, διαδραστικών συστημάτων χειρισμού (π.χ. προσομοιωτές οδήγησης ή πτήσης), κυκλοφοριακών συστημάτων επίγειων, θαλάσσιων ή εναέριων μεταφορών, συστημάτων εξυπηρέτησης κοινού κ.α.</w:t>
      </w:r>
    </w:p>
    <w:p w:rsidR="00226D63" w:rsidRPr="00066DB8" w:rsidRDefault="00226D63" w:rsidP="005A1F12">
      <w:pPr>
        <w:spacing w:after="120" w:line="360" w:lineRule="auto"/>
        <w:ind w:firstLine="720"/>
        <w:jc w:val="both"/>
        <w:rPr>
          <w:rFonts w:ascii="TimesNewRomanPSMT" w:hAnsi="TimesNewRomanPSMT"/>
          <w:color w:val="000000"/>
          <w:spacing w:val="-2"/>
          <w:sz w:val="22"/>
          <w:szCs w:val="22"/>
          <w:lang w:val="el-GR"/>
        </w:rPr>
      </w:pPr>
      <w:r>
        <w:rPr>
          <w:color w:val="222222"/>
          <w:spacing w:val="-2"/>
          <w:shd w:val="clear" w:color="auto" w:fill="FFFFFF"/>
          <w:lang w:val="el-GR"/>
        </w:rPr>
        <w:lastRenderedPageBreak/>
        <w:t>Γενικά προσομοιώσεις χρησιμοποιούνται για τη μελέτη της συμπεριφοράς των συστημάτων, τον έλεγχο υποθέσεων ή θεωριών που μπορούν να εξηγήσουν αυτή τη συμπεριφορά και τη διατύπωση προβλέψεων για τη συμπεριφορά τους στο μέλλον.</w:t>
      </w:r>
      <w:r w:rsidRPr="00F653D2">
        <w:rPr>
          <w:color w:val="222222"/>
          <w:spacing w:val="-2"/>
          <w:shd w:val="clear" w:color="auto" w:fill="FFFFFF"/>
          <w:lang w:val="el-GR"/>
        </w:rPr>
        <w:t xml:space="preserve"> </w:t>
      </w:r>
      <w:r>
        <w:rPr>
          <w:color w:val="222222"/>
          <w:spacing w:val="-2"/>
          <w:shd w:val="clear" w:color="auto" w:fill="FFFFFF"/>
          <w:lang w:val="el-GR"/>
        </w:rPr>
        <w:t>Επίσης</w:t>
      </w:r>
      <w:r w:rsidRPr="00066DB8">
        <w:rPr>
          <w:color w:val="222222"/>
          <w:spacing w:val="-2"/>
          <w:shd w:val="clear" w:color="auto" w:fill="FFFFFF"/>
          <w:lang w:val="el-GR"/>
        </w:rPr>
        <w:t xml:space="preserve"> προσομοιώσεις χρησιμοποιούνται εξ ανάγκης, όταν τα μελετώμενα συστήματα είναι απρόσιτα, επικίνδυνα, ή κατά το χρόνο της μελέτης, ακόμη ανύπαρκτα.</w:t>
      </w:r>
      <w:r>
        <w:rPr>
          <w:color w:val="222222"/>
          <w:spacing w:val="-2"/>
          <w:shd w:val="clear" w:color="auto" w:fill="FFFFFF"/>
          <w:lang w:val="el-GR"/>
        </w:rPr>
        <w:t xml:space="preserve"> Στην περίπτωση αυτή οι προσομοιώσεις επιτρέπουν την αξιολόγηση της απόδοσης των συστημάτων, πριν αυτά κατασκευαστούν, με σκοπό τη βελτιστοποίηση της σχεδίασης και της χρήσης τους </w:t>
      </w:r>
      <w:sdt>
        <w:sdtPr>
          <w:rPr>
            <w:color w:val="222222"/>
            <w:spacing w:val="-2"/>
            <w:shd w:val="clear" w:color="auto" w:fill="FFFFFF"/>
            <w:lang w:val="el-GR"/>
          </w:rPr>
          <w:id w:val="13076426"/>
          <w:citation/>
        </w:sdtPr>
        <w:sdtContent>
          <w:r w:rsidR="004F5C0F">
            <w:rPr>
              <w:color w:val="222222"/>
              <w:spacing w:val="-2"/>
              <w:shd w:val="clear" w:color="auto" w:fill="FFFFFF"/>
              <w:lang w:val="el-GR"/>
            </w:rPr>
            <w:fldChar w:fldCharType="begin"/>
          </w:r>
          <w:r>
            <w:rPr>
              <w:color w:val="222222"/>
              <w:spacing w:val="-2"/>
              <w:shd w:val="clear" w:color="auto" w:fill="FFFFFF"/>
              <w:lang w:val="el-GR"/>
            </w:rPr>
            <w:instrText xml:space="preserve"> CITATION Δια10 \l 1032 </w:instrText>
          </w:r>
          <w:r w:rsidR="004F5C0F">
            <w:rPr>
              <w:color w:val="222222"/>
              <w:spacing w:val="-2"/>
              <w:shd w:val="clear" w:color="auto" w:fill="FFFFFF"/>
              <w:lang w:val="el-GR"/>
            </w:rPr>
            <w:fldChar w:fldCharType="separate"/>
          </w:r>
          <w:r w:rsidR="002056A3" w:rsidRPr="002056A3">
            <w:rPr>
              <w:noProof/>
              <w:color w:val="222222"/>
              <w:spacing w:val="-2"/>
              <w:shd w:val="clear" w:color="auto" w:fill="FFFFFF"/>
              <w:lang w:val="el-GR"/>
            </w:rPr>
            <w:t>(Διαμαντοπούλου &amp; Χιωτίδης, 2010)</w:t>
          </w:r>
          <w:r w:rsidR="004F5C0F">
            <w:rPr>
              <w:color w:val="222222"/>
              <w:spacing w:val="-2"/>
              <w:shd w:val="clear" w:color="auto" w:fill="FFFFFF"/>
              <w:lang w:val="el-GR"/>
            </w:rPr>
            <w:fldChar w:fldCharType="end"/>
          </w:r>
        </w:sdtContent>
      </w:sdt>
      <w:r>
        <w:rPr>
          <w:color w:val="222222"/>
          <w:spacing w:val="-2"/>
          <w:shd w:val="clear" w:color="auto" w:fill="FFFFFF"/>
          <w:lang w:val="el-GR"/>
        </w:rPr>
        <w:t xml:space="preserve">. </w:t>
      </w:r>
      <w:r w:rsidRPr="00066DB8">
        <w:rPr>
          <w:color w:val="222222"/>
          <w:spacing w:val="-2"/>
          <w:shd w:val="clear" w:color="auto" w:fill="FFFFFF"/>
          <w:lang w:val="el-GR"/>
        </w:rPr>
        <w:t>Η αξία όλων αυτών έγκειται κυρίως στο ότι παρέχουν τη δυνατότητα να δοκιμ</w:t>
      </w:r>
      <w:r>
        <w:rPr>
          <w:color w:val="222222"/>
          <w:spacing w:val="-2"/>
          <w:shd w:val="clear" w:color="auto" w:fill="FFFFFF"/>
          <w:lang w:val="el-GR"/>
        </w:rPr>
        <w:t>άζονται</w:t>
      </w:r>
      <w:r w:rsidRPr="00066DB8">
        <w:rPr>
          <w:color w:val="222222"/>
          <w:spacing w:val="-2"/>
          <w:shd w:val="clear" w:color="auto" w:fill="FFFFFF"/>
          <w:lang w:val="el-GR"/>
        </w:rPr>
        <w:t xml:space="preserve"> εναλλακτικές λύσεις σε δεδομένα προβλήματα σχεδόν χωρίς πρόσθετο κόστος.</w:t>
      </w:r>
    </w:p>
    <w:p w:rsidR="00226D63" w:rsidRPr="009315EB" w:rsidRDefault="00226D63" w:rsidP="00226D63">
      <w:pPr>
        <w:spacing w:after="240" w:line="360" w:lineRule="auto"/>
        <w:ind w:firstLine="720"/>
        <w:jc w:val="both"/>
        <w:rPr>
          <w:color w:val="222222"/>
          <w:spacing w:val="-4"/>
          <w:shd w:val="clear" w:color="auto" w:fill="FFFFFF"/>
          <w:lang w:val="el-GR"/>
        </w:rPr>
      </w:pPr>
      <w:r w:rsidRPr="009315EB">
        <w:rPr>
          <w:color w:val="222222"/>
          <w:spacing w:val="-4"/>
          <w:shd w:val="clear" w:color="auto" w:fill="FFFFFF"/>
          <w:lang w:val="el-GR"/>
        </w:rPr>
        <w:t>Τέλος οι προσομοιώσεις αποτελούν ένα πολύ σημαντικό μέρος των Τεχνολογιών Πληροφορίας και Επικοινωνιών που χρησιμοποιούνται στην εκπαίδευση. Κάποιες από αυτές αποτελούν αντικείμενο μελέτης της παρούσας εργασίας και παρουσιάζονται παρακάτω.</w:t>
      </w:r>
    </w:p>
    <w:p w:rsidR="001F13D9" w:rsidRPr="00513FD3" w:rsidRDefault="001F13D9" w:rsidP="00EF21A5">
      <w:pPr>
        <w:pStyle w:val="2"/>
        <w:numPr>
          <w:ilvl w:val="2"/>
          <w:numId w:val="60"/>
        </w:numPr>
        <w:spacing w:after="240"/>
        <w:ind w:left="720" w:hanging="720"/>
        <w:rPr>
          <w:rFonts w:ascii="Times New Roman" w:hAnsi="Times New Roman" w:cs="Times New Roman"/>
          <w:color w:val="auto"/>
          <w:sz w:val="24"/>
          <w:lang w:val="el-GR"/>
        </w:rPr>
      </w:pPr>
      <w:bookmarkStart w:id="75" w:name="_Toc30187238"/>
      <w:r w:rsidRPr="00513FD3">
        <w:rPr>
          <w:rFonts w:ascii="Times New Roman" w:hAnsi="Times New Roman" w:cs="Times New Roman"/>
          <w:color w:val="auto"/>
          <w:sz w:val="24"/>
          <w:lang w:val="el-GR"/>
        </w:rPr>
        <w:t>Πλεονεκτήματα και μειονεκτήματα των προσομοιώσεων</w:t>
      </w:r>
      <w:bookmarkEnd w:id="75"/>
    </w:p>
    <w:p w:rsidR="00226D63" w:rsidRDefault="001F13D9" w:rsidP="00226D63">
      <w:pPr>
        <w:spacing w:after="240" w:line="360" w:lineRule="auto"/>
        <w:ind w:firstLine="720"/>
        <w:jc w:val="both"/>
        <w:rPr>
          <w:color w:val="222222"/>
          <w:spacing w:val="-2"/>
          <w:shd w:val="clear" w:color="auto" w:fill="FFFFFF"/>
          <w:lang w:val="el-GR"/>
        </w:rPr>
      </w:pPr>
      <w:r>
        <w:rPr>
          <w:color w:val="222222"/>
          <w:spacing w:val="-2"/>
          <w:shd w:val="clear" w:color="auto" w:fill="FFFFFF"/>
          <w:lang w:val="el-GR"/>
        </w:rPr>
        <w:t>Οι προσομοιώσεις έχουν ευρύ πεδίο εφαρμογών, χωρίς αυτό να σημαίνει ότι μπορούν να χρησιμοποιηθούν σε κάθε περίπτωση. Μαζί με το είδος του προβλήματος που καλούνται να αντιμετωπίσουν πρέπει να συνεκτιμώνται και τα πλεονεκτήματα και μειονεκτήματα που παρουσιάζουν. Αυτά είναι</w:t>
      </w:r>
      <w:r w:rsidR="007D200A">
        <w:rPr>
          <w:color w:val="222222"/>
          <w:spacing w:val="-2"/>
          <w:shd w:val="clear" w:color="auto" w:fill="FFFFFF"/>
          <w:lang w:val="el-GR"/>
        </w:rPr>
        <w:t xml:space="preserve"> τα εξής</w:t>
      </w:r>
      <w:r w:rsidR="003C5F4E">
        <w:rPr>
          <w:color w:val="222222"/>
          <w:spacing w:val="-2"/>
          <w:shd w:val="clear" w:color="auto" w:fill="FFFFFF"/>
          <w:lang w:val="el-GR"/>
        </w:rPr>
        <w:t xml:space="preserve"> </w:t>
      </w:r>
      <w:sdt>
        <w:sdtPr>
          <w:rPr>
            <w:color w:val="222222"/>
            <w:spacing w:val="-2"/>
            <w:shd w:val="clear" w:color="auto" w:fill="FFFFFF"/>
            <w:lang w:val="el-GR"/>
          </w:rPr>
          <w:id w:val="9477467"/>
          <w:citation/>
        </w:sdtPr>
        <w:sdtContent>
          <w:r w:rsidR="004F5C0F">
            <w:rPr>
              <w:color w:val="222222"/>
              <w:spacing w:val="-2"/>
              <w:shd w:val="clear" w:color="auto" w:fill="FFFFFF"/>
              <w:lang w:val="el-GR"/>
            </w:rPr>
            <w:fldChar w:fldCharType="begin"/>
          </w:r>
          <w:r w:rsidR="00635D72">
            <w:rPr>
              <w:color w:val="222222"/>
              <w:spacing w:val="-2"/>
              <w:shd w:val="clear" w:color="auto" w:fill="FFFFFF"/>
              <w:lang w:val="el-GR"/>
            </w:rPr>
            <w:instrText xml:space="preserve"> CITATION Κόμ08 \l 1032  </w:instrText>
          </w:r>
          <w:r w:rsidR="004F5C0F">
            <w:rPr>
              <w:color w:val="222222"/>
              <w:spacing w:val="-2"/>
              <w:shd w:val="clear" w:color="auto" w:fill="FFFFFF"/>
              <w:lang w:val="el-GR"/>
            </w:rPr>
            <w:fldChar w:fldCharType="separate"/>
          </w:r>
          <w:r w:rsidR="002056A3" w:rsidRPr="002056A3">
            <w:rPr>
              <w:noProof/>
              <w:color w:val="222222"/>
              <w:spacing w:val="-2"/>
              <w:shd w:val="clear" w:color="auto" w:fill="FFFFFF"/>
              <w:lang w:val="el-GR"/>
            </w:rPr>
            <w:t>(Κόμης &amp; al, 2008)</w:t>
          </w:r>
          <w:r w:rsidR="004F5C0F">
            <w:rPr>
              <w:color w:val="222222"/>
              <w:spacing w:val="-2"/>
              <w:shd w:val="clear" w:color="auto" w:fill="FFFFFF"/>
              <w:lang w:val="el-GR"/>
            </w:rPr>
            <w:fldChar w:fldCharType="end"/>
          </w:r>
        </w:sdtContent>
      </w:sdt>
      <w:r>
        <w:rPr>
          <w:color w:val="222222"/>
          <w:spacing w:val="-2"/>
          <w:shd w:val="clear" w:color="auto" w:fill="FFFFFF"/>
          <w:lang w:val="el-GR"/>
        </w:rPr>
        <w:t>:</w:t>
      </w:r>
    </w:p>
    <w:p w:rsidR="00635D72" w:rsidRPr="00635D72" w:rsidRDefault="00635D72" w:rsidP="00E85161">
      <w:pPr>
        <w:spacing w:line="360" w:lineRule="auto"/>
        <w:jc w:val="both"/>
        <w:rPr>
          <w:rFonts w:ascii="CenturyGothic" w:hAnsi="CenturyGothic"/>
          <w:color w:val="000000"/>
          <w:lang w:val="el-GR"/>
        </w:rPr>
      </w:pPr>
      <w:r>
        <w:rPr>
          <w:rFonts w:ascii="CenturyGothic" w:hAnsi="CenturyGothic"/>
          <w:color w:val="000000"/>
          <w:lang w:val="el-GR"/>
        </w:rPr>
        <w:t>Πλεονεκτήματα:</w:t>
      </w:r>
    </w:p>
    <w:p w:rsidR="003C5F4E" w:rsidRPr="00635D72" w:rsidRDefault="00635D72" w:rsidP="00072103">
      <w:pPr>
        <w:pStyle w:val="a6"/>
        <w:numPr>
          <w:ilvl w:val="0"/>
          <w:numId w:val="11"/>
        </w:numPr>
        <w:spacing w:after="240" w:line="360" w:lineRule="auto"/>
        <w:ind w:left="709" w:hanging="425"/>
        <w:jc w:val="both"/>
        <w:rPr>
          <w:rFonts w:ascii="CenturyGothic" w:hAnsi="CenturyGothic"/>
          <w:color w:val="000000"/>
          <w:lang w:val="el-GR"/>
        </w:rPr>
      </w:pPr>
      <w:r w:rsidRPr="00635D72">
        <w:rPr>
          <w:rFonts w:ascii="CenturyGothic" w:hAnsi="CenturyGothic"/>
          <w:color w:val="000000"/>
          <w:lang w:val="el-GR"/>
        </w:rPr>
        <w:t>Α</w:t>
      </w:r>
      <w:r w:rsidR="001F13D9" w:rsidRPr="00635D72">
        <w:rPr>
          <w:rFonts w:ascii="CenturyGothic" w:hAnsi="CenturyGothic"/>
          <w:color w:val="000000"/>
          <w:lang w:val="el-GR"/>
        </w:rPr>
        <w:t>ποτελ</w:t>
      </w:r>
      <w:r w:rsidRPr="00635D72">
        <w:rPr>
          <w:rFonts w:ascii="CenturyGothic" w:hAnsi="CenturyGothic"/>
          <w:color w:val="000000"/>
          <w:lang w:val="el-GR"/>
        </w:rPr>
        <w:t>ούν συχνά</w:t>
      </w:r>
      <w:r>
        <w:rPr>
          <w:rFonts w:ascii="CenturyGothic" w:hAnsi="CenturyGothic"/>
          <w:color w:val="000000"/>
          <w:lang w:val="el-GR"/>
        </w:rPr>
        <w:t xml:space="preserve"> τη</w:t>
      </w:r>
      <w:r w:rsidR="001F13D9" w:rsidRPr="00635D72">
        <w:rPr>
          <w:rFonts w:ascii="CenturyGothic" w:hAnsi="CenturyGothic"/>
          <w:color w:val="000000"/>
          <w:lang w:val="el-GR"/>
        </w:rPr>
        <w:t xml:space="preserve"> μόνη </w:t>
      </w:r>
      <w:r>
        <w:rPr>
          <w:rFonts w:ascii="CenturyGothic" w:hAnsi="CenturyGothic"/>
          <w:color w:val="000000"/>
          <w:lang w:val="el-GR"/>
        </w:rPr>
        <w:t>λύση</w:t>
      </w:r>
      <w:r w:rsidRPr="00635D72">
        <w:rPr>
          <w:rFonts w:ascii="CenturyGothic" w:hAnsi="CenturyGothic"/>
          <w:color w:val="000000"/>
          <w:lang w:val="el-GR"/>
        </w:rPr>
        <w:t xml:space="preserve"> για τη μελέτη απροσπέλαστων συστημάτων.</w:t>
      </w:r>
    </w:p>
    <w:p w:rsidR="00635D72" w:rsidRPr="00635D72" w:rsidRDefault="00635D72" w:rsidP="00072103">
      <w:pPr>
        <w:pStyle w:val="a6"/>
        <w:numPr>
          <w:ilvl w:val="0"/>
          <w:numId w:val="11"/>
        </w:numPr>
        <w:spacing w:after="240" w:line="360" w:lineRule="auto"/>
        <w:ind w:left="709" w:hanging="425"/>
        <w:jc w:val="both"/>
        <w:rPr>
          <w:rFonts w:ascii="SymbolMT" w:hAnsi="SymbolMT"/>
          <w:color w:val="000000"/>
          <w:lang w:val="el-GR"/>
        </w:rPr>
      </w:pPr>
      <w:r w:rsidRPr="00635D72">
        <w:rPr>
          <w:rFonts w:ascii="CenturyGothic" w:hAnsi="CenturyGothic"/>
          <w:color w:val="000000"/>
          <w:lang w:val="el-GR"/>
        </w:rPr>
        <w:t xml:space="preserve">Το κόστος </w:t>
      </w:r>
      <w:r w:rsidR="00E85161">
        <w:rPr>
          <w:rFonts w:ascii="CenturyGothic" w:hAnsi="CenturyGothic" w:hint="eastAsia"/>
          <w:color w:val="000000"/>
          <w:lang w:val="el-GR"/>
        </w:rPr>
        <w:t>της</w:t>
      </w:r>
      <w:r w:rsidR="00E85161">
        <w:rPr>
          <w:rFonts w:ascii="CenturyGothic" w:hAnsi="CenturyGothic"/>
          <w:color w:val="000000"/>
          <w:lang w:val="el-GR"/>
        </w:rPr>
        <w:t xml:space="preserve"> </w:t>
      </w:r>
      <w:r w:rsidRPr="00635D72">
        <w:rPr>
          <w:rFonts w:ascii="CenturyGothic" w:hAnsi="CenturyGothic"/>
          <w:color w:val="000000"/>
          <w:lang w:val="el-GR"/>
        </w:rPr>
        <w:t xml:space="preserve">χρήσης </w:t>
      </w:r>
      <w:r w:rsidRPr="00635D72">
        <w:rPr>
          <w:rFonts w:ascii="CenturyGothic" w:hAnsi="CenturyGothic" w:hint="eastAsia"/>
          <w:color w:val="000000"/>
          <w:lang w:val="el-GR"/>
        </w:rPr>
        <w:t>τους</w:t>
      </w:r>
      <w:r w:rsidRPr="00635D72">
        <w:rPr>
          <w:rFonts w:ascii="CenturyGothic" w:hAnsi="CenturyGothic"/>
          <w:color w:val="000000"/>
          <w:lang w:val="el-GR"/>
        </w:rPr>
        <w:t xml:space="preserve"> είναι </w:t>
      </w:r>
      <w:r>
        <w:rPr>
          <w:rFonts w:ascii="CenturyGothic" w:hAnsi="CenturyGothic"/>
          <w:color w:val="000000"/>
          <w:lang w:val="el-GR"/>
        </w:rPr>
        <w:t xml:space="preserve">γενικά </w:t>
      </w:r>
      <w:r w:rsidRPr="00635D72">
        <w:rPr>
          <w:rFonts w:ascii="CenturyGothic" w:hAnsi="CenturyGothic"/>
          <w:color w:val="000000"/>
          <w:lang w:val="el-GR"/>
        </w:rPr>
        <w:t>μικρότερο από το κόστος</w:t>
      </w:r>
      <w:r w:rsidR="001F13D9" w:rsidRPr="00635D72">
        <w:rPr>
          <w:rFonts w:ascii="CenturyGothic" w:hAnsi="CenturyGothic"/>
          <w:color w:val="000000"/>
          <w:lang w:val="el-GR"/>
        </w:rPr>
        <w:t xml:space="preserve"> </w:t>
      </w:r>
      <w:r w:rsidRPr="00635D72">
        <w:rPr>
          <w:rFonts w:ascii="CenturyGothic" w:hAnsi="CenturyGothic"/>
          <w:color w:val="000000"/>
          <w:lang w:val="el-GR"/>
        </w:rPr>
        <w:t>χρήσης των</w:t>
      </w:r>
      <w:r w:rsidR="001F13D9" w:rsidRPr="00635D72">
        <w:rPr>
          <w:rFonts w:ascii="CenturyGothic" w:hAnsi="CenturyGothic"/>
          <w:color w:val="000000"/>
          <w:lang w:val="el-GR"/>
        </w:rPr>
        <w:t xml:space="preserve"> πραγματικ</w:t>
      </w:r>
      <w:r w:rsidRPr="00635D72">
        <w:rPr>
          <w:rFonts w:ascii="CenturyGothic" w:hAnsi="CenturyGothic"/>
          <w:color w:val="000000"/>
          <w:lang w:val="el-GR"/>
        </w:rPr>
        <w:t>ών</w:t>
      </w:r>
      <w:r w:rsidR="003C5F4E" w:rsidRPr="00635D72">
        <w:rPr>
          <w:rFonts w:ascii="CenturyGothic" w:hAnsi="CenturyGothic"/>
          <w:color w:val="000000"/>
          <w:lang w:val="el-GR"/>
        </w:rPr>
        <w:t xml:space="preserve"> </w:t>
      </w:r>
      <w:r w:rsidRPr="00635D72">
        <w:rPr>
          <w:rFonts w:ascii="CenturyGothic" w:hAnsi="CenturyGothic"/>
          <w:color w:val="000000"/>
          <w:lang w:val="el-GR"/>
        </w:rPr>
        <w:t>συστημάτων.</w:t>
      </w:r>
      <w:r w:rsidR="003C5F4E" w:rsidRPr="00635D72">
        <w:rPr>
          <w:rFonts w:ascii="CenturyGothic" w:hAnsi="CenturyGothic"/>
          <w:color w:val="000000"/>
          <w:lang w:val="el-GR"/>
        </w:rPr>
        <w:t xml:space="preserve"> </w:t>
      </w:r>
    </w:p>
    <w:p w:rsidR="003C5F4E" w:rsidRPr="00E85161" w:rsidRDefault="00E85161" w:rsidP="00072103">
      <w:pPr>
        <w:pStyle w:val="a6"/>
        <w:numPr>
          <w:ilvl w:val="0"/>
          <w:numId w:val="11"/>
        </w:numPr>
        <w:spacing w:after="240" w:line="360" w:lineRule="auto"/>
        <w:ind w:left="709" w:hanging="425"/>
        <w:jc w:val="both"/>
        <w:rPr>
          <w:rFonts w:ascii="CenturyGothic" w:hAnsi="CenturyGothic"/>
          <w:color w:val="000000"/>
          <w:spacing w:val="-2"/>
          <w:lang w:val="el-GR"/>
        </w:rPr>
      </w:pPr>
      <w:r w:rsidRPr="00E85161">
        <w:rPr>
          <w:rFonts w:ascii="CenturyGothic" w:hAnsi="CenturyGothic" w:hint="eastAsia"/>
          <w:color w:val="000000"/>
          <w:spacing w:val="-2"/>
          <w:lang w:val="el-GR"/>
        </w:rPr>
        <w:t>Δ</w:t>
      </w:r>
      <w:r w:rsidRPr="00E85161">
        <w:rPr>
          <w:rFonts w:ascii="CenturyGothic" w:hAnsi="CenturyGothic"/>
          <w:color w:val="000000"/>
          <w:spacing w:val="-2"/>
          <w:lang w:val="el-GR"/>
        </w:rPr>
        <w:t>ιευκολύνουν την</w:t>
      </w:r>
      <w:r w:rsidR="001F13D9" w:rsidRPr="00E85161">
        <w:rPr>
          <w:rFonts w:ascii="CenturyGothic" w:hAnsi="CenturyGothic"/>
          <w:color w:val="000000"/>
          <w:spacing w:val="-2"/>
          <w:lang w:val="el-GR"/>
        </w:rPr>
        <w:t xml:space="preserve"> αντίληψη των σχέσεων</w:t>
      </w:r>
      <w:r w:rsidR="003C5F4E" w:rsidRPr="00E85161">
        <w:rPr>
          <w:rFonts w:ascii="CenturyGothic" w:hAnsi="CenturyGothic"/>
          <w:color w:val="000000"/>
          <w:spacing w:val="-2"/>
          <w:lang w:val="el-GR"/>
        </w:rPr>
        <w:t xml:space="preserve"> </w:t>
      </w:r>
      <w:r>
        <w:rPr>
          <w:rFonts w:ascii="CenturyGothic" w:hAnsi="CenturyGothic"/>
          <w:color w:val="000000"/>
          <w:spacing w:val="-2"/>
          <w:lang w:val="el-GR"/>
        </w:rPr>
        <w:t>ανάμεσα στις</w:t>
      </w:r>
      <w:r w:rsidR="001F13D9" w:rsidRPr="00E85161">
        <w:rPr>
          <w:rFonts w:ascii="CenturyGothic" w:hAnsi="CenturyGothic"/>
          <w:color w:val="000000"/>
          <w:spacing w:val="-2"/>
          <w:lang w:val="el-GR"/>
        </w:rPr>
        <w:t xml:space="preserve"> </w:t>
      </w:r>
      <w:r w:rsidRPr="00E85161">
        <w:rPr>
          <w:rFonts w:ascii="CenturyGothic" w:hAnsi="CenturyGothic"/>
          <w:color w:val="000000"/>
          <w:spacing w:val="-2"/>
          <w:lang w:val="el-GR"/>
        </w:rPr>
        <w:t>μεταβλητ</w:t>
      </w:r>
      <w:r>
        <w:rPr>
          <w:rFonts w:ascii="CenturyGothic" w:hAnsi="CenturyGothic"/>
          <w:color w:val="000000"/>
          <w:spacing w:val="-2"/>
          <w:lang w:val="el-GR"/>
        </w:rPr>
        <w:t>ές</w:t>
      </w:r>
      <w:r w:rsidRPr="00E85161">
        <w:rPr>
          <w:rFonts w:ascii="CenturyGothic" w:hAnsi="CenturyGothic"/>
          <w:color w:val="000000"/>
          <w:spacing w:val="-2"/>
          <w:lang w:val="el-GR"/>
        </w:rPr>
        <w:t xml:space="preserve"> των προβλημάτων χάρη στον ευκολότερο χειρισμό των μεταβλητών.</w:t>
      </w:r>
    </w:p>
    <w:p w:rsidR="00226D63" w:rsidRPr="00635D72" w:rsidRDefault="00454BB1" w:rsidP="00072103">
      <w:pPr>
        <w:pStyle w:val="a6"/>
        <w:numPr>
          <w:ilvl w:val="0"/>
          <w:numId w:val="11"/>
        </w:numPr>
        <w:spacing w:after="240" w:line="360" w:lineRule="auto"/>
        <w:ind w:left="709" w:hanging="425"/>
        <w:jc w:val="both"/>
        <w:rPr>
          <w:rFonts w:ascii="CenturyGothic" w:hAnsi="CenturyGothic"/>
          <w:color w:val="000000"/>
          <w:lang w:val="el-GR"/>
        </w:rPr>
      </w:pPr>
      <w:r>
        <w:rPr>
          <w:rFonts w:ascii="CenturyGothic" w:hAnsi="CenturyGothic"/>
          <w:color w:val="000000"/>
          <w:lang w:val="el-GR"/>
        </w:rPr>
        <w:t>Παρέχουν πάντοτε ασφαλές περιβάλλον χρήσης</w:t>
      </w:r>
      <w:r w:rsidR="00E85161">
        <w:rPr>
          <w:rFonts w:ascii="CenturyGothic" w:hAnsi="CenturyGothic"/>
          <w:color w:val="000000"/>
          <w:lang w:val="el-GR"/>
        </w:rPr>
        <w:t>,</w:t>
      </w:r>
      <w:r w:rsidR="001F13D9" w:rsidRPr="00635D72">
        <w:rPr>
          <w:rFonts w:ascii="CenturyGothic" w:hAnsi="CenturyGothic"/>
          <w:color w:val="000000"/>
          <w:lang w:val="el-GR"/>
        </w:rPr>
        <w:t xml:space="preserve"> </w:t>
      </w:r>
      <w:r>
        <w:rPr>
          <w:rFonts w:ascii="CenturyGothic" w:hAnsi="CenturyGothic"/>
          <w:color w:val="000000"/>
          <w:lang w:val="el-GR"/>
        </w:rPr>
        <w:t xml:space="preserve">σε </w:t>
      </w:r>
      <w:r w:rsidR="00E85161">
        <w:rPr>
          <w:rFonts w:ascii="CenturyGothic" w:hAnsi="CenturyGothic"/>
          <w:color w:val="000000"/>
          <w:lang w:val="el-GR"/>
        </w:rPr>
        <w:t>αντίθε</w:t>
      </w:r>
      <w:r>
        <w:rPr>
          <w:rFonts w:ascii="CenturyGothic" w:hAnsi="CenturyGothic"/>
          <w:color w:val="000000"/>
          <w:lang w:val="el-GR"/>
        </w:rPr>
        <w:t>ση</w:t>
      </w:r>
      <w:r w:rsidR="003C5F4E" w:rsidRPr="00635D72">
        <w:rPr>
          <w:rFonts w:ascii="CenturyGothic" w:hAnsi="CenturyGothic"/>
          <w:color w:val="000000"/>
          <w:lang w:val="el-GR"/>
        </w:rPr>
        <w:t xml:space="preserve"> </w:t>
      </w:r>
      <w:r w:rsidR="001F13D9" w:rsidRPr="00635D72">
        <w:rPr>
          <w:rFonts w:ascii="CenturyGothic" w:hAnsi="CenturyGothic"/>
          <w:color w:val="000000"/>
          <w:lang w:val="el-GR"/>
        </w:rPr>
        <w:t>με πολλά από τα πραγματικά πειράματα</w:t>
      </w:r>
      <w:r>
        <w:rPr>
          <w:rFonts w:ascii="CenturyGothic" w:hAnsi="CenturyGothic"/>
          <w:color w:val="000000"/>
          <w:lang w:val="el-GR"/>
        </w:rPr>
        <w:t xml:space="preserve"> που προσομοιώνουν</w:t>
      </w:r>
      <w:r w:rsidR="00E85161">
        <w:rPr>
          <w:rFonts w:ascii="CenturyGothic" w:hAnsi="CenturyGothic"/>
          <w:color w:val="000000"/>
          <w:lang w:val="el-GR"/>
        </w:rPr>
        <w:t>.</w:t>
      </w:r>
    </w:p>
    <w:p w:rsidR="00635D72" w:rsidRPr="00635D72" w:rsidRDefault="003C5F4E" w:rsidP="00072103">
      <w:pPr>
        <w:pStyle w:val="a6"/>
        <w:numPr>
          <w:ilvl w:val="0"/>
          <w:numId w:val="11"/>
        </w:numPr>
        <w:spacing w:after="240" w:line="360" w:lineRule="auto"/>
        <w:ind w:left="709" w:hanging="425"/>
        <w:jc w:val="both"/>
        <w:rPr>
          <w:rFonts w:ascii="SymbolMT" w:hAnsi="SymbolMT"/>
          <w:color w:val="000000"/>
          <w:lang w:val="el-GR"/>
        </w:rPr>
      </w:pPr>
      <w:r w:rsidRPr="00635D72">
        <w:rPr>
          <w:rFonts w:ascii="CenturyGothic" w:hAnsi="CenturyGothic"/>
          <w:color w:val="000000"/>
          <w:lang w:val="el-GR"/>
        </w:rPr>
        <w:t>Δίν</w:t>
      </w:r>
      <w:r w:rsidR="00E85161">
        <w:rPr>
          <w:rFonts w:ascii="CenturyGothic" w:hAnsi="CenturyGothic"/>
          <w:color w:val="000000"/>
          <w:lang w:val="el-GR"/>
        </w:rPr>
        <w:t>ουν</w:t>
      </w:r>
      <w:r w:rsidRPr="00635D72">
        <w:rPr>
          <w:rFonts w:ascii="CenturyGothic" w:hAnsi="CenturyGothic"/>
          <w:color w:val="000000"/>
          <w:lang w:val="el-GR"/>
        </w:rPr>
        <w:t xml:space="preserve"> τη δυνατότητα επανάληψης του ιδίου φαινομένου κατά βούληση</w:t>
      </w:r>
      <w:r w:rsidR="00DF1CB2">
        <w:rPr>
          <w:rFonts w:ascii="CenturyGothic" w:hAnsi="CenturyGothic"/>
          <w:color w:val="000000"/>
          <w:lang w:val="el-GR"/>
        </w:rPr>
        <w:t>.</w:t>
      </w:r>
      <w:r w:rsidRPr="00635D72">
        <w:rPr>
          <w:rFonts w:ascii="CenturyGothic" w:hAnsi="CenturyGothic"/>
          <w:color w:val="000000"/>
          <w:lang w:val="el-GR"/>
        </w:rPr>
        <w:t xml:space="preserve"> </w:t>
      </w:r>
    </w:p>
    <w:p w:rsidR="00E85161" w:rsidRDefault="003C5F4E" w:rsidP="00072103">
      <w:pPr>
        <w:pStyle w:val="a6"/>
        <w:numPr>
          <w:ilvl w:val="0"/>
          <w:numId w:val="11"/>
        </w:numPr>
        <w:spacing w:after="240" w:line="360" w:lineRule="auto"/>
        <w:ind w:left="709" w:hanging="425"/>
        <w:jc w:val="both"/>
        <w:rPr>
          <w:rFonts w:ascii="CenturyGothic" w:hAnsi="CenturyGothic"/>
          <w:color w:val="000000"/>
          <w:lang w:val="el-GR"/>
        </w:rPr>
      </w:pPr>
      <w:r w:rsidRPr="00635D72">
        <w:rPr>
          <w:rFonts w:ascii="CenturyGothic" w:hAnsi="CenturyGothic"/>
          <w:color w:val="000000"/>
          <w:lang w:val="el-GR"/>
        </w:rPr>
        <w:t>Δίν</w:t>
      </w:r>
      <w:r w:rsidR="00E85161">
        <w:rPr>
          <w:rFonts w:ascii="CenturyGothic" w:hAnsi="CenturyGothic"/>
          <w:color w:val="000000"/>
          <w:lang w:val="el-GR"/>
        </w:rPr>
        <w:t>ουν</w:t>
      </w:r>
      <w:r w:rsidRPr="00635D72">
        <w:rPr>
          <w:rFonts w:ascii="CenturyGothic" w:hAnsi="CenturyGothic"/>
          <w:color w:val="000000"/>
          <w:lang w:val="el-GR"/>
        </w:rPr>
        <w:t xml:space="preserve"> τη δυνατότητα </w:t>
      </w:r>
      <w:r w:rsidR="00E85161">
        <w:rPr>
          <w:rFonts w:ascii="CenturyGothic" w:hAnsi="CenturyGothic"/>
          <w:color w:val="000000"/>
          <w:lang w:val="el-GR"/>
        </w:rPr>
        <w:t xml:space="preserve">πολύπλευρης εξέτασης των συστημάτων, </w:t>
      </w:r>
      <w:r w:rsidR="00C05981">
        <w:rPr>
          <w:rFonts w:ascii="CenturyGothic" w:hAnsi="CenturyGothic"/>
          <w:color w:val="000000"/>
          <w:lang w:val="el-GR"/>
        </w:rPr>
        <w:t xml:space="preserve">επιτρέποντας πχ. προσαρμογή </w:t>
      </w:r>
      <w:r w:rsidR="00C05981">
        <w:rPr>
          <w:rFonts w:ascii="CenturyGothic" w:hAnsi="CenturyGothic" w:hint="eastAsia"/>
          <w:color w:val="000000"/>
          <w:lang w:val="el-GR"/>
        </w:rPr>
        <w:t>της</w:t>
      </w:r>
      <w:r w:rsidR="00C05981">
        <w:rPr>
          <w:rFonts w:ascii="CenturyGothic" w:hAnsi="CenturyGothic"/>
          <w:color w:val="000000"/>
          <w:lang w:val="el-GR"/>
        </w:rPr>
        <w:t xml:space="preserve"> χρονικής κλίμακας, ή </w:t>
      </w:r>
      <w:r w:rsidR="00454BB1">
        <w:rPr>
          <w:rFonts w:ascii="CenturyGothic" w:hAnsi="CenturyGothic"/>
          <w:color w:val="000000"/>
          <w:lang w:val="el-GR"/>
        </w:rPr>
        <w:t xml:space="preserve">παρέχοντας πρόσβαση και σε </w:t>
      </w:r>
      <w:r w:rsidR="00DF1CB2">
        <w:rPr>
          <w:rFonts w:ascii="CenturyGothic" w:hAnsi="CenturyGothic"/>
          <w:color w:val="000000"/>
          <w:lang w:val="el-GR"/>
        </w:rPr>
        <w:t>μη παρατηρήσιμες</w:t>
      </w:r>
      <w:r w:rsidR="00454BB1">
        <w:rPr>
          <w:rFonts w:ascii="CenturyGothic" w:hAnsi="CenturyGothic"/>
          <w:color w:val="000000"/>
          <w:lang w:val="el-GR"/>
        </w:rPr>
        <w:t xml:space="preserve"> παραμέτρους</w:t>
      </w:r>
      <w:r w:rsidR="00DF1CB2">
        <w:rPr>
          <w:rFonts w:ascii="CenturyGothic" w:hAnsi="CenturyGothic"/>
          <w:color w:val="000000"/>
          <w:lang w:val="el-GR"/>
        </w:rPr>
        <w:t>.</w:t>
      </w:r>
    </w:p>
    <w:p w:rsidR="00454BB1" w:rsidRPr="00454BB1" w:rsidRDefault="00454BB1" w:rsidP="00454BB1">
      <w:pPr>
        <w:spacing w:line="360" w:lineRule="auto"/>
        <w:jc w:val="both"/>
        <w:rPr>
          <w:rFonts w:ascii="CenturyGothic" w:hAnsi="CenturyGothic"/>
          <w:color w:val="000000"/>
          <w:lang w:val="el-GR"/>
        </w:rPr>
      </w:pPr>
      <w:r>
        <w:rPr>
          <w:rFonts w:ascii="CenturyGothic" w:hAnsi="CenturyGothic"/>
          <w:color w:val="000000"/>
          <w:lang w:val="el-GR"/>
        </w:rPr>
        <w:lastRenderedPageBreak/>
        <w:t>Μει</w:t>
      </w:r>
      <w:r w:rsidRPr="00454BB1">
        <w:rPr>
          <w:rFonts w:ascii="CenturyGothic" w:hAnsi="CenturyGothic"/>
          <w:color w:val="000000"/>
          <w:lang w:val="el-GR"/>
        </w:rPr>
        <w:t>ονεκτήματα:</w:t>
      </w:r>
    </w:p>
    <w:p w:rsidR="003C5F4E" w:rsidRDefault="007D200A" w:rsidP="00072103">
      <w:pPr>
        <w:pStyle w:val="a6"/>
        <w:numPr>
          <w:ilvl w:val="0"/>
          <w:numId w:val="11"/>
        </w:numPr>
        <w:spacing w:after="240" w:line="360" w:lineRule="auto"/>
        <w:ind w:left="709" w:hanging="425"/>
        <w:jc w:val="both"/>
        <w:rPr>
          <w:rFonts w:ascii="CenturyGothic" w:hAnsi="CenturyGothic"/>
          <w:color w:val="000000"/>
          <w:lang w:val="el-GR"/>
        </w:rPr>
      </w:pPr>
      <w:r>
        <w:rPr>
          <w:rFonts w:ascii="CenturyGothic" w:hAnsi="CenturyGothic"/>
          <w:color w:val="000000"/>
          <w:lang w:val="el-GR"/>
        </w:rPr>
        <w:t>Α</w:t>
      </w:r>
      <w:r w:rsidR="003C5F4E" w:rsidRPr="003C5F4E">
        <w:rPr>
          <w:rFonts w:ascii="CenturyGothic" w:hAnsi="CenturyGothic"/>
          <w:color w:val="000000"/>
          <w:lang w:val="el-GR"/>
        </w:rPr>
        <w:t>παιτ</w:t>
      </w:r>
      <w:r>
        <w:rPr>
          <w:rFonts w:ascii="CenturyGothic" w:hAnsi="CenturyGothic"/>
          <w:color w:val="000000"/>
          <w:lang w:val="el-GR"/>
        </w:rPr>
        <w:t>ούν συχνά</w:t>
      </w:r>
      <w:r w:rsidR="003C5F4E" w:rsidRPr="003C5F4E">
        <w:rPr>
          <w:rFonts w:ascii="CenturyGothic" w:hAnsi="CenturyGothic"/>
          <w:color w:val="000000"/>
          <w:lang w:val="el-GR"/>
        </w:rPr>
        <w:t xml:space="preserve"> σημαντικό χρόνο </w:t>
      </w:r>
      <w:r w:rsidRPr="003C5F4E">
        <w:rPr>
          <w:rFonts w:ascii="CenturyGothic" w:hAnsi="CenturyGothic"/>
          <w:color w:val="000000"/>
          <w:lang w:val="el-GR"/>
        </w:rPr>
        <w:t>και μεγάλο</w:t>
      </w:r>
      <w:r>
        <w:rPr>
          <w:rFonts w:ascii="CenturyGothic" w:hAnsi="CenturyGothic"/>
          <w:color w:val="000000"/>
          <w:lang w:val="el-GR"/>
        </w:rPr>
        <w:t xml:space="preserve"> </w:t>
      </w:r>
      <w:r w:rsidRPr="003C5F4E">
        <w:rPr>
          <w:rFonts w:ascii="CenturyGothic" w:hAnsi="CenturyGothic"/>
          <w:color w:val="000000"/>
          <w:lang w:val="el-GR"/>
        </w:rPr>
        <w:t>κόστος</w:t>
      </w:r>
      <w:r>
        <w:rPr>
          <w:rFonts w:ascii="CenturyGothic" w:hAnsi="CenturyGothic"/>
          <w:color w:val="000000"/>
          <w:lang w:val="el-GR"/>
        </w:rPr>
        <w:t xml:space="preserve"> ανάπτυξης.</w:t>
      </w:r>
    </w:p>
    <w:p w:rsidR="003C5F4E" w:rsidRDefault="007D200A" w:rsidP="00072103">
      <w:pPr>
        <w:pStyle w:val="a6"/>
        <w:numPr>
          <w:ilvl w:val="0"/>
          <w:numId w:val="11"/>
        </w:numPr>
        <w:spacing w:after="240" w:line="360" w:lineRule="auto"/>
        <w:ind w:left="709" w:hanging="425"/>
        <w:jc w:val="both"/>
        <w:rPr>
          <w:rFonts w:ascii="CenturyGothic" w:hAnsi="CenturyGothic"/>
          <w:color w:val="000000"/>
          <w:lang w:val="el-GR"/>
        </w:rPr>
      </w:pPr>
      <w:r>
        <w:rPr>
          <w:rFonts w:ascii="CenturyGothic" w:hAnsi="CenturyGothic"/>
          <w:color w:val="000000"/>
          <w:lang w:val="el-GR"/>
        </w:rPr>
        <w:t>Δεν</w:t>
      </w:r>
      <w:r w:rsidR="003C5F4E" w:rsidRPr="003C5F4E">
        <w:rPr>
          <w:rFonts w:ascii="CenturyGothic" w:hAnsi="CenturyGothic"/>
          <w:color w:val="000000"/>
          <w:lang w:val="el-GR"/>
        </w:rPr>
        <w:t xml:space="preserve"> είναι </w:t>
      </w:r>
      <w:r>
        <w:rPr>
          <w:rFonts w:ascii="CenturyGothic" w:hAnsi="CenturyGothic"/>
          <w:color w:val="000000"/>
          <w:lang w:val="el-GR"/>
        </w:rPr>
        <w:t>πάντ</w:t>
      </w:r>
      <w:r w:rsidR="009811BC">
        <w:rPr>
          <w:rFonts w:ascii="CenturyGothic" w:hAnsi="CenturyGothic"/>
          <w:color w:val="000000"/>
          <w:lang w:val="el-GR"/>
        </w:rPr>
        <w:t>οτε</w:t>
      </w:r>
      <w:r>
        <w:rPr>
          <w:rFonts w:ascii="CenturyGothic" w:hAnsi="CenturyGothic"/>
          <w:color w:val="000000"/>
          <w:lang w:val="el-GR"/>
        </w:rPr>
        <w:t xml:space="preserve"> </w:t>
      </w:r>
      <w:r w:rsidR="003C5F4E" w:rsidRPr="003C5F4E">
        <w:rPr>
          <w:rFonts w:ascii="CenturyGothic" w:hAnsi="CenturyGothic"/>
          <w:color w:val="000000"/>
          <w:lang w:val="el-GR"/>
        </w:rPr>
        <w:t xml:space="preserve">η </w:t>
      </w:r>
      <w:r w:rsidRPr="003C5F4E">
        <w:rPr>
          <w:rFonts w:ascii="CenturyGothic" w:hAnsi="CenturyGothic"/>
          <w:color w:val="000000"/>
          <w:lang w:val="el-GR"/>
        </w:rPr>
        <w:t>καταλληλ</w:t>
      </w:r>
      <w:r>
        <w:rPr>
          <w:rFonts w:ascii="CenturyGothic" w:hAnsi="CenturyGothic"/>
          <w:color w:val="000000"/>
          <w:lang w:val="el-GR"/>
        </w:rPr>
        <w:t>ότερη</w:t>
      </w:r>
      <w:r w:rsidR="003C5F4E" w:rsidRPr="003C5F4E">
        <w:rPr>
          <w:rFonts w:ascii="CenturyGothic" w:hAnsi="CenturyGothic"/>
          <w:color w:val="000000"/>
          <w:lang w:val="el-GR"/>
        </w:rPr>
        <w:t xml:space="preserve"> μέθοδος </w:t>
      </w:r>
      <w:r>
        <w:rPr>
          <w:rFonts w:ascii="CenturyGothic" w:hAnsi="CenturyGothic"/>
          <w:color w:val="000000"/>
          <w:lang w:val="el-GR"/>
        </w:rPr>
        <w:t>αντιμετώπισης</w:t>
      </w:r>
      <w:r w:rsidR="003C5F4E" w:rsidRPr="003C5F4E">
        <w:rPr>
          <w:rFonts w:ascii="CenturyGothic" w:hAnsi="CenturyGothic"/>
          <w:color w:val="000000"/>
          <w:lang w:val="el-GR"/>
        </w:rPr>
        <w:t xml:space="preserve"> του</w:t>
      </w:r>
      <w:r w:rsidR="003C5F4E">
        <w:rPr>
          <w:rFonts w:ascii="CenturyGothic" w:hAnsi="CenturyGothic"/>
          <w:color w:val="000000"/>
          <w:lang w:val="el-GR"/>
        </w:rPr>
        <w:t xml:space="preserve"> </w:t>
      </w:r>
      <w:r w:rsidRPr="003C5F4E">
        <w:rPr>
          <w:rFonts w:ascii="CenturyGothic" w:hAnsi="CenturyGothic"/>
          <w:color w:val="000000"/>
          <w:lang w:val="el-GR"/>
        </w:rPr>
        <w:t>μελετώμενου</w:t>
      </w:r>
      <w:r w:rsidR="003C5F4E" w:rsidRPr="003C5F4E">
        <w:rPr>
          <w:rFonts w:ascii="CenturyGothic" w:hAnsi="CenturyGothic"/>
          <w:color w:val="000000"/>
          <w:lang w:val="el-GR"/>
        </w:rPr>
        <w:t xml:space="preserve"> προβλήματος</w:t>
      </w:r>
    </w:p>
    <w:p w:rsidR="003C5F4E" w:rsidRDefault="003C5F4E" w:rsidP="00072103">
      <w:pPr>
        <w:pStyle w:val="a6"/>
        <w:numPr>
          <w:ilvl w:val="0"/>
          <w:numId w:val="11"/>
        </w:numPr>
        <w:spacing w:after="240" w:line="360" w:lineRule="auto"/>
        <w:ind w:left="709" w:hanging="425"/>
        <w:jc w:val="both"/>
        <w:rPr>
          <w:rFonts w:ascii="CenturyGothic" w:hAnsi="CenturyGothic"/>
          <w:color w:val="000000"/>
          <w:lang w:val="el-GR"/>
        </w:rPr>
      </w:pPr>
      <w:r w:rsidRPr="003C5F4E">
        <w:rPr>
          <w:rFonts w:ascii="CenturyGothic" w:hAnsi="CenturyGothic"/>
          <w:color w:val="000000"/>
          <w:lang w:val="el-GR"/>
        </w:rPr>
        <w:t xml:space="preserve">Δεν </w:t>
      </w:r>
      <w:r w:rsidR="007D200A">
        <w:rPr>
          <w:rFonts w:ascii="CenturyGothic" w:hAnsi="CenturyGothic"/>
          <w:color w:val="000000"/>
          <w:lang w:val="el-GR"/>
        </w:rPr>
        <w:t>υπάρχει εγγύηση</w:t>
      </w:r>
      <w:r w:rsidRPr="003C5F4E">
        <w:rPr>
          <w:rFonts w:ascii="CenturyGothic" w:hAnsi="CenturyGothic"/>
          <w:color w:val="000000"/>
          <w:lang w:val="el-GR"/>
        </w:rPr>
        <w:t xml:space="preserve"> ότι θα οδηγήσ</w:t>
      </w:r>
      <w:r w:rsidR="007D200A">
        <w:rPr>
          <w:rFonts w:ascii="CenturyGothic" w:hAnsi="CenturyGothic"/>
          <w:color w:val="000000"/>
          <w:lang w:val="el-GR"/>
        </w:rPr>
        <w:t>ουν</w:t>
      </w:r>
      <w:r w:rsidRPr="003C5F4E">
        <w:rPr>
          <w:rFonts w:ascii="CenturyGothic" w:hAnsi="CenturyGothic"/>
          <w:color w:val="000000"/>
          <w:lang w:val="el-GR"/>
        </w:rPr>
        <w:t xml:space="preserve"> στην καλύτερη δυνατή λύση</w:t>
      </w:r>
      <w:r w:rsidR="007D200A">
        <w:rPr>
          <w:rFonts w:ascii="CenturyGothic" w:hAnsi="CenturyGothic"/>
          <w:color w:val="000000"/>
          <w:lang w:val="el-GR"/>
        </w:rPr>
        <w:t>.</w:t>
      </w:r>
    </w:p>
    <w:p w:rsidR="003C5F4E" w:rsidRDefault="003C5F4E" w:rsidP="00072103">
      <w:pPr>
        <w:pStyle w:val="a6"/>
        <w:numPr>
          <w:ilvl w:val="0"/>
          <w:numId w:val="11"/>
        </w:numPr>
        <w:spacing w:after="240" w:line="360" w:lineRule="auto"/>
        <w:ind w:left="709" w:hanging="425"/>
        <w:jc w:val="both"/>
        <w:rPr>
          <w:rFonts w:ascii="CenturyGothic" w:hAnsi="CenturyGothic"/>
          <w:color w:val="000000"/>
          <w:lang w:val="el-GR"/>
        </w:rPr>
      </w:pPr>
      <w:r w:rsidRPr="003C5F4E">
        <w:rPr>
          <w:rFonts w:ascii="CenturyGothic" w:hAnsi="CenturyGothic"/>
          <w:color w:val="000000"/>
          <w:lang w:val="el-GR"/>
        </w:rPr>
        <w:t xml:space="preserve">Μπορεί να μην </w:t>
      </w:r>
      <w:r w:rsidR="007D200A">
        <w:rPr>
          <w:rFonts w:ascii="CenturyGothic" w:hAnsi="CenturyGothic"/>
          <w:color w:val="000000"/>
          <w:lang w:val="el-GR"/>
        </w:rPr>
        <w:t>προσομοιώνουν</w:t>
      </w:r>
      <w:r w:rsidRPr="003C5F4E">
        <w:rPr>
          <w:rFonts w:ascii="CenturyGothic" w:hAnsi="CenturyGothic"/>
          <w:color w:val="000000"/>
          <w:lang w:val="el-GR"/>
        </w:rPr>
        <w:t xml:space="preserve"> με ακρίβεια τη </w:t>
      </w:r>
      <w:r w:rsidR="007D200A">
        <w:rPr>
          <w:rFonts w:ascii="CenturyGothic" w:hAnsi="CenturyGothic"/>
          <w:color w:val="000000"/>
          <w:lang w:val="el-GR"/>
        </w:rPr>
        <w:t xml:space="preserve">μελετώμενη </w:t>
      </w:r>
      <w:r w:rsidRPr="003C5F4E">
        <w:rPr>
          <w:rFonts w:ascii="CenturyGothic" w:hAnsi="CenturyGothic"/>
          <w:color w:val="000000"/>
          <w:lang w:val="el-GR"/>
        </w:rPr>
        <w:t>κατάσταση</w:t>
      </w:r>
      <w:r w:rsidR="007D200A">
        <w:rPr>
          <w:rFonts w:ascii="CenturyGothic" w:hAnsi="CenturyGothic"/>
          <w:color w:val="000000"/>
          <w:lang w:val="el-GR"/>
        </w:rPr>
        <w:t>.</w:t>
      </w:r>
    </w:p>
    <w:p w:rsidR="003C5F4E" w:rsidRDefault="004A3A5A" w:rsidP="00072103">
      <w:pPr>
        <w:pStyle w:val="a6"/>
        <w:numPr>
          <w:ilvl w:val="0"/>
          <w:numId w:val="11"/>
        </w:numPr>
        <w:spacing w:after="240" w:line="360" w:lineRule="auto"/>
        <w:ind w:left="709" w:hanging="425"/>
        <w:jc w:val="both"/>
        <w:rPr>
          <w:rFonts w:ascii="CenturyGothic" w:hAnsi="CenturyGothic"/>
          <w:color w:val="000000"/>
          <w:lang w:val="el-GR"/>
        </w:rPr>
      </w:pPr>
      <w:r>
        <w:rPr>
          <w:rFonts w:ascii="CenturyGothic" w:hAnsi="CenturyGothic"/>
          <w:color w:val="000000"/>
          <w:lang w:val="el-GR"/>
        </w:rPr>
        <w:t>Ενίοτε</w:t>
      </w:r>
      <w:r w:rsidR="003C5F4E" w:rsidRPr="003C5F4E">
        <w:rPr>
          <w:rFonts w:ascii="CenturyGothic" w:hAnsi="CenturyGothic"/>
          <w:color w:val="000000"/>
          <w:lang w:val="el-GR"/>
        </w:rPr>
        <w:t xml:space="preserve"> τ</w:t>
      </w:r>
      <w:r w:rsidR="009811BC">
        <w:rPr>
          <w:rFonts w:ascii="CenturyGothic" w:hAnsi="CenturyGothic"/>
          <w:color w:val="000000"/>
          <w:lang w:val="el-GR"/>
        </w:rPr>
        <w:t>α</w:t>
      </w:r>
      <w:r w:rsidR="003C5F4E" w:rsidRPr="003C5F4E">
        <w:rPr>
          <w:rFonts w:ascii="CenturyGothic" w:hAnsi="CenturyGothic"/>
          <w:color w:val="000000"/>
          <w:lang w:val="el-GR"/>
        </w:rPr>
        <w:t xml:space="preserve"> μοντέλ</w:t>
      </w:r>
      <w:r w:rsidR="009811BC">
        <w:rPr>
          <w:rFonts w:ascii="CenturyGothic" w:hAnsi="CenturyGothic"/>
          <w:color w:val="000000"/>
          <w:lang w:val="el-GR"/>
        </w:rPr>
        <w:t>α</w:t>
      </w:r>
      <w:r w:rsidR="003C5F4E" w:rsidRPr="003C5F4E">
        <w:rPr>
          <w:rFonts w:ascii="CenturyGothic" w:hAnsi="CenturyGothic"/>
          <w:color w:val="000000"/>
          <w:lang w:val="el-GR"/>
        </w:rPr>
        <w:t xml:space="preserve"> </w:t>
      </w:r>
      <w:r>
        <w:rPr>
          <w:rFonts w:ascii="CenturyGothic" w:hAnsi="CenturyGothic"/>
          <w:color w:val="000000"/>
          <w:lang w:val="el-GR"/>
        </w:rPr>
        <w:t xml:space="preserve">που διέπουν τη λειτουργία </w:t>
      </w:r>
      <w:r>
        <w:rPr>
          <w:rFonts w:ascii="CenturyGothic" w:hAnsi="CenturyGothic" w:hint="eastAsia"/>
          <w:color w:val="000000"/>
          <w:lang w:val="el-GR"/>
        </w:rPr>
        <w:t>τους</w:t>
      </w:r>
      <w:r>
        <w:rPr>
          <w:rFonts w:ascii="CenturyGothic" w:hAnsi="CenturyGothic"/>
          <w:color w:val="000000"/>
          <w:lang w:val="el-GR"/>
        </w:rPr>
        <w:t xml:space="preserve">, </w:t>
      </w:r>
      <w:r w:rsidR="009811BC">
        <w:rPr>
          <w:rFonts w:ascii="CenturyGothic" w:hAnsi="CenturyGothic"/>
          <w:color w:val="000000"/>
          <w:lang w:val="el-GR"/>
        </w:rPr>
        <w:t>μπορεί να</w:t>
      </w:r>
      <w:r w:rsidR="003C5F4E" w:rsidRPr="003C5F4E">
        <w:rPr>
          <w:rFonts w:ascii="CenturyGothic" w:hAnsi="CenturyGothic"/>
          <w:color w:val="000000"/>
          <w:lang w:val="el-GR"/>
        </w:rPr>
        <w:t xml:space="preserve"> </w:t>
      </w:r>
      <w:r>
        <w:rPr>
          <w:rFonts w:ascii="CenturyGothic" w:hAnsi="CenturyGothic"/>
          <w:color w:val="000000"/>
          <w:lang w:val="el-GR"/>
        </w:rPr>
        <w:t>υπόκεινται σε περιορισμούς λόγω πνευματικών δικαιωμάτων</w:t>
      </w:r>
      <w:r w:rsidR="009811BC">
        <w:rPr>
          <w:rFonts w:ascii="CenturyGothic" w:hAnsi="CenturyGothic"/>
          <w:color w:val="000000"/>
          <w:lang w:val="el-GR"/>
        </w:rPr>
        <w:t>.</w:t>
      </w:r>
    </w:p>
    <w:p w:rsidR="00096879" w:rsidRPr="009A5D32" w:rsidRDefault="00096879" w:rsidP="00EF21A5">
      <w:pPr>
        <w:pStyle w:val="2"/>
        <w:numPr>
          <w:ilvl w:val="1"/>
          <w:numId w:val="60"/>
        </w:numPr>
        <w:spacing w:after="240"/>
        <w:ind w:left="720" w:hanging="720"/>
        <w:rPr>
          <w:rFonts w:ascii="Times New Roman" w:hAnsi="Times New Roman" w:cs="Times New Roman"/>
          <w:color w:val="auto"/>
          <w:lang w:val="el-GR"/>
        </w:rPr>
      </w:pPr>
      <w:bookmarkStart w:id="76" w:name="_Toc30187239"/>
      <w:r>
        <w:rPr>
          <w:rFonts w:ascii="Times New Roman" w:hAnsi="Times New Roman" w:cs="Times New Roman"/>
          <w:color w:val="auto"/>
          <w:lang w:val="el-GR"/>
        </w:rPr>
        <w:t>Οι προσομοιώσεις στην εκπαίδευση</w:t>
      </w:r>
      <w:bookmarkEnd w:id="76"/>
    </w:p>
    <w:p w:rsidR="00226D63" w:rsidRDefault="00F90153" w:rsidP="00226D63">
      <w:pPr>
        <w:spacing w:after="240" w:line="360" w:lineRule="auto"/>
        <w:ind w:firstLine="720"/>
        <w:jc w:val="both"/>
        <w:rPr>
          <w:color w:val="000000"/>
          <w:spacing w:val="-4"/>
          <w:lang w:val="el-GR"/>
        </w:rPr>
      </w:pPr>
      <w:r w:rsidRPr="00B61B88">
        <w:rPr>
          <w:color w:val="000000"/>
          <w:spacing w:val="-4"/>
          <w:lang w:val="el-GR"/>
        </w:rPr>
        <w:t xml:space="preserve">Τα πλεονεκτήματα των προσομοιώσεων είναι τέτοια, που καθιστούν πολύτιμη την εφαρμογή τους στην εκπαίδευση, ενώ τα μειονεκτήματά τους είναι </w:t>
      </w:r>
      <w:r w:rsidR="00A95A14" w:rsidRPr="00B61B88">
        <w:rPr>
          <w:color w:val="000000"/>
          <w:spacing w:val="-4"/>
          <w:lang w:val="el-GR"/>
        </w:rPr>
        <w:t>μικρής</w:t>
      </w:r>
      <w:r w:rsidRPr="00B61B88">
        <w:rPr>
          <w:color w:val="000000"/>
          <w:spacing w:val="-4"/>
          <w:lang w:val="el-GR"/>
        </w:rPr>
        <w:t xml:space="preserve"> σημασίας σ’ αυτόν τον τομέα. </w:t>
      </w:r>
      <w:r w:rsidR="005B043C" w:rsidRPr="00B61B88">
        <w:rPr>
          <w:color w:val="000000"/>
          <w:spacing w:val="-4"/>
          <w:lang w:val="el-GR"/>
        </w:rPr>
        <w:t>Η</w:t>
      </w:r>
      <w:r w:rsidRPr="00B61B88">
        <w:rPr>
          <w:color w:val="000000"/>
          <w:spacing w:val="-4"/>
          <w:lang w:val="el-GR"/>
        </w:rPr>
        <w:t xml:space="preserve"> ευρεία διάδοση των ψηφιακών τεχνολογιών από τα τέλη του 20</w:t>
      </w:r>
      <w:r w:rsidRPr="00B61B88">
        <w:rPr>
          <w:color w:val="000000"/>
          <w:spacing w:val="-4"/>
          <w:vertAlign w:val="superscript"/>
          <w:lang w:val="el-GR"/>
        </w:rPr>
        <w:t>ου</w:t>
      </w:r>
      <w:r w:rsidR="00357159" w:rsidRPr="00B61B88">
        <w:rPr>
          <w:color w:val="000000"/>
          <w:spacing w:val="-4"/>
          <w:lang w:val="el-GR"/>
        </w:rPr>
        <w:t xml:space="preserve"> αιώνα και εφεξής </w:t>
      </w:r>
      <w:r w:rsidR="005B043C" w:rsidRPr="00B61B88">
        <w:rPr>
          <w:color w:val="000000"/>
          <w:spacing w:val="-4"/>
          <w:lang w:val="el-GR"/>
        </w:rPr>
        <w:t>έχει προσφέρει</w:t>
      </w:r>
      <w:r w:rsidR="00357159" w:rsidRPr="00B61B88">
        <w:rPr>
          <w:color w:val="000000"/>
          <w:spacing w:val="-4"/>
          <w:lang w:val="el-GR"/>
        </w:rPr>
        <w:t xml:space="preserve"> σημαντικούς νέους πόρους προσομοίωσης για τη διδασκαλία και την εκμάθηση των επιστημών</w:t>
      </w:r>
      <w:r w:rsidR="002B5BFA" w:rsidRPr="00B61B88">
        <w:rPr>
          <w:color w:val="000000"/>
          <w:spacing w:val="-4"/>
          <w:lang w:val="el-GR"/>
        </w:rPr>
        <w:t xml:space="preserve"> </w:t>
      </w:r>
      <w:sdt>
        <w:sdtPr>
          <w:rPr>
            <w:color w:val="000000"/>
            <w:spacing w:val="-4"/>
            <w:lang w:val="el-GR"/>
          </w:rPr>
          <w:id w:val="6091977"/>
          <w:citation/>
        </w:sdtPr>
        <w:sdtContent>
          <w:r w:rsidR="004F5C0F" w:rsidRPr="00B61B88">
            <w:rPr>
              <w:color w:val="000000"/>
              <w:spacing w:val="-4"/>
              <w:lang w:val="el-GR"/>
            </w:rPr>
            <w:fldChar w:fldCharType="begin"/>
          </w:r>
          <w:r w:rsidR="002E595E" w:rsidRPr="00B61B88">
            <w:rPr>
              <w:color w:val="000000"/>
              <w:spacing w:val="-4"/>
              <w:lang w:val="el-GR"/>
            </w:rPr>
            <w:instrText xml:space="preserve"> CITATION Lun07 \l 1033  </w:instrText>
          </w:r>
          <w:r w:rsidR="004F5C0F" w:rsidRPr="00B61B88">
            <w:rPr>
              <w:color w:val="000000"/>
              <w:spacing w:val="-4"/>
              <w:lang w:val="el-GR"/>
            </w:rPr>
            <w:fldChar w:fldCharType="separate"/>
          </w:r>
          <w:r w:rsidR="002056A3" w:rsidRPr="00B61B88">
            <w:rPr>
              <w:color w:val="000000"/>
              <w:spacing w:val="-4"/>
              <w:lang w:val="el-GR"/>
            </w:rPr>
            <w:t>(Lunetta, Hoffstein, &amp; Clough, 2005)</w:t>
          </w:r>
          <w:r w:rsidR="004F5C0F" w:rsidRPr="00B61B88">
            <w:rPr>
              <w:color w:val="000000"/>
              <w:spacing w:val="-4"/>
              <w:lang w:val="el-GR"/>
            </w:rPr>
            <w:fldChar w:fldCharType="end"/>
          </w:r>
        </w:sdtContent>
      </w:sdt>
      <w:r w:rsidR="00AE3FE8" w:rsidRPr="00B61B88">
        <w:rPr>
          <w:color w:val="000000"/>
          <w:spacing w:val="-4"/>
          <w:lang w:val="el-GR"/>
        </w:rPr>
        <w:t>.</w:t>
      </w:r>
      <w:r w:rsidR="00357159" w:rsidRPr="00B61B88">
        <w:rPr>
          <w:color w:val="000000"/>
          <w:spacing w:val="-4"/>
          <w:lang w:val="el-GR"/>
        </w:rPr>
        <w:t xml:space="preserve"> </w:t>
      </w:r>
      <w:r w:rsidR="005B043C" w:rsidRPr="00B61B88">
        <w:rPr>
          <w:color w:val="000000"/>
          <w:spacing w:val="-4"/>
          <w:lang w:val="el-GR"/>
        </w:rPr>
        <w:t>Διαπιστώνεται ότι «</w:t>
      </w:r>
      <w:r w:rsidR="005B043C" w:rsidRPr="00B61B88">
        <w:rPr>
          <w:color w:val="000000"/>
          <w:spacing w:val="-4"/>
          <w:sz w:val="22"/>
          <w:szCs w:val="22"/>
          <w:lang w:val="el-GR"/>
        </w:rPr>
        <w:t>η</w:t>
      </w:r>
      <w:r w:rsidR="00226D63" w:rsidRPr="00B61B88">
        <w:rPr>
          <w:color w:val="000000"/>
          <w:spacing w:val="-4"/>
          <w:lang w:val="el-GR"/>
        </w:rPr>
        <w:t xml:space="preserve"> </w:t>
      </w:r>
      <w:r w:rsidR="00226D63" w:rsidRPr="00CC1F48">
        <w:rPr>
          <w:color w:val="000000"/>
          <w:spacing w:val="-4"/>
          <w:lang w:val="el-GR"/>
        </w:rPr>
        <w:t xml:space="preserve">προσομοίωση σε ηλεκτρονικό υπολογιστή, ως παιδαγωγική μέθοδος, διαδραματίζει ουσιαστικό ρόλο στην εκπαιδευτική διαδικασία, επιδρώντας στο ρόλο του εκπαιδευτικού και των μαθητών/τριών, στην παροχή των γνώσεων στο σχολείο και στην ηθική και κοινωνική διάσταση </w:t>
      </w:r>
      <w:r w:rsidR="00B02A85" w:rsidRPr="00CC1F48">
        <w:rPr>
          <w:color w:val="000000"/>
          <w:spacing w:val="-4"/>
          <w:lang w:val="el-GR"/>
        </w:rPr>
        <w:t>της εκπαίδευσης</w:t>
      </w:r>
      <w:r w:rsidR="005B043C" w:rsidRPr="00CC1F48">
        <w:rPr>
          <w:color w:val="000000"/>
          <w:spacing w:val="-4"/>
          <w:lang w:val="el-GR"/>
        </w:rPr>
        <w:t>»</w:t>
      </w:r>
      <w:r w:rsidR="00B02A85" w:rsidRPr="00CC1F48">
        <w:rPr>
          <w:color w:val="000000"/>
          <w:spacing w:val="-4"/>
          <w:lang w:val="el-GR"/>
        </w:rPr>
        <w:t xml:space="preserve"> </w:t>
      </w:r>
      <w:sdt>
        <w:sdtPr>
          <w:rPr>
            <w:color w:val="000000"/>
            <w:spacing w:val="-4"/>
            <w:lang w:val="el-GR"/>
          </w:rPr>
          <w:id w:val="6090483"/>
          <w:citation/>
        </w:sdtPr>
        <w:sdtContent>
          <w:r w:rsidR="004F5C0F" w:rsidRPr="00CC1F48">
            <w:rPr>
              <w:color w:val="000000"/>
              <w:spacing w:val="-4"/>
              <w:lang w:val="el-GR"/>
            </w:rPr>
            <w:fldChar w:fldCharType="begin"/>
          </w:r>
          <w:r w:rsidR="00B02A85" w:rsidRPr="00CC1F48">
            <w:rPr>
              <w:color w:val="000000"/>
              <w:spacing w:val="-4"/>
              <w:lang w:val="el-GR"/>
            </w:rPr>
            <w:instrText xml:space="preserve"> CITATION Hol01 \l 1032  </w:instrText>
          </w:r>
          <w:r w:rsidR="004F5C0F" w:rsidRPr="00CC1F48">
            <w:rPr>
              <w:color w:val="000000"/>
              <w:spacing w:val="-4"/>
              <w:lang w:val="el-GR"/>
            </w:rPr>
            <w:fldChar w:fldCharType="separate"/>
          </w:r>
          <w:r w:rsidR="002056A3" w:rsidRPr="002056A3">
            <w:rPr>
              <w:noProof/>
              <w:color w:val="000000"/>
              <w:spacing w:val="-4"/>
              <w:lang w:val="el-GR"/>
            </w:rPr>
            <w:t>(Holberg, Midoro, &amp; Κούτρα, 2001)</w:t>
          </w:r>
          <w:r w:rsidR="004F5C0F" w:rsidRPr="00CC1F48">
            <w:rPr>
              <w:color w:val="000000"/>
              <w:spacing w:val="-4"/>
              <w:lang w:val="el-GR"/>
            </w:rPr>
            <w:fldChar w:fldCharType="end"/>
          </w:r>
        </w:sdtContent>
      </w:sdt>
      <w:r w:rsidR="005B043C" w:rsidRPr="00CC1F48">
        <w:rPr>
          <w:color w:val="000000"/>
          <w:spacing w:val="-4"/>
          <w:lang w:val="el-GR"/>
        </w:rPr>
        <w:t>.</w:t>
      </w:r>
      <w:r w:rsidR="00C31EEB">
        <w:rPr>
          <w:color w:val="000000"/>
          <w:spacing w:val="-4"/>
          <w:lang w:val="el-GR"/>
        </w:rPr>
        <w:t xml:space="preserve"> Έχει διατυπωθεί ακόμη η άποψη ότι οι εργαστηριακές δραστηριότητες στα σχολεία είναι και αυτές ένα είδος προσομοιώσεων κάποιων δραστηριοτήτων που συμβαίνουν στα εργαστήρια των ερευνητών επιστημόνων</w:t>
      </w:r>
      <w:r w:rsidR="00C17A00">
        <w:rPr>
          <w:color w:val="000000"/>
          <w:spacing w:val="-4"/>
          <w:lang w:val="el-GR"/>
        </w:rPr>
        <w:t xml:space="preserve"> </w:t>
      </w:r>
      <w:r w:rsidR="009572C6">
        <w:rPr>
          <w:color w:val="000000"/>
          <w:spacing w:val="-4"/>
          <w:lang w:val="el-GR"/>
        </w:rPr>
        <w:t xml:space="preserve">(Κουλαϊδής &amp; Τσατασαρώνη, 2001από </w:t>
      </w:r>
      <w:sdt>
        <w:sdtPr>
          <w:rPr>
            <w:color w:val="000000"/>
            <w:spacing w:val="-4"/>
            <w:lang w:val="el-GR"/>
          </w:rPr>
          <w:id w:val="6090543"/>
          <w:citation/>
        </w:sdtPr>
        <w:sdtContent>
          <w:r w:rsidR="004F5C0F">
            <w:rPr>
              <w:color w:val="000000"/>
              <w:spacing w:val="-4"/>
              <w:lang w:val="el-GR"/>
            </w:rPr>
            <w:fldChar w:fldCharType="begin"/>
          </w:r>
          <w:r w:rsidR="00C17A00">
            <w:rPr>
              <w:color w:val="000000"/>
              <w:spacing w:val="-4"/>
              <w:lang w:val="el-GR"/>
            </w:rPr>
            <w:instrText xml:space="preserve"> CITATION Βρα18 \l 1032 </w:instrText>
          </w:r>
          <w:r w:rsidR="004F5C0F">
            <w:rPr>
              <w:color w:val="000000"/>
              <w:spacing w:val="-4"/>
              <w:lang w:val="el-GR"/>
            </w:rPr>
            <w:fldChar w:fldCharType="separate"/>
          </w:r>
          <w:r w:rsidR="002056A3" w:rsidRPr="002056A3">
            <w:rPr>
              <w:noProof/>
              <w:color w:val="000000"/>
              <w:spacing w:val="-4"/>
              <w:lang w:val="el-GR"/>
            </w:rPr>
            <w:t>(Βρατσάλης, 2018)</w:t>
          </w:r>
          <w:r w:rsidR="004F5C0F">
            <w:rPr>
              <w:color w:val="000000"/>
              <w:spacing w:val="-4"/>
              <w:lang w:val="el-GR"/>
            </w:rPr>
            <w:fldChar w:fldCharType="end"/>
          </w:r>
        </w:sdtContent>
      </w:sdt>
      <w:r w:rsidR="004E6432">
        <w:rPr>
          <w:color w:val="000000"/>
          <w:spacing w:val="-4"/>
          <w:lang w:val="el-GR"/>
        </w:rPr>
        <w:t>)</w:t>
      </w:r>
      <w:r w:rsidR="004E6F34">
        <w:rPr>
          <w:color w:val="000000"/>
          <w:spacing w:val="-4"/>
          <w:lang w:val="el-GR"/>
        </w:rPr>
        <w:t>.</w:t>
      </w:r>
    </w:p>
    <w:p w:rsidR="002E2FA4" w:rsidRPr="002E2FA4" w:rsidRDefault="005F58DF" w:rsidP="00226D63">
      <w:pPr>
        <w:spacing w:after="240" w:line="360" w:lineRule="auto"/>
        <w:ind w:firstLine="720"/>
        <w:jc w:val="both"/>
        <w:rPr>
          <w:color w:val="000000"/>
          <w:spacing w:val="-4"/>
          <w:lang w:val="el-GR"/>
        </w:rPr>
      </w:pPr>
      <w:r>
        <w:rPr>
          <w:color w:val="000000"/>
          <w:spacing w:val="-4"/>
          <w:lang w:val="el-GR"/>
        </w:rPr>
        <w:t>Ε</w:t>
      </w:r>
      <w:r w:rsidR="0053481B" w:rsidRPr="007F5590">
        <w:rPr>
          <w:color w:val="000000"/>
          <w:spacing w:val="-4"/>
          <w:lang w:val="el-GR"/>
        </w:rPr>
        <w:t xml:space="preserve">ντούτοις, </w:t>
      </w:r>
      <w:r>
        <w:rPr>
          <w:color w:val="000000"/>
          <w:spacing w:val="-4"/>
          <w:lang w:val="el-GR"/>
        </w:rPr>
        <w:t xml:space="preserve">η εφαρμογή </w:t>
      </w:r>
      <w:r w:rsidR="0053481B" w:rsidRPr="007F5590">
        <w:rPr>
          <w:color w:val="000000"/>
          <w:spacing w:val="-4"/>
          <w:lang w:val="el-GR"/>
        </w:rPr>
        <w:t xml:space="preserve">των προσομοιώσεων στην εκπαίδευση προκαλεί και κάποιον προβληματισμό. Καθώς τα παιδιά στις τεχνολογικά προηγμένες κοινωνίες της εποχής μας </w:t>
      </w:r>
      <w:r w:rsidR="007F5590" w:rsidRPr="007F5590">
        <w:rPr>
          <w:color w:val="000000"/>
          <w:spacing w:val="-4"/>
          <w:lang w:val="el-GR"/>
        </w:rPr>
        <w:t>κατακλύζονται από τις εικονικές εμπειρίες των ψηφιακών βιντεοπαιχνιδι</w:t>
      </w:r>
      <w:r w:rsidR="007F5590">
        <w:rPr>
          <w:color w:val="000000"/>
          <w:spacing w:val="-4"/>
          <w:lang w:val="el-GR"/>
        </w:rPr>
        <w:t xml:space="preserve">ών, έχουν συνηθίσει να μεταπηδούν από την πραγματική στην εικονική πραγματικότητα και πίσω, χωρίς να προσέχουν τη διαφορά. Τα νέα ψηφιακά εργαλεία θολώνουν το όριο μεταξύ της μάθησης </w:t>
      </w:r>
      <w:r>
        <w:rPr>
          <w:color w:val="000000"/>
          <w:spacing w:val="-4"/>
          <w:lang w:val="el-GR"/>
        </w:rPr>
        <w:t>με πραγματικά εργαστήρια</w:t>
      </w:r>
      <w:r w:rsidR="007F5590">
        <w:rPr>
          <w:color w:val="000000"/>
          <w:spacing w:val="-4"/>
          <w:lang w:val="el-GR"/>
        </w:rPr>
        <w:t xml:space="preserve"> και της μάθησης μέσω προσομοιώσεων, που είναι αναπαραστάσεις της πραγματικότητας</w:t>
      </w:r>
      <w:r w:rsidR="00AE3FE8" w:rsidRPr="00AE3FE8">
        <w:rPr>
          <w:color w:val="000000"/>
          <w:spacing w:val="-4"/>
          <w:lang w:val="el-GR"/>
        </w:rPr>
        <w:t xml:space="preserve"> </w:t>
      </w:r>
      <w:sdt>
        <w:sdtPr>
          <w:rPr>
            <w:color w:val="000000"/>
            <w:spacing w:val="-4"/>
            <w:lang w:val="el-GR"/>
          </w:rPr>
          <w:id w:val="6093411"/>
          <w:citation/>
        </w:sdtPr>
        <w:sdtContent>
          <w:r w:rsidR="004F5C0F">
            <w:rPr>
              <w:color w:val="000000"/>
              <w:spacing w:val="-4"/>
              <w:lang w:val="el-GR"/>
            </w:rPr>
            <w:fldChar w:fldCharType="begin"/>
          </w:r>
          <w:r w:rsidR="002E595E" w:rsidRPr="002E595E">
            <w:rPr>
              <w:color w:val="000000"/>
              <w:spacing w:val="-4"/>
              <w:lang w:val="el-GR"/>
            </w:rPr>
            <w:instrText xml:space="preserve"> </w:instrText>
          </w:r>
          <w:r w:rsidR="002E595E">
            <w:rPr>
              <w:color w:val="000000"/>
              <w:spacing w:val="-4"/>
            </w:rPr>
            <w:instrText>CITATION</w:instrText>
          </w:r>
          <w:r w:rsidR="002E595E" w:rsidRPr="002E595E">
            <w:rPr>
              <w:color w:val="000000"/>
              <w:spacing w:val="-4"/>
              <w:lang w:val="el-GR"/>
            </w:rPr>
            <w:instrText xml:space="preserve"> </w:instrText>
          </w:r>
          <w:r w:rsidR="002E595E">
            <w:rPr>
              <w:color w:val="000000"/>
              <w:spacing w:val="-4"/>
            </w:rPr>
            <w:instrText>Lun</w:instrText>
          </w:r>
          <w:r w:rsidR="002E595E" w:rsidRPr="002E595E">
            <w:rPr>
              <w:color w:val="000000"/>
              <w:spacing w:val="-4"/>
              <w:lang w:val="el-GR"/>
            </w:rPr>
            <w:instrText>07 \</w:instrText>
          </w:r>
          <w:r w:rsidR="002E595E">
            <w:rPr>
              <w:color w:val="000000"/>
              <w:spacing w:val="-4"/>
            </w:rPr>
            <w:instrText>l</w:instrText>
          </w:r>
          <w:r w:rsidR="002E595E" w:rsidRPr="002E595E">
            <w:rPr>
              <w:color w:val="000000"/>
              <w:spacing w:val="-4"/>
              <w:lang w:val="el-GR"/>
            </w:rPr>
            <w:instrText xml:space="preserve"> 1033  </w:instrText>
          </w:r>
          <w:r w:rsidR="004F5C0F">
            <w:rPr>
              <w:color w:val="000000"/>
              <w:spacing w:val="-4"/>
              <w:lang w:val="el-GR"/>
            </w:rPr>
            <w:fldChar w:fldCharType="separate"/>
          </w:r>
          <w:r w:rsidR="002056A3" w:rsidRPr="002056A3">
            <w:rPr>
              <w:noProof/>
              <w:color w:val="000000"/>
              <w:spacing w:val="-4"/>
              <w:lang w:val="el-GR"/>
            </w:rPr>
            <w:t>(</w:t>
          </w:r>
          <w:r w:rsidR="002056A3" w:rsidRPr="002056A3">
            <w:rPr>
              <w:noProof/>
              <w:color w:val="000000"/>
              <w:spacing w:val="-4"/>
            </w:rPr>
            <w:t>Lunetta</w:t>
          </w:r>
          <w:r w:rsidR="002056A3" w:rsidRPr="002056A3">
            <w:rPr>
              <w:noProof/>
              <w:color w:val="000000"/>
              <w:spacing w:val="-4"/>
              <w:lang w:val="el-GR"/>
            </w:rPr>
            <w:t xml:space="preserve">, </w:t>
          </w:r>
          <w:r w:rsidR="002056A3" w:rsidRPr="002056A3">
            <w:rPr>
              <w:noProof/>
              <w:color w:val="000000"/>
              <w:spacing w:val="-4"/>
            </w:rPr>
            <w:t>Hoffstein</w:t>
          </w:r>
          <w:r w:rsidR="002056A3" w:rsidRPr="002056A3">
            <w:rPr>
              <w:noProof/>
              <w:color w:val="000000"/>
              <w:spacing w:val="-4"/>
              <w:lang w:val="el-GR"/>
            </w:rPr>
            <w:t xml:space="preserve">, &amp; </w:t>
          </w:r>
          <w:r w:rsidR="002056A3" w:rsidRPr="002056A3">
            <w:rPr>
              <w:noProof/>
              <w:color w:val="000000"/>
              <w:spacing w:val="-4"/>
            </w:rPr>
            <w:t>Clough</w:t>
          </w:r>
          <w:r w:rsidR="002056A3" w:rsidRPr="002056A3">
            <w:rPr>
              <w:noProof/>
              <w:color w:val="000000"/>
              <w:spacing w:val="-4"/>
              <w:lang w:val="el-GR"/>
            </w:rPr>
            <w:t>, 2005)</w:t>
          </w:r>
          <w:r w:rsidR="004F5C0F">
            <w:rPr>
              <w:color w:val="000000"/>
              <w:spacing w:val="-4"/>
              <w:lang w:val="el-GR"/>
            </w:rPr>
            <w:fldChar w:fldCharType="end"/>
          </w:r>
        </w:sdtContent>
      </w:sdt>
      <w:r w:rsidR="007F5590">
        <w:rPr>
          <w:color w:val="000000"/>
          <w:spacing w:val="-4"/>
          <w:lang w:val="el-GR"/>
        </w:rPr>
        <w:t>.</w:t>
      </w:r>
      <w:r w:rsidR="00B65777">
        <w:rPr>
          <w:color w:val="000000"/>
          <w:spacing w:val="-4"/>
          <w:lang w:val="el-GR"/>
        </w:rPr>
        <w:t xml:space="preserve"> Αυτό </w:t>
      </w:r>
      <w:r w:rsidR="005267A0">
        <w:rPr>
          <w:color w:val="000000"/>
          <w:spacing w:val="-4"/>
          <w:lang w:val="el-GR"/>
        </w:rPr>
        <w:t>ενέχει</w:t>
      </w:r>
      <w:r w:rsidR="00B65777">
        <w:rPr>
          <w:color w:val="000000"/>
          <w:spacing w:val="-4"/>
          <w:lang w:val="el-GR"/>
        </w:rPr>
        <w:t xml:space="preserve"> τον κίνδυνο σύγχυσης μεταξύ προσόμοιου και πραγματικού, και επιπλέον η ευκολία χειρισμού των μεταβλητών στις προσομοιώσεις μπορεί να </w:t>
      </w:r>
      <w:r w:rsidR="005267A0">
        <w:rPr>
          <w:color w:val="000000"/>
          <w:spacing w:val="-4"/>
          <w:lang w:val="el-GR"/>
        </w:rPr>
        <w:t>δημιουργήσει</w:t>
      </w:r>
      <w:r w:rsidR="00B65777">
        <w:rPr>
          <w:color w:val="000000"/>
          <w:spacing w:val="-4"/>
          <w:lang w:val="el-GR"/>
        </w:rPr>
        <w:t xml:space="preserve"> την </w:t>
      </w:r>
      <w:r w:rsidR="00074551">
        <w:rPr>
          <w:color w:val="000000"/>
          <w:spacing w:val="-4"/>
          <w:lang w:val="el-GR"/>
        </w:rPr>
        <w:t>ψευδαίσθηση</w:t>
      </w:r>
      <w:r w:rsidR="00B65777">
        <w:rPr>
          <w:color w:val="000000"/>
          <w:spacing w:val="-4"/>
          <w:lang w:val="el-GR"/>
        </w:rPr>
        <w:t xml:space="preserve"> ότι</w:t>
      </w:r>
      <w:r w:rsidR="00074551">
        <w:rPr>
          <w:color w:val="000000"/>
          <w:spacing w:val="-4"/>
          <w:lang w:val="el-GR"/>
        </w:rPr>
        <w:t xml:space="preserve"> και οι μεταβλητές σε μια φυσική διαδικασία μπορούν εξίσου εύκολα να </w:t>
      </w:r>
      <w:r w:rsidR="00074551">
        <w:rPr>
          <w:color w:val="000000"/>
          <w:spacing w:val="-4"/>
          <w:lang w:val="el-GR"/>
        </w:rPr>
        <w:lastRenderedPageBreak/>
        <w:t xml:space="preserve">ελεγχθούν </w:t>
      </w:r>
      <w:sdt>
        <w:sdtPr>
          <w:rPr>
            <w:color w:val="000000"/>
            <w:spacing w:val="-4"/>
            <w:lang w:val="el-GR"/>
          </w:rPr>
          <w:id w:val="25207921"/>
          <w:citation/>
        </w:sdtPr>
        <w:sdtContent>
          <w:r w:rsidR="004F5C0F">
            <w:rPr>
              <w:color w:val="000000"/>
              <w:spacing w:val="-4"/>
              <w:lang w:val="el-GR"/>
            </w:rPr>
            <w:fldChar w:fldCharType="begin"/>
          </w:r>
          <w:r w:rsidR="00074551">
            <w:rPr>
              <w:color w:val="000000"/>
              <w:spacing w:val="-4"/>
              <w:lang w:val="el-GR"/>
            </w:rPr>
            <w:instrText xml:space="preserve"> CITATION Δημ99 \l 1032  </w:instrText>
          </w:r>
          <w:r w:rsidR="004F5C0F">
            <w:rPr>
              <w:color w:val="000000"/>
              <w:spacing w:val="-4"/>
              <w:lang w:val="el-GR"/>
            </w:rPr>
            <w:fldChar w:fldCharType="separate"/>
          </w:r>
          <w:r w:rsidR="002056A3" w:rsidRPr="002056A3">
            <w:rPr>
              <w:noProof/>
              <w:color w:val="000000"/>
              <w:spacing w:val="-4"/>
              <w:lang w:val="el-GR"/>
            </w:rPr>
            <w:t>(Δημητρακοπούλου, 1999)</w:t>
          </w:r>
          <w:r w:rsidR="004F5C0F">
            <w:rPr>
              <w:color w:val="000000"/>
              <w:spacing w:val="-4"/>
              <w:lang w:val="el-GR"/>
            </w:rPr>
            <w:fldChar w:fldCharType="end"/>
          </w:r>
        </w:sdtContent>
      </w:sdt>
      <w:r w:rsidR="00074551">
        <w:rPr>
          <w:color w:val="000000"/>
          <w:spacing w:val="-4"/>
          <w:lang w:val="el-GR"/>
        </w:rPr>
        <w:t>.</w:t>
      </w:r>
      <w:r w:rsidR="005267A0">
        <w:rPr>
          <w:color w:val="000000"/>
          <w:spacing w:val="-4"/>
          <w:lang w:val="el-GR"/>
        </w:rPr>
        <w:t xml:space="preserve"> Έτσι μπορεί να προκύψουν λαθεμένες αντιλήψεις γι’ αυτές τις ίδιες τις πραγματικές καταστάσεις και κατ’ επέκταση και για τις προσόμοιές τους. </w:t>
      </w:r>
      <w:r w:rsidR="004A0419">
        <w:rPr>
          <w:color w:val="000000"/>
          <w:spacing w:val="-4"/>
          <w:lang w:val="el-GR"/>
        </w:rPr>
        <w:t xml:space="preserve">Δεν αποτελεί όμως αυτό λόγο για να εξοβελιστούν οι προσομοιώσεις από την εκπαίδευση. Απλώς </w:t>
      </w:r>
      <w:r w:rsidR="009C648B">
        <w:rPr>
          <w:color w:val="000000"/>
          <w:spacing w:val="-4"/>
          <w:lang w:val="el-GR"/>
        </w:rPr>
        <w:t xml:space="preserve">είναι απαραίτητο να αποσαφηνίζεται στο πλαίσιο της εκπαιδευτικής διαδικασίας ο συμπληρωματικός ρόλος </w:t>
      </w:r>
      <w:r w:rsidR="004A0419">
        <w:rPr>
          <w:color w:val="000000"/>
          <w:spacing w:val="-4"/>
          <w:lang w:val="el-GR"/>
        </w:rPr>
        <w:t>τους</w:t>
      </w:r>
      <w:r w:rsidR="009C648B">
        <w:rPr>
          <w:color w:val="000000"/>
          <w:spacing w:val="-4"/>
          <w:lang w:val="el-GR"/>
        </w:rPr>
        <w:t xml:space="preserve"> στη μάθηση </w:t>
      </w:r>
      <w:sdt>
        <w:sdtPr>
          <w:rPr>
            <w:color w:val="000000"/>
            <w:spacing w:val="-4"/>
            <w:lang w:val="el-GR"/>
          </w:rPr>
          <w:id w:val="25209519"/>
          <w:citation/>
        </w:sdtPr>
        <w:sdtContent>
          <w:r w:rsidR="004F5C0F">
            <w:rPr>
              <w:color w:val="000000"/>
              <w:spacing w:val="-4"/>
              <w:lang w:val="el-GR"/>
            </w:rPr>
            <w:fldChar w:fldCharType="begin"/>
          </w:r>
          <w:r w:rsidR="009C648B">
            <w:rPr>
              <w:color w:val="000000"/>
              <w:spacing w:val="-4"/>
              <w:lang w:val="el-GR"/>
            </w:rPr>
            <w:instrText xml:space="preserve"> CITATION Βρα18 \l 1032 </w:instrText>
          </w:r>
          <w:r w:rsidR="004F5C0F">
            <w:rPr>
              <w:color w:val="000000"/>
              <w:spacing w:val="-4"/>
              <w:lang w:val="el-GR"/>
            </w:rPr>
            <w:fldChar w:fldCharType="separate"/>
          </w:r>
          <w:r w:rsidR="002056A3" w:rsidRPr="002056A3">
            <w:rPr>
              <w:noProof/>
              <w:color w:val="000000"/>
              <w:spacing w:val="-4"/>
              <w:lang w:val="el-GR"/>
            </w:rPr>
            <w:t>(Βρατσάλης, 2018)</w:t>
          </w:r>
          <w:r w:rsidR="004F5C0F">
            <w:rPr>
              <w:color w:val="000000"/>
              <w:spacing w:val="-4"/>
              <w:lang w:val="el-GR"/>
            </w:rPr>
            <w:fldChar w:fldCharType="end"/>
          </w:r>
        </w:sdtContent>
      </w:sdt>
      <w:r w:rsidR="009C648B">
        <w:rPr>
          <w:color w:val="000000"/>
          <w:spacing w:val="-4"/>
          <w:lang w:val="el-GR"/>
        </w:rPr>
        <w:t xml:space="preserve">. </w:t>
      </w:r>
    </w:p>
    <w:p w:rsidR="0053481B" w:rsidRPr="007F5590" w:rsidRDefault="005267A0" w:rsidP="00226D63">
      <w:pPr>
        <w:spacing w:after="240" w:line="360" w:lineRule="auto"/>
        <w:ind w:firstLine="720"/>
        <w:jc w:val="both"/>
        <w:rPr>
          <w:color w:val="000000"/>
          <w:spacing w:val="-4"/>
          <w:lang w:val="el-GR"/>
        </w:rPr>
      </w:pPr>
      <w:r>
        <w:rPr>
          <w:color w:val="000000"/>
          <w:spacing w:val="-4"/>
          <w:lang w:val="el-GR"/>
        </w:rPr>
        <w:t xml:space="preserve"> </w:t>
      </w:r>
      <w:r w:rsidR="00C05981">
        <w:rPr>
          <w:color w:val="000000"/>
          <w:spacing w:val="-4"/>
          <w:lang w:val="el-GR"/>
        </w:rPr>
        <w:t>Τα εικονικά πειράματα πλεονεκτούν απέναντι στα φυσικά, γιατί απαιτούν μικρότερο χρόνο προετοιμασίας</w:t>
      </w:r>
      <w:r w:rsidR="00BA3655">
        <w:rPr>
          <w:color w:val="000000"/>
          <w:spacing w:val="-4"/>
          <w:lang w:val="el-GR"/>
        </w:rPr>
        <w:t>, δίνουν πρόσβαση σε μη παρατηρήσιμα μεγέθη</w:t>
      </w:r>
      <w:r w:rsidR="00C05981">
        <w:rPr>
          <w:color w:val="000000"/>
          <w:spacing w:val="-4"/>
          <w:lang w:val="el-GR"/>
        </w:rPr>
        <w:t xml:space="preserve"> και παρέχουν τα ερευνητικά αποτελέσματα αμ</w:t>
      </w:r>
      <w:r w:rsidR="00BA3655">
        <w:rPr>
          <w:color w:val="000000"/>
          <w:spacing w:val="-4"/>
          <w:lang w:val="el-GR"/>
        </w:rPr>
        <w:t>έσως, δίνοντας χρόνο στους μαθητές/τριες να συγκεντρώσουν περισσότερες πληροφορίες. Παράλληλα όμως μειονεκτούν στο ότι δεν τους επιτρέπουν να αντιληφθούν τους φυσικούς περιορισμούς των πειραματισμών και να αναπτύξουν τις απαραίτητες πρακτικές δεξιότητες.</w:t>
      </w:r>
      <w:r w:rsidR="00441792">
        <w:rPr>
          <w:color w:val="000000"/>
          <w:spacing w:val="-4"/>
          <w:lang w:val="el-GR"/>
        </w:rPr>
        <w:t xml:space="preserve"> Έτσι αποδεικνύεται πλεονεκτικότερος ο συνδυασμός της διδασκαλίας με φυσικά και εικονικά εργαστήρια, τόσο απέναντι στη διδασκαλία με μόνο φυσικά, όσο και στη διδασκαλία με μόνο εικονικά εργαστήρια </w:t>
      </w:r>
      <w:sdt>
        <w:sdtPr>
          <w:rPr>
            <w:color w:val="000000"/>
            <w:spacing w:val="-4"/>
            <w:lang w:val="el-GR"/>
          </w:rPr>
          <w:id w:val="18192697"/>
          <w:citation/>
        </w:sdtPr>
        <w:sdtContent>
          <w:r w:rsidR="004F5C0F">
            <w:rPr>
              <w:color w:val="000000"/>
              <w:spacing w:val="-4"/>
              <w:lang w:val="el-GR"/>
            </w:rPr>
            <w:fldChar w:fldCharType="begin"/>
          </w:r>
          <w:r w:rsidR="00C0203B" w:rsidRPr="00C0203B">
            <w:rPr>
              <w:color w:val="000000"/>
              <w:spacing w:val="-4"/>
              <w:lang w:val="el-GR"/>
            </w:rPr>
            <w:instrText xml:space="preserve"> </w:instrText>
          </w:r>
          <w:r w:rsidR="00C0203B">
            <w:rPr>
              <w:color w:val="000000"/>
              <w:spacing w:val="-4"/>
            </w:rPr>
            <w:instrText>CITATION</w:instrText>
          </w:r>
          <w:r w:rsidR="00C0203B" w:rsidRPr="00C0203B">
            <w:rPr>
              <w:color w:val="000000"/>
              <w:spacing w:val="-4"/>
              <w:lang w:val="el-GR"/>
            </w:rPr>
            <w:instrText xml:space="preserve"> </w:instrText>
          </w:r>
          <w:r w:rsidR="00C0203B">
            <w:rPr>
              <w:color w:val="000000"/>
              <w:spacing w:val="-4"/>
            </w:rPr>
            <w:instrText>deJ</w:instrText>
          </w:r>
          <w:r w:rsidR="00C0203B" w:rsidRPr="00C0203B">
            <w:rPr>
              <w:color w:val="000000"/>
              <w:spacing w:val="-4"/>
              <w:lang w:val="el-GR"/>
            </w:rPr>
            <w:instrText>13 \</w:instrText>
          </w:r>
          <w:r w:rsidR="00C0203B">
            <w:rPr>
              <w:color w:val="000000"/>
              <w:spacing w:val="-4"/>
            </w:rPr>
            <w:instrText>l</w:instrText>
          </w:r>
          <w:r w:rsidR="00C0203B" w:rsidRPr="00C0203B">
            <w:rPr>
              <w:color w:val="000000"/>
              <w:spacing w:val="-4"/>
              <w:lang w:val="el-GR"/>
            </w:rPr>
            <w:instrText xml:space="preserve"> 1033 </w:instrText>
          </w:r>
          <w:r w:rsidR="004F5C0F">
            <w:rPr>
              <w:color w:val="000000"/>
              <w:spacing w:val="-4"/>
              <w:lang w:val="el-GR"/>
            </w:rPr>
            <w:fldChar w:fldCharType="separate"/>
          </w:r>
          <w:r w:rsidR="002056A3" w:rsidRPr="002056A3">
            <w:rPr>
              <w:noProof/>
              <w:color w:val="000000"/>
              <w:spacing w:val="-4"/>
              <w:lang w:val="el-GR"/>
            </w:rPr>
            <w:t>(</w:t>
          </w:r>
          <w:r w:rsidR="002056A3" w:rsidRPr="002056A3">
            <w:rPr>
              <w:noProof/>
              <w:color w:val="000000"/>
              <w:spacing w:val="-4"/>
            </w:rPr>
            <w:t>de</w:t>
          </w:r>
          <w:r w:rsidR="002056A3" w:rsidRPr="002056A3">
            <w:rPr>
              <w:noProof/>
              <w:color w:val="000000"/>
              <w:spacing w:val="-4"/>
              <w:lang w:val="el-GR"/>
            </w:rPr>
            <w:t xml:space="preserve"> </w:t>
          </w:r>
          <w:r w:rsidR="002056A3" w:rsidRPr="002056A3">
            <w:rPr>
              <w:noProof/>
              <w:color w:val="000000"/>
              <w:spacing w:val="-4"/>
            </w:rPr>
            <w:t>Jong</w:t>
          </w:r>
          <w:r w:rsidR="002056A3" w:rsidRPr="002056A3">
            <w:rPr>
              <w:noProof/>
              <w:color w:val="000000"/>
              <w:spacing w:val="-4"/>
              <w:lang w:val="el-GR"/>
            </w:rPr>
            <w:t xml:space="preserve">, </w:t>
          </w:r>
          <w:r w:rsidR="002056A3" w:rsidRPr="002056A3">
            <w:rPr>
              <w:noProof/>
              <w:color w:val="000000"/>
              <w:spacing w:val="-4"/>
            </w:rPr>
            <w:t>Linn</w:t>
          </w:r>
          <w:r w:rsidR="002056A3" w:rsidRPr="002056A3">
            <w:rPr>
              <w:noProof/>
              <w:color w:val="000000"/>
              <w:spacing w:val="-4"/>
              <w:lang w:val="el-GR"/>
            </w:rPr>
            <w:t xml:space="preserve">, &amp; </w:t>
          </w:r>
          <w:r w:rsidR="002056A3" w:rsidRPr="002056A3">
            <w:rPr>
              <w:noProof/>
              <w:color w:val="000000"/>
              <w:spacing w:val="-4"/>
            </w:rPr>
            <w:t>Zacharia</w:t>
          </w:r>
          <w:r w:rsidR="002056A3" w:rsidRPr="002056A3">
            <w:rPr>
              <w:noProof/>
              <w:color w:val="000000"/>
              <w:spacing w:val="-4"/>
              <w:lang w:val="el-GR"/>
            </w:rPr>
            <w:t>, 2013)</w:t>
          </w:r>
          <w:r w:rsidR="004F5C0F">
            <w:rPr>
              <w:color w:val="000000"/>
              <w:spacing w:val="-4"/>
              <w:lang w:val="el-GR"/>
            </w:rPr>
            <w:fldChar w:fldCharType="end"/>
          </w:r>
        </w:sdtContent>
      </w:sdt>
      <w:r w:rsidR="00441792">
        <w:rPr>
          <w:color w:val="000000"/>
          <w:spacing w:val="-4"/>
          <w:lang w:val="el-GR"/>
        </w:rPr>
        <w:t xml:space="preserve">. </w:t>
      </w:r>
    </w:p>
    <w:p w:rsidR="00E5581A" w:rsidRPr="00513FD3" w:rsidRDefault="00E5581A" w:rsidP="00EF21A5">
      <w:pPr>
        <w:pStyle w:val="2"/>
        <w:numPr>
          <w:ilvl w:val="2"/>
          <w:numId w:val="60"/>
        </w:numPr>
        <w:spacing w:after="240"/>
        <w:ind w:left="720" w:hanging="720"/>
        <w:rPr>
          <w:rFonts w:ascii="Times New Roman" w:hAnsi="Times New Roman" w:cs="Times New Roman"/>
          <w:color w:val="auto"/>
          <w:sz w:val="24"/>
          <w:lang w:val="el-GR"/>
        </w:rPr>
      </w:pPr>
      <w:bookmarkStart w:id="77" w:name="_Toc30187240"/>
      <w:r w:rsidRPr="00513FD3">
        <w:rPr>
          <w:rFonts w:ascii="Times New Roman" w:hAnsi="Times New Roman" w:cs="Times New Roman"/>
          <w:color w:val="auto"/>
          <w:sz w:val="24"/>
          <w:lang w:val="el-GR"/>
        </w:rPr>
        <w:t>Χαρακτηριστικά των εκπαιδευτικών προσομοιώσεων</w:t>
      </w:r>
      <w:bookmarkEnd w:id="77"/>
    </w:p>
    <w:p w:rsidR="00E5581A" w:rsidRPr="00363AD7" w:rsidRDefault="00E5581A" w:rsidP="00363AD7">
      <w:pPr>
        <w:spacing w:after="120" w:line="360" w:lineRule="auto"/>
        <w:ind w:firstLine="709"/>
        <w:jc w:val="both"/>
        <w:rPr>
          <w:color w:val="000000"/>
          <w:spacing w:val="-4"/>
          <w:lang w:val="el-GR"/>
        </w:rPr>
      </w:pPr>
      <w:r w:rsidRPr="00363AD7">
        <w:rPr>
          <w:color w:val="000000"/>
          <w:spacing w:val="-4"/>
          <w:lang w:val="el-GR"/>
        </w:rPr>
        <w:t>Σε μια εκπαιδευτική προσομοίωση, αλλά γενικότερα και σε κάθε προσομοίωση διακρίνουμε τα παρακάτω χαρακτηριστικά:</w:t>
      </w:r>
    </w:p>
    <w:p w:rsidR="00363AD7" w:rsidRDefault="006C2C60" w:rsidP="00072103">
      <w:pPr>
        <w:pStyle w:val="a6"/>
        <w:numPr>
          <w:ilvl w:val="0"/>
          <w:numId w:val="12"/>
        </w:numPr>
        <w:spacing w:line="360" w:lineRule="auto"/>
        <w:ind w:left="709" w:hanging="357"/>
        <w:jc w:val="both"/>
        <w:rPr>
          <w:color w:val="000000"/>
          <w:spacing w:val="-4"/>
          <w:lang w:val="el-GR"/>
        </w:rPr>
      </w:pPr>
      <w:r w:rsidRPr="00792F81">
        <w:rPr>
          <w:color w:val="000000"/>
          <w:spacing w:val="-4"/>
          <w:lang w:val="el-GR"/>
        </w:rPr>
        <w:t xml:space="preserve">Το περιβάλλον διεπαφής του χρήστη (user interface). Αυτό </w:t>
      </w:r>
      <w:r w:rsidR="00792F81" w:rsidRPr="00792F81">
        <w:rPr>
          <w:color w:val="000000"/>
          <w:spacing w:val="-4"/>
          <w:lang w:val="el-GR"/>
        </w:rPr>
        <w:t xml:space="preserve">σχετίζεται με την επιλογή των πολυμέσων που </w:t>
      </w:r>
      <w:r w:rsidRPr="00792F81">
        <w:rPr>
          <w:color w:val="000000"/>
          <w:spacing w:val="-4"/>
          <w:lang w:val="el-GR"/>
        </w:rPr>
        <w:t>καθορίζ</w:t>
      </w:r>
      <w:r w:rsidR="00792F81" w:rsidRPr="00792F81">
        <w:rPr>
          <w:color w:val="000000"/>
          <w:spacing w:val="-4"/>
          <w:lang w:val="el-GR"/>
        </w:rPr>
        <w:t>ουν</w:t>
      </w:r>
      <w:r w:rsidRPr="00792F81">
        <w:rPr>
          <w:color w:val="000000"/>
          <w:spacing w:val="-4"/>
          <w:lang w:val="el-GR"/>
        </w:rPr>
        <w:t xml:space="preserve"> τη μορφή με την οποία παρουσιάζεται η προσομοίωση </w:t>
      </w:r>
      <w:r w:rsidR="00792F81" w:rsidRPr="00792F81">
        <w:rPr>
          <w:color w:val="000000"/>
          <w:spacing w:val="-4"/>
          <w:lang w:val="el-GR"/>
        </w:rPr>
        <w:t>στο</w:t>
      </w:r>
      <w:r w:rsidRPr="00792F81">
        <w:rPr>
          <w:color w:val="000000"/>
          <w:spacing w:val="-4"/>
          <w:lang w:val="el-GR"/>
        </w:rPr>
        <w:t xml:space="preserve"> χρήστη, αλλά και τους </w:t>
      </w:r>
      <w:r w:rsidR="00792F81" w:rsidRPr="00792F81">
        <w:rPr>
          <w:color w:val="000000"/>
          <w:spacing w:val="-4"/>
          <w:lang w:val="el-GR"/>
        </w:rPr>
        <w:t xml:space="preserve">απαραίτητους </w:t>
      </w:r>
      <w:r w:rsidRPr="00792F81">
        <w:rPr>
          <w:color w:val="000000"/>
          <w:spacing w:val="-4"/>
          <w:lang w:val="el-GR"/>
        </w:rPr>
        <w:t xml:space="preserve">χειρισμούς </w:t>
      </w:r>
      <w:r w:rsidR="00792F81" w:rsidRPr="00792F81">
        <w:rPr>
          <w:color w:val="000000"/>
          <w:spacing w:val="-4"/>
          <w:lang w:val="el-GR"/>
        </w:rPr>
        <w:t xml:space="preserve">που αυτός πρέπει να εκτελεί, προκειμένου να </w:t>
      </w:r>
      <w:r w:rsidRPr="00792F81">
        <w:rPr>
          <w:color w:val="000000"/>
          <w:spacing w:val="-4"/>
          <w:lang w:val="el-GR"/>
        </w:rPr>
        <w:t>ελέγχ</w:t>
      </w:r>
      <w:r w:rsidR="00792F81" w:rsidRPr="00792F81">
        <w:rPr>
          <w:color w:val="000000"/>
          <w:spacing w:val="-4"/>
          <w:lang w:val="el-GR"/>
        </w:rPr>
        <w:t>ει</w:t>
      </w:r>
      <w:r w:rsidRPr="00792F81">
        <w:rPr>
          <w:color w:val="000000"/>
          <w:spacing w:val="-4"/>
          <w:lang w:val="el-GR"/>
        </w:rPr>
        <w:t xml:space="preserve"> το προσόμοιο.</w:t>
      </w:r>
    </w:p>
    <w:p w:rsidR="006C2C60" w:rsidRPr="00363AD7" w:rsidRDefault="00363AD7" w:rsidP="009A7CE0">
      <w:pPr>
        <w:spacing w:after="120" w:line="360" w:lineRule="auto"/>
        <w:ind w:left="709"/>
        <w:jc w:val="both"/>
        <w:rPr>
          <w:color w:val="000000"/>
          <w:spacing w:val="-4"/>
          <w:lang w:val="el-GR"/>
        </w:rPr>
      </w:pPr>
      <w:r w:rsidRPr="00363AD7">
        <w:rPr>
          <w:color w:val="000000"/>
          <w:spacing w:val="-4"/>
          <w:lang w:val="el-GR"/>
        </w:rPr>
        <w:t xml:space="preserve">Τα σύγχρονα περιβάλλοντα προσομοίωσης </w:t>
      </w:r>
      <w:r>
        <w:rPr>
          <w:color w:val="000000"/>
          <w:spacing w:val="-4"/>
          <w:lang w:val="el-GR"/>
        </w:rPr>
        <w:t xml:space="preserve">είναι πολύ </w:t>
      </w:r>
      <w:r w:rsidRPr="00363AD7">
        <w:rPr>
          <w:color w:val="000000"/>
          <w:spacing w:val="-4"/>
          <w:lang w:val="el-GR"/>
        </w:rPr>
        <w:t>φιλικ</w:t>
      </w:r>
      <w:r>
        <w:rPr>
          <w:color w:val="000000"/>
          <w:spacing w:val="-4"/>
          <w:lang w:val="el-GR"/>
        </w:rPr>
        <w:t>ά</w:t>
      </w:r>
      <w:r w:rsidRPr="00363AD7">
        <w:rPr>
          <w:color w:val="000000"/>
          <w:spacing w:val="-4"/>
          <w:lang w:val="el-GR"/>
        </w:rPr>
        <w:t xml:space="preserve"> προς το χρήστη </w:t>
      </w:r>
      <w:r>
        <w:rPr>
          <w:color w:val="000000"/>
          <w:spacing w:val="-4"/>
          <w:lang w:val="el-GR"/>
        </w:rPr>
        <w:t xml:space="preserve">και </w:t>
      </w:r>
      <w:r w:rsidR="00E94BC4">
        <w:rPr>
          <w:color w:val="000000"/>
          <w:spacing w:val="-4"/>
          <w:lang w:val="el-GR"/>
        </w:rPr>
        <w:t>προσφέρουν</w:t>
      </w:r>
      <w:r>
        <w:rPr>
          <w:color w:val="000000"/>
          <w:spacing w:val="-4"/>
          <w:lang w:val="el-GR"/>
        </w:rPr>
        <w:t xml:space="preserve"> μεγάλη αληθοφάνεια αναπαραστάσεων</w:t>
      </w:r>
      <w:r w:rsidR="00E94BC4">
        <w:rPr>
          <w:color w:val="000000"/>
          <w:spacing w:val="-4"/>
          <w:lang w:val="el-GR"/>
        </w:rPr>
        <w:t xml:space="preserve">. Ένας μεγάλος όμως όγκος προσφερόμενων πληροφοριών μπορεί να επισκιάσει στοιχεία </w:t>
      </w:r>
      <w:r w:rsidR="00163276">
        <w:rPr>
          <w:color w:val="000000"/>
          <w:spacing w:val="-4"/>
          <w:lang w:val="el-GR"/>
        </w:rPr>
        <w:t xml:space="preserve">που έχουν </w:t>
      </w:r>
      <w:r w:rsidR="00E94BC4">
        <w:rPr>
          <w:color w:val="000000"/>
          <w:spacing w:val="-4"/>
          <w:lang w:val="el-GR"/>
        </w:rPr>
        <w:t>κεντρικ</w:t>
      </w:r>
      <w:r w:rsidR="00163276">
        <w:rPr>
          <w:color w:val="000000"/>
          <w:spacing w:val="-4"/>
          <w:lang w:val="el-GR"/>
        </w:rPr>
        <w:t>ό</w:t>
      </w:r>
      <w:r w:rsidR="00E94BC4">
        <w:rPr>
          <w:color w:val="000000"/>
          <w:spacing w:val="-4"/>
          <w:lang w:val="el-GR"/>
        </w:rPr>
        <w:t xml:space="preserve"> ενδιαφέρον</w:t>
      </w:r>
      <w:r w:rsidR="00163276">
        <w:rPr>
          <w:color w:val="000000"/>
          <w:spacing w:val="-4"/>
          <w:lang w:val="el-GR"/>
        </w:rPr>
        <w:t xml:space="preserve"> και γι’ αυτό</w:t>
      </w:r>
      <w:r w:rsidR="009A7CE0">
        <w:rPr>
          <w:color w:val="000000"/>
          <w:spacing w:val="-4"/>
          <w:lang w:val="el-GR"/>
        </w:rPr>
        <w:t>,</w:t>
      </w:r>
      <w:r w:rsidR="00163276">
        <w:rPr>
          <w:color w:val="000000"/>
          <w:spacing w:val="-4"/>
          <w:lang w:val="el-GR"/>
        </w:rPr>
        <w:t xml:space="preserve"> η</w:t>
      </w:r>
      <w:r w:rsidR="009053EF">
        <w:rPr>
          <w:color w:val="000000"/>
          <w:spacing w:val="-4"/>
          <w:lang w:val="el-GR"/>
        </w:rPr>
        <w:t xml:space="preserve"> κατάλληλα</w:t>
      </w:r>
      <w:r w:rsidR="00163276">
        <w:rPr>
          <w:color w:val="000000"/>
          <w:spacing w:val="-4"/>
          <w:lang w:val="el-GR"/>
        </w:rPr>
        <w:t xml:space="preserve"> αφαιρετική σχεδίαση είναι σημαντική για τη διδακτική λειτουργικότητα της προσομοίωσης.</w:t>
      </w:r>
      <w:r w:rsidR="009053EF">
        <w:rPr>
          <w:color w:val="000000"/>
          <w:spacing w:val="-4"/>
          <w:lang w:val="el-GR"/>
        </w:rPr>
        <w:t xml:space="preserve"> Αυτή η αφαίρεση δεν πρέπει </w:t>
      </w:r>
      <w:r w:rsidR="0008005F">
        <w:rPr>
          <w:color w:val="000000"/>
          <w:spacing w:val="-4"/>
          <w:lang w:val="el-GR"/>
        </w:rPr>
        <w:t xml:space="preserve">όμως </w:t>
      </w:r>
      <w:r w:rsidR="009053EF">
        <w:rPr>
          <w:color w:val="000000"/>
          <w:spacing w:val="-4"/>
          <w:lang w:val="el-GR"/>
        </w:rPr>
        <w:t xml:space="preserve">να </w:t>
      </w:r>
      <w:r w:rsidR="009A7CE0">
        <w:rPr>
          <w:color w:val="000000"/>
          <w:spacing w:val="-4"/>
          <w:lang w:val="el-GR"/>
        </w:rPr>
        <w:t>υποβαθμίζει</w:t>
      </w:r>
      <w:r w:rsidR="009053EF">
        <w:rPr>
          <w:color w:val="000000"/>
          <w:spacing w:val="-4"/>
          <w:lang w:val="el-GR"/>
        </w:rPr>
        <w:t xml:space="preserve"> την </w:t>
      </w:r>
      <w:r w:rsidR="009642BF">
        <w:rPr>
          <w:color w:val="000000"/>
          <w:spacing w:val="-4"/>
          <w:lang w:val="el-GR"/>
        </w:rPr>
        <w:t>πιστότητα της προσομοίωσης</w:t>
      </w:r>
      <w:r w:rsidR="009A7CE0">
        <w:rPr>
          <w:color w:val="000000"/>
          <w:spacing w:val="-4"/>
          <w:lang w:val="el-GR"/>
        </w:rPr>
        <w:t xml:space="preserve"> </w:t>
      </w:r>
      <w:r w:rsidR="009A7CE0" w:rsidRPr="009A7CE0">
        <w:rPr>
          <w:color w:val="000000"/>
          <w:spacing w:val="-4"/>
          <w:lang w:val="el-GR"/>
        </w:rPr>
        <w:t>(</w:t>
      </w:r>
      <w:r w:rsidR="009A7CE0">
        <w:rPr>
          <w:color w:val="000000"/>
          <w:spacing w:val="-4"/>
        </w:rPr>
        <w:t>simulation</w:t>
      </w:r>
      <w:r w:rsidR="009A7CE0" w:rsidRPr="009A7CE0">
        <w:rPr>
          <w:color w:val="000000"/>
          <w:spacing w:val="-4"/>
          <w:lang w:val="el-GR"/>
        </w:rPr>
        <w:t xml:space="preserve"> </w:t>
      </w:r>
      <w:r w:rsidR="009A7CE0">
        <w:rPr>
          <w:color w:val="000000"/>
          <w:spacing w:val="-4"/>
        </w:rPr>
        <w:t>fidelity</w:t>
      </w:r>
      <w:r w:rsidR="009A7CE0" w:rsidRPr="009A7CE0">
        <w:rPr>
          <w:color w:val="000000"/>
          <w:spacing w:val="-4"/>
          <w:lang w:val="el-GR"/>
        </w:rPr>
        <w:t>)</w:t>
      </w:r>
      <w:r w:rsidR="009642BF">
        <w:rPr>
          <w:color w:val="000000"/>
          <w:spacing w:val="-4"/>
          <w:lang w:val="el-GR"/>
        </w:rPr>
        <w:t>, η οποία ορίζεται ως ο βαθμός στον οποίο ο προσομοιωτής αναπαράγει την πραγματικότητα</w:t>
      </w:r>
      <w:r w:rsidR="005251FB">
        <w:rPr>
          <w:color w:val="000000"/>
          <w:spacing w:val="-4"/>
          <w:lang w:val="el-GR"/>
        </w:rPr>
        <w:t xml:space="preserve">. Μια προσομοίωση υψηλής πιστότητας μπορεί </w:t>
      </w:r>
      <w:r w:rsidR="009A7CE0">
        <w:rPr>
          <w:color w:val="000000"/>
          <w:spacing w:val="-4"/>
          <w:lang w:val="el-GR"/>
        </w:rPr>
        <w:t>να γίνει</w:t>
      </w:r>
      <w:r w:rsidR="005251FB">
        <w:rPr>
          <w:color w:val="000000"/>
          <w:spacing w:val="-4"/>
          <w:lang w:val="el-GR"/>
        </w:rPr>
        <w:t xml:space="preserve"> αρκετά πειστική στους εκπαιδευόμενους, ώστε να τους κάνει να συμπεριφερθούν όπως και στον πραγματικό κόσμο</w:t>
      </w:r>
      <w:r w:rsidR="009642BF">
        <w:rPr>
          <w:color w:val="000000"/>
          <w:spacing w:val="-4"/>
          <w:lang w:val="el-GR"/>
        </w:rPr>
        <w:t xml:space="preserve"> </w:t>
      </w:r>
      <w:sdt>
        <w:sdtPr>
          <w:rPr>
            <w:color w:val="000000"/>
            <w:spacing w:val="-4"/>
            <w:lang w:val="el-GR"/>
          </w:rPr>
          <w:id w:val="39302050"/>
          <w:citation/>
        </w:sdtPr>
        <w:sdtContent>
          <w:r w:rsidR="004F5C0F">
            <w:rPr>
              <w:color w:val="000000"/>
              <w:spacing w:val="-4"/>
              <w:lang w:val="el-GR"/>
            </w:rPr>
            <w:fldChar w:fldCharType="begin"/>
          </w:r>
          <w:r w:rsidR="009642BF">
            <w:rPr>
              <w:color w:val="000000"/>
              <w:spacing w:val="-4"/>
              <w:lang w:val="el-GR"/>
            </w:rPr>
            <w:instrText xml:space="preserve"> CITATION Τσι13 \l 1032 </w:instrText>
          </w:r>
          <w:r w:rsidR="004F5C0F">
            <w:rPr>
              <w:color w:val="000000"/>
              <w:spacing w:val="-4"/>
              <w:lang w:val="el-GR"/>
            </w:rPr>
            <w:fldChar w:fldCharType="separate"/>
          </w:r>
          <w:r w:rsidR="002056A3" w:rsidRPr="002056A3">
            <w:rPr>
              <w:noProof/>
              <w:color w:val="000000"/>
              <w:spacing w:val="-4"/>
              <w:lang w:val="el-GR"/>
            </w:rPr>
            <w:t>(Τσιραντωνάκη, 2013)</w:t>
          </w:r>
          <w:r w:rsidR="004F5C0F">
            <w:rPr>
              <w:color w:val="000000"/>
              <w:spacing w:val="-4"/>
              <w:lang w:val="el-GR"/>
            </w:rPr>
            <w:fldChar w:fldCharType="end"/>
          </w:r>
        </w:sdtContent>
      </w:sdt>
      <w:r w:rsidR="005251FB">
        <w:rPr>
          <w:color w:val="000000"/>
          <w:spacing w:val="-4"/>
          <w:lang w:val="el-GR"/>
        </w:rPr>
        <w:t>.</w:t>
      </w:r>
    </w:p>
    <w:p w:rsidR="00DA431C" w:rsidRDefault="006C2C60" w:rsidP="00072103">
      <w:pPr>
        <w:pStyle w:val="a6"/>
        <w:numPr>
          <w:ilvl w:val="0"/>
          <w:numId w:val="12"/>
        </w:numPr>
        <w:spacing w:line="360" w:lineRule="auto"/>
        <w:ind w:left="709" w:hanging="357"/>
        <w:jc w:val="both"/>
        <w:rPr>
          <w:color w:val="000000"/>
          <w:spacing w:val="-4"/>
          <w:lang w:val="el-GR"/>
        </w:rPr>
      </w:pPr>
      <w:r w:rsidRPr="00F42C2B">
        <w:rPr>
          <w:color w:val="000000"/>
          <w:spacing w:val="-4"/>
          <w:lang w:val="el-GR"/>
        </w:rPr>
        <w:lastRenderedPageBreak/>
        <w:t>Τη διαδικασία μετασχηματισμού</w:t>
      </w:r>
      <w:r w:rsidR="00792F81" w:rsidRPr="00F42C2B">
        <w:rPr>
          <w:color w:val="000000"/>
          <w:spacing w:val="-4"/>
          <w:lang w:val="el-GR"/>
        </w:rPr>
        <w:t xml:space="preserve">. </w:t>
      </w:r>
      <w:r w:rsidR="005251FB">
        <w:rPr>
          <w:color w:val="000000"/>
          <w:spacing w:val="-4"/>
          <w:lang w:val="el-GR"/>
        </w:rPr>
        <w:t>Α</w:t>
      </w:r>
      <w:r w:rsidR="00792F81" w:rsidRPr="00F42C2B">
        <w:rPr>
          <w:color w:val="000000"/>
          <w:spacing w:val="-4"/>
          <w:lang w:val="el-GR"/>
        </w:rPr>
        <w:t>φορά τις παραδοχές και τις απλοποιήσεις που</w:t>
      </w:r>
      <w:r w:rsidR="00F42C2B" w:rsidRPr="00F42C2B">
        <w:rPr>
          <w:color w:val="000000"/>
          <w:spacing w:val="-4"/>
          <w:lang w:val="el-GR"/>
        </w:rPr>
        <w:t xml:space="preserve"> έχουν εφαρμοστεί στην επιστημονική θεωρία, προκειμένου από τον πολύπλοκο </w:t>
      </w:r>
      <w:r w:rsidR="005F7108">
        <w:rPr>
          <w:color w:val="000000"/>
          <w:spacing w:val="-4"/>
          <w:lang w:val="el-GR"/>
        </w:rPr>
        <w:t>φυσικό</w:t>
      </w:r>
      <w:r w:rsidR="00F42C2B" w:rsidRPr="00F42C2B">
        <w:rPr>
          <w:color w:val="000000"/>
          <w:spacing w:val="-4"/>
          <w:lang w:val="el-GR"/>
        </w:rPr>
        <w:t xml:space="preserve"> κόσμο να προκύψει </w:t>
      </w:r>
      <w:r w:rsidR="00363AD7">
        <w:rPr>
          <w:color w:val="000000"/>
          <w:spacing w:val="-4"/>
          <w:lang w:val="el-GR"/>
        </w:rPr>
        <w:t>ένα</w:t>
      </w:r>
      <w:r w:rsidR="00F42C2B" w:rsidRPr="00F42C2B">
        <w:rPr>
          <w:color w:val="000000"/>
          <w:spacing w:val="-4"/>
          <w:lang w:val="el-GR"/>
        </w:rPr>
        <w:t xml:space="preserve"> λειτουργικό πληροφοριακό </w:t>
      </w:r>
      <w:r w:rsidR="009A7CE0" w:rsidRPr="00F42C2B">
        <w:rPr>
          <w:color w:val="000000"/>
          <w:spacing w:val="-4"/>
          <w:lang w:val="el-GR"/>
        </w:rPr>
        <w:t>σενάριο</w:t>
      </w:r>
      <w:r w:rsidR="009A7CE0">
        <w:rPr>
          <w:color w:val="000000"/>
          <w:spacing w:val="-4"/>
          <w:lang w:val="el-GR"/>
        </w:rPr>
        <w:t xml:space="preserve"> </w:t>
      </w:r>
      <w:r w:rsidR="00363AD7">
        <w:rPr>
          <w:color w:val="000000"/>
          <w:spacing w:val="-4"/>
          <w:lang w:val="el-GR"/>
        </w:rPr>
        <w:t>κατάλληλο για την</w:t>
      </w:r>
      <w:r w:rsidR="005F7108">
        <w:rPr>
          <w:color w:val="000000"/>
          <w:spacing w:val="-4"/>
          <w:lang w:val="el-GR"/>
        </w:rPr>
        <w:t xml:space="preserve"> </w:t>
      </w:r>
      <w:r w:rsidR="00363AD7" w:rsidRPr="00F42C2B">
        <w:rPr>
          <w:color w:val="000000"/>
          <w:spacing w:val="-4"/>
          <w:lang w:val="el-GR"/>
        </w:rPr>
        <w:t>ανάπτυ</w:t>
      </w:r>
      <w:r w:rsidR="00363AD7">
        <w:rPr>
          <w:color w:val="000000"/>
          <w:spacing w:val="-4"/>
          <w:lang w:val="el-GR"/>
        </w:rPr>
        <w:t>ξη</w:t>
      </w:r>
      <w:r w:rsidR="00F42C2B" w:rsidRPr="00F42C2B">
        <w:rPr>
          <w:color w:val="000000"/>
          <w:spacing w:val="-4"/>
          <w:lang w:val="el-GR"/>
        </w:rPr>
        <w:t xml:space="preserve"> το</w:t>
      </w:r>
      <w:r w:rsidR="00363AD7">
        <w:rPr>
          <w:color w:val="000000"/>
          <w:spacing w:val="-4"/>
          <w:lang w:val="el-GR"/>
        </w:rPr>
        <w:t>υ</w:t>
      </w:r>
      <w:r w:rsidR="00F42C2B" w:rsidRPr="00F42C2B">
        <w:rPr>
          <w:color w:val="000000"/>
          <w:spacing w:val="-4"/>
          <w:lang w:val="el-GR"/>
        </w:rPr>
        <w:t xml:space="preserve"> </w:t>
      </w:r>
      <w:r w:rsidR="00363AD7" w:rsidRPr="00F42C2B">
        <w:rPr>
          <w:color w:val="000000"/>
          <w:spacing w:val="-4"/>
          <w:lang w:val="el-GR"/>
        </w:rPr>
        <w:t>λογισμικο</w:t>
      </w:r>
      <w:r w:rsidR="00363AD7">
        <w:rPr>
          <w:color w:val="000000"/>
          <w:spacing w:val="-4"/>
          <w:lang w:val="el-GR"/>
        </w:rPr>
        <w:t>ύ</w:t>
      </w:r>
      <w:r w:rsidR="00F42C2B" w:rsidRPr="00F42C2B">
        <w:rPr>
          <w:color w:val="000000"/>
          <w:spacing w:val="-4"/>
          <w:lang w:val="el-GR"/>
        </w:rPr>
        <w:t xml:space="preserve"> του προσομοιωτή.</w:t>
      </w:r>
    </w:p>
    <w:p w:rsidR="00792F81" w:rsidRDefault="00DA431C" w:rsidP="00DA431C">
      <w:pPr>
        <w:spacing w:after="120" w:line="360" w:lineRule="auto"/>
        <w:ind w:left="709"/>
        <w:jc w:val="both"/>
        <w:rPr>
          <w:color w:val="000000"/>
          <w:spacing w:val="-4"/>
          <w:lang w:val="el-GR"/>
        </w:rPr>
      </w:pPr>
      <w:r>
        <w:rPr>
          <w:color w:val="000000"/>
          <w:spacing w:val="-4"/>
          <w:lang w:val="el-GR"/>
        </w:rPr>
        <w:t>Ο πηγαίος κώδικας του λογισμικού προκύπτει από τα μαθηματικά μοντέλα που αναπαράγουν τους φυσικούς, οικονομικούς κ.α. νόμους στους οποίους στηρίζεται η προσομοίωση</w:t>
      </w:r>
      <w:r w:rsidR="00C27F8F">
        <w:rPr>
          <w:color w:val="000000"/>
          <w:spacing w:val="-4"/>
          <w:lang w:val="el-GR"/>
        </w:rPr>
        <w:t xml:space="preserve"> και καθορίζει τη ρεαλιστική συνέπεια, με την οποία οι χειρισμοί προκαλούν επιστημονικά αποδεκτές αποκρίσεις. Επιδιώκεται να είναι επιστημονικά συνεπής η λειτουργία της προσομοίωσης, ώστε να αποφεύγονται οι </w:t>
      </w:r>
      <w:r w:rsidR="0008005F">
        <w:rPr>
          <w:color w:val="000000"/>
          <w:spacing w:val="-4"/>
          <w:lang w:val="el-GR"/>
        </w:rPr>
        <w:t>ασύμφωνες με τη θεωρία</w:t>
      </w:r>
      <w:r w:rsidR="00C27F8F">
        <w:rPr>
          <w:color w:val="000000"/>
          <w:spacing w:val="-4"/>
          <w:lang w:val="el-GR"/>
        </w:rPr>
        <w:t xml:space="preserve"> εξελίξεις των εικονικών φαινομένων, που μπορούν να δημιουργήσουν εσφαλμένες αντιλήψεις στους εκπαιδευόμενους.</w:t>
      </w:r>
    </w:p>
    <w:p w:rsidR="005F7108" w:rsidRDefault="005F7108" w:rsidP="00072103">
      <w:pPr>
        <w:pStyle w:val="a6"/>
        <w:numPr>
          <w:ilvl w:val="0"/>
          <w:numId w:val="12"/>
        </w:numPr>
        <w:spacing w:line="360" w:lineRule="auto"/>
        <w:ind w:left="709" w:hanging="357"/>
        <w:jc w:val="both"/>
        <w:rPr>
          <w:color w:val="000000"/>
          <w:spacing w:val="-4"/>
          <w:lang w:val="el-GR"/>
        </w:rPr>
      </w:pPr>
      <w:r>
        <w:rPr>
          <w:color w:val="000000"/>
          <w:spacing w:val="-4"/>
          <w:lang w:val="el-GR"/>
        </w:rPr>
        <w:t>Την</w:t>
      </w:r>
      <w:r w:rsidR="006C2C60" w:rsidRPr="006C2C60">
        <w:rPr>
          <w:color w:val="000000"/>
          <w:spacing w:val="-4"/>
          <w:lang w:val="el-GR"/>
        </w:rPr>
        <w:t xml:space="preserve"> ελευθερία </w:t>
      </w:r>
      <w:r>
        <w:rPr>
          <w:color w:val="000000"/>
          <w:spacing w:val="-4"/>
          <w:lang w:val="el-GR"/>
        </w:rPr>
        <w:t>ελέγχου του</w:t>
      </w:r>
      <w:r w:rsidR="006C2C60" w:rsidRPr="006C2C60">
        <w:rPr>
          <w:color w:val="000000"/>
          <w:spacing w:val="-4"/>
          <w:lang w:val="el-GR"/>
        </w:rPr>
        <w:t xml:space="preserve"> χρήστη</w:t>
      </w:r>
      <w:r>
        <w:rPr>
          <w:color w:val="000000"/>
          <w:spacing w:val="-4"/>
          <w:lang w:val="el-GR"/>
        </w:rPr>
        <w:t>. Αφορά τις δυνατότητες που δίνονται στο χρήστη, προκείμενου να παρεμβαίνει στη συμπεριφορά και τις λειτουργικές παραμέτρους του λογισμικού.</w:t>
      </w:r>
    </w:p>
    <w:p w:rsidR="00F70B7E" w:rsidRDefault="008E176B" w:rsidP="008E176B">
      <w:pPr>
        <w:spacing w:after="240" w:line="360" w:lineRule="auto"/>
        <w:ind w:left="709"/>
        <w:jc w:val="both"/>
        <w:rPr>
          <w:color w:val="000000"/>
          <w:spacing w:val="-4"/>
          <w:lang w:val="el-GR"/>
        </w:rPr>
      </w:pPr>
      <w:r>
        <w:rPr>
          <w:color w:val="000000"/>
          <w:spacing w:val="-4"/>
          <w:lang w:val="el-GR"/>
        </w:rPr>
        <w:t xml:space="preserve">Αυτός ο έλεγχος είναι καθοριστικός για τη μορφή της αλληλεπίδρασης </w:t>
      </w:r>
      <w:r w:rsidR="000E39C5">
        <w:rPr>
          <w:color w:val="000000"/>
          <w:spacing w:val="-4"/>
          <w:lang w:val="el-GR"/>
        </w:rPr>
        <w:t xml:space="preserve">του χρήστη </w:t>
      </w:r>
      <w:r>
        <w:rPr>
          <w:color w:val="000000"/>
          <w:spacing w:val="-4"/>
          <w:lang w:val="el-GR"/>
        </w:rPr>
        <w:t xml:space="preserve">με το προσόμοιο. Στην απλούστερη μορφή </w:t>
      </w:r>
      <w:r w:rsidR="0008005F">
        <w:rPr>
          <w:color w:val="000000"/>
          <w:spacing w:val="-4"/>
          <w:lang w:val="el-GR"/>
        </w:rPr>
        <w:t>ο χρήστης</w:t>
      </w:r>
      <w:r>
        <w:rPr>
          <w:color w:val="000000"/>
          <w:spacing w:val="-4"/>
          <w:lang w:val="el-GR"/>
        </w:rPr>
        <w:t xml:space="preserve"> περιορίζεται στο να εκκινεί την προσομοίωση και να παρακολουθεί την εξέλιξη του φαινομένου. Στην πλέον σύνθετη μορφή</w:t>
      </w:r>
      <w:r w:rsidR="000E39C5">
        <w:rPr>
          <w:color w:val="000000"/>
          <w:spacing w:val="-4"/>
          <w:lang w:val="el-GR"/>
        </w:rPr>
        <w:t>,</w:t>
      </w:r>
      <w:r>
        <w:rPr>
          <w:color w:val="000000"/>
          <w:spacing w:val="-4"/>
          <w:lang w:val="el-GR"/>
        </w:rPr>
        <w:t xml:space="preserve"> έχει πλήρη ελευθερία ελέγχου και μπορεί να συνθέτει πειραματικές διατάξεις, να ρυθμίζει παραμέτρους και να δοκιμάζει </w:t>
      </w:r>
      <w:r w:rsidR="000E39C5">
        <w:rPr>
          <w:color w:val="000000"/>
          <w:spacing w:val="-4"/>
          <w:lang w:val="el-GR"/>
        </w:rPr>
        <w:t xml:space="preserve">διάφορα </w:t>
      </w:r>
      <w:r>
        <w:rPr>
          <w:color w:val="000000"/>
          <w:spacing w:val="-4"/>
          <w:lang w:val="el-GR"/>
        </w:rPr>
        <w:t>σενάρια εξέλιξη</w:t>
      </w:r>
      <w:r w:rsidR="000E39C5">
        <w:rPr>
          <w:color w:val="000000"/>
          <w:spacing w:val="-4"/>
          <w:lang w:val="el-GR"/>
        </w:rPr>
        <w:t>ς</w:t>
      </w:r>
      <w:r>
        <w:rPr>
          <w:color w:val="000000"/>
          <w:spacing w:val="-4"/>
          <w:lang w:val="el-GR"/>
        </w:rPr>
        <w:t xml:space="preserve"> των φαινομένων. Μπορεί ακόμη να </w:t>
      </w:r>
      <w:r w:rsidR="00E44CB8">
        <w:rPr>
          <w:color w:val="000000"/>
          <w:spacing w:val="-4"/>
          <w:lang w:val="el-GR"/>
        </w:rPr>
        <w:t>συνθέτει δικά του εντελώς φανταστικά περιβάλλοντα, ορίζοντας τους νόμους και τις σχέσεις μεταξύ των αντικειμένων του εικονικού κόσμου. Οι διάφοροι βαθμοί ελευθερίας ελέγχου της προσομοίωσης καθορίζουν και τη διδακτική προσέγγιση της χρήσης της.</w:t>
      </w:r>
      <w:r w:rsidR="000E39C5">
        <w:rPr>
          <w:color w:val="000000"/>
          <w:spacing w:val="-4"/>
          <w:lang w:val="el-GR"/>
        </w:rPr>
        <w:t xml:space="preserve"> </w:t>
      </w:r>
    </w:p>
    <w:p w:rsidR="00F70B7E" w:rsidRPr="00513FD3" w:rsidRDefault="00F70B7E" w:rsidP="00EF21A5">
      <w:pPr>
        <w:pStyle w:val="2"/>
        <w:numPr>
          <w:ilvl w:val="2"/>
          <w:numId w:val="60"/>
        </w:numPr>
        <w:spacing w:after="240"/>
        <w:ind w:left="720" w:hanging="720"/>
        <w:rPr>
          <w:rFonts w:ascii="Times New Roman" w:hAnsi="Times New Roman" w:cs="Times New Roman"/>
          <w:color w:val="auto"/>
          <w:sz w:val="24"/>
          <w:lang w:val="el-GR"/>
        </w:rPr>
      </w:pPr>
      <w:bookmarkStart w:id="78" w:name="_Toc30187241"/>
      <w:r w:rsidRPr="00513FD3">
        <w:rPr>
          <w:rFonts w:ascii="Times New Roman" w:hAnsi="Times New Roman" w:cs="Times New Roman"/>
          <w:color w:val="auto"/>
          <w:sz w:val="24"/>
          <w:lang w:val="el-GR"/>
        </w:rPr>
        <w:t>Τύποι εκπαιδευτικών προσομοιώσεων</w:t>
      </w:r>
      <w:bookmarkEnd w:id="78"/>
    </w:p>
    <w:p w:rsidR="008E176B" w:rsidRPr="00F70B7E" w:rsidRDefault="000E39C5" w:rsidP="00F70B7E">
      <w:pPr>
        <w:spacing w:after="120" w:line="360" w:lineRule="auto"/>
        <w:ind w:firstLine="709"/>
        <w:jc w:val="both"/>
        <w:rPr>
          <w:color w:val="000000"/>
          <w:spacing w:val="-2"/>
          <w:lang w:val="el-GR"/>
        </w:rPr>
      </w:pPr>
      <w:r w:rsidRPr="00F70B7E">
        <w:rPr>
          <w:color w:val="000000"/>
          <w:spacing w:val="-2"/>
          <w:lang w:val="el-GR"/>
        </w:rPr>
        <w:t xml:space="preserve">Βάσει </w:t>
      </w:r>
      <w:r w:rsidR="00F70B7E" w:rsidRPr="00F70B7E">
        <w:rPr>
          <w:color w:val="000000"/>
          <w:spacing w:val="-2"/>
          <w:lang w:val="el-GR"/>
        </w:rPr>
        <w:t>των βαθμών ελευθερίας ελέγχου</w:t>
      </w:r>
      <w:r w:rsidRPr="00F70B7E">
        <w:rPr>
          <w:color w:val="000000"/>
          <w:spacing w:val="-2"/>
          <w:lang w:val="el-GR"/>
        </w:rPr>
        <w:t xml:space="preserve"> </w:t>
      </w:r>
      <w:r w:rsidR="00C06A94">
        <w:rPr>
          <w:color w:val="000000"/>
          <w:spacing w:val="-2"/>
          <w:lang w:val="el-GR"/>
        </w:rPr>
        <w:t>που προσφέρουν στο</w:t>
      </w:r>
      <w:r w:rsidR="00F70B7E" w:rsidRPr="006C2C60">
        <w:rPr>
          <w:color w:val="000000"/>
          <w:spacing w:val="-4"/>
          <w:lang w:val="el-GR"/>
        </w:rPr>
        <w:t xml:space="preserve"> χρήστη</w:t>
      </w:r>
      <w:r w:rsidR="00F70B7E" w:rsidRPr="00F70B7E">
        <w:rPr>
          <w:color w:val="000000"/>
          <w:spacing w:val="-2"/>
          <w:lang w:val="el-GR"/>
        </w:rPr>
        <w:t xml:space="preserve"> </w:t>
      </w:r>
      <w:r w:rsidRPr="00F70B7E">
        <w:rPr>
          <w:color w:val="000000"/>
          <w:spacing w:val="-2"/>
          <w:lang w:val="el-GR"/>
        </w:rPr>
        <w:t xml:space="preserve">οι </w:t>
      </w:r>
      <w:r w:rsidR="00F70B7E" w:rsidRPr="00F70B7E">
        <w:rPr>
          <w:color w:val="000000"/>
          <w:spacing w:val="-2"/>
          <w:lang w:val="el-GR"/>
        </w:rPr>
        <w:t xml:space="preserve">εκπαιδευτικές </w:t>
      </w:r>
      <w:r w:rsidRPr="00F70B7E">
        <w:rPr>
          <w:color w:val="000000"/>
          <w:spacing w:val="-2"/>
          <w:lang w:val="el-GR"/>
        </w:rPr>
        <w:t xml:space="preserve">προσομοιώσεις </w:t>
      </w:r>
      <w:r w:rsidR="00F70B7E" w:rsidRPr="00F70B7E">
        <w:rPr>
          <w:color w:val="000000"/>
          <w:spacing w:val="-2"/>
          <w:lang w:val="el-GR"/>
        </w:rPr>
        <w:t>διακρίνονται σε κλειστού τύπου, σε παραμετρικές και σε εικονικά εργαστήρια ανοικτού τύπου, ή μικρόκοσμους.</w:t>
      </w:r>
    </w:p>
    <w:p w:rsidR="009A7CE0" w:rsidRDefault="00D30DDB" w:rsidP="00072103">
      <w:pPr>
        <w:pStyle w:val="a6"/>
        <w:numPr>
          <w:ilvl w:val="0"/>
          <w:numId w:val="13"/>
        </w:numPr>
        <w:spacing w:after="120" w:line="360" w:lineRule="auto"/>
        <w:ind w:left="709" w:hanging="425"/>
        <w:jc w:val="both"/>
        <w:rPr>
          <w:color w:val="000000"/>
          <w:spacing w:val="-2"/>
          <w:lang w:val="el-GR"/>
        </w:rPr>
      </w:pPr>
      <w:r w:rsidRPr="00AE3689">
        <w:rPr>
          <w:color w:val="000000"/>
          <w:spacing w:val="-2"/>
          <w:lang w:val="el-GR"/>
        </w:rPr>
        <w:t xml:space="preserve">Ο προσομοιώσεις κλειστού τύπου είναι απλές επιδείξεις φαινομένων και εννοιών. Ο κατασκευαστής τους έχει επιλέξει τα όργανα και τις συσκευές που τις απαρτίζουν και έχει καθορίσει τους νόμους βάσει των οποίων εξελίσσονται τα φαινόμενα. Ο χρήστης διαθέτει ελάχιστο έλεγχο και μπορεί μόνο να εκκινήσει ή να διακόψει την προσομοίωση. Σε κάποιες περιπτώσεις μπορεί να </w:t>
      </w:r>
      <w:r w:rsidRPr="00AE3689">
        <w:rPr>
          <w:color w:val="000000"/>
          <w:spacing w:val="-2"/>
          <w:lang w:val="el-GR"/>
        </w:rPr>
        <w:lastRenderedPageBreak/>
        <w:t xml:space="preserve">του παρέχεται η δυνατότητα να ορίσει </w:t>
      </w:r>
      <w:r w:rsidR="00C75009">
        <w:rPr>
          <w:color w:val="000000"/>
          <w:spacing w:val="-2"/>
          <w:lang w:val="el-GR"/>
        </w:rPr>
        <w:t xml:space="preserve">την </w:t>
      </w:r>
      <w:r w:rsidRPr="00AE3689">
        <w:rPr>
          <w:color w:val="000000"/>
          <w:spacing w:val="-2"/>
          <w:lang w:val="el-GR"/>
        </w:rPr>
        <w:t>αρχικ</w:t>
      </w:r>
      <w:r w:rsidR="00C75009">
        <w:rPr>
          <w:color w:val="000000"/>
          <w:spacing w:val="-2"/>
          <w:lang w:val="el-GR"/>
        </w:rPr>
        <w:t>ή</w:t>
      </w:r>
      <w:r w:rsidRPr="00AE3689">
        <w:rPr>
          <w:color w:val="000000"/>
          <w:spacing w:val="-2"/>
          <w:lang w:val="el-GR"/>
        </w:rPr>
        <w:t xml:space="preserve"> τιμές </w:t>
      </w:r>
      <w:r w:rsidR="00C75009" w:rsidRPr="00AE3689">
        <w:rPr>
          <w:color w:val="000000"/>
          <w:spacing w:val="-2"/>
          <w:lang w:val="el-GR"/>
        </w:rPr>
        <w:t>κάποι</w:t>
      </w:r>
      <w:r w:rsidR="00C75009">
        <w:rPr>
          <w:color w:val="000000"/>
          <w:spacing w:val="-2"/>
          <w:lang w:val="el-GR"/>
        </w:rPr>
        <w:t>α</w:t>
      </w:r>
      <w:r w:rsidR="00C75009" w:rsidRPr="00AE3689">
        <w:rPr>
          <w:color w:val="000000"/>
          <w:spacing w:val="-2"/>
          <w:lang w:val="el-GR"/>
        </w:rPr>
        <w:t xml:space="preserve">ς </w:t>
      </w:r>
      <w:r w:rsidRPr="00AE3689">
        <w:rPr>
          <w:color w:val="000000"/>
          <w:spacing w:val="-2"/>
          <w:lang w:val="el-GR"/>
        </w:rPr>
        <w:t>μεταβλητ</w:t>
      </w:r>
      <w:r w:rsidR="00C75009">
        <w:rPr>
          <w:color w:val="000000"/>
          <w:spacing w:val="-2"/>
          <w:lang w:val="el-GR"/>
        </w:rPr>
        <w:t>ής</w:t>
      </w:r>
      <w:r w:rsidRPr="00AE3689">
        <w:rPr>
          <w:color w:val="000000"/>
          <w:spacing w:val="-2"/>
          <w:lang w:val="el-GR"/>
        </w:rPr>
        <w:t xml:space="preserve">, προκειμένου να </w:t>
      </w:r>
      <w:r w:rsidR="00C75009">
        <w:rPr>
          <w:color w:val="000000"/>
          <w:spacing w:val="-2"/>
          <w:lang w:val="el-GR"/>
        </w:rPr>
        <w:t>εξετάσει</w:t>
      </w:r>
      <w:r w:rsidRPr="00AE3689">
        <w:rPr>
          <w:color w:val="000000"/>
          <w:spacing w:val="-2"/>
          <w:lang w:val="el-GR"/>
        </w:rPr>
        <w:t xml:space="preserve"> την επίδρασή της στην εξέλιξη τ</w:t>
      </w:r>
      <w:r w:rsidR="00C75009">
        <w:rPr>
          <w:color w:val="000000"/>
          <w:spacing w:val="-2"/>
          <w:lang w:val="el-GR"/>
        </w:rPr>
        <w:t>ου</w:t>
      </w:r>
      <w:r w:rsidRPr="00AE3689">
        <w:rPr>
          <w:color w:val="000000"/>
          <w:spacing w:val="-2"/>
          <w:lang w:val="el-GR"/>
        </w:rPr>
        <w:t xml:space="preserve"> φαινομέν</w:t>
      </w:r>
      <w:r w:rsidR="00C75009">
        <w:rPr>
          <w:color w:val="000000"/>
          <w:spacing w:val="-2"/>
          <w:lang w:val="el-GR"/>
        </w:rPr>
        <w:t>ου</w:t>
      </w:r>
      <w:r w:rsidRPr="00AE3689">
        <w:rPr>
          <w:color w:val="000000"/>
          <w:spacing w:val="-2"/>
          <w:lang w:val="el-GR"/>
        </w:rPr>
        <w:t xml:space="preserve"> </w:t>
      </w:r>
      <w:sdt>
        <w:sdtPr>
          <w:rPr>
            <w:lang w:val="el-GR"/>
          </w:rPr>
          <w:id w:val="39302051"/>
          <w:citation/>
        </w:sdtPr>
        <w:sdtContent>
          <w:r w:rsidR="004F5C0F" w:rsidRPr="00AE3689">
            <w:rPr>
              <w:color w:val="000000"/>
              <w:spacing w:val="-2"/>
              <w:lang w:val="el-GR"/>
            </w:rPr>
            <w:fldChar w:fldCharType="begin"/>
          </w:r>
          <w:r w:rsidRPr="00AE3689">
            <w:rPr>
              <w:color w:val="000000"/>
              <w:spacing w:val="-2"/>
              <w:lang w:val="el-GR"/>
            </w:rPr>
            <w:instrText xml:space="preserve"> </w:instrText>
          </w:r>
          <w:r w:rsidRPr="00AE3689">
            <w:rPr>
              <w:color w:val="000000"/>
              <w:spacing w:val="-2"/>
            </w:rPr>
            <w:instrText>CITATION</w:instrText>
          </w:r>
          <w:r w:rsidRPr="00AE3689">
            <w:rPr>
              <w:color w:val="000000"/>
              <w:spacing w:val="-2"/>
              <w:lang w:val="el-GR"/>
            </w:rPr>
            <w:instrText xml:space="preserve"> </w:instrText>
          </w:r>
          <w:r w:rsidRPr="00AE3689">
            <w:rPr>
              <w:color w:val="000000"/>
              <w:spacing w:val="-2"/>
            </w:rPr>
            <w:instrText>Leu</w:instrText>
          </w:r>
          <w:r w:rsidRPr="00AE3689">
            <w:rPr>
              <w:color w:val="000000"/>
              <w:spacing w:val="-2"/>
              <w:lang w:val="el-GR"/>
            </w:rPr>
            <w:instrText>93 \</w:instrText>
          </w:r>
          <w:r w:rsidRPr="00AE3689">
            <w:rPr>
              <w:color w:val="000000"/>
              <w:spacing w:val="-2"/>
            </w:rPr>
            <w:instrText>l</w:instrText>
          </w:r>
          <w:r w:rsidRPr="00AE3689">
            <w:rPr>
              <w:color w:val="000000"/>
              <w:spacing w:val="-2"/>
              <w:lang w:val="el-GR"/>
            </w:rPr>
            <w:instrText xml:space="preserve"> 1033 </w:instrText>
          </w:r>
          <w:r w:rsidR="004F5C0F" w:rsidRPr="00AE3689">
            <w:rPr>
              <w:color w:val="000000"/>
              <w:spacing w:val="-2"/>
              <w:lang w:val="el-GR"/>
            </w:rPr>
            <w:fldChar w:fldCharType="separate"/>
          </w:r>
          <w:r w:rsidR="002056A3" w:rsidRPr="002056A3">
            <w:rPr>
              <w:noProof/>
              <w:color w:val="000000"/>
              <w:spacing w:val="-2"/>
              <w:lang w:val="el-GR"/>
            </w:rPr>
            <w:t>(</w:t>
          </w:r>
          <w:r w:rsidR="002056A3" w:rsidRPr="002056A3">
            <w:rPr>
              <w:noProof/>
              <w:color w:val="000000"/>
              <w:spacing w:val="-2"/>
            </w:rPr>
            <w:t>Leutner</w:t>
          </w:r>
          <w:r w:rsidR="002056A3" w:rsidRPr="002056A3">
            <w:rPr>
              <w:noProof/>
              <w:color w:val="000000"/>
              <w:spacing w:val="-2"/>
              <w:lang w:val="el-GR"/>
            </w:rPr>
            <w:t>, 1993)</w:t>
          </w:r>
          <w:r w:rsidR="004F5C0F" w:rsidRPr="00AE3689">
            <w:rPr>
              <w:color w:val="000000"/>
              <w:spacing w:val="-2"/>
              <w:lang w:val="el-GR"/>
            </w:rPr>
            <w:fldChar w:fldCharType="end"/>
          </w:r>
        </w:sdtContent>
      </w:sdt>
      <w:r w:rsidRPr="00AE3689">
        <w:rPr>
          <w:color w:val="000000"/>
          <w:spacing w:val="-2"/>
          <w:lang w:val="el-GR"/>
        </w:rPr>
        <w:t>.</w:t>
      </w:r>
    </w:p>
    <w:p w:rsidR="00467BC0" w:rsidRPr="000648A4" w:rsidRDefault="00467BC0" w:rsidP="00072103">
      <w:pPr>
        <w:pStyle w:val="a6"/>
        <w:numPr>
          <w:ilvl w:val="0"/>
          <w:numId w:val="13"/>
        </w:numPr>
        <w:spacing w:after="120" w:line="360" w:lineRule="auto"/>
        <w:ind w:left="709" w:hanging="425"/>
        <w:jc w:val="both"/>
        <w:rPr>
          <w:color w:val="000000"/>
          <w:spacing w:val="-2"/>
          <w:lang w:val="el-GR"/>
        </w:rPr>
      </w:pPr>
      <w:r>
        <w:rPr>
          <w:color w:val="000000"/>
          <w:spacing w:val="-2"/>
          <w:lang w:val="el-GR"/>
        </w:rPr>
        <w:t>Οι παραμετρικές προσομοιώσεις προσφέρουν στο χρήστη τη δυνατότητα να μεταβάλλει την τιμή μιας οι περισσότερων προκαθορισμένων μεταβλητών, από τις οποίες εξαρτάται η εξέλιξη του φαινομένου. Η μεταβολή μπορεί να είναι είτε συνεχής, είτε κλιμακωτή. Η εικόνα της προσομοίωσης, το πεδίο των φαινομένων και η λειτουργικότητα των αντικειμένων είναι εξίσου αυστηρά καθορισμένα, όπως και στις προσομοιώσεις κλειστού τύπου</w:t>
      </w:r>
      <w:r w:rsidR="00383C8D">
        <w:rPr>
          <w:color w:val="000000"/>
          <w:spacing w:val="-2"/>
          <w:lang w:val="el-GR"/>
        </w:rPr>
        <w:t xml:space="preserve"> </w:t>
      </w:r>
      <w:sdt>
        <w:sdtPr>
          <w:rPr>
            <w:color w:val="000000"/>
            <w:spacing w:val="-2"/>
            <w:lang w:val="el-GR"/>
          </w:rPr>
          <w:id w:val="39302055"/>
          <w:citation/>
        </w:sdtPr>
        <w:sdtContent>
          <w:r w:rsidR="004F5C0F">
            <w:rPr>
              <w:color w:val="000000"/>
              <w:spacing w:val="-2"/>
              <w:lang w:val="el-GR"/>
            </w:rPr>
            <w:fldChar w:fldCharType="begin"/>
          </w:r>
          <w:r w:rsidR="00383C8D" w:rsidRPr="00383C8D">
            <w:rPr>
              <w:color w:val="000000"/>
              <w:spacing w:val="-2"/>
              <w:lang w:val="el-GR"/>
            </w:rPr>
            <w:instrText xml:space="preserve"> </w:instrText>
          </w:r>
          <w:r w:rsidR="00383C8D">
            <w:rPr>
              <w:color w:val="000000"/>
              <w:spacing w:val="-2"/>
            </w:rPr>
            <w:instrText>CITATION</w:instrText>
          </w:r>
          <w:r w:rsidR="00383C8D" w:rsidRPr="00383C8D">
            <w:rPr>
              <w:color w:val="000000"/>
              <w:spacing w:val="-2"/>
              <w:lang w:val="el-GR"/>
            </w:rPr>
            <w:instrText xml:space="preserve"> </w:instrText>
          </w:r>
          <w:r w:rsidR="00383C8D">
            <w:rPr>
              <w:color w:val="000000"/>
              <w:spacing w:val="-2"/>
            </w:rPr>
            <w:instrText>DeJ</w:instrText>
          </w:r>
          <w:r w:rsidR="00383C8D" w:rsidRPr="00383C8D">
            <w:rPr>
              <w:color w:val="000000"/>
              <w:spacing w:val="-2"/>
              <w:lang w:val="el-GR"/>
            </w:rPr>
            <w:instrText>92 \</w:instrText>
          </w:r>
          <w:r w:rsidR="00383C8D">
            <w:rPr>
              <w:color w:val="000000"/>
              <w:spacing w:val="-2"/>
            </w:rPr>
            <w:instrText>l</w:instrText>
          </w:r>
          <w:r w:rsidR="00383C8D" w:rsidRPr="00383C8D">
            <w:rPr>
              <w:color w:val="000000"/>
              <w:spacing w:val="-2"/>
              <w:lang w:val="el-GR"/>
            </w:rPr>
            <w:instrText xml:space="preserve"> 1033 </w:instrText>
          </w:r>
          <w:r w:rsidR="004F5C0F">
            <w:rPr>
              <w:color w:val="000000"/>
              <w:spacing w:val="-2"/>
              <w:lang w:val="el-GR"/>
            </w:rPr>
            <w:fldChar w:fldCharType="separate"/>
          </w:r>
          <w:r w:rsidR="002056A3" w:rsidRPr="002056A3">
            <w:rPr>
              <w:noProof/>
              <w:color w:val="000000"/>
              <w:spacing w:val="-2"/>
              <w:lang w:val="el-GR"/>
            </w:rPr>
            <w:t>(</w:t>
          </w:r>
          <w:r w:rsidR="002056A3" w:rsidRPr="002056A3">
            <w:rPr>
              <w:noProof/>
              <w:color w:val="000000"/>
              <w:spacing w:val="-2"/>
            </w:rPr>
            <w:t>De</w:t>
          </w:r>
          <w:r w:rsidR="002056A3" w:rsidRPr="002056A3">
            <w:rPr>
              <w:noProof/>
              <w:color w:val="000000"/>
              <w:spacing w:val="-2"/>
              <w:lang w:val="el-GR"/>
            </w:rPr>
            <w:t xml:space="preserve"> </w:t>
          </w:r>
          <w:r w:rsidR="002056A3" w:rsidRPr="002056A3">
            <w:rPr>
              <w:noProof/>
              <w:color w:val="000000"/>
              <w:spacing w:val="-2"/>
            </w:rPr>
            <w:t>Jong</w:t>
          </w:r>
          <w:r w:rsidR="002056A3" w:rsidRPr="002056A3">
            <w:rPr>
              <w:noProof/>
              <w:color w:val="000000"/>
              <w:spacing w:val="-2"/>
              <w:lang w:val="el-GR"/>
            </w:rPr>
            <w:t xml:space="preserve"> &amp; </w:t>
          </w:r>
          <w:r w:rsidR="002056A3" w:rsidRPr="002056A3">
            <w:rPr>
              <w:noProof/>
              <w:color w:val="000000"/>
              <w:spacing w:val="-2"/>
            </w:rPr>
            <w:t>Van</w:t>
          </w:r>
          <w:r w:rsidR="002056A3" w:rsidRPr="002056A3">
            <w:rPr>
              <w:noProof/>
              <w:color w:val="000000"/>
              <w:spacing w:val="-2"/>
              <w:lang w:val="el-GR"/>
            </w:rPr>
            <w:t xml:space="preserve"> </w:t>
          </w:r>
          <w:r w:rsidR="002056A3" w:rsidRPr="002056A3">
            <w:rPr>
              <w:noProof/>
              <w:color w:val="000000"/>
              <w:spacing w:val="-2"/>
            </w:rPr>
            <w:t>Joolingen</w:t>
          </w:r>
          <w:r w:rsidR="002056A3" w:rsidRPr="002056A3">
            <w:rPr>
              <w:noProof/>
              <w:color w:val="000000"/>
              <w:spacing w:val="-2"/>
              <w:lang w:val="el-GR"/>
            </w:rPr>
            <w:t>, 1992)</w:t>
          </w:r>
          <w:r w:rsidR="004F5C0F">
            <w:rPr>
              <w:color w:val="000000"/>
              <w:spacing w:val="-2"/>
              <w:lang w:val="el-GR"/>
            </w:rPr>
            <w:fldChar w:fldCharType="end"/>
          </w:r>
        </w:sdtContent>
      </w:sdt>
      <w:r>
        <w:rPr>
          <w:color w:val="000000"/>
          <w:spacing w:val="-2"/>
          <w:lang w:val="el-GR"/>
        </w:rPr>
        <w:t>.</w:t>
      </w:r>
      <w:r w:rsidR="000648A4" w:rsidRPr="000648A4">
        <w:rPr>
          <w:color w:val="000000"/>
          <w:spacing w:val="-2"/>
          <w:lang w:val="el-GR"/>
        </w:rPr>
        <w:t xml:space="preserve"> </w:t>
      </w:r>
      <w:r w:rsidR="000648A4">
        <w:rPr>
          <w:color w:val="000000"/>
          <w:spacing w:val="-2"/>
          <w:lang w:val="el-GR"/>
        </w:rPr>
        <w:t xml:space="preserve">Οι προσομοιώσεις αυτές είναι κατάλληλες για τη διερεύνηση των φαινομένων </w:t>
      </w:r>
      <w:r w:rsidR="000648A4">
        <w:rPr>
          <w:lang w:val="el-GR"/>
        </w:rPr>
        <w:t>με σκοπό την εξαγωγή συμπερασμάτων για τις θεωρητικές σχέσεις μεταξύ των μεγεθών που εμπλέκονται σ’ αυτά.</w:t>
      </w:r>
    </w:p>
    <w:p w:rsidR="000648A4" w:rsidRPr="008C0072" w:rsidRDefault="00110B04" w:rsidP="00072103">
      <w:pPr>
        <w:pStyle w:val="a6"/>
        <w:numPr>
          <w:ilvl w:val="0"/>
          <w:numId w:val="13"/>
        </w:numPr>
        <w:spacing w:after="240" w:line="360" w:lineRule="auto"/>
        <w:ind w:left="709" w:hanging="425"/>
        <w:jc w:val="both"/>
        <w:rPr>
          <w:color w:val="000000"/>
          <w:spacing w:val="-4"/>
          <w:lang w:val="el-GR"/>
        </w:rPr>
      </w:pPr>
      <w:r w:rsidRPr="008C0072">
        <w:rPr>
          <w:color w:val="000000"/>
          <w:spacing w:val="-4"/>
          <w:lang w:val="el-GR"/>
        </w:rPr>
        <w:t>Τα εικονικά εργαστήρια ανοικτού τύπου</w:t>
      </w:r>
      <w:r w:rsidR="00E92EDB" w:rsidRPr="008C0072">
        <w:rPr>
          <w:color w:val="000000"/>
          <w:spacing w:val="-4"/>
          <w:lang w:val="el-GR"/>
        </w:rPr>
        <w:t xml:space="preserve">, που για τις φυσικές επιστήμες ονομάζονται και μικρόκοσμοι, είναι </w:t>
      </w:r>
      <w:r w:rsidR="00E92EDB" w:rsidRPr="008C0072">
        <w:rPr>
          <w:spacing w:val="-4"/>
          <w:lang w:val="el-GR" w:eastAsia="el-GR"/>
        </w:rPr>
        <w:t xml:space="preserve">ανοικτά υπολογιστικά περιβάλλοντα, </w:t>
      </w:r>
      <w:r w:rsidR="001E496E" w:rsidRPr="008C0072">
        <w:rPr>
          <w:spacing w:val="-4"/>
          <w:lang w:val="el-GR" w:eastAsia="el-GR"/>
        </w:rPr>
        <w:t>τα οποία</w:t>
      </w:r>
      <w:r w:rsidR="00E92EDB" w:rsidRPr="008C0072">
        <w:rPr>
          <w:spacing w:val="-4"/>
          <w:lang w:val="el-GR" w:eastAsia="el-GR"/>
        </w:rPr>
        <w:t xml:space="preserve"> επιτρέπουν την κατασκευή εικονικ</w:t>
      </w:r>
      <w:r w:rsidR="001E496E" w:rsidRPr="008C0072">
        <w:rPr>
          <w:spacing w:val="-4"/>
          <w:lang w:val="el-GR" w:eastAsia="el-GR"/>
        </w:rPr>
        <w:t>ών</w:t>
      </w:r>
      <w:r w:rsidR="00E92EDB" w:rsidRPr="008C0072">
        <w:rPr>
          <w:spacing w:val="-4"/>
          <w:lang w:val="el-GR" w:eastAsia="el-GR"/>
        </w:rPr>
        <w:t xml:space="preserve"> </w:t>
      </w:r>
      <w:r w:rsidR="00FD6F0C" w:rsidRPr="008C0072">
        <w:rPr>
          <w:spacing w:val="-4"/>
          <w:lang w:val="el-GR" w:eastAsia="el-GR"/>
        </w:rPr>
        <w:t>κόσμων</w:t>
      </w:r>
      <w:r w:rsidR="00E92EDB" w:rsidRPr="008C0072">
        <w:rPr>
          <w:spacing w:val="-4"/>
          <w:lang w:val="el-GR" w:eastAsia="el-GR"/>
        </w:rPr>
        <w:t xml:space="preserve"> και τη διερεύνηση της συμπεριφοράς των αντικειμένων </w:t>
      </w:r>
      <w:r w:rsidR="001E496E" w:rsidRPr="008C0072">
        <w:rPr>
          <w:spacing w:val="-4"/>
          <w:lang w:val="el-GR" w:eastAsia="el-GR"/>
        </w:rPr>
        <w:t>που περιέχουν, κάτω από την επίδραση</w:t>
      </w:r>
      <w:r w:rsidR="00E92EDB" w:rsidRPr="008C0072">
        <w:rPr>
          <w:spacing w:val="-4"/>
          <w:lang w:val="el-GR" w:eastAsia="el-GR"/>
        </w:rPr>
        <w:t xml:space="preserve"> των νόμων που τ</w:t>
      </w:r>
      <w:r w:rsidR="001E496E" w:rsidRPr="008C0072">
        <w:rPr>
          <w:spacing w:val="-4"/>
          <w:lang w:val="el-GR" w:eastAsia="el-GR"/>
        </w:rPr>
        <w:t>α</w:t>
      </w:r>
      <w:r w:rsidR="00E92EDB" w:rsidRPr="008C0072">
        <w:rPr>
          <w:spacing w:val="-4"/>
          <w:lang w:val="el-GR" w:eastAsia="el-GR"/>
        </w:rPr>
        <w:t xml:space="preserve"> διέπουν</w:t>
      </w:r>
      <w:r w:rsidR="001E496E" w:rsidRPr="008C0072">
        <w:rPr>
          <w:spacing w:val="-4"/>
          <w:lang w:val="el-GR" w:eastAsia="el-GR"/>
        </w:rPr>
        <w:t>. Αυτό το είδος των προσομοιώσεων παρέχει πολύ μεγάλη ελευθερία χειρισμών. Τ</w:t>
      </w:r>
      <w:r w:rsidR="000E19C9" w:rsidRPr="008C0072">
        <w:rPr>
          <w:spacing w:val="-4"/>
          <w:lang w:val="el-GR" w:eastAsia="el-GR"/>
        </w:rPr>
        <w:t xml:space="preserve">α </w:t>
      </w:r>
      <w:r w:rsidR="001E496E" w:rsidRPr="008C0072">
        <w:rPr>
          <w:spacing w:val="-4"/>
          <w:lang w:val="el-GR" w:eastAsia="el-GR"/>
        </w:rPr>
        <w:t xml:space="preserve">προς προσομοίωση </w:t>
      </w:r>
      <w:r w:rsidR="000E19C9" w:rsidRPr="008C0072">
        <w:rPr>
          <w:spacing w:val="-4"/>
          <w:lang w:val="el-GR" w:eastAsia="el-GR"/>
        </w:rPr>
        <w:t>συστήματα</w:t>
      </w:r>
      <w:r w:rsidR="001E496E" w:rsidRPr="008C0072">
        <w:rPr>
          <w:spacing w:val="-4"/>
          <w:lang w:val="el-GR" w:eastAsia="el-GR"/>
        </w:rPr>
        <w:t xml:space="preserve"> δεν είναι συγκεκριμέν</w:t>
      </w:r>
      <w:r w:rsidR="000E19C9" w:rsidRPr="008C0072">
        <w:rPr>
          <w:spacing w:val="-4"/>
          <w:lang w:val="el-GR" w:eastAsia="el-GR"/>
        </w:rPr>
        <w:t>α</w:t>
      </w:r>
      <w:r w:rsidR="001E496E" w:rsidRPr="008C0072">
        <w:rPr>
          <w:spacing w:val="-4"/>
          <w:lang w:val="el-GR" w:eastAsia="el-GR"/>
        </w:rPr>
        <w:t>, αλλά δημιουργ</w:t>
      </w:r>
      <w:r w:rsidR="000E19C9" w:rsidRPr="008C0072">
        <w:rPr>
          <w:spacing w:val="-4"/>
          <w:lang w:val="el-GR" w:eastAsia="el-GR"/>
        </w:rPr>
        <w:t>ούν</w:t>
      </w:r>
      <w:r w:rsidR="001E496E" w:rsidRPr="008C0072">
        <w:rPr>
          <w:spacing w:val="-4"/>
          <w:lang w:val="el-GR" w:eastAsia="el-GR"/>
        </w:rPr>
        <w:t xml:space="preserve">ται από το χρήστη </w:t>
      </w:r>
      <w:r w:rsidR="00FD6F0C" w:rsidRPr="008C0072">
        <w:rPr>
          <w:spacing w:val="-4"/>
          <w:lang w:val="el-GR" w:eastAsia="el-GR"/>
        </w:rPr>
        <w:t>κατά τη στιγμή και σύμφωνα με</w:t>
      </w:r>
      <w:r w:rsidR="001E496E" w:rsidRPr="008C0072">
        <w:rPr>
          <w:spacing w:val="-4"/>
          <w:lang w:val="el-GR" w:eastAsia="el-GR"/>
        </w:rPr>
        <w:t xml:space="preserve"> τις ανάγκες της χρήσης του</w:t>
      </w:r>
      <w:r w:rsidR="000E19C9" w:rsidRPr="008C0072">
        <w:rPr>
          <w:spacing w:val="-4"/>
          <w:lang w:val="el-GR" w:eastAsia="el-GR"/>
        </w:rPr>
        <w:t>ς</w:t>
      </w:r>
      <w:r w:rsidR="001E496E" w:rsidRPr="008C0072">
        <w:rPr>
          <w:spacing w:val="-4"/>
          <w:lang w:val="el-GR" w:eastAsia="el-GR"/>
        </w:rPr>
        <w:t xml:space="preserve">. Τα μέσα για την κατασκευή του </w:t>
      </w:r>
      <w:r w:rsidR="000E19C9" w:rsidRPr="008C0072">
        <w:rPr>
          <w:spacing w:val="-4"/>
          <w:lang w:val="el-GR" w:eastAsia="el-GR"/>
        </w:rPr>
        <w:t>προσόμοιου</w:t>
      </w:r>
      <w:r w:rsidR="00FD6F0C" w:rsidRPr="008C0072">
        <w:rPr>
          <w:spacing w:val="-4"/>
          <w:lang w:val="el-GR" w:eastAsia="el-GR"/>
        </w:rPr>
        <w:t xml:space="preserve"> </w:t>
      </w:r>
      <w:r w:rsidR="001E496E" w:rsidRPr="008C0072">
        <w:rPr>
          <w:spacing w:val="-4"/>
          <w:lang w:val="el-GR" w:eastAsia="el-GR"/>
        </w:rPr>
        <w:t xml:space="preserve">λαμβάνονται από «εργαλειοθήκες» αντικειμένων και από εικονίδια που αντιπροσωπεύουν τις λειτουργίες διαχείρισης </w:t>
      </w:r>
      <w:r w:rsidR="00FD6F0C" w:rsidRPr="008C0072">
        <w:rPr>
          <w:spacing w:val="-4"/>
          <w:lang w:val="el-GR" w:eastAsia="el-GR"/>
        </w:rPr>
        <w:t>και ελέγχου του προσομοιωμένου περιβάλλοντος.</w:t>
      </w:r>
      <w:r w:rsidR="00564081" w:rsidRPr="008C0072">
        <w:rPr>
          <w:spacing w:val="-4"/>
          <w:lang w:val="el-GR" w:eastAsia="el-GR"/>
        </w:rPr>
        <w:t xml:space="preserve"> Με τη βοήθειά τους ο χρήστης συνθέτει και διερευνά τη δική του εργαστηριακή εφαρμογή, χρησιμοποιώντας τις πολλαπλές δυνατότητες αναπαράστασης των αποτελεσμάτων που του παρέχει το εικονικό περιβάλλον.</w:t>
      </w:r>
      <w:r w:rsidR="008C0072" w:rsidRPr="008C0072">
        <w:rPr>
          <w:spacing w:val="-4"/>
          <w:lang w:val="el-GR" w:eastAsia="el-GR"/>
        </w:rPr>
        <w:t xml:space="preserve"> </w:t>
      </w:r>
      <w:r w:rsidR="000E19C9" w:rsidRPr="008C0072">
        <w:rPr>
          <w:spacing w:val="-4"/>
          <w:lang w:val="el-GR" w:eastAsia="el-GR"/>
        </w:rPr>
        <w:t>Σ’ αυτή την κατηγορία λογισμικών ανήκ</w:t>
      </w:r>
      <w:r w:rsidR="008C0072">
        <w:rPr>
          <w:spacing w:val="-4"/>
          <w:lang w:val="el-GR" w:eastAsia="el-GR"/>
        </w:rPr>
        <w:t>ουν</w:t>
      </w:r>
      <w:r w:rsidR="000E19C9" w:rsidRPr="008C0072">
        <w:rPr>
          <w:spacing w:val="-4"/>
          <w:lang w:val="el-GR" w:eastAsia="el-GR"/>
        </w:rPr>
        <w:t xml:space="preserve"> και </w:t>
      </w:r>
      <w:r w:rsidR="008C0072">
        <w:rPr>
          <w:spacing w:val="-4"/>
          <w:lang w:val="el-GR" w:eastAsia="el-GR"/>
        </w:rPr>
        <w:t>τα εικονικά</w:t>
      </w:r>
      <w:r w:rsidR="000E19C9" w:rsidRPr="008C0072">
        <w:rPr>
          <w:spacing w:val="-4"/>
          <w:lang w:val="el-GR" w:eastAsia="el-GR"/>
        </w:rPr>
        <w:t xml:space="preserve"> </w:t>
      </w:r>
      <w:r w:rsidR="008C0072" w:rsidRPr="008C0072">
        <w:rPr>
          <w:spacing w:val="-4"/>
          <w:lang w:val="el-GR" w:eastAsia="el-GR"/>
        </w:rPr>
        <w:t>εργαστήρ</w:t>
      </w:r>
      <w:r w:rsidR="008C0072">
        <w:rPr>
          <w:spacing w:val="-4"/>
          <w:lang w:val="el-GR" w:eastAsia="el-GR"/>
        </w:rPr>
        <w:t>ια</w:t>
      </w:r>
      <w:r w:rsidR="008C0072" w:rsidRPr="008C0072">
        <w:rPr>
          <w:spacing w:val="-4"/>
          <w:lang w:val="el-GR" w:eastAsia="el-GR"/>
        </w:rPr>
        <w:t xml:space="preserve"> ηλεκτρονικ</w:t>
      </w:r>
      <w:r w:rsidR="008C0072">
        <w:rPr>
          <w:spacing w:val="-4"/>
          <w:lang w:val="el-GR" w:eastAsia="el-GR"/>
        </w:rPr>
        <w:t>ών,</w:t>
      </w:r>
      <w:r w:rsidR="000E19C9" w:rsidRPr="008C0072">
        <w:rPr>
          <w:spacing w:val="-4"/>
          <w:lang w:val="el-GR" w:eastAsia="el-GR"/>
        </w:rPr>
        <w:t xml:space="preserve"> που </w:t>
      </w:r>
      <w:r w:rsidR="008C0072">
        <w:rPr>
          <w:spacing w:val="-4"/>
          <w:lang w:val="el-GR" w:eastAsia="el-GR"/>
        </w:rPr>
        <w:t>αφορούν</w:t>
      </w:r>
      <w:r w:rsidR="000E19C9" w:rsidRPr="008C0072">
        <w:rPr>
          <w:spacing w:val="-4"/>
          <w:lang w:val="el-GR" w:eastAsia="el-GR"/>
        </w:rPr>
        <w:t xml:space="preserve"> </w:t>
      </w:r>
      <w:r w:rsidR="008C0072">
        <w:rPr>
          <w:spacing w:val="-4"/>
          <w:lang w:val="el-GR" w:eastAsia="el-GR"/>
        </w:rPr>
        <w:t xml:space="preserve">και </w:t>
      </w:r>
      <w:r w:rsidR="000E19C9" w:rsidRPr="008C0072">
        <w:rPr>
          <w:spacing w:val="-4"/>
          <w:lang w:val="el-GR" w:eastAsia="el-GR"/>
        </w:rPr>
        <w:t>την παρούσα εργασία.</w:t>
      </w:r>
    </w:p>
    <w:p w:rsidR="003B0108" w:rsidRPr="009A5D32" w:rsidRDefault="003B0108" w:rsidP="00EF21A5">
      <w:pPr>
        <w:pStyle w:val="2"/>
        <w:numPr>
          <w:ilvl w:val="1"/>
          <w:numId w:val="60"/>
        </w:numPr>
        <w:spacing w:after="240"/>
        <w:ind w:left="720" w:hanging="720"/>
        <w:rPr>
          <w:rFonts w:ascii="Times New Roman" w:hAnsi="Times New Roman" w:cs="Times New Roman"/>
          <w:color w:val="auto"/>
          <w:lang w:val="el-GR"/>
        </w:rPr>
      </w:pPr>
      <w:bookmarkStart w:id="79" w:name="_Toc30187242"/>
      <w:r>
        <w:rPr>
          <w:rFonts w:ascii="Times New Roman" w:hAnsi="Times New Roman" w:cs="Times New Roman"/>
          <w:color w:val="auto"/>
          <w:lang w:val="el-GR"/>
        </w:rPr>
        <w:t>Τα εικονικά εργαστήρια</w:t>
      </w:r>
      <w:r w:rsidRPr="003B0108">
        <w:rPr>
          <w:rFonts w:ascii="Times New Roman" w:hAnsi="Times New Roman" w:cs="Times New Roman"/>
          <w:color w:val="auto"/>
          <w:lang w:val="el-GR"/>
        </w:rPr>
        <w:t xml:space="preserve"> </w:t>
      </w:r>
      <w:r>
        <w:rPr>
          <w:rFonts w:ascii="Times New Roman" w:hAnsi="Times New Roman" w:cs="Times New Roman"/>
          <w:color w:val="auto"/>
          <w:lang w:val="el-GR"/>
        </w:rPr>
        <w:t>ηλεκτρονικών</w:t>
      </w:r>
      <w:bookmarkEnd w:id="79"/>
    </w:p>
    <w:p w:rsidR="006E6228" w:rsidRPr="0080763A" w:rsidRDefault="003B0108" w:rsidP="00575D4C">
      <w:pPr>
        <w:spacing w:after="120" w:line="360" w:lineRule="auto"/>
        <w:ind w:firstLine="720"/>
        <w:jc w:val="both"/>
        <w:rPr>
          <w:color w:val="000000" w:themeColor="text1"/>
          <w:spacing w:val="-4"/>
          <w:lang w:val="el-GR"/>
        </w:rPr>
      </w:pPr>
      <w:r w:rsidRPr="00A66A32">
        <w:rPr>
          <w:color w:val="000000" w:themeColor="text1"/>
          <w:spacing w:val="-4"/>
          <w:lang w:val="el-GR"/>
        </w:rPr>
        <w:t xml:space="preserve">Τα λογισμικά των εικονικών εργαστηρίων ηλεκτρονικών αποτελούν ιδιαίτερη περίπτωση προσομοιώσεων, </w:t>
      </w:r>
      <w:r w:rsidR="00575D4C">
        <w:rPr>
          <w:color w:val="000000" w:themeColor="text1"/>
          <w:spacing w:val="-4"/>
          <w:lang w:val="el-GR"/>
        </w:rPr>
        <w:t>καθώς</w:t>
      </w:r>
      <w:r w:rsidRPr="00A66A32">
        <w:rPr>
          <w:color w:val="000000" w:themeColor="text1"/>
          <w:spacing w:val="-4"/>
          <w:lang w:val="el-GR"/>
        </w:rPr>
        <w:t xml:space="preserve"> έλκουν την καταγωγή τους από τα πρώιμα συστήματα σχεδίασης μέσω υπολογιστή (</w:t>
      </w:r>
      <w:r w:rsidRPr="00A66A32">
        <w:rPr>
          <w:color w:val="000000" w:themeColor="text1"/>
          <w:spacing w:val="-4"/>
        </w:rPr>
        <w:t>Computer</w:t>
      </w:r>
      <w:r w:rsidRPr="00A66A32">
        <w:rPr>
          <w:color w:val="000000" w:themeColor="text1"/>
          <w:spacing w:val="-4"/>
          <w:lang w:val="el-GR"/>
        </w:rPr>
        <w:t xml:space="preserve"> </w:t>
      </w:r>
      <w:r w:rsidRPr="00A66A32">
        <w:rPr>
          <w:color w:val="000000" w:themeColor="text1"/>
          <w:spacing w:val="-4"/>
        </w:rPr>
        <w:t>Aided</w:t>
      </w:r>
      <w:r w:rsidRPr="00A66A32">
        <w:rPr>
          <w:color w:val="000000" w:themeColor="text1"/>
          <w:spacing w:val="-4"/>
          <w:lang w:val="el-GR"/>
        </w:rPr>
        <w:t xml:space="preserve"> </w:t>
      </w:r>
      <w:r w:rsidRPr="00A66A32">
        <w:rPr>
          <w:color w:val="000000" w:themeColor="text1"/>
          <w:spacing w:val="-4"/>
        </w:rPr>
        <w:t>Design</w:t>
      </w:r>
      <w:r w:rsidRPr="00A66A32">
        <w:rPr>
          <w:color w:val="000000" w:themeColor="text1"/>
          <w:spacing w:val="-4"/>
          <w:lang w:val="el-GR"/>
        </w:rPr>
        <w:t xml:space="preserve"> – </w:t>
      </w:r>
      <w:r w:rsidRPr="00A66A32">
        <w:rPr>
          <w:color w:val="000000" w:themeColor="text1"/>
          <w:spacing w:val="-4"/>
        </w:rPr>
        <w:t>CAD</w:t>
      </w:r>
      <w:r w:rsidRPr="00A66A32">
        <w:rPr>
          <w:color w:val="000000" w:themeColor="text1"/>
          <w:spacing w:val="-4"/>
          <w:lang w:val="el-GR"/>
        </w:rPr>
        <w:t>).</w:t>
      </w:r>
      <w:r w:rsidR="00251A5B" w:rsidRPr="00A66A32">
        <w:rPr>
          <w:color w:val="000000" w:themeColor="text1"/>
          <w:spacing w:val="-4"/>
          <w:lang w:val="el-GR"/>
        </w:rPr>
        <w:t xml:space="preserve"> </w:t>
      </w:r>
      <w:r w:rsidR="00A66A32" w:rsidRPr="00A66A32">
        <w:rPr>
          <w:color w:val="000000" w:themeColor="text1"/>
          <w:spacing w:val="-4"/>
          <w:lang w:val="el-GR"/>
        </w:rPr>
        <w:t xml:space="preserve">Με την εξέλιξη των υπολογιστών και την </w:t>
      </w:r>
      <w:r w:rsidR="00575D4C">
        <w:rPr>
          <w:color w:val="000000" w:themeColor="text1"/>
          <w:spacing w:val="-4"/>
          <w:lang w:val="el-GR"/>
        </w:rPr>
        <w:t>ανάπτυξη</w:t>
      </w:r>
      <w:r w:rsidR="00A66A32" w:rsidRPr="00A66A32">
        <w:rPr>
          <w:color w:val="000000" w:themeColor="text1"/>
          <w:spacing w:val="-4"/>
          <w:lang w:val="el-GR"/>
        </w:rPr>
        <w:t xml:space="preserve"> των πολυμέσων απέκτησαν πολύ λειτουργικά περιβάλλοντα διεπαφ</w:t>
      </w:r>
      <w:r w:rsidR="00A66A32">
        <w:rPr>
          <w:color w:val="000000" w:themeColor="text1"/>
          <w:spacing w:val="-4"/>
          <w:lang w:val="el-GR"/>
        </w:rPr>
        <w:t xml:space="preserve">ής, πράγμα που </w:t>
      </w:r>
      <w:r w:rsidR="008C0072">
        <w:rPr>
          <w:color w:val="000000" w:themeColor="text1"/>
          <w:spacing w:val="-4"/>
          <w:lang w:val="el-GR"/>
        </w:rPr>
        <w:t xml:space="preserve">τους </w:t>
      </w:r>
      <w:r w:rsidR="00A66A32">
        <w:rPr>
          <w:color w:val="000000" w:themeColor="text1"/>
          <w:spacing w:val="-4"/>
          <w:lang w:val="el-GR"/>
        </w:rPr>
        <w:t xml:space="preserve">επέτρεψε να χρησιμοποιηθούν και </w:t>
      </w:r>
      <w:r w:rsidR="00A66A32">
        <w:rPr>
          <w:color w:val="000000" w:themeColor="text1"/>
          <w:spacing w:val="-4"/>
          <w:lang w:val="el-GR"/>
        </w:rPr>
        <w:lastRenderedPageBreak/>
        <w:t>ως εκπαιδευτικά λογισμικά.</w:t>
      </w:r>
      <w:r w:rsidR="005A1F12">
        <w:rPr>
          <w:color w:val="000000" w:themeColor="text1"/>
          <w:spacing w:val="-4"/>
          <w:lang w:val="el-GR"/>
        </w:rPr>
        <w:t xml:space="preserve"> Πλέον είναι </w:t>
      </w:r>
      <w:r w:rsidR="008C0072">
        <w:rPr>
          <w:color w:val="000000" w:themeColor="text1"/>
          <w:spacing w:val="-4"/>
          <w:lang w:val="el-GR"/>
        </w:rPr>
        <w:t>διαθέσιμα ακόμη και σε δωρεάν εκδόσεις</w:t>
      </w:r>
      <w:r w:rsidR="005A1F12">
        <w:rPr>
          <w:color w:val="000000" w:themeColor="text1"/>
          <w:spacing w:val="-4"/>
          <w:lang w:val="el-GR"/>
        </w:rPr>
        <w:t>, όπως πχ.</w:t>
      </w:r>
      <w:r w:rsidR="003852C7">
        <w:rPr>
          <w:color w:val="000000" w:themeColor="text1"/>
          <w:spacing w:val="-4"/>
          <w:lang w:val="el-GR"/>
        </w:rPr>
        <w:t xml:space="preserve"> το </w:t>
      </w:r>
      <w:r w:rsidR="003852C7">
        <w:rPr>
          <w:color w:val="000000" w:themeColor="text1"/>
          <w:spacing w:val="-4"/>
        </w:rPr>
        <w:t>XSPICE</w:t>
      </w:r>
      <w:r w:rsidR="003852C7">
        <w:rPr>
          <w:color w:val="000000" w:themeColor="text1"/>
          <w:spacing w:val="-4"/>
          <w:lang w:val="el-GR"/>
        </w:rPr>
        <w:t>, το</w:t>
      </w:r>
      <w:r w:rsidR="003852C7" w:rsidRPr="003852C7">
        <w:rPr>
          <w:color w:val="000000" w:themeColor="text1"/>
          <w:spacing w:val="-4"/>
          <w:lang w:val="el-GR"/>
        </w:rPr>
        <w:t xml:space="preserve"> </w:t>
      </w:r>
      <w:r w:rsidR="003852C7">
        <w:rPr>
          <w:color w:val="000000" w:themeColor="text1"/>
          <w:spacing w:val="-4"/>
        </w:rPr>
        <w:t>LT</w:t>
      </w:r>
      <w:r w:rsidR="003852C7" w:rsidRPr="003852C7">
        <w:rPr>
          <w:color w:val="000000" w:themeColor="text1"/>
          <w:spacing w:val="-4"/>
          <w:lang w:val="el-GR"/>
        </w:rPr>
        <w:t xml:space="preserve"> </w:t>
      </w:r>
      <w:r w:rsidR="003852C7">
        <w:rPr>
          <w:color w:val="000000" w:themeColor="text1"/>
          <w:spacing w:val="-4"/>
        </w:rPr>
        <w:t>Spice</w:t>
      </w:r>
      <w:r w:rsidR="003852C7" w:rsidRPr="003852C7">
        <w:rPr>
          <w:color w:val="000000" w:themeColor="text1"/>
          <w:spacing w:val="-4"/>
          <w:lang w:val="el-GR"/>
        </w:rPr>
        <w:t xml:space="preserve"> </w:t>
      </w:r>
      <w:r w:rsidR="003852C7">
        <w:rPr>
          <w:color w:val="000000" w:themeColor="text1"/>
          <w:spacing w:val="-4"/>
        </w:rPr>
        <w:t>Simulator</w:t>
      </w:r>
      <w:r w:rsidR="003852C7" w:rsidRPr="003852C7">
        <w:rPr>
          <w:color w:val="000000" w:themeColor="text1"/>
          <w:spacing w:val="-4"/>
          <w:lang w:val="el-GR"/>
        </w:rPr>
        <w:t xml:space="preserve">, </w:t>
      </w:r>
      <w:r w:rsidR="003852C7">
        <w:rPr>
          <w:color w:val="000000" w:themeColor="text1"/>
          <w:spacing w:val="-4"/>
          <w:lang w:val="el-GR"/>
        </w:rPr>
        <w:t xml:space="preserve">το </w:t>
      </w:r>
      <w:r w:rsidR="003852C7">
        <w:rPr>
          <w:color w:val="000000" w:themeColor="text1"/>
          <w:spacing w:val="-4"/>
        </w:rPr>
        <w:t>Ngspice</w:t>
      </w:r>
      <w:r w:rsidR="003852C7">
        <w:rPr>
          <w:color w:val="000000" w:themeColor="text1"/>
          <w:spacing w:val="-4"/>
          <w:lang w:val="el-GR"/>
        </w:rPr>
        <w:t>, το</w:t>
      </w:r>
      <w:r w:rsidR="003852C7" w:rsidRPr="003852C7">
        <w:rPr>
          <w:color w:val="000000" w:themeColor="text1"/>
          <w:spacing w:val="-4"/>
          <w:lang w:val="el-GR"/>
        </w:rPr>
        <w:t xml:space="preserve"> </w:t>
      </w:r>
      <w:r w:rsidR="003852C7">
        <w:rPr>
          <w:color w:val="000000" w:themeColor="text1"/>
          <w:spacing w:val="-4"/>
        </w:rPr>
        <w:t>MultiSim</w:t>
      </w:r>
      <w:r w:rsidR="003852C7">
        <w:rPr>
          <w:color w:val="000000" w:themeColor="text1"/>
          <w:spacing w:val="-4"/>
          <w:lang w:val="el-GR"/>
        </w:rPr>
        <w:t>,</w:t>
      </w:r>
      <w:r w:rsidR="003852C7" w:rsidRPr="003852C7">
        <w:rPr>
          <w:color w:val="000000" w:themeColor="text1"/>
          <w:spacing w:val="-4"/>
          <w:lang w:val="el-GR"/>
        </w:rPr>
        <w:t xml:space="preserve"> </w:t>
      </w:r>
      <w:r w:rsidR="003852C7">
        <w:rPr>
          <w:color w:val="000000" w:themeColor="text1"/>
          <w:spacing w:val="-4"/>
          <w:lang w:val="el-GR"/>
        </w:rPr>
        <w:t xml:space="preserve">το </w:t>
      </w:r>
      <w:r w:rsidR="003852C7">
        <w:rPr>
          <w:color w:val="000000" w:themeColor="text1"/>
          <w:spacing w:val="-4"/>
        </w:rPr>
        <w:t>Proteus</w:t>
      </w:r>
      <w:r w:rsidR="003852C7">
        <w:rPr>
          <w:color w:val="000000" w:themeColor="text1"/>
          <w:spacing w:val="-4"/>
          <w:lang w:val="el-GR"/>
        </w:rPr>
        <w:t>, το</w:t>
      </w:r>
      <w:r w:rsidR="00280736" w:rsidRPr="00280736">
        <w:rPr>
          <w:color w:val="000000" w:themeColor="text1"/>
          <w:spacing w:val="-4"/>
          <w:lang w:val="el-GR"/>
        </w:rPr>
        <w:t xml:space="preserve"> </w:t>
      </w:r>
      <w:r w:rsidR="00280736">
        <w:rPr>
          <w:color w:val="000000" w:themeColor="text1"/>
          <w:spacing w:val="-4"/>
        </w:rPr>
        <w:t>Tina</w:t>
      </w:r>
      <w:r w:rsidR="00280736" w:rsidRPr="00280736">
        <w:rPr>
          <w:color w:val="000000" w:themeColor="text1"/>
          <w:spacing w:val="-4"/>
          <w:lang w:val="el-GR"/>
        </w:rPr>
        <w:t xml:space="preserve"> </w:t>
      </w:r>
      <w:r w:rsidR="006E6228">
        <w:rPr>
          <w:color w:val="000000" w:themeColor="text1"/>
          <w:spacing w:val="-4"/>
        </w:rPr>
        <w:t>Cloud</w:t>
      </w:r>
      <w:r w:rsidR="00280736" w:rsidRPr="00280736">
        <w:rPr>
          <w:color w:val="000000" w:themeColor="text1"/>
          <w:spacing w:val="-4"/>
          <w:lang w:val="el-GR"/>
        </w:rPr>
        <w:t xml:space="preserve">, </w:t>
      </w:r>
      <w:r w:rsidR="00280736">
        <w:rPr>
          <w:color w:val="000000" w:themeColor="text1"/>
          <w:spacing w:val="-4"/>
          <w:lang w:val="el-GR"/>
        </w:rPr>
        <w:t>το</w:t>
      </w:r>
      <w:r w:rsidR="003852C7" w:rsidRPr="003852C7">
        <w:rPr>
          <w:color w:val="000000" w:themeColor="text1"/>
          <w:spacing w:val="-4"/>
          <w:lang w:val="el-GR"/>
        </w:rPr>
        <w:t xml:space="preserve"> </w:t>
      </w:r>
      <w:r w:rsidR="003852C7">
        <w:rPr>
          <w:color w:val="000000" w:themeColor="text1"/>
          <w:spacing w:val="-4"/>
        </w:rPr>
        <w:t>CircuitLogix</w:t>
      </w:r>
      <w:r w:rsidR="00280736">
        <w:rPr>
          <w:color w:val="000000" w:themeColor="text1"/>
          <w:spacing w:val="-4"/>
          <w:lang w:val="el-GR"/>
        </w:rPr>
        <w:t xml:space="preserve"> κ.α.</w:t>
      </w:r>
      <w:r w:rsidR="003852C7">
        <w:rPr>
          <w:color w:val="000000" w:themeColor="text1"/>
          <w:spacing w:val="-4"/>
          <w:lang w:val="el-GR"/>
        </w:rPr>
        <w:t xml:space="preserve"> </w:t>
      </w:r>
      <w:sdt>
        <w:sdtPr>
          <w:rPr>
            <w:color w:val="000000" w:themeColor="text1"/>
            <w:spacing w:val="-4"/>
            <w:lang w:val="el-GR"/>
          </w:rPr>
          <w:id w:val="9730001"/>
          <w:citation/>
        </w:sdtPr>
        <w:sdtContent>
          <w:r w:rsidR="004F5C0F">
            <w:rPr>
              <w:color w:val="000000" w:themeColor="text1"/>
              <w:spacing w:val="-4"/>
              <w:lang w:val="el-GR"/>
            </w:rPr>
            <w:fldChar w:fldCharType="begin"/>
          </w:r>
          <w:r w:rsidR="003852C7" w:rsidRPr="003852C7">
            <w:rPr>
              <w:color w:val="000000" w:themeColor="text1"/>
              <w:spacing w:val="-4"/>
              <w:lang w:val="el-GR"/>
            </w:rPr>
            <w:instrText xml:space="preserve"> </w:instrText>
          </w:r>
          <w:r w:rsidR="003852C7">
            <w:rPr>
              <w:color w:val="000000" w:themeColor="text1"/>
              <w:spacing w:val="-4"/>
            </w:rPr>
            <w:instrText>CITATION</w:instrText>
          </w:r>
          <w:r w:rsidR="003852C7" w:rsidRPr="003852C7">
            <w:rPr>
              <w:color w:val="000000" w:themeColor="text1"/>
              <w:spacing w:val="-4"/>
              <w:lang w:val="el-GR"/>
            </w:rPr>
            <w:instrText xml:space="preserve"> </w:instrText>
          </w:r>
          <w:r w:rsidR="003852C7">
            <w:rPr>
              <w:color w:val="000000" w:themeColor="text1"/>
              <w:spacing w:val="-4"/>
            </w:rPr>
            <w:instrText>Bes</w:instrText>
          </w:r>
          <w:r w:rsidR="003852C7" w:rsidRPr="003852C7">
            <w:rPr>
              <w:color w:val="000000" w:themeColor="text1"/>
              <w:spacing w:val="-4"/>
              <w:lang w:val="el-GR"/>
            </w:rPr>
            <w:instrText>16 \</w:instrText>
          </w:r>
          <w:r w:rsidR="003852C7">
            <w:rPr>
              <w:color w:val="000000" w:themeColor="text1"/>
              <w:spacing w:val="-4"/>
            </w:rPr>
            <w:instrText>l</w:instrText>
          </w:r>
          <w:r w:rsidR="003852C7" w:rsidRPr="003852C7">
            <w:rPr>
              <w:color w:val="000000" w:themeColor="text1"/>
              <w:spacing w:val="-4"/>
              <w:lang w:val="el-GR"/>
            </w:rPr>
            <w:instrText xml:space="preserve"> 1033 </w:instrText>
          </w:r>
          <w:r w:rsidR="004F5C0F">
            <w:rPr>
              <w:color w:val="000000" w:themeColor="text1"/>
              <w:spacing w:val="-4"/>
              <w:lang w:val="el-GR"/>
            </w:rPr>
            <w:fldChar w:fldCharType="separate"/>
          </w:r>
          <w:r w:rsidR="002056A3" w:rsidRPr="001554CB">
            <w:rPr>
              <w:noProof/>
              <w:color w:val="000000" w:themeColor="text1"/>
              <w:spacing w:val="-4"/>
              <w:lang w:val="el-GR"/>
            </w:rPr>
            <w:t>(</w:t>
          </w:r>
          <w:r w:rsidR="002056A3" w:rsidRPr="002056A3">
            <w:rPr>
              <w:noProof/>
              <w:color w:val="000000" w:themeColor="text1"/>
              <w:spacing w:val="-4"/>
            </w:rPr>
            <w:t>Best</w:t>
          </w:r>
          <w:r w:rsidR="002056A3" w:rsidRPr="001554CB">
            <w:rPr>
              <w:noProof/>
              <w:color w:val="000000" w:themeColor="text1"/>
              <w:spacing w:val="-4"/>
              <w:lang w:val="el-GR"/>
            </w:rPr>
            <w:t xml:space="preserve"> </w:t>
          </w:r>
          <w:r w:rsidR="002056A3" w:rsidRPr="002056A3">
            <w:rPr>
              <w:noProof/>
              <w:color w:val="000000" w:themeColor="text1"/>
              <w:spacing w:val="-4"/>
            </w:rPr>
            <w:t>Free</w:t>
          </w:r>
          <w:r w:rsidR="002056A3" w:rsidRPr="001554CB">
            <w:rPr>
              <w:noProof/>
              <w:color w:val="000000" w:themeColor="text1"/>
              <w:spacing w:val="-4"/>
              <w:lang w:val="el-GR"/>
            </w:rPr>
            <w:t xml:space="preserve"> </w:t>
          </w:r>
          <w:r w:rsidR="002056A3" w:rsidRPr="002056A3">
            <w:rPr>
              <w:noProof/>
              <w:color w:val="000000" w:themeColor="text1"/>
              <w:spacing w:val="-4"/>
            </w:rPr>
            <w:t>electronics</w:t>
          </w:r>
          <w:r w:rsidR="002056A3" w:rsidRPr="001554CB">
            <w:rPr>
              <w:noProof/>
              <w:color w:val="000000" w:themeColor="text1"/>
              <w:spacing w:val="-4"/>
              <w:lang w:val="el-GR"/>
            </w:rPr>
            <w:t xml:space="preserve"> </w:t>
          </w:r>
          <w:r w:rsidR="002056A3" w:rsidRPr="002056A3">
            <w:rPr>
              <w:noProof/>
              <w:color w:val="000000" w:themeColor="text1"/>
              <w:spacing w:val="-4"/>
            </w:rPr>
            <w:t>Circuit</w:t>
          </w:r>
          <w:r w:rsidR="002056A3" w:rsidRPr="001554CB">
            <w:rPr>
              <w:noProof/>
              <w:color w:val="000000" w:themeColor="text1"/>
              <w:spacing w:val="-4"/>
              <w:lang w:val="el-GR"/>
            </w:rPr>
            <w:t xml:space="preserve"> </w:t>
          </w:r>
          <w:r w:rsidR="002056A3" w:rsidRPr="002056A3">
            <w:rPr>
              <w:noProof/>
              <w:color w:val="000000" w:themeColor="text1"/>
              <w:spacing w:val="-4"/>
            </w:rPr>
            <w:t>Simulation</w:t>
          </w:r>
          <w:r w:rsidR="002056A3" w:rsidRPr="001554CB">
            <w:rPr>
              <w:noProof/>
              <w:color w:val="000000" w:themeColor="text1"/>
              <w:spacing w:val="-4"/>
              <w:lang w:val="el-GR"/>
            </w:rPr>
            <w:t xml:space="preserve"> </w:t>
          </w:r>
          <w:r w:rsidR="002056A3" w:rsidRPr="002056A3">
            <w:rPr>
              <w:noProof/>
              <w:color w:val="000000" w:themeColor="text1"/>
              <w:spacing w:val="-4"/>
            </w:rPr>
            <w:t>Software</w:t>
          </w:r>
          <w:r w:rsidR="002056A3" w:rsidRPr="001554CB">
            <w:rPr>
              <w:noProof/>
              <w:color w:val="000000" w:themeColor="text1"/>
              <w:spacing w:val="-4"/>
              <w:lang w:val="el-GR"/>
            </w:rPr>
            <w:t>, 2016)</w:t>
          </w:r>
          <w:r w:rsidR="004F5C0F">
            <w:rPr>
              <w:color w:val="000000" w:themeColor="text1"/>
              <w:spacing w:val="-4"/>
              <w:lang w:val="el-GR"/>
            </w:rPr>
            <w:fldChar w:fldCharType="end"/>
          </w:r>
        </w:sdtContent>
      </w:sdt>
      <w:r w:rsidR="00280736">
        <w:rPr>
          <w:color w:val="000000" w:themeColor="text1"/>
          <w:spacing w:val="-4"/>
          <w:lang w:val="el-GR"/>
        </w:rPr>
        <w:t>.</w:t>
      </w:r>
      <w:r w:rsidR="00F00C1E">
        <w:rPr>
          <w:color w:val="000000" w:themeColor="text1"/>
          <w:spacing w:val="-4"/>
          <w:lang w:val="el-GR"/>
        </w:rPr>
        <w:t xml:space="preserve"> </w:t>
      </w:r>
    </w:p>
    <w:p w:rsidR="008C0072" w:rsidRDefault="008C0072" w:rsidP="00C07D32">
      <w:pPr>
        <w:spacing w:after="120" w:line="360" w:lineRule="auto"/>
        <w:jc w:val="both"/>
        <w:rPr>
          <w:color w:val="000000" w:themeColor="text1"/>
          <w:spacing w:val="-4"/>
          <w:lang w:val="el-GR"/>
        </w:rPr>
      </w:pPr>
      <w:r w:rsidRPr="0080763A">
        <w:rPr>
          <w:color w:val="000000" w:themeColor="text1"/>
          <w:spacing w:val="-4"/>
          <w:lang w:val="el-GR"/>
        </w:rPr>
        <w:tab/>
      </w:r>
      <w:r>
        <w:rPr>
          <w:color w:val="000000" w:themeColor="text1"/>
          <w:spacing w:val="-4"/>
          <w:lang w:val="el-GR"/>
        </w:rPr>
        <w:t xml:space="preserve">Η χρήση των εικονικών εργαστηρίων </w:t>
      </w:r>
      <w:r w:rsidR="00575D4C">
        <w:rPr>
          <w:color w:val="000000" w:themeColor="text1"/>
          <w:spacing w:val="-4"/>
          <w:lang w:val="el-GR"/>
        </w:rPr>
        <w:t xml:space="preserve">διευκολύνει σε μεγάλο βαθμό τη διεξαγωγή </w:t>
      </w:r>
      <w:r w:rsidR="005116A8">
        <w:rPr>
          <w:color w:val="000000" w:themeColor="text1"/>
          <w:spacing w:val="-4"/>
          <w:lang w:val="el-GR"/>
        </w:rPr>
        <w:t>μιας</w:t>
      </w:r>
      <w:r w:rsidR="00575D4C">
        <w:rPr>
          <w:color w:val="000000" w:themeColor="text1"/>
          <w:spacing w:val="-4"/>
          <w:lang w:val="el-GR"/>
        </w:rPr>
        <w:t xml:space="preserve"> εργαστηριακ</w:t>
      </w:r>
      <w:r w:rsidR="005116A8">
        <w:rPr>
          <w:color w:val="000000" w:themeColor="text1"/>
          <w:spacing w:val="-4"/>
          <w:lang w:val="el-GR"/>
        </w:rPr>
        <w:t>ής</w:t>
      </w:r>
      <w:r w:rsidR="00575D4C">
        <w:rPr>
          <w:color w:val="000000" w:themeColor="text1"/>
          <w:spacing w:val="-4"/>
          <w:lang w:val="el-GR"/>
        </w:rPr>
        <w:t xml:space="preserve"> </w:t>
      </w:r>
      <w:r w:rsidR="005116A8">
        <w:rPr>
          <w:color w:val="000000" w:themeColor="text1"/>
          <w:spacing w:val="-4"/>
          <w:lang w:val="el-GR"/>
        </w:rPr>
        <w:t>διδασκαλίας</w:t>
      </w:r>
      <w:r w:rsidR="00575D4C">
        <w:rPr>
          <w:color w:val="000000" w:themeColor="text1"/>
          <w:spacing w:val="-4"/>
          <w:lang w:val="el-GR"/>
        </w:rPr>
        <w:t xml:space="preserve"> ηλεκτρονικών ή ηλεκτρολογίας, καθώς προσφέρει:</w:t>
      </w:r>
    </w:p>
    <w:p w:rsidR="00575D4C" w:rsidRDefault="00575D4C" w:rsidP="00072103">
      <w:pPr>
        <w:pStyle w:val="a6"/>
        <w:numPr>
          <w:ilvl w:val="0"/>
          <w:numId w:val="12"/>
        </w:numPr>
        <w:spacing w:after="240" w:line="360" w:lineRule="auto"/>
        <w:ind w:left="709" w:hanging="425"/>
        <w:jc w:val="both"/>
        <w:rPr>
          <w:color w:val="000000" w:themeColor="text1"/>
          <w:spacing w:val="-4"/>
          <w:lang w:val="el-GR"/>
        </w:rPr>
      </w:pPr>
      <w:r w:rsidRPr="00575D4C">
        <w:rPr>
          <w:color w:val="000000" w:themeColor="text1"/>
          <w:spacing w:val="-4"/>
          <w:lang w:val="el-GR"/>
        </w:rPr>
        <w:t xml:space="preserve">Μεγάλη μείωση </w:t>
      </w:r>
      <w:r w:rsidR="00ED46D1">
        <w:rPr>
          <w:color w:val="000000" w:themeColor="text1"/>
          <w:spacing w:val="-4"/>
          <w:lang w:val="el-GR"/>
        </w:rPr>
        <w:t xml:space="preserve">ή και εξάλειψη </w:t>
      </w:r>
      <w:r w:rsidRPr="00575D4C">
        <w:rPr>
          <w:color w:val="000000" w:themeColor="text1"/>
          <w:spacing w:val="-4"/>
          <w:lang w:val="el-GR"/>
        </w:rPr>
        <w:t>του χρόνου προετοιμασίας του εργαστηρίου.</w:t>
      </w:r>
    </w:p>
    <w:p w:rsidR="00575D4C" w:rsidRDefault="00575D4C" w:rsidP="00072103">
      <w:pPr>
        <w:pStyle w:val="a6"/>
        <w:numPr>
          <w:ilvl w:val="0"/>
          <w:numId w:val="12"/>
        </w:numPr>
        <w:spacing w:after="240" w:line="360" w:lineRule="auto"/>
        <w:ind w:left="709" w:hanging="425"/>
        <w:jc w:val="both"/>
        <w:rPr>
          <w:color w:val="000000" w:themeColor="text1"/>
          <w:spacing w:val="-4"/>
          <w:lang w:val="el-GR"/>
        </w:rPr>
      </w:pPr>
      <w:r w:rsidRPr="00575D4C">
        <w:rPr>
          <w:color w:val="000000" w:themeColor="text1"/>
          <w:spacing w:val="-4"/>
          <w:lang w:val="el-GR"/>
        </w:rPr>
        <w:t>Μεγάλη μείωση</w:t>
      </w:r>
      <w:r>
        <w:rPr>
          <w:color w:val="000000" w:themeColor="text1"/>
          <w:spacing w:val="-4"/>
          <w:lang w:val="el-GR"/>
        </w:rPr>
        <w:t xml:space="preserve"> </w:t>
      </w:r>
      <w:r w:rsidR="00ED46D1">
        <w:rPr>
          <w:color w:val="000000" w:themeColor="text1"/>
          <w:spacing w:val="-4"/>
          <w:lang w:val="el-GR"/>
        </w:rPr>
        <w:t xml:space="preserve">ή και εξάλειψη </w:t>
      </w:r>
      <w:r>
        <w:rPr>
          <w:color w:val="000000" w:themeColor="text1"/>
          <w:spacing w:val="-4"/>
          <w:lang w:val="el-GR"/>
        </w:rPr>
        <w:t>των σφαλμάτων σύνδεσης.</w:t>
      </w:r>
    </w:p>
    <w:p w:rsidR="00575D4C" w:rsidRDefault="00ED46D1" w:rsidP="00072103">
      <w:pPr>
        <w:pStyle w:val="a6"/>
        <w:numPr>
          <w:ilvl w:val="0"/>
          <w:numId w:val="12"/>
        </w:numPr>
        <w:spacing w:after="240" w:line="360" w:lineRule="auto"/>
        <w:ind w:left="709" w:hanging="425"/>
        <w:jc w:val="both"/>
        <w:rPr>
          <w:color w:val="000000" w:themeColor="text1"/>
          <w:spacing w:val="-4"/>
          <w:lang w:val="el-GR"/>
        </w:rPr>
      </w:pPr>
      <w:r>
        <w:rPr>
          <w:color w:val="000000" w:themeColor="text1"/>
          <w:spacing w:val="-4"/>
          <w:lang w:val="el-GR"/>
        </w:rPr>
        <w:t>Εξάλειψη των σφαλμάτων ανάγνωσης των τιμών των εξαρτημάτων.</w:t>
      </w:r>
    </w:p>
    <w:p w:rsidR="00ED46D1" w:rsidRDefault="00ED46D1" w:rsidP="00072103">
      <w:pPr>
        <w:pStyle w:val="a6"/>
        <w:numPr>
          <w:ilvl w:val="0"/>
          <w:numId w:val="12"/>
        </w:numPr>
        <w:spacing w:after="240" w:line="360" w:lineRule="auto"/>
        <w:ind w:left="709" w:hanging="425"/>
        <w:jc w:val="both"/>
        <w:rPr>
          <w:color w:val="000000" w:themeColor="text1"/>
          <w:spacing w:val="-4"/>
          <w:lang w:val="el-GR"/>
        </w:rPr>
      </w:pPr>
      <w:r>
        <w:rPr>
          <w:color w:val="000000" w:themeColor="text1"/>
          <w:spacing w:val="-4"/>
          <w:lang w:val="el-GR"/>
        </w:rPr>
        <w:t>Εξάλειψη των σφαλμάτων μέτρησης.</w:t>
      </w:r>
    </w:p>
    <w:p w:rsidR="00ED46D1" w:rsidRDefault="00ED46D1" w:rsidP="00072103">
      <w:pPr>
        <w:pStyle w:val="a6"/>
        <w:numPr>
          <w:ilvl w:val="0"/>
          <w:numId w:val="12"/>
        </w:numPr>
        <w:spacing w:after="240" w:line="360" w:lineRule="auto"/>
        <w:ind w:left="709" w:hanging="425"/>
        <w:jc w:val="both"/>
        <w:rPr>
          <w:color w:val="000000" w:themeColor="text1"/>
          <w:spacing w:val="-4"/>
          <w:lang w:val="el-GR"/>
        </w:rPr>
      </w:pPr>
      <w:r>
        <w:rPr>
          <w:color w:val="000000" w:themeColor="text1"/>
          <w:spacing w:val="-4"/>
          <w:lang w:val="el-GR"/>
        </w:rPr>
        <w:t>Εξάλειψη των προβλημάτων από κατεστραμμένα ή ακατάλληλα εξαρτήματα.</w:t>
      </w:r>
    </w:p>
    <w:p w:rsidR="00ED46D1" w:rsidRPr="00575D4C" w:rsidRDefault="00ED46D1" w:rsidP="00072103">
      <w:pPr>
        <w:pStyle w:val="a6"/>
        <w:numPr>
          <w:ilvl w:val="0"/>
          <w:numId w:val="12"/>
        </w:numPr>
        <w:spacing w:after="240" w:line="360" w:lineRule="auto"/>
        <w:ind w:left="709" w:hanging="425"/>
        <w:jc w:val="both"/>
        <w:rPr>
          <w:color w:val="000000" w:themeColor="text1"/>
          <w:spacing w:val="-4"/>
          <w:lang w:val="el-GR"/>
        </w:rPr>
      </w:pPr>
      <w:r>
        <w:rPr>
          <w:color w:val="000000" w:themeColor="text1"/>
          <w:spacing w:val="-4"/>
          <w:lang w:val="el-GR"/>
        </w:rPr>
        <w:t>Εξάλειψη των προβλημάτων από χαλασμένα ή ακατάλληλα όργανα.</w:t>
      </w:r>
    </w:p>
    <w:p w:rsidR="005116A8" w:rsidRPr="009A5D32" w:rsidRDefault="005116A8" w:rsidP="00EF21A5">
      <w:pPr>
        <w:pStyle w:val="2"/>
        <w:numPr>
          <w:ilvl w:val="1"/>
          <w:numId w:val="60"/>
        </w:numPr>
        <w:spacing w:after="240"/>
        <w:ind w:left="720" w:hanging="720"/>
        <w:rPr>
          <w:rFonts w:ascii="Times New Roman" w:hAnsi="Times New Roman" w:cs="Times New Roman"/>
          <w:color w:val="auto"/>
          <w:lang w:val="el-GR"/>
        </w:rPr>
      </w:pPr>
      <w:bookmarkStart w:id="80" w:name="_Toc30187243"/>
      <w:r>
        <w:rPr>
          <w:rFonts w:ascii="Times New Roman" w:hAnsi="Times New Roman" w:cs="Times New Roman"/>
          <w:color w:val="auto"/>
          <w:lang w:val="el-GR"/>
        </w:rPr>
        <w:t>Τα λογισμικά προσομοίωσης ηλεκτρονικού εργαστηρίου</w:t>
      </w:r>
      <w:bookmarkEnd w:id="80"/>
    </w:p>
    <w:p w:rsidR="005116A8" w:rsidRPr="009545F2" w:rsidRDefault="005116A8" w:rsidP="005116A8">
      <w:pPr>
        <w:spacing w:line="360" w:lineRule="auto"/>
        <w:ind w:firstLine="720"/>
        <w:jc w:val="both"/>
        <w:rPr>
          <w:color w:val="000000" w:themeColor="text1"/>
          <w:spacing w:val="-2"/>
          <w:lang w:val="el-GR"/>
        </w:rPr>
      </w:pPr>
      <w:r w:rsidRPr="009545F2">
        <w:rPr>
          <w:color w:val="000000" w:themeColor="text1"/>
          <w:spacing w:val="-2"/>
          <w:lang w:val="el-GR"/>
        </w:rPr>
        <w:t xml:space="preserve">Τα σύγχρονα λογισμικά προσομοίωσης ηλεκτρονικού εργαστηρίου </w:t>
      </w:r>
      <w:r w:rsidR="00DF36BE">
        <w:rPr>
          <w:color w:val="000000" w:themeColor="text1"/>
          <w:spacing w:val="-2"/>
          <w:lang w:val="el-GR"/>
        </w:rPr>
        <w:t xml:space="preserve">στα οποία στηρίζονται τα εικονικά εργαστήρια ηλεκτρονικών, </w:t>
      </w:r>
      <w:r w:rsidRPr="009545F2">
        <w:rPr>
          <w:color w:val="000000" w:themeColor="text1"/>
          <w:spacing w:val="-2"/>
          <w:lang w:val="el-GR"/>
        </w:rPr>
        <w:t>είναι σε θέση να προσομοιώσουν κάθε ηλεκτρονική διάταξη, αναλογική ή ψηφιακή και, σε κάποιες περιπτώσεις, ακόμη και προγραμματιζόμενη. Όλες οι γνωστές κατηγορίες προσομοιώσεων βρίσκουν εφαρμογή σ’ αυτά τα λογισμικά.</w:t>
      </w:r>
    </w:p>
    <w:p w:rsidR="005116A8" w:rsidRPr="009545F2" w:rsidRDefault="005116A8" w:rsidP="00072103">
      <w:pPr>
        <w:pStyle w:val="a6"/>
        <w:numPr>
          <w:ilvl w:val="0"/>
          <w:numId w:val="14"/>
        </w:numPr>
        <w:spacing w:after="240" w:line="360" w:lineRule="auto"/>
        <w:ind w:left="709" w:hanging="425"/>
        <w:jc w:val="both"/>
        <w:rPr>
          <w:color w:val="000000" w:themeColor="text1"/>
          <w:spacing w:val="-2"/>
          <w:lang w:val="el-GR"/>
        </w:rPr>
      </w:pPr>
      <w:r w:rsidRPr="009545F2">
        <w:rPr>
          <w:color w:val="000000" w:themeColor="text1"/>
          <w:spacing w:val="-2"/>
          <w:lang w:val="el-GR"/>
        </w:rPr>
        <w:t>Οι συνεχείς προσομοιώσεις συναντώνται στους προσομοιωτές αναλογικού τρόπου (</w:t>
      </w:r>
      <w:r>
        <w:rPr>
          <w:color w:val="000000" w:themeColor="text1"/>
          <w:spacing w:val="-2"/>
        </w:rPr>
        <w:t>analogue</w:t>
      </w:r>
      <w:r w:rsidRPr="009545F2">
        <w:rPr>
          <w:color w:val="000000" w:themeColor="text1"/>
          <w:spacing w:val="-2"/>
          <w:lang w:val="el-GR"/>
        </w:rPr>
        <w:t xml:space="preserve"> </w:t>
      </w:r>
      <w:r>
        <w:rPr>
          <w:color w:val="000000" w:themeColor="text1"/>
          <w:spacing w:val="-2"/>
        </w:rPr>
        <w:t>mode</w:t>
      </w:r>
      <w:r w:rsidRPr="009545F2">
        <w:rPr>
          <w:color w:val="000000" w:themeColor="text1"/>
          <w:spacing w:val="-2"/>
          <w:lang w:val="el-GR"/>
        </w:rPr>
        <w:t xml:space="preserve"> </w:t>
      </w:r>
      <w:r>
        <w:rPr>
          <w:color w:val="000000" w:themeColor="text1"/>
          <w:spacing w:val="-2"/>
        </w:rPr>
        <w:t>simulators</w:t>
      </w:r>
      <w:r w:rsidRPr="009545F2">
        <w:rPr>
          <w:color w:val="000000" w:themeColor="text1"/>
          <w:spacing w:val="-2"/>
          <w:lang w:val="el-GR"/>
        </w:rPr>
        <w:t xml:space="preserve">). Τέτοιες προσομοιώσεις χρησιμοποιούνται,  όταν </w:t>
      </w:r>
      <w:r>
        <w:rPr>
          <w:color w:val="000000" w:themeColor="text1"/>
          <w:spacing w:val="-2"/>
          <w:lang w:val="el-GR"/>
        </w:rPr>
        <w:t xml:space="preserve">πχ. </w:t>
      </w:r>
      <w:r w:rsidRPr="009545F2">
        <w:rPr>
          <w:color w:val="000000" w:themeColor="text1"/>
          <w:spacing w:val="-2"/>
          <w:lang w:val="el-GR"/>
        </w:rPr>
        <w:t>πρέπει να μελετηθεί η φόρτιση ή η εκφόρτιση ενός πυκνωτή μέσα από μια αντίσταση.</w:t>
      </w:r>
    </w:p>
    <w:p w:rsidR="005116A8" w:rsidRPr="00684EEF" w:rsidRDefault="005116A8" w:rsidP="00072103">
      <w:pPr>
        <w:pStyle w:val="a6"/>
        <w:numPr>
          <w:ilvl w:val="0"/>
          <w:numId w:val="14"/>
        </w:numPr>
        <w:spacing w:after="240" w:line="360" w:lineRule="auto"/>
        <w:ind w:left="709" w:hanging="425"/>
        <w:jc w:val="both"/>
        <w:rPr>
          <w:color w:val="000000" w:themeColor="text1"/>
          <w:spacing w:val="-2"/>
          <w:lang w:val="el-GR"/>
        </w:rPr>
      </w:pPr>
      <w:r w:rsidRPr="00684EEF">
        <w:rPr>
          <w:color w:val="000000" w:themeColor="text1"/>
          <w:spacing w:val="-2"/>
          <w:lang w:val="el-GR"/>
        </w:rPr>
        <w:t>Οι προσομοιώσεις διακριτών γεγονότων συναντώνται στους προσομοιωτές ψηφιακού τρόπου (</w:t>
      </w:r>
      <w:r>
        <w:rPr>
          <w:color w:val="000000" w:themeColor="text1"/>
          <w:spacing w:val="-2"/>
        </w:rPr>
        <w:t>digital</w:t>
      </w:r>
      <w:r w:rsidRPr="00684EEF">
        <w:rPr>
          <w:color w:val="000000" w:themeColor="text1"/>
          <w:spacing w:val="-2"/>
          <w:lang w:val="el-GR"/>
        </w:rPr>
        <w:t xml:space="preserve"> </w:t>
      </w:r>
      <w:r>
        <w:rPr>
          <w:color w:val="000000" w:themeColor="text1"/>
          <w:spacing w:val="-2"/>
        </w:rPr>
        <w:t>mode</w:t>
      </w:r>
      <w:r w:rsidRPr="00684EEF">
        <w:rPr>
          <w:color w:val="000000" w:themeColor="text1"/>
          <w:spacing w:val="-2"/>
          <w:lang w:val="el-GR"/>
        </w:rPr>
        <w:t xml:space="preserve"> </w:t>
      </w:r>
      <w:r>
        <w:rPr>
          <w:color w:val="000000" w:themeColor="text1"/>
          <w:spacing w:val="-2"/>
        </w:rPr>
        <w:t>simulators</w:t>
      </w:r>
      <w:r w:rsidRPr="00684EEF">
        <w:rPr>
          <w:color w:val="000000" w:themeColor="text1"/>
          <w:spacing w:val="-2"/>
          <w:lang w:val="el-GR"/>
        </w:rPr>
        <w:t>). Τέτοι</w:t>
      </w:r>
      <w:r>
        <w:rPr>
          <w:color w:val="000000" w:themeColor="text1"/>
          <w:spacing w:val="-2"/>
          <w:lang w:val="el-GR"/>
        </w:rPr>
        <w:t>ου είδους</w:t>
      </w:r>
      <w:r w:rsidRPr="00684EEF">
        <w:rPr>
          <w:color w:val="000000" w:themeColor="text1"/>
          <w:spacing w:val="-2"/>
          <w:lang w:val="el-GR"/>
        </w:rPr>
        <w:t xml:space="preserve"> </w:t>
      </w:r>
      <w:r>
        <w:rPr>
          <w:color w:val="000000" w:themeColor="text1"/>
          <w:spacing w:val="-2"/>
          <w:lang w:val="el-GR"/>
        </w:rPr>
        <w:t>προσομοιώσεις χρησιμοποιούνται</w:t>
      </w:r>
      <w:r w:rsidRPr="00684EEF">
        <w:rPr>
          <w:color w:val="000000" w:themeColor="text1"/>
          <w:spacing w:val="-2"/>
          <w:lang w:val="el-GR"/>
        </w:rPr>
        <w:t xml:space="preserve">, όταν </w:t>
      </w:r>
      <w:r>
        <w:rPr>
          <w:color w:val="000000" w:themeColor="text1"/>
          <w:spacing w:val="-2"/>
          <w:lang w:val="el-GR"/>
        </w:rPr>
        <w:t xml:space="preserve">πχ. </w:t>
      </w:r>
      <w:r w:rsidRPr="00684EEF">
        <w:rPr>
          <w:color w:val="000000" w:themeColor="text1"/>
          <w:spacing w:val="-2"/>
          <w:lang w:val="el-GR"/>
        </w:rPr>
        <w:t>πρέπει να μελετηθεί η λειτουργία ενός ψηφιακού απαριθμητή.</w:t>
      </w:r>
    </w:p>
    <w:p w:rsidR="005116A8" w:rsidRPr="009545F2" w:rsidRDefault="005116A8" w:rsidP="00072103">
      <w:pPr>
        <w:pStyle w:val="a6"/>
        <w:numPr>
          <w:ilvl w:val="0"/>
          <w:numId w:val="14"/>
        </w:numPr>
        <w:spacing w:after="120" w:line="360" w:lineRule="auto"/>
        <w:ind w:left="709" w:hanging="425"/>
        <w:jc w:val="both"/>
        <w:rPr>
          <w:color w:val="000000" w:themeColor="text1"/>
          <w:spacing w:val="-4"/>
          <w:lang w:val="el-GR"/>
        </w:rPr>
      </w:pPr>
      <w:r>
        <w:rPr>
          <w:color w:val="000000" w:themeColor="text1"/>
          <w:spacing w:val="-4"/>
          <w:lang w:val="el-GR"/>
        </w:rPr>
        <w:t>Ο</w:t>
      </w:r>
      <w:r w:rsidRPr="009545F2">
        <w:rPr>
          <w:color w:val="000000" w:themeColor="text1"/>
          <w:spacing w:val="-4"/>
          <w:lang w:val="el-GR"/>
        </w:rPr>
        <w:t xml:space="preserve">ι μεικτές </w:t>
      </w:r>
      <w:r>
        <w:rPr>
          <w:color w:val="000000" w:themeColor="text1"/>
          <w:spacing w:val="-4"/>
          <w:lang w:val="el-GR"/>
        </w:rPr>
        <w:t xml:space="preserve">ή υβριδικές </w:t>
      </w:r>
      <w:r w:rsidRPr="009545F2">
        <w:rPr>
          <w:color w:val="000000" w:themeColor="text1"/>
          <w:spacing w:val="-4"/>
          <w:lang w:val="el-GR"/>
        </w:rPr>
        <w:t>προσομοιώσεις συναντώνται στους προσομοιωτές μεικτού τρόπου (</w:t>
      </w:r>
      <w:r>
        <w:rPr>
          <w:color w:val="000000" w:themeColor="text1"/>
          <w:spacing w:val="-4"/>
        </w:rPr>
        <w:t>mixed</w:t>
      </w:r>
      <w:r w:rsidRPr="009545F2">
        <w:rPr>
          <w:color w:val="000000" w:themeColor="text1"/>
          <w:spacing w:val="-4"/>
          <w:lang w:val="el-GR"/>
        </w:rPr>
        <w:t xml:space="preserve"> </w:t>
      </w:r>
      <w:r>
        <w:rPr>
          <w:color w:val="000000" w:themeColor="text1"/>
          <w:spacing w:val="-2"/>
        </w:rPr>
        <w:t>mode</w:t>
      </w:r>
      <w:r w:rsidRPr="00684EEF">
        <w:rPr>
          <w:color w:val="000000" w:themeColor="text1"/>
          <w:spacing w:val="-2"/>
          <w:lang w:val="el-GR"/>
        </w:rPr>
        <w:t xml:space="preserve"> </w:t>
      </w:r>
      <w:r>
        <w:rPr>
          <w:color w:val="000000" w:themeColor="text1"/>
          <w:spacing w:val="-2"/>
        </w:rPr>
        <w:t>simulators</w:t>
      </w:r>
      <w:r w:rsidRPr="009545F2">
        <w:rPr>
          <w:color w:val="000000" w:themeColor="text1"/>
          <w:spacing w:val="-4"/>
          <w:lang w:val="el-GR"/>
        </w:rPr>
        <w:t>). Ο μεικτός τρόπος χρησιμοποιείται όταν, για παράδειγμα, το μελετώμενο κύκλωμα δεν αποτελείται αμιγώς από ψηφιακά στοιχεία (λογικές πύλες, flip – flops κλπ.), αλλά περιλαμβάνει και αντιστάσεις, πυκνωτές και εν γένει εξαρτήματα των οποίων η προσομοίωση της λειτουργίας γίνεται με τον αναλογικό τρόπο.</w:t>
      </w:r>
    </w:p>
    <w:p w:rsidR="005116A8" w:rsidRPr="009545F2" w:rsidRDefault="005116A8" w:rsidP="005116A8">
      <w:pPr>
        <w:spacing w:after="240" w:line="360" w:lineRule="auto"/>
        <w:ind w:firstLine="720"/>
        <w:jc w:val="both"/>
        <w:rPr>
          <w:color w:val="000000" w:themeColor="text1"/>
          <w:spacing w:val="-2"/>
          <w:lang w:val="el-GR"/>
        </w:rPr>
      </w:pPr>
      <w:r w:rsidRPr="009545F2">
        <w:rPr>
          <w:color w:val="000000" w:themeColor="text1"/>
          <w:spacing w:val="-2"/>
          <w:lang w:val="el-GR"/>
        </w:rPr>
        <w:lastRenderedPageBreak/>
        <w:t xml:space="preserve">Οι προσομοιωτές ηλεκτρονικού εργαστηρίου πραγματοποιούν γενικά καθοριστικές </w:t>
      </w:r>
      <w:r>
        <w:rPr>
          <w:color w:val="000000" w:themeColor="text1"/>
          <w:spacing w:val="-2"/>
          <w:lang w:val="el-GR"/>
        </w:rPr>
        <w:t>(</w:t>
      </w:r>
      <w:r w:rsidRPr="009545F2">
        <w:rPr>
          <w:color w:val="000000" w:themeColor="text1"/>
          <w:spacing w:val="-2"/>
          <w:lang w:val="el-GR"/>
        </w:rPr>
        <w:t>αιτιοκρατικές</w:t>
      </w:r>
      <w:r>
        <w:rPr>
          <w:color w:val="000000" w:themeColor="text1"/>
          <w:spacing w:val="-2"/>
          <w:lang w:val="el-GR"/>
        </w:rPr>
        <w:t>)</w:t>
      </w:r>
      <w:r w:rsidRPr="009545F2">
        <w:rPr>
          <w:color w:val="000000" w:themeColor="text1"/>
          <w:spacing w:val="-2"/>
          <w:lang w:val="el-GR"/>
        </w:rPr>
        <w:t xml:space="preserve"> προσομοιώσεις. Όπου όμως υπάρχει η ανάγκη συνεκτίμησης της επίδρασης τυχαίων παραγόντων, όπως οι ανοχές στις τιμές των εξαρτημάτων, υπάρχει η δυνατότητα επιλογής στοχαστικών προσομοιώσεων.</w:t>
      </w:r>
    </w:p>
    <w:p w:rsidR="005116A8" w:rsidRPr="009A5D32" w:rsidRDefault="005116A8" w:rsidP="00EF21A5">
      <w:pPr>
        <w:pStyle w:val="2"/>
        <w:numPr>
          <w:ilvl w:val="1"/>
          <w:numId w:val="60"/>
        </w:numPr>
        <w:spacing w:after="240"/>
        <w:ind w:left="720" w:hanging="720"/>
        <w:rPr>
          <w:rFonts w:ascii="Times New Roman" w:hAnsi="Times New Roman" w:cs="Times New Roman"/>
          <w:color w:val="auto"/>
          <w:lang w:val="el-GR"/>
        </w:rPr>
      </w:pPr>
      <w:bookmarkStart w:id="81" w:name="_Toc30187244"/>
      <w:r>
        <w:rPr>
          <w:rFonts w:ascii="Times New Roman" w:hAnsi="Times New Roman" w:cs="Times New Roman"/>
          <w:color w:val="auto"/>
          <w:lang w:val="el-GR"/>
        </w:rPr>
        <w:t>Ιστορική αναδρομή</w:t>
      </w:r>
      <w:bookmarkEnd w:id="81"/>
    </w:p>
    <w:p w:rsidR="00012445" w:rsidRPr="000A0565" w:rsidRDefault="005116A8" w:rsidP="005116A8">
      <w:pPr>
        <w:spacing w:after="240" w:line="360" w:lineRule="auto"/>
        <w:ind w:firstLine="720"/>
        <w:jc w:val="both"/>
        <w:rPr>
          <w:spacing w:val="-4"/>
          <w:lang w:val="el-GR"/>
        </w:rPr>
      </w:pPr>
      <w:r w:rsidRPr="00F75D27">
        <w:rPr>
          <w:color w:val="000000" w:themeColor="text1"/>
          <w:spacing w:val="-4"/>
          <w:lang w:val="el-GR"/>
        </w:rPr>
        <w:t xml:space="preserve">Γενάρχης των λογισμικών προσομοίωσης ηλεκτρονικού εργαστηρίου είναι το λογισμικό </w:t>
      </w:r>
      <w:r w:rsidRPr="00F75D27">
        <w:rPr>
          <w:color w:val="000000" w:themeColor="text1"/>
          <w:spacing w:val="-4"/>
        </w:rPr>
        <w:t>SPICE</w:t>
      </w:r>
      <w:r w:rsidRPr="00F75D27">
        <w:rPr>
          <w:color w:val="000000" w:themeColor="text1"/>
          <w:spacing w:val="-4"/>
          <w:lang w:val="el-GR"/>
        </w:rPr>
        <w:t xml:space="preserve">. Το </w:t>
      </w:r>
      <w:r w:rsidRPr="00F75D27">
        <w:rPr>
          <w:color w:val="000000" w:themeColor="text1"/>
          <w:spacing w:val="-4"/>
        </w:rPr>
        <w:t>SPICE</w:t>
      </w:r>
      <w:r w:rsidRPr="00F75D27">
        <w:rPr>
          <w:color w:val="000000" w:themeColor="text1"/>
          <w:spacing w:val="-4"/>
          <w:lang w:val="el-GR"/>
        </w:rPr>
        <w:t xml:space="preserve"> έχει ακαδημαϊκή προέλευση και αναπτύχθηκε με στόχο την υποβοήθηση της σχεδίασης ολοκληρωμένων κυκλωμάτων. Ο ανοικτός </w:t>
      </w:r>
      <w:r>
        <w:rPr>
          <w:color w:val="000000" w:themeColor="text1"/>
          <w:spacing w:val="-4"/>
          <w:lang w:val="el-GR"/>
        </w:rPr>
        <w:t xml:space="preserve">πηγαίος </w:t>
      </w:r>
      <w:r w:rsidRPr="00F75D27">
        <w:rPr>
          <w:color w:val="000000" w:themeColor="text1"/>
          <w:spacing w:val="-4"/>
          <w:lang w:val="el-GR"/>
        </w:rPr>
        <w:t>του κώδικας</w:t>
      </w:r>
      <w:r>
        <w:rPr>
          <w:color w:val="000000" w:themeColor="text1"/>
          <w:spacing w:val="-4"/>
          <w:lang w:val="el-GR"/>
        </w:rPr>
        <w:t xml:space="preserve"> έδωσε τη δυνατότητα σε πολλούς κατασκευαστές λογισμικών προσομοίωσης ηλεκτρονικών κυκλωμάτων να τον ενσωματώσουν στα δικά τους προϊόντα και έτσι σήμερα αποτελεί τη «μηχανή» πολλών προσομοιωτών αυτής της κατηγορίας. </w:t>
      </w:r>
      <w:r w:rsidR="00012445">
        <w:rPr>
          <w:color w:val="000000" w:themeColor="text1"/>
          <w:spacing w:val="-4"/>
          <w:lang w:val="el-GR"/>
        </w:rPr>
        <w:t xml:space="preserve">Δυο τέτοια λογισμικά, το </w:t>
      </w:r>
      <w:r w:rsidR="00012445">
        <w:rPr>
          <w:color w:val="000000" w:themeColor="text1"/>
          <w:spacing w:val="-4"/>
        </w:rPr>
        <w:t>TinaPro</w:t>
      </w:r>
      <w:r w:rsidR="00012445" w:rsidRPr="00F00C1E">
        <w:rPr>
          <w:color w:val="000000" w:themeColor="text1"/>
          <w:spacing w:val="-4"/>
          <w:lang w:val="el-GR"/>
        </w:rPr>
        <w:t xml:space="preserve"> 6.0 </w:t>
      </w:r>
      <w:r w:rsidR="00012445">
        <w:rPr>
          <w:color w:val="000000" w:themeColor="text1"/>
          <w:spacing w:val="-4"/>
          <w:lang w:val="el-GR"/>
        </w:rPr>
        <w:t>και το</w:t>
      </w:r>
      <w:r w:rsidR="00012445" w:rsidRPr="00F00C1E">
        <w:rPr>
          <w:color w:val="000000" w:themeColor="text1"/>
          <w:spacing w:val="-4"/>
          <w:lang w:val="el-GR"/>
        </w:rPr>
        <w:t xml:space="preserve"> </w:t>
      </w:r>
      <w:r w:rsidR="00012445">
        <w:rPr>
          <w:color w:val="000000" w:themeColor="text1"/>
          <w:spacing w:val="-4"/>
        </w:rPr>
        <w:t>EWB</w:t>
      </w:r>
      <w:r w:rsidR="00012445" w:rsidRPr="00F00C1E">
        <w:rPr>
          <w:color w:val="000000" w:themeColor="text1"/>
          <w:spacing w:val="-4"/>
          <w:lang w:val="el-GR"/>
        </w:rPr>
        <w:t xml:space="preserve"> 5.12</w:t>
      </w:r>
      <w:r w:rsidR="000A640C">
        <w:rPr>
          <w:color w:val="000000" w:themeColor="text1"/>
          <w:spacing w:val="-4"/>
          <w:lang w:val="el-GR"/>
        </w:rPr>
        <w:t>,</w:t>
      </w:r>
      <w:r w:rsidR="00012445" w:rsidRPr="00012445">
        <w:rPr>
          <w:color w:val="000000" w:themeColor="text1"/>
          <w:spacing w:val="-4"/>
          <w:lang w:val="el-GR"/>
        </w:rPr>
        <w:t xml:space="preserve"> </w:t>
      </w:r>
      <w:r w:rsidR="000A640C">
        <w:rPr>
          <w:color w:val="000000" w:themeColor="text1"/>
          <w:spacing w:val="-4"/>
          <w:lang w:val="el-GR"/>
        </w:rPr>
        <w:t>τα οποία</w:t>
      </w:r>
      <w:r w:rsidR="00012445">
        <w:rPr>
          <w:color w:val="000000" w:themeColor="text1"/>
          <w:spacing w:val="-4"/>
          <w:lang w:val="el-GR"/>
        </w:rPr>
        <w:t xml:space="preserve"> είναι διαθέσιμα σε όλα τα εργαστήρια ηλεκτρονικών και ηλεκτρολογίας της δευτεροβάθμιας τεχνικής και επαγγελματικής εκπαίδευσης της χώρας μας,</w:t>
      </w:r>
      <w:r w:rsidR="00012445" w:rsidRPr="00012445">
        <w:rPr>
          <w:color w:val="000000" w:themeColor="text1"/>
          <w:spacing w:val="-4"/>
          <w:lang w:val="el-GR"/>
        </w:rPr>
        <w:t xml:space="preserve"> </w:t>
      </w:r>
      <w:r w:rsidR="00012445">
        <w:rPr>
          <w:color w:val="000000" w:themeColor="text1"/>
          <w:spacing w:val="-4"/>
          <w:lang w:val="el-GR"/>
        </w:rPr>
        <w:t>είναι προσομοιωτές τέτοιου τύπου.</w:t>
      </w:r>
      <w:r w:rsidR="00012445" w:rsidRPr="00012445">
        <w:rPr>
          <w:color w:val="000000" w:themeColor="text1"/>
          <w:spacing w:val="-4"/>
          <w:lang w:val="el-GR"/>
        </w:rPr>
        <w:t xml:space="preserve"> </w:t>
      </w:r>
      <w:r w:rsidR="00012445">
        <w:rPr>
          <w:color w:val="000000" w:themeColor="text1"/>
          <w:spacing w:val="-4"/>
          <w:lang w:val="el-GR"/>
        </w:rPr>
        <w:t xml:space="preserve">Το ένα από τα δύο αποτελεί το εργαλείο για την έρευνα της παρούσας εργασίας, ενώ και τα δύο παρουσιάζονται συνοπτικά στο </w:t>
      </w:r>
      <w:r w:rsidR="00012445" w:rsidRPr="000A0565">
        <w:rPr>
          <w:spacing w:val="-4"/>
          <w:lang w:val="el-GR"/>
        </w:rPr>
        <w:t xml:space="preserve">Παράρτημα </w:t>
      </w:r>
      <w:r w:rsidR="008D608A" w:rsidRPr="000A0565">
        <w:rPr>
          <w:spacing w:val="-4"/>
          <w:lang w:val="el-GR"/>
        </w:rPr>
        <w:t>Γ’</w:t>
      </w:r>
      <w:r w:rsidR="00012445" w:rsidRPr="000A0565">
        <w:rPr>
          <w:spacing w:val="-4"/>
          <w:lang w:val="el-GR"/>
        </w:rPr>
        <w:t>.</w:t>
      </w:r>
    </w:p>
    <w:p w:rsidR="005116A8" w:rsidRPr="00513FD3" w:rsidRDefault="005116A8" w:rsidP="00EF21A5">
      <w:pPr>
        <w:pStyle w:val="2"/>
        <w:numPr>
          <w:ilvl w:val="2"/>
          <w:numId w:val="60"/>
        </w:numPr>
        <w:spacing w:after="240"/>
        <w:ind w:left="720" w:hanging="720"/>
        <w:rPr>
          <w:rFonts w:ascii="Times New Roman" w:hAnsi="Times New Roman" w:cs="Times New Roman"/>
          <w:color w:val="auto"/>
          <w:sz w:val="24"/>
          <w:lang w:val="el-GR"/>
        </w:rPr>
      </w:pPr>
      <w:bookmarkStart w:id="82" w:name="_Toc30187245"/>
      <w:r w:rsidRPr="00513FD3">
        <w:rPr>
          <w:rFonts w:ascii="Times New Roman" w:hAnsi="Times New Roman" w:cs="Times New Roman"/>
          <w:color w:val="auto"/>
          <w:sz w:val="24"/>
          <w:lang w:val="el-GR"/>
        </w:rPr>
        <w:t>Το λογισμικό SPICE και οι επίγονοί του</w:t>
      </w:r>
      <w:bookmarkEnd w:id="82"/>
    </w:p>
    <w:p w:rsidR="005116A8" w:rsidRPr="00187F4E" w:rsidRDefault="005116A8" w:rsidP="005116A8">
      <w:pPr>
        <w:spacing w:after="120" w:line="360" w:lineRule="auto"/>
        <w:ind w:firstLine="720"/>
        <w:jc w:val="both"/>
        <w:rPr>
          <w:color w:val="000000" w:themeColor="text1"/>
          <w:spacing w:val="-2"/>
          <w:lang w:val="el-GR"/>
        </w:rPr>
      </w:pPr>
      <w:r w:rsidRPr="00187F4E">
        <w:rPr>
          <w:color w:val="000000" w:themeColor="text1"/>
          <w:spacing w:val="-2"/>
          <w:lang w:val="el-GR"/>
        </w:rPr>
        <w:t xml:space="preserve">Το </w:t>
      </w:r>
      <w:r w:rsidRPr="00187F4E">
        <w:rPr>
          <w:color w:val="000000" w:themeColor="text1"/>
          <w:spacing w:val="-2"/>
        </w:rPr>
        <w:t>SPICE</w:t>
      </w:r>
      <w:r w:rsidRPr="00187F4E">
        <w:rPr>
          <w:color w:val="000000" w:themeColor="text1"/>
          <w:spacing w:val="-2"/>
          <w:lang w:val="el-GR"/>
        </w:rPr>
        <w:t xml:space="preserve"> αναπτύχτηκε στο πανεπιστήμιο </w:t>
      </w:r>
      <w:r w:rsidRPr="00187F4E">
        <w:rPr>
          <w:color w:val="000000" w:themeColor="text1"/>
          <w:spacing w:val="-2"/>
        </w:rPr>
        <w:t>Berkeley</w:t>
      </w:r>
      <w:r w:rsidRPr="00187F4E">
        <w:rPr>
          <w:color w:val="000000" w:themeColor="text1"/>
          <w:spacing w:val="-2"/>
          <w:lang w:val="el-GR"/>
        </w:rPr>
        <w:t xml:space="preserve"> της Καλιφόρνια </w:t>
      </w:r>
      <w:r>
        <w:rPr>
          <w:color w:val="000000" w:themeColor="text1"/>
          <w:spacing w:val="-2"/>
          <w:lang w:val="el-GR"/>
        </w:rPr>
        <w:t>με βάση</w:t>
      </w:r>
      <w:r w:rsidRPr="00187F4E">
        <w:rPr>
          <w:color w:val="000000" w:themeColor="text1"/>
          <w:spacing w:val="-2"/>
          <w:lang w:val="el-GR"/>
        </w:rPr>
        <w:t xml:space="preserve"> </w:t>
      </w:r>
      <w:r>
        <w:rPr>
          <w:color w:val="000000" w:themeColor="text1"/>
          <w:spacing w:val="-2"/>
          <w:lang w:val="el-GR"/>
        </w:rPr>
        <w:t>το πρόγραμμα</w:t>
      </w:r>
      <w:r w:rsidRPr="00187F4E">
        <w:rPr>
          <w:color w:val="000000" w:themeColor="text1"/>
          <w:spacing w:val="-2"/>
          <w:lang w:val="el-GR"/>
        </w:rPr>
        <w:t xml:space="preserve"> </w:t>
      </w:r>
      <w:r w:rsidRPr="00187F4E">
        <w:rPr>
          <w:color w:val="000000" w:themeColor="text1"/>
          <w:spacing w:val="-2"/>
        </w:rPr>
        <w:t>CANCER</w:t>
      </w:r>
      <w:r w:rsidRPr="00187F4E">
        <w:rPr>
          <w:color w:val="000000" w:themeColor="text1"/>
          <w:spacing w:val="-2"/>
          <w:lang w:val="el-GR"/>
        </w:rPr>
        <w:t xml:space="preserve"> του ίδιου </w:t>
      </w:r>
      <w:r>
        <w:rPr>
          <w:color w:val="000000" w:themeColor="text1"/>
          <w:spacing w:val="-2"/>
          <w:lang w:val="el-GR"/>
        </w:rPr>
        <w:t>ιδρύματος</w:t>
      </w:r>
      <w:r w:rsidRPr="00187F4E">
        <w:rPr>
          <w:color w:val="000000" w:themeColor="text1"/>
          <w:spacing w:val="-2"/>
          <w:lang w:val="el-GR"/>
        </w:rPr>
        <w:t xml:space="preserve"> και </w:t>
      </w:r>
      <w:r>
        <w:rPr>
          <w:color w:val="000000" w:themeColor="text1"/>
          <w:spacing w:val="-2"/>
          <w:lang w:val="el-GR"/>
        </w:rPr>
        <w:t xml:space="preserve">η πρώτη έκδοσή του </w:t>
      </w:r>
      <w:r w:rsidRPr="00187F4E">
        <w:rPr>
          <w:color w:val="000000" w:themeColor="text1"/>
          <w:spacing w:val="-2"/>
          <w:lang w:val="el-GR"/>
        </w:rPr>
        <w:t xml:space="preserve">παρουσιάστηκε το 1973. Το όνομά του προκύπτει από την ακροστιχίδα των λέξεων </w:t>
      </w:r>
      <w:r>
        <w:rPr>
          <w:color w:val="000000" w:themeColor="text1"/>
          <w:spacing w:val="-2"/>
        </w:rPr>
        <w:t>Simulation</w:t>
      </w:r>
      <w:r w:rsidRPr="00187F4E">
        <w:rPr>
          <w:color w:val="000000" w:themeColor="text1"/>
          <w:spacing w:val="-2"/>
          <w:lang w:val="el-GR"/>
        </w:rPr>
        <w:t xml:space="preserve"> </w:t>
      </w:r>
      <w:r>
        <w:rPr>
          <w:color w:val="000000" w:themeColor="text1"/>
          <w:spacing w:val="-2"/>
        </w:rPr>
        <w:t>Program</w:t>
      </w:r>
      <w:r w:rsidRPr="00187F4E">
        <w:rPr>
          <w:color w:val="000000" w:themeColor="text1"/>
          <w:spacing w:val="-2"/>
          <w:lang w:val="el-GR"/>
        </w:rPr>
        <w:t xml:space="preserve"> </w:t>
      </w:r>
      <w:r>
        <w:rPr>
          <w:color w:val="000000" w:themeColor="text1"/>
          <w:spacing w:val="-2"/>
        </w:rPr>
        <w:t>with</w:t>
      </w:r>
      <w:r w:rsidRPr="00187F4E">
        <w:rPr>
          <w:color w:val="000000" w:themeColor="text1"/>
          <w:spacing w:val="-2"/>
          <w:lang w:val="el-GR"/>
        </w:rPr>
        <w:t xml:space="preserve"> </w:t>
      </w:r>
      <w:r>
        <w:rPr>
          <w:color w:val="000000" w:themeColor="text1"/>
          <w:spacing w:val="-2"/>
        </w:rPr>
        <w:t>Integrated</w:t>
      </w:r>
      <w:r w:rsidRPr="00187F4E">
        <w:rPr>
          <w:color w:val="000000" w:themeColor="text1"/>
          <w:spacing w:val="-2"/>
          <w:lang w:val="el-GR"/>
        </w:rPr>
        <w:t xml:space="preserve"> </w:t>
      </w:r>
      <w:r>
        <w:rPr>
          <w:color w:val="000000" w:themeColor="text1"/>
          <w:spacing w:val="-2"/>
        </w:rPr>
        <w:t>Circuit</w:t>
      </w:r>
      <w:r w:rsidRPr="00187F4E">
        <w:rPr>
          <w:color w:val="000000" w:themeColor="text1"/>
          <w:spacing w:val="-2"/>
          <w:lang w:val="el-GR"/>
        </w:rPr>
        <w:t xml:space="preserve"> </w:t>
      </w:r>
      <w:r>
        <w:rPr>
          <w:color w:val="000000" w:themeColor="text1"/>
          <w:spacing w:val="-2"/>
        </w:rPr>
        <w:t>Emphasis</w:t>
      </w:r>
      <w:r w:rsidRPr="00187F4E">
        <w:rPr>
          <w:color w:val="000000" w:themeColor="text1"/>
          <w:spacing w:val="-2"/>
          <w:lang w:val="el-GR"/>
        </w:rPr>
        <w:t xml:space="preserve"> (Πρόγραμμα Προσομοίωσης με Έμφαση στα Ολοκληρωμένα Κυκλώματα) και, όπως αυτό φανερώνει, σχεδιάστηκε με σκοπό την </w:t>
      </w:r>
      <w:r>
        <w:rPr>
          <w:color w:val="000000" w:themeColor="text1"/>
          <w:spacing w:val="-2"/>
          <w:lang w:val="el-GR"/>
        </w:rPr>
        <w:t xml:space="preserve">αυτοματοποίηση της ανάλυσης για σχεδίαση </w:t>
      </w:r>
      <w:r w:rsidRPr="00F75D27">
        <w:rPr>
          <w:color w:val="000000" w:themeColor="text1"/>
          <w:spacing w:val="-4"/>
          <w:lang w:val="el-GR"/>
        </w:rPr>
        <w:t>ολοκληρωμένων κυκλωμάτων</w:t>
      </w:r>
      <w:r>
        <w:rPr>
          <w:color w:val="000000" w:themeColor="text1"/>
          <w:spacing w:val="-2"/>
          <w:lang w:val="el-GR"/>
        </w:rPr>
        <w:t>, η οποία είχε ήδη γίνει υπερβολικά περίπλοκη για να γίνεται χειρωνακτικά</w:t>
      </w:r>
      <w:r w:rsidRPr="00187F4E">
        <w:rPr>
          <w:color w:val="000000" w:themeColor="text1"/>
          <w:spacing w:val="-2"/>
          <w:lang w:val="el-GR"/>
        </w:rPr>
        <w:t>.</w:t>
      </w:r>
      <w:r>
        <w:rPr>
          <w:color w:val="000000" w:themeColor="text1"/>
          <w:spacing w:val="-2"/>
          <w:lang w:val="el-GR"/>
        </w:rPr>
        <w:t xml:space="preserve"> </w:t>
      </w:r>
      <w:r w:rsidRPr="00187F4E">
        <w:rPr>
          <w:color w:val="000000" w:themeColor="text1"/>
          <w:spacing w:val="-2"/>
          <w:lang w:val="el-GR"/>
        </w:rPr>
        <w:t>Οι αρχικές εκδόσεις</w:t>
      </w:r>
      <w:r>
        <w:rPr>
          <w:color w:val="000000" w:themeColor="text1"/>
          <w:spacing w:val="-2"/>
          <w:lang w:val="el-GR"/>
        </w:rPr>
        <w:t xml:space="preserve"> του </w:t>
      </w:r>
      <w:r w:rsidRPr="00187F4E">
        <w:rPr>
          <w:color w:val="000000" w:themeColor="text1"/>
          <w:spacing w:val="-2"/>
          <w:lang w:val="el-GR"/>
        </w:rPr>
        <w:t>προγράμματ</w:t>
      </w:r>
      <w:r>
        <w:rPr>
          <w:color w:val="000000" w:themeColor="text1"/>
          <w:spacing w:val="-2"/>
          <w:lang w:val="el-GR"/>
        </w:rPr>
        <w:t>ος</w:t>
      </w:r>
      <w:r w:rsidRPr="00187F4E">
        <w:rPr>
          <w:color w:val="000000" w:themeColor="text1"/>
          <w:spacing w:val="-2"/>
          <w:lang w:val="el-GR"/>
        </w:rPr>
        <w:t xml:space="preserve"> ήταν γραμμένες σε γλώσσα FORTRAN, ενώ οι </w:t>
      </w:r>
      <w:r>
        <w:rPr>
          <w:color w:val="000000" w:themeColor="text1"/>
          <w:spacing w:val="-2"/>
          <w:lang w:val="el-GR"/>
        </w:rPr>
        <w:t>υστερότερες</w:t>
      </w:r>
      <w:r w:rsidRPr="00187F4E">
        <w:rPr>
          <w:color w:val="000000" w:themeColor="text1"/>
          <w:spacing w:val="-2"/>
          <w:lang w:val="el-GR"/>
        </w:rPr>
        <w:t xml:space="preserve"> </w:t>
      </w:r>
      <w:r>
        <w:rPr>
          <w:color w:val="000000" w:themeColor="text1"/>
          <w:spacing w:val="-2"/>
          <w:lang w:val="el-GR"/>
        </w:rPr>
        <w:t>γράφτηκαν</w:t>
      </w:r>
      <w:r w:rsidRPr="00187F4E">
        <w:rPr>
          <w:color w:val="000000" w:themeColor="text1"/>
          <w:spacing w:val="-2"/>
          <w:lang w:val="el-GR"/>
        </w:rPr>
        <w:t xml:space="preserve"> σε γλώσσα C </w:t>
      </w:r>
      <w:sdt>
        <w:sdtPr>
          <w:rPr>
            <w:color w:val="000000" w:themeColor="text1"/>
            <w:spacing w:val="-2"/>
            <w:lang w:val="el-GR"/>
          </w:rPr>
          <w:id w:val="4341118"/>
          <w:citation/>
        </w:sdtPr>
        <w:sdtContent>
          <w:r w:rsidR="004F5C0F" w:rsidRPr="00187F4E">
            <w:rPr>
              <w:color w:val="000000" w:themeColor="text1"/>
              <w:spacing w:val="-2"/>
              <w:lang w:val="el-GR"/>
            </w:rPr>
            <w:fldChar w:fldCharType="begin"/>
          </w:r>
          <w:r w:rsidRPr="00187F4E">
            <w:rPr>
              <w:color w:val="000000" w:themeColor="text1"/>
              <w:spacing w:val="-2"/>
              <w:lang w:val="el-GR"/>
            </w:rPr>
            <w:instrText xml:space="preserve"> CITATION Χατ11 \l 1032 </w:instrText>
          </w:r>
          <w:r w:rsidR="004F5C0F" w:rsidRPr="00187F4E">
            <w:rPr>
              <w:color w:val="000000" w:themeColor="text1"/>
              <w:spacing w:val="-2"/>
              <w:lang w:val="el-GR"/>
            </w:rPr>
            <w:fldChar w:fldCharType="separate"/>
          </w:r>
          <w:r w:rsidR="002056A3" w:rsidRPr="002056A3">
            <w:rPr>
              <w:noProof/>
              <w:color w:val="000000" w:themeColor="text1"/>
              <w:spacing w:val="-2"/>
              <w:lang w:val="el-GR"/>
            </w:rPr>
            <w:t>(Χατζόπουλος, Μπόντζιος, Κωνσταντίνου, &amp; Φάρχα, 2011)</w:t>
          </w:r>
          <w:r w:rsidR="004F5C0F" w:rsidRPr="00187F4E">
            <w:rPr>
              <w:color w:val="000000" w:themeColor="text1"/>
              <w:spacing w:val="-2"/>
              <w:lang w:val="el-GR"/>
            </w:rPr>
            <w:fldChar w:fldCharType="end"/>
          </w:r>
        </w:sdtContent>
      </w:sdt>
      <w:r w:rsidRPr="00187F4E">
        <w:rPr>
          <w:color w:val="000000" w:themeColor="text1"/>
          <w:spacing w:val="-2"/>
          <w:lang w:val="el-GR"/>
        </w:rPr>
        <w:t>.</w:t>
      </w:r>
    </w:p>
    <w:p w:rsidR="005116A8" w:rsidRDefault="005116A8" w:rsidP="005116A8">
      <w:pPr>
        <w:spacing w:after="120" w:line="360" w:lineRule="auto"/>
        <w:ind w:firstLine="720"/>
        <w:jc w:val="both"/>
        <w:rPr>
          <w:color w:val="000000" w:themeColor="text1"/>
          <w:spacing w:val="-4"/>
          <w:lang w:val="el-GR"/>
        </w:rPr>
      </w:pPr>
      <w:r w:rsidRPr="009545F2">
        <w:rPr>
          <w:color w:val="000000" w:themeColor="text1"/>
          <w:spacing w:val="-4"/>
          <w:lang w:val="el-GR"/>
        </w:rPr>
        <w:t>Το SPICE δεχ</w:t>
      </w:r>
      <w:r>
        <w:rPr>
          <w:color w:val="000000" w:themeColor="text1"/>
          <w:spacing w:val="-4"/>
          <w:lang w:val="el-GR"/>
        </w:rPr>
        <w:t>όταν</w:t>
      </w:r>
      <w:r w:rsidRPr="009545F2">
        <w:rPr>
          <w:color w:val="000000" w:themeColor="text1"/>
          <w:spacing w:val="-4"/>
          <w:lang w:val="el-GR"/>
        </w:rPr>
        <w:t xml:space="preserve"> το προσομοιούμενο κύκλωμα με τη μορφή ενός αρχείου κειμένου, </w:t>
      </w:r>
      <w:r>
        <w:rPr>
          <w:color w:val="000000" w:themeColor="text1"/>
          <w:spacing w:val="-4"/>
          <w:lang w:val="el-GR"/>
        </w:rPr>
        <w:t>σ</w:t>
      </w:r>
      <w:r w:rsidRPr="009545F2">
        <w:rPr>
          <w:color w:val="000000" w:themeColor="text1"/>
          <w:spacing w:val="-4"/>
          <w:lang w:val="el-GR"/>
        </w:rPr>
        <w:t>το οποίο περιγράφ</w:t>
      </w:r>
      <w:r>
        <w:rPr>
          <w:color w:val="000000" w:themeColor="text1"/>
          <w:spacing w:val="-4"/>
          <w:lang w:val="el-GR"/>
        </w:rPr>
        <w:t>ονταν</w:t>
      </w:r>
      <w:r w:rsidRPr="009545F2">
        <w:rPr>
          <w:color w:val="000000" w:themeColor="text1"/>
          <w:spacing w:val="-4"/>
          <w:lang w:val="el-GR"/>
        </w:rPr>
        <w:t xml:space="preserve"> τα εξαρτήματα του κυκλώματος</w:t>
      </w:r>
      <w:r>
        <w:rPr>
          <w:color w:val="000000" w:themeColor="text1"/>
          <w:spacing w:val="-4"/>
          <w:lang w:val="el-GR"/>
        </w:rPr>
        <w:t>,</w:t>
      </w:r>
      <w:r w:rsidRPr="009545F2">
        <w:rPr>
          <w:color w:val="000000" w:themeColor="text1"/>
          <w:spacing w:val="-4"/>
          <w:lang w:val="el-GR"/>
        </w:rPr>
        <w:t xml:space="preserve"> </w:t>
      </w:r>
      <w:r>
        <w:rPr>
          <w:color w:val="000000" w:themeColor="text1"/>
          <w:spacing w:val="-4"/>
          <w:lang w:val="el-GR"/>
        </w:rPr>
        <w:t>οι</w:t>
      </w:r>
      <w:r w:rsidRPr="009545F2">
        <w:rPr>
          <w:color w:val="000000" w:themeColor="text1"/>
          <w:spacing w:val="-4"/>
          <w:lang w:val="el-GR"/>
        </w:rPr>
        <w:t xml:space="preserve"> μεταξύ τους συνδέσεις </w:t>
      </w:r>
      <w:r>
        <w:rPr>
          <w:color w:val="000000" w:themeColor="text1"/>
          <w:spacing w:val="-4"/>
          <w:lang w:val="el-GR"/>
        </w:rPr>
        <w:t xml:space="preserve">και η απαιτούμενη ανάλυση </w:t>
      </w:r>
      <w:r w:rsidRPr="009545F2">
        <w:rPr>
          <w:color w:val="000000" w:themeColor="text1"/>
          <w:spacing w:val="-4"/>
          <w:lang w:val="el-GR"/>
        </w:rPr>
        <w:t>και παρ</w:t>
      </w:r>
      <w:r>
        <w:rPr>
          <w:color w:val="000000" w:themeColor="text1"/>
          <w:spacing w:val="-4"/>
          <w:lang w:val="el-GR"/>
        </w:rPr>
        <w:t>ήγαγε</w:t>
      </w:r>
      <w:r w:rsidRPr="009545F2">
        <w:rPr>
          <w:color w:val="000000" w:themeColor="text1"/>
          <w:spacing w:val="-4"/>
          <w:lang w:val="el-GR"/>
        </w:rPr>
        <w:t xml:space="preserve"> ως έξοδο ένα άλλο αρχείο κειμένου, το οποίο </w:t>
      </w:r>
      <w:r>
        <w:rPr>
          <w:color w:val="000000" w:themeColor="text1"/>
          <w:spacing w:val="-4"/>
          <w:lang w:val="el-GR"/>
        </w:rPr>
        <w:t>περιείχε τα αποτελέσματα των αναλύσεων</w:t>
      </w:r>
      <w:r w:rsidRPr="009545F2">
        <w:rPr>
          <w:color w:val="000000" w:themeColor="text1"/>
          <w:spacing w:val="-4"/>
          <w:lang w:val="el-GR"/>
        </w:rPr>
        <w:t xml:space="preserve">. </w:t>
      </w:r>
      <w:r>
        <w:rPr>
          <w:color w:val="000000" w:themeColor="text1"/>
          <w:spacing w:val="-4"/>
          <w:lang w:val="el-GR"/>
        </w:rPr>
        <w:t>Λόγω της γενικότητας και του ανοικτού του κώδικα τ</w:t>
      </w:r>
      <w:r w:rsidRPr="009545F2">
        <w:rPr>
          <w:color w:val="000000" w:themeColor="text1"/>
          <w:spacing w:val="-4"/>
          <w:lang w:val="el-GR"/>
        </w:rPr>
        <w:t xml:space="preserve">ο SPICE γνώρισε ευρύτατη διάδοση και απετέλεσε de facto πρότυπο στον χώρο του, με αποτέλεσμα να αναπτυχθούν </w:t>
      </w:r>
      <w:r>
        <w:rPr>
          <w:color w:val="000000" w:themeColor="text1"/>
          <w:spacing w:val="-4"/>
          <w:lang w:val="el-GR"/>
        </w:rPr>
        <w:t>αλλεπάλληλες εκδόσεις του.</w:t>
      </w:r>
      <w:r w:rsidRPr="00521B93">
        <w:rPr>
          <w:color w:val="000000" w:themeColor="text1"/>
          <w:spacing w:val="-4"/>
          <w:lang w:val="el-GR"/>
        </w:rPr>
        <w:t xml:space="preserve"> </w:t>
      </w:r>
      <w:r>
        <w:rPr>
          <w:color w:val="000000" w:themeColor="text1"/>
          <w:spacing w:val="-4"/>
          <w:lang w:val="el-GR"/>
        </w:rPr>
        <w:t xml:space="preserve">Το </w:t>
      </w:r>
      <w:r>
        <w:rPr>
          <w:color w:val="000000" w:themeColor="text1"/>
          <w:spacing w:val="-4"/>
          <w:lang w:val="el-GR"/>
        </w:rPr>
        <w:lastRenderedPageBreak/>
        <w:t xml:space="preserve">1984 παρουσιάστηκε από την εταιρεία </w:t>
      </w:r>
      <w:r w:rsidRPr="00521B93">
        <w:rPr>
          <w:rFonts w:ascii="Cambria" w:hAnsi="Cambria"/>
          <w:color w:val="000000"/>
        </w:rPr>
        <w:t>MicroSim</w:t>
      </w:r>
      <w:r w:rsidRPr="00521B93">
        <w:rPr>
          <w:rFonts w:ascii="Cambria" w:hAnsi="Cambria"/>
          <w:color w:val="000000"/>
          <w:lang w:val="el-GR"/>
        </w:rPr>
        <w:t xml:space="preserve"> </w:t>
      </w:r>
      <w:r w:rsidRPr="00521B93">
        <w:rPr>
          <w:rFonts w:ascii="Cambria" w:hAnsi="Cambria"/>
          <w:color w:val="000000"/>
        </w:rPr>
        <w:t>Corporation</w:t>
      </w:r>
      <w:r>
        <w:rPr>
          <w:color w:val="000000" w:themeColor="text1"/>
          <w:spacing w:val="-4"/>
          <w:lang w:val="el-GR"/>
        </w:rPr>
        <w:t xml:space="preserve"> και η πρώτη έκδοση του </w:t>
      </w:r>
      <w:r>
        <w:rPr>
          <w:color w:val="000000" w:themeColor="text1"/>
          <w:spacing w:val="-4"/>
        </w:rPr>
        <w:t>SPICE</w:t>
      </w:r>
      <w:r w:rsidRPr="00521B93">
        <w:rPr>
          <w:color w:val="000000" w:themeColor="text1"/>
          <w:spacing w:val="-4"/>
          <w:lang w:val="el-GR"/>
        </w:rPr>
        <w:t xml:space="preserve"> </w:t>
      </w:r>
      <w:r>
        <w:rPr>
          <w:color w:val="000000" w:themeColor="text1"/>
          <w:spacing w:val="-4"/>
          <w:lang w:val="el-GR"/>
        </w:rPr>
        <w:t xml:space="preserve">για </w:t>
      </w:r>
      <w:r>
        <w:rPr>
          <w:color w:val="000000" w:themeColor="text1"/>
          <w:spacing w:val="-4"/>
        </w:rPr>
        <w:t>PC</w:t>
      </w:r>
      <w:r>
        <w:rPr>
          <w:color w:val="000000" w:themeColor="text1"/>
          <w:spacing w:val="-4"/>
          <w:lang w:val="el-GR"/>
        </w:rPr>
        <w:t xml:space="preserve">, που ονομαζόταν </w:t>
      </w:r>
      <w:r>
        <w:rPr>
          <w:color w:val="000000" w:themeColor="text1"/>
          <w:spacing w:val="-4"/>
        </w:rPr>
        <w:t>PSPICE</w:t>
      </w:r>
      <w:r w:rsidRPr="009B1278">
        <w:rPr>
          <w:color w:val="000000" w:themeColor="text1"/>
          <w:spacing w:val="-4"/>
          <w:lang w:val="el-GR"/>
        </w:rPr>
        <w:t xml:space="preserve">. </w:t>
      </w:r>
      <w:r>
        <w:rPr>
          <w:color w:val="000000" w:themeColor="text1"/>
          <w:spacing w:val="-4"/>
          <w:lang w:val="el-GR"/>
        </w:rPr>
        <w:t>Νεότερες</w:t>
      </w:r>
      <w:r w:rsidRPr="009545F2">
        <w:rPr>
          <w:color w:val="000000" w:themeColor="text1"/>
          <w:spacing w:val="-4"/>
          <w:lang w:val="el-GR"/>
        </w:rPr>
        <w:t xml:space="preserve"> </w:t>
      </w:r>
      <w:r>
        <w:rPr>
          <w:color w:val="000000" w:themeColor="text1"/>
          <w:spacing w:val="-4"/>
          <w:lang w:val="el-GR"/>
        </w:rPr>
        <w:t>εμπορικές υλοποιήσεις</w:t>
      </w:r>
      <w:r w:rsidRPr="009545F2">
        <w:rPr>
          <w:color w:val="000000" w:themeColor="text1"/>
          <w:spacing w:val="-4"/>
          <w:lang w:val="el-GR"/>
        </w:rPr>
        <w:t xml:space="preserve"> αύξησαν τη λειτουργικότητά του</w:t>
      </w:r>
      <w:r>
        <w:rPr>
          <w:color w:val="000000" w:themeColor="text1"/>
          <w:spacing w:val="-4"/>
          <w:lang w:val="el-GR"/>
        </w:rPr>
        <w:t xml:space="preserve"> προγράμματος</w:t>
      </w:r>
      <w:r w:rsidRPr="009545F2">
        <w:rPr>
          <w:color w:val="000000" w:themeColor="text1"/>
          <w:spacing w:val="-4"/>
          <w:lang w:val="el-GR"/>
        </w:rPr>
        <w:t xml:space="preserve">, ενσωματώνοντας γραφικά περιβάλλοντα </w:t>
      </w:r>
      <w:r>
        <w:rPr>
          <w:color w:val="000000" w:themeColor="text1"/>
          <w:spacing w:val="-4"/>
          <w:lang w:val="el-GR"/>
        </w:rPr>
        <w:t>χρήστη</w:t>
      </w:r>
      <w:r w:rsidRPr="009545F2">
        <w:rPr>
          <w:color w:val="000000" w:themeColor="text1"/>
          <w:spacing w:val="-4"/>
          <w:lang w:val="el-GR"/>
        </w:rPr>
        <w:t xml:space="preserve">, είσοδο των κυκλωμάτων με μορφή σχηματικού διαγράμματος (schematic capture) και δυνατότητες γραφικών παραστάσεων των μεγεθών εξόδου. </w:t>
      </w:r>
      <w:r>
        <w:rPr>
          <w:color w:val="000000" w:themeColor="text1"/>
          <w:spacing w:val="-4"/>
          <w:lang w:val="el-GR"/>
        </w:rPr>
        <w:t xml:space="preserve">Τέτοιες </w:t>
      </w:r>
      <w:r w:rsidRPr="009545F2">
        <w:rPr>
          <w:color w:val="000000" w:themeColor="text1"/>
          <w:spacing w:val="-4"/>
          <w:lang w:val="el-GR"/>
        </w:rPr>
        <w:t>υλοποιήσ</w:t>
      </w:r>
      <w:r>
        <w:rPr>
          <w:color w:val="000000" w:themeColor="text1"/>
          <w:spacing w:val="-4"/>
          <w:lang w:val="el-GR"/>
        </w:rPr>
        <w:t>εις</w:t>
      </w:r>
      <w:r w:rsidRPr="009545F2">
        <w:rPr>
          <w:color w:val="000000" w:themeColor="text1"/>
          <w:spacing w:val="-4"/>
          <w:lang w:val="el-GR"/>
        </w:rPr>
        <w:t xml:space="preserve"> </w:t>
      </w:r>
      <w:r>
        <w:rPr>
          <w:color w:val="000000" w:themeColor="text1"/>
          <w:spacing w:val="-4"/>
          <w:lang w:val="el-GR"/>
        </w:rPr>
        <w:t>είναι</w:t>
      </w:r>
      <w:r w:rsidRPr="009545F2">
        <w:rPr>
          <w:color w:val="000000" w:themeColor="text1"/>
          <w:spacing w:val="-4"/>
          <w:lang w:val="el-GR"/>
        </w:rPr>
        <w:t xml:space="preserve"> το PSPICE</w:t>
      </w:r>
      <w:r>
        <w:rPr>
          <w:color w:val="000000" w:themeColor="text1"/>
          <w:spacing w:val="-4"/>
          <w:lang w:val="el-GR"/>
        </w:rPr>
        <w:t xml:space="preserve"> </w:t>
      </w:r>
      <w:r w:rsidRPr="009545F2">
        <w:rPr>
          <w:color w:val="000000" w:themeColor="text1"/>
          <w:spacing w:val="-4"/>
          <w:lang w:val="el-GR"/>
        </w:rPr>
        <w:t>της εταιρείας Cadence Design Systems</w:t>
      </w:r>
      <w:r>
        <w:rPr>
          <w:color w:val="000000" w:themeColor="text1"/>
          <w:spacing w:val="-4"/>
          <w:lang w:val="el-GR"/>
        </w:rPr>
        <w:t>,</w:t>
      </w:r>
      <w:r w:rsidRPr="009545F2">
        <w:rPr>
          <w:color w:val="000000" w:themeColor="text1"/>
          <w:spacing w:val="-4"/>
          <w:lang w:val="el-GR"/>
        </w:rPr>
        <w:t xml:space="preserve"> το HSPICE της εταιρείας Synopsis</w:t>
      </w:r>
      <w:r>
        <w:rPr>
          <w:color w:val="000000" w:themeColor="text1"/>
          <w:spacing w:val="-4"/>
          <w:lang w:val="el-GR"/>
        </w:rPr>
        <w:t xml:space="preserve"> κ.α</w:t>
      </w:r>
      <w:r w:rsidRPr="009545F2">
        <w:rPr>
          <w:color w:val="000000" w:themeColor="text1"/>
          <w:spacing w:val="-4"/>
          <w:lang w:val="el-GR"/>
        </w:rPr>
        <w:t>.</w:t>
      </w:r>
    </w:p>
    <w:p w:rsidR="005116A8" w:rsidRDefault="005116A8" w:rsidP="005116A8">
      <w:pPr>
        <w:spacing w:after="120" w:line="360" w:lineRule="auto"/>
        <w:ind w:firstLine="720"/>
        <w:jc w:val="both"/>
        <w:rPr>
          <w:color w:val="000000" w:themeColor="text1"/>
          <w:spacing w:val="-4"/>
          <w:lang w:val="el-GR"/>
        </w:rPr>
      </w:pPr>
      <w:r>
        <w:rPr>
          <w:color w:val="000000" w:themeColor="text1"/>
          <w:spacing w:val="-4"/>
          <w:lang w:val="el-GR"/>
        </w:rPr>
        <w:t xml:space="preserve">Οι αλγόριθμοι επίλυσης του </w:t>
      </w:r>
      <w:r>
        <w:rPr>
          <w:color w:val="000000" w:themeColor="text1"/>
          <w:spacing w:val="-4"/>
        </w:rPr>
        <w:t>SPICE</w:t>
      </w:r>
      <w:r w:rsidRPr="00E05B68">
        <w:rPr>
          <w:color w:val="000000" w:themeColor="text1"/>
          <w:spacing w:val="-4"/>
          <w:lang w:val="el-GR"/>
        </w:rPr>
        <w:t xml:space="preserve"> </w:t>
      </w:r>
      <w:r>
        <w:rPr>
          <w:color w:val="000000" w:themeColor="text1"/>
          <w:spacing w:val="-4"/>
          <w:lang w:val="el-GR"/>
        </w:rPr>
        <w:t xml:space="preserve">ανήκουν στη λεγόμενη «άμεση μέθοδο» προσομοίωσης. Σύμφωνα μ’ αυτή, αρχικά σχηματίζεται με τα μαθηματικά μοντέλα των εξαρτημάτων και τους κανόνες του </w:t>
      </w:r>
      <w:r>
        <w:rPr>
          <w:color w:val="000000" w:themeColor="text1"/>
          <w:spacing w:val="-4"/>
        </w:rPr>
        <w:t>Kirchhoff</w:t>
      </w:r>
      <w:r>
        <w:rPr>
          <w:color w:val="000000" w:themeColor="text1"/>
          <w:spacing w:val="-4"/>
          <w:lang w:val="el-GR"/>
        </w:rPr>
        <w:t>, το σύστημα των μη γραμμικών διαφορικών εξισώσεων που περιγράφουν το κύκλωμα</w:t>
      </w:r>
      <w:r w:rsidRPr="00E05B68">
        <w:rPr>
          <w:color w:val="000000" w:themeColor="text1"/>
          <w:spacing w:val="-4"/>
          <w:lang w:val="el-GR"/>
        </w:rPr>
        <w:t xml:space="preserve">. </w:t>
      </w:r>
      <w:r>
        <w:rPr>
          <w:color w:val="000000" w:themeColor="text1"/>
          <w:spacing w:val="-4"/>
          <w:lang w:val="el-GR"/>
        </w:rPr>
        <w:t xml:space="preserve">Το σύστημα επιλύεται με τον αλγόριθμο </w:t>
      </w:r>
      <w:r>
        <w:rPr>
          <w:color w:val="000000" w:themeColor="text1"/>
          <w:spacing w:val="-4"/>
        </w:rPr>
        <w:t>Newton</w:t>
      </w:r>
      <w:r w:rsidRPr="006A3C06">
        <w:rPr>
          <w:color w:val="000000" w:themeColor="text1"/>
          <w:spacing w:val="-4"/>
          <w:lang w:val="el-GR"/>
        </w:rPr>
        <w:t xml:space="preserve"> – </w:t>
      </w:r>
      <w:r>
        <w:rPr>
          <w:color w:val="000000" w:themeColor="text1"/>
          <w:spacing w:val="-4"/>
        </w:rPr>
        <w:t>Raphson</w:t>
      </w:r>
      <w:r w:rsidRPr="006A3C06">
        <w:rPr>
          <w:color w:val="000000" w:themeColor="text1"/>
          <w:spacing w:val="-4"/>
          <w:lang w:val="el-GR"/>
        </w:rPr>
        <w:t xml:space="preserve"> </w:t>
      </w:r>
      <w:r>
        <w:rPr>
          <w:color w:val="000000" w:themeColor="text1"/>
          <w:spacing w:val="-4"/>
          <w:lang w:val="el-GR"/>
        </w:rPr>
        <w:t xml:space="preserve">και μετατρέπεται σε σειρά γραμμικών συστημάτων, από τα οποία προκύπτουν οι λύσεις της στατικής κατάστασης (τάσεις και ρεύματα) με τη μέθοδο απαλοιφής </w:t>
      </w:r>
      <w:r>
        <w:rPr>
          <w:color w:val="000000" w:themeColor="text1"/>
          <w:spacing w:val="-4"/>
        </w:rPr>
        <w:t>Gauss</w:t>
      </w:r>
      <w:r w:rsidRPr="002C1A2C">
        <w:rPr>
          <w:color w:val="000000" w:themeColor="text1"/>
          <w:spacing w:val="-4"/>
          <w:lang w:val="el-GR"/>
        </w:rPr>
        <w:t>.</w:t>
      </w:r>
      <w:r>
        <w:rPr>
          <w:color w:val="000000" w:themeColor="text1"/>
          <w:spacing w:val="-4"/>
          <w:lang w:val="el-GR"/>
        </w:rPr>
        <w:t xml:space="preserve"> Ανάλογες μέθοδοι ακολουθούνται και για την ανάλυση της μεταβατικής συμπεριφοράς του κυκλώματος.</w:t>
      </w:r>
    </w:p>
    <w:p w:rsidR="005116A8" w:rsidRPr="00513FD3" w:rsidRDefault="005116A8" w:rsidP="00EF21A5">
      <w:pPr>
        <w:pStyle w:val="2"/>
        <w:numPr>
          <w:ilvl w:val="2"/>
          <w:numId w:val="60"/>
        </w:numPr>
        <w:spacing w:after="240"/>
        <w:ind w:left="720" w:hanging="720"/>
        <w:rPr>
          <w:rFonts w:ascii="Times New Roman" w:hAnsi="Times New Roman" w:cs="Times New Roman"/>
          <w:color w:val="auto"/>
          <w:sz w:val="24"/>
        </w:rPr>
      </w:pPr>
      <w:bookmarkStart w:id="83" w:name="_Toc30187246"/>
      <w:r w:rsidRPr="00513FD3">
        <w:rPr>
          <w:rFonts w:ascii="Times New Roman" w:hAnsi="Times New Roman" w:cs="Times New Roman"/>
          <w:color w:val="auto"/>
          <w:sz w:val="24"/>
          <w:lang w:val="el-GR"/>
        </w:rPr>
        <w:t>Το</w:t>
      </w:r>
      <w:r w:rsidRPr="00513FD3">
        <w:rPr>
          <w:rFonts w:ascii="Times New Roman" w:hAnsi="Times New Roman" w:cs="Times New Roman"/>
          <w:color w:val="auto"/>
          <w:sz w:val="24"/>
        </w:rPr>
        <w:t xml:space="preserve"> </w:t>
      </w:r>
      <w:r w:rsidRPr="00513FD3">
        <w:rPr>
          <w:rFonts w:ascii="Times New Roman" w:hAnsi="Times New Roman" w:cs="Times New Roman"/>
          <w:color w:val="auto"/>
          <w:sz w:val="24"/>
          <w:lang w:val="el-GR"/>
        </w:rPr>
        <w:t>λογισμικό</w:t>
      </w:r>
      <w:r w:rsidRPr="00513FD3">
        <w:rPr>
          <w:rFonts w:ascii="Times New Roman" w:hAnsi="Times New Roman" w:cs="Times New Roman"/>
          <w:color w:val="auto"/>
          <w:sz w:val="24"/>
        </w:rPr>
        <w:t xml:space="preserve"> Electronics Workbench (EWB)</w:t>
      </w:r>
      <w:bookmarkEnd w:id="83"/>
    </w:p>
    <w:p w:rsidR="005116A8" w:rsidRPr="001F3A35" w:rsidRDefault="005116A8" w:rsidP="005116A8">
      <w:pPr>
        <w:spacing w:after="120" w:line="360" w:lineRule="auto"/>
        <w:ind w:firstLine="720"/>
        <w:jc w:val="both"/>
        <w:rPr>
          <w:spacing w:val="-4"/>
          <w:lang w:val="el-GR"/>
        </w:rPr>
      </w:pPr>
      <w:r w:rsidRPr="001F3A35">
        <w:rPr>
          <w:spacing w:val="-4"/>
          <w:lang w:val="el-GR"/>
        </w:rPr>
        <w:t>Το</w:t>
      </w:r>
      <w:r w:rsidRPr="00DC57DF">
        <w:rPr>
          <w:spacing w:val="-4"/>
        </w:rPr>
        <w:t xml:space="preserve"> </w:t>
      </w:r>
      <w:r w:rsidRPr="001F3A35">
        <w:rPr>
          <w:spacing w:val="-4"/>
          <w:lang w:val="el-GR"/>
        </w:rPr>
        <w:t>λογισμικό</w:t>
      </w:r>
      <w:r w:rsidRPr="00DC57DF">
        <w:rPr>
          <w:spacing w:val="-4"/>
        </w:rPr>
        <w:t xml:space="preserve"> </w:t>
      </w:r>
      <w:r w:rsidRPr="001F3A35">
        <w:rPr>
          <w:spacing w:val="-4"/>
        </w:rPr>
        <w:t>Electronics</w:t>
      </w:r>
      <w:r w:rsidRPr="00DC57DF">
        <w:rPr>
          <w:spacing w:val="-4"/>
        </w:rPr>
        <w:t xml:space="preserve"> </w:t>
      </w:r>
      <w:r w:rsidRPr="001F3A35">
        <w:rPr>
          <w:spacing w:val="-4"/>
        </w:rPr>
        <w:t>Workbench</w:t>
      </w:r>
      <w:r w:rsidRPr="00DC57DF">
        <w:rPr>
          <w:spacing w:val="-4"/>
        </w:rPr>
        <w:t xml:space="preserve"> </w:t>
      </w:r>
      <w:r w:rsidRPr="001F3A35">
        <w:rPr>
          <w:spacing w:val="-4"/>
          <w:lang w:val="el-GR"/>
        </w:rPr>
        <w:t>ήταν</w:t>
      </w:r>
      <w:r w:rsidRPr="00DC57DF">
        <w:rPr>
          <w:spacing w:val="-4"/>
        </w:rPr>
        <w:t xml:space="preserve"> </w:t>
      </w:r>
      <w:r w:rsidRPr="001F3A35">
        <w:rPr>
          <w:spacing w:val="-4"/>
          <w:lang w:val="el-GR"/>
        </w:rPr>
        <w:t>προϊόν</w:t>
      </w:r>
      <w:r w:rsidRPr="00DC57DF">
        <w:rPr>
          <w:spacing w:val="-4"/>
        </w:rPr>
        <w:t xml:space="preserve"> </w:t>
      </w:r>
      <w:r w:rsidRPr="001F3A35">
        <w:rPr>
          <w:spacing w:val="-4"/>
          <w:lang w:val="el-GR"/>
        </w:rPr>
        <w:t>της</w:t>
      </w:r>
      <w:r w:rsidRPr="00DC57DF">
        <w:rPr>
          <w:spacing w:val="-4"/>
        </w:rPr>
        <w:t xml:space="preserve"> </w:t>
      </w:r>
      <w:r w:rsidRPr="001F3A35">
        <w:rPr>
          <w:spacing w:val="-4"/>
          <w:lang w:val="el-GR"/>
        </w:rPr>
        <w:t>Καναδικής</w:t>
      </w:r>
      <w:r w:rsidRPr="00DC57DF">
        <w:rPr>
          <w:spacing w:val="-4"/>
        </w:rPr>
        <w:t xml:space="preserve"> </w:t>
      </w:r>
      <w:r w:rsidRPr="001F3A35">
        <w:rPr>
          <w:spacing w:val="-4"/>
          <w:lang w:val="el-GR"/>
        </w:rPr>
        <w:t>εταιρείας</w:t>
      </w:r>
      <w:r w:rsidRPr="00DC57DF">
        <w:rPr>
          <w:spacing w:val="-4"/>
        </w:rPr>
        <w:t xml:space="preserve"> </w:t>
      </w:r>
      <w:r w:rsidRPr="001F3A35">
        <w:rPr>
          <w:spacing w:val="-4"/>
        </w:rPr>
        <w:t>Interactive</w:t>
      </w:r>
      <w:r w:rsidRPr="00DC57DF">
        <w:rPr>
          <w:spacing w:val="-4"/>
        </w:rPr>
        <w:t xml:space="preserve"> </w:t>
      </w:r>
      <w:r w:rsidRPr="001F3A35">
        <w:rPr>
          <w:spacing w:val="-4"/>
        </w:rPr>
        <w:t>Image</w:t>
      </w:r>
      <w:r w:rsidRPr="00DC57DF">
        <w:rPr>
          <w:spacing w:val="-4"/>
        </w:rPr>
        <w:t xml:space="preserve"> </w:t>
      </w:r>
      <w:r w:rsidRPr="001F3A35">
        <w:rPr>
          <w:spacing w:val="-4"/>
        </w:rPr>
        <w:t>Technologies</w:t>
      </w:r>
      <w:r w:rsidRPr="00DC57DF">
        <w:rPr>
          <w:spacing w:val="-4"/>
        </w:rPr>
        <w:t xml:space="preserve">. </w:t>
      </w:r>
      <w:r w:rsidRPr="001F3A35">
        <w:rPr>
          <w:spacing w:val="-4"/>
          <w:lang w:val="el-GR"/>
        </w:rPr>
        <w:t xml:space="preserve">Η εταιρεία ιδρύθηκε το 1985 στο Τορόντο του Οντάριο και αρχικά </w:t>
      </w:r>
      <w:r>
        <w:rPr>
          <w:spacing w:val="-4"/>
          <w:lang w:val="el-GR"/>
        </w:rPr>
        <w:t>παρήγαγε</w:t>
      </w:r>
      <w:r w:rsidRPr="001F3A35">
        <w:rPr>
          <w:spacing w:val="-4"/>
          <w:lang w:val="el-GR"/>
        </w:rPr>
        <w:t xml:space="preserve"> διαδραστικ</w:t>
      </w:r>
      <w:r>
        <w:rPr>
          <w:spacing w:val="-4"/>
          <w:lang w:val="el-GR"/>
        </w:rPr>
        <w:t>ά</w:t>
      </w:r>
      <w:r w:rsidRPr="001F3A35">
        <w:rPr>
          <w:spacing w:val="-4"/>
          <w:lang w:val="el-GR"/>
        </w:rPr>
        <w:t xml:space="preserve"> εκπαιδευτικ</w:t>
      </w:r>
      <w:r>
        <w:rPr>
          <w:spacing w:val="-4"/>
          <w:lang w:val="el-GR"/>
        </w:rPr>
        <w:t>ά</w:t>
      </w:r>
      <w:r w:rsidRPr="001F3A35">
        <w:rPr>
          <w:spacing w:val="-4"/>
          <w:lang w:val="el-GR"/>
        </w:rPr>
        <w:t xml:space="preserve"> βίντεο. Το 1992 </w:t>
      </w:r>
      <w:r>
        <w:rPr>
          <w:spacing w:val="-4"/>
          <w:lang w:val="el-GR"/>
        </w:rPr>
        <w:t>κέρδισε διαγωνισμό</w:t>
      </w:r>
      <w:r w:rsidRPr="001F3A35">
        <w:rPr>
          <w:spacing w:val="-4"/>
          <w:lang w:val="el-GR"/>
        </w:rPr>
        <w:t xml:space="preserve"> τη</w:t>
      </w:r>
      <w:r>
        <w:rPr>
          <w:spacing w:val="-4"/>
          <w:lang w:val="el-GR"/>
        </w:rPr>
        <w:t>ς</w:t>
      </w:r>
      <w:r w:rsidRPr="001F3A35">
        <w:rPr>
          <w:spacing w:val="-4"/>
          <w:lang w:val="el-GR"/>
        </w:rPr>
        <w:t xml:space="preserve"> κυβέρνηση του Οντάριο για παραγωγή λογισμικού προσομοίωσης ηλεκτρονικών κυκλωμάτων προς κάλυψη των αναγκών διδασκαλίας στη δευτεροβάθμια εκπαίδευση</w:t>
      </w:r>
      <w:r>
        <w:rPr>
          <w:spacing w:val="-4"/>
          <w:lang w:val="el-GR"/>
        </w:rPr>
        <w:t xml:space="preserve"> παρουσιάζοντας το </w:t>
      </w:r>
      <w:r>
        <w:rPr>
          <w:spacing w:val="-4"/>
        </w:rPr>
        <w:t>EWB</w:t>
      </w:r>
      <w:r w:rsidRPr="001F3A35">
        <w:rPr>
          <w:spacing w:val="-4"/>
          <w:lang w:val="el-GR"/>
        </w:rPr>
        <w:t xml:space="preserve"> </w:t>
      </w:r>
      <w:r>
        <w:rPr>
          <w:spacing w:val="-4"/>
          <w:lang w:val="el-GR"/>
        </w:rPr>
        <w:t xml:space="preserve">για υπολογιστές </w:t>
      </w:r>
      <w:r>
        <w:t>PC</w:t>
      </w:r>
      <w:r w:rsidRPr="005D57BE">
        <w:rPr>
          <w:lang w:val="el-GR"/>
        </w:rPr>
        <w:t xml:space="preserve"> και </w:t>
      </w:r>
      <w:r>
        <w:t>Mackintosh</w:t>
      </w:r>
      <w:r>
        <w:rPr>
          <w:lang w:val="el-GR"/>
        </w:rPr>
        <w:t xml:space="preserve"> </w:t>
      </w:r>
      <w:sdt>
        <w:sdtPr>
          <w:rPr>
            <w:lang w:val="el-GR"/>
          </w:rPr>
          <w:id w:val="5266191"/>
          <w:citation/>
        </w:sdtPr>
        <w:sdtContent>
          <w:r w:rsidR="004F5C0F">
            <w:rPr>
              <w:lang w:val="el-GR"/>
            </w:rPr>
            <w:fldChar w:fldCharType="begin"/>
          </w:r>
          <w:r w:rsidRPr="00654A04">
            <w:rPr>
              <w:lang w:val="el-GR"/>
            </w:rPr>
            <w:instrText xml:space="preserve"> </w:instrText>
          </w:r>
          <w:r>
            <w:instrText>CITATION</w:instrText>
          </w:r>
          <w:r w:rsidRPr="00654A04">
            <w:rPr>
              <w:lang w:val="el-GR"/>
            </w:rPr>
            <w:instrText xml:space="preserve"> </w:instrText>
          </w:r>
          <w:r>
            <w:instrText>ACA</w:instrText>
          </w:r>
          <w:r w:rsidRPr="00654A04">
            <w:rPr>
              <w:lang w:val="el-GR"/>
            </w:rPr>
            <w:instrText>10 \</w:instrText>
          </w:r>
          <w:r>
            <w:instrText>l</w:instrText>
          </w:r>
          <w:r w:rsidRPr="00654A04">
            <w:rPr>
              <w:lang w:val="el-GR"/>
            </w:rPr>
            <w:instrText xml:space="preserve"> 1033 </w:instrText>
          </w:r>
          <w:r w:rsidR="004F5C0F">
            <w:rPr>
              <w:lang w:val="el-GR"/>
            </w:rPr>
            <w:fldChar w:fldCharType="separate"/>
          </w:r>
          <w:r w:rsidR="002056A3" w:rsidRPr="002056A3">
            <w:rPr>
              <w:noProof/>
              <w:lang w:val="el-GR"/>
            </w:rPr>
            <w:t>(</w:t>
          </w:r>
          <w:r w:rsidR="002056A3">
            <w:rPr>
              <w:noProof/>
            </w:rPr>
            <w:t>ACADEMIC</w:t>
          </w:r>
          <w:r w:rsidR="002056A3" w:rsidRPr="002056A3">
            <w:rPr>
              <w:noProof/>
              <w:lang w:val="el-GR"/>
            </w:rPr>
            <w:t>, 2010)</w:t>
          </w:r>
          <w:r w:rsidR="004F5C0F">
            <w:rPr>
              <w:lang w:val="el-GR"/>
            </w:rPr>
            <w:fldChar w:fldCharType="end"/>
          </w:r>
        </w:sdtContent>
      </w:sdt>
      <w:r w:rsidRPr="001F3A35">
        <w:rPr>
          <w:lang w:val="el-GR"/>
        </w:rPr>
        <w:t>.</w:t>
      </w:r>
    </w:p>
    <w:p w:rsidR="005116A8" w:rsidRPr="00E505C5" w:rsidRDefault="005116A8" w:rsidP="005116A8">
      <w:pPr>
        <w:spacing w:after="120" w:line="360" w:lineRule="auto"/>
        <w:jc w:val="both"/>
        <w:rPr>
          <w:spacing w:val="-4"/>
          <w:lang w:val="el-GR"/>
        </w:rPr>
      </w:pPr>
      <w:r w:rsidRPr="00E505C5">
        <w:rPr>
          <w:spacing w:val="-4"/>
          <w:lang w:val="el-GR"/>
        </w:rPr>
        <w:tab/>
        <w:t xml:space="preserve">Το </w:t>
      </w:r>
      <w:r>
        <w:rPr>
          <w:spacing w:val="-4"/>
        </w:rPr>
        <w:t>EWB</w:t>
      </w:r>
      <w:r w:rsidRPr="001F3A35">
        <w:rPr>
          <w:spacing w:val="-4"/>
          <w:lang w:val="el-GR"/>
        </w:rPr>
        <w:t xml:space="preserve"> </w:t>
      </w:r>
      <w:r w:rsidRPr="00E505C5">
        <w:rPr>
          <w:spacing w:val="-4"/>
          <w:lang w:val="el-GR"/>
        </w:rPr>
        <w:t>ξεπέρ</w:t>
      </w:r>
      <w:r>
        <w:rPr>
          <w:spacing w:val="-4"/>
          <w:lang w:val="el-GR"/>
        </w:rPr>
        <w:t>ασε γρήγορα</w:t>
      </w:r>
      <w:r w:rsidRPr="00E505C5">
        <w:rPr>
          <w:spacing w:val="-4"/>
          <w:lang w:val="el-GR"/>
        </w:rPr>
        <w:t xml:space="preserve"> </w:t>
      </w:r>
      <w:r>
        <w:rPr>
          <w:spacing w:val="-4"/>
          <w:lang w:val="el-GR"/>
        </w:rPr>
        <w:t>κάποιες</w:t>
      </w:r>
      <w:r w:rsidRPr="00E505C5">
        <w:rPr>
          <w:spacing w:val="-4"/>
          <w:lang w:val="el-GR"/>
        </w:rPr>
        <w:t xml:space="preserve"> αρχικές αντιδράσεις της ακαδημαϊκής κοινότητας και χρησιμοποιήθηκε </w:t>
      </w:r>
      <w:r>
        <w:rPr>
          <w:spacing w:val="-4"/>
          <w:lang w:val="el-GR"/>
        </w:rPr>
        <w:t xml:space="preserve">και </w:t>
      </w:r>
      <w:r w:rsidRPr="00E505C5">
        <w:rPr>
          <w:spacing w:val="-4"/>
          <w:lang w:val="el-GR"/>
        </w:rPr>
        <w:t xml:space="preserve">σε πολλές </w:t>
      </w:r>
      <w:r>
        <w:rPr>
          <w:spacing w:val="-4"/>
          <w:lang w:val="el-GR"/>
        </w:rPr>
        <w:t xml:space="preserve">άλλες </w:t>
      </w:r>
      <w:r w:rsidRPr="00E505C5">
        <w:rPr>
          <w:spacing w:val="-4"/>
          <w:lang w:val="el-GR"/>
        </w:rPr>
        <w:t>χώρες του κόσμου</w:t>
      </w:r>
      <w:r>
        <w:rPr>
          <w:spacing w:val="-4"/>
          <w:lang w:val="el-GR"/>
        </w:rPr>
        <w:t>,</w:t>
      </w:r>
      <w:r w:rsidRPr="00E505C5">
        <w:rPr>
          <w:spacing w:val="-4"/>
          <w:lang w:val="el-GR"/>
        </w:rPr>
        <w:t xml:space="preserve"> ακόμη και στην τριτοβάθμια εκπαίδευση</w:t>
      </w:r>
      <w:r>
        <w:rPr>
          <w:spacing w:val="-4"/>
          <w:lang w:val="el-GR"/>
        </w:rPr>
        <w:t xml:space="preserve"> </w:t>
      </w:r>
      <w:sdt>
        <w:sdtPr>
          <w:rPr>
            <w:spacing w:val="-4"/>
            <w:lang w:val="el-GR"/>
          </w:rPr>
          <w:id w:val="4495310"/>
          <w:citation/>
        </w:sdtPr>
        <w:sdtContent>
          <w:r w:rsidR="004F5C0F">
            <w:rPr>
              <w:spacing w:val="-4"/>
              <w:lang w:val="el-GR"/>
            </w:rPr>
            <w:fldChar w:fldCharType="begin"/>
          </w:r>
          <w:r w:rsidRPr="000A4CCC">
            <w:rPr>
              <w:spacing w:val="-4"/>
              <w:lang w:val="el-GR"/>
            </w:rPr>
            <w:instrText xml:space="preserve"> </w:instrText>
          </w:r>
          <w:r>
            <w:rPr>
              <w:spacing w:val="-4"/>
            </w:rPr>
            <w:instrText>CITATION</w:instrText>
          </w:r>
          <w:r w:rsidRPr="000A4CCC">
            <w:rPr>
              <w:spacing w:val="-4"/>
              <w:lang w:val="el-GR"/>
            </w:rPr>
            <w:instrText xml:space="preserve"> </w:instrText>
          </w:r>
          <w:r>
            <w:rPr>
              <w:spacing w:val="-4"/>
            </w:rPr>
            <w:instrText>Col</w:instrText>
          </w:r>
          <w:r w:rsidRPr="000A4CCC">
            <w:rPr>
              <w:spacing w:val="-4"/>
              <w:lang w:val="el-GR"/>
            </w:rPr>
            <w:instrText>93 \</w:instrText>
          </w:r>
          <w:r>
            <w:rPr>
              <w:spacing w:val="-4"/>
            </w:rPr>
            <w:instrText>l</w:instrText>
          </w:r>
          <w:r w:rsidRPr="000A4CCC">
            <w:rPr>
              <w:spacing w:val="-4"/>
              <w:lang w:val="el-GR"/>
            </w:rPr>
            <w:instrText xml:space="preserve"> 1033 </w:instrText>
          </w:r>
          <w:r w:rsidR="004F5C0F">
            <w:rPr>
              <w:spacing w:val="-4"/>
              <w:lang w:val="el-GR"/>
            </w:rPr>
            <w:fldChar w:fldCharType="separate"/>
          </w:r>
          <w:r w:rsidR="002056A3" w:rsidRPr="002056A3">
            <w:rPr>
              <w:noProof/>
              <w:spacing w:val="-4"/>
              <w:lang w:val="el-GR"/>
            </w:rPr>
            <w:t>(</w:t>
          </w:r>
          <w:r w:rsidR="002056A3" w:rsidRPr="002056A3">
            <w:rPr>
              <w:noProof/>
              <w:spacing w:val="-4"/>
            </w:rPr>
            <w:t>Collis</w:t>
          </w:r>
          <w:r w:rsidR="002056A3" w:rsidRPr="002056A3">
            <w:rPr>
              <w:noProof/>
              <w:spacing w:val="-4"/>
              <w:lang w:val="el-GR"/>
            </w:rPr>
            <w:t xml:space="preserve"> &amp; </w:t>
          </w:r>
          <w:r w:rsidR="002056A3" w:rsidRPr="002056A3">
            <w:rPr>
              <w:noProof/>
              <w:spacing w:val="-4"/>
            </w:rPr>
            <w:t>Dong</w:t>
          </w:r>
          <w:r w:rsidR="002056A3" w:rsidRPr="002056A3">
            <w:rPr>
              <w:noProof/>
              <w:spacing w:val="-4"/>
              <w:lang w:val="el-GR"/>
            </w:rPr>
            <w:t>, 1993)</w:t>
          </w:r>
          <w:r w:rsidR="004F5C0F">
            <w:rPr>
              <w:spacing w:val="-4"/>
              <w:lang w:val="el-GR"/>
            </w:rPr>
            <w:fldChar w:fldCharType="end"/>
          </w:r>
        </w:sdtContent>
      </w:sdt>
      <w:r w:rsidRPr="00E505C5">
        <w:rPr>
          <w:spacing w:val="-4"/>
          <w:lang w:val="el-GR"/>
        </w:rPr>
        <w:t>. Το 199</w:t>
      </w:r>
      <w:r w:rsidRPr="00DE6A1B">
        <w:rPr>
          <w:spacing w:val="-4"/>
          <w:lang w:val="el-GR"/>
        </w:rPr>
        <w:t>9</w:t>
      </w:r>
      <w:r w:rsidRPr="00E505C5">
        <w:rPr>
          <w:spacing w:val="-4"/>
          <w:lang w:val="el-GR"/>
        </w:rPr>
        <w:t xml:space="preserve"> η </w:t>
      </w:r>
      <w:r w:rsidRPr="00E505C5">
        <w:rPr>
          <w:spacing w:val="-4"/>
        </w:rPr>
        <w:t>Interactive</w:t>
      </w:r>
      <w:r w:rsidRPr="00E505C5">
        <w:rPr>
          <w:spacing w:val="-4"/>
          <w:lang w:val="el-GR"/>
        </w:rPr>
        <w:t xml:space="preserve"> </w:t>
      </w:r>
      <w:r w:rsidRPr="00E505C5">
        <w:rPr>
          <w:spacing w:val="-4"/>
        </w:rPr>
        <w:t>Image</w:t>
      </w:r>
      <w:r w:rsidRPr="00E505C5">
        <w:rPr>
          <w:spacing w:val="-4"/>
          <w:lang w:val="el-GR"/>
        </w:rPr>
        <w:t xml:space="preserve"> </w:t>
      </w:r>
      <w:r w:rsidRPr="00E505C5">
        <w:rPr>
          <w:spacing w:val="-4"/>
        </w:rPr>
        <w:t>Technologies</w:t>
      </w:r>
      <w:r w:rsidRPr="00E505C5">
        <w:rPr>
          <w:spacing w:val="-4"/>
          <w:lang w:val="el-GR"/>
        </w:rPr>
        <w:t xml:space="preserve"> συγχωνεύτηκε με την εταιρεία παραγωγής λογισμικού σχεδίασης τυπωμένων κυκλωμάτων </w:t>
      </w:r>
      <w:r w:rsidRPr="00E505C5">
        <w:rPr>
          <w:spacing w:val="-4"/>
        </w:rPr>
        <w:t>Ultimate</w:t>
      </w:r>
      <w:r w:rsidRPr="00E505C5">
        <w:rPr>
          <w:spacing w:val="-4"/>
          <w:lang w:val="el-GR"/>
        </w:rPr>
        <w:t xml:space="preserve"> </w:t>
      </w:r>
      <w:r w:rsidRPr="00E505C5">
        <w:rPr>
          <w:spacing w:val="-4"/>
        </w:rPr>
        <w:t>Technology</w:t>
      </w:r>
      <w:r w:rsidRPr="00E505C5">
        <w:rPr>
          <w:spacing w:val="-4"/>
          <w:lang w:val="el-GR"/>
        </w:rPr>
        <w:t xml:space="preserve"> και </w:t>
      </w:r>
      <w:r>
        <w:rPr>
          <w:spacing w:val="-4"/>
          <w:lang w:val="el-GR"/>
        </w:rPr>
        <w:t xml:space="preserve">πήρε το όνομα </w:t>
      </w:r>
      <w:r w:rsidRPr="001F3A35">
        <w:rPr>
          <w:spacing w:val="-4"/>
        </w:rPr>
        <w:t>Electronics</w:t>
      </w:r>
      <w:r w:rsidRPr="001F3A35">
        <w:rPr>
          <w:spacing w:val="-4"/>
          <w:lang w:val="el-GR"/>
        </w:rPr>
        <w:t xml:space="preserve"> </w:t>
      </w:r>
      <w:r w:rsidRPr="001F3A35">
        <w:rPr>
          <w:spacing w:val="-4"/>
        </w:rPr>
        <w:t>Workbench</w:t>
      </w:r>
      <w:r>
        <w:rPr>
          <w:spacing w:val="-4"/>
          <w:lang w:val="el-GR"/>
        </w:rPr>
        <w:t>, από το βασικό προϊόν της. Τ</w:t>
      </w:r>
      <w:r w:rsidRPr="00E505C5">
        <w:rPr>
          <w:spacing w:val="-4"/>
          <w:lang w:val="el-GR"/>
        </w:rPr>
        <w:t xml:space="preserve">ο </w:t>
      </w:r>
      <w:r>
        <w:rPr>
          <w:spacing w:val="-4"/>
          <w:lang w:val="el-GR"/>
        </w:rPr>
        <w:t xml:space="preserve">ίδιο το </w:t>
      </w:r>
      <w:r w:rsidRPr="00E505C5">
        <w:rPr>
          <w:spacing w:val="-4"/>
        </w:rPr>
        <w:t>EWB</w:t>
      </w:r>
      <w:r w:rsidRPr="00E505C5">
        <w:rPr>
          <w:spacing w:val="-4"/>
          <w:lang w:val="el-GR"/>
        </w:rPr>
        <w:t xml:space="preserve"> μετονομάστηκε σε </w:t>
      </w:r>
      <w:r w:rsidRPr="00E505C5">
        <w:rPr>
          <w:spacing w:val="-4"/>
        </w:rPr>
        <w:t>Multisim</w:t>
      </w:r>
      <w:r w:rsidRPr="00E505C5">
        <w:rPr>
          <w:spacing w:val="-4"/>
          <w:lang w:val="el-GR"/>
        </w:rPr>
        <w:t xml:space="preserve"> </w:t>
      </w:r>
      <w:r>
        <w:rPr>
          <w:spacing w:val="-4"/>
          <w:lang w:val="el-GR"/>
        </w:rPr>
        <w:t>και απέκτησε</w:t>
      </w:r>
      <w:r w:rsidRPr="00E505C5">
        <w:rPr>
          <w:spacing w:val="-4"/>
          <w:lang w:val="el-GR"/>
        </w:rPr>
        <w:t xml:space="preserve"> και δυνατότητες </w:t>
      </w:r>
      <w:r w:rsidRPr="00E505C5">
        <w:rPr>
          <w:spacing w:val="-4"/>
        </w:rPr>
        <w:t>CAD</w:t>
      </w:r>
      <w:r w:rsidRPr="00E505C5">
        <w:rPr>
          <w:spacing w:val="-4"/>
          <w:lang w:val="el-GR"/>
        </w:rPr>
        <w:t>/</w:t>
      </w:r>
      <w:r w:rsidRPr="00E505C5">
        <w:rPr>
          <w:spacing w:val="-4"/>
        </w:rPr>
        <w:t>CAM</w:t>
      </w:r>
      <w:r w:rsidRPr="00E505C5">
        <w:rPr>
          <w:spacing w:val="-4"/>
          <w:lang w:val="el-GR"/>
        </w:rPr>
        <w:t xml:space="preserve">. Το 2005 </w:t>
      </w:r>
      <w:r>
        <w:rPr>
          <w:spacing w:val="-4"/>
          <w:lang w:val="el-GR"/>
        </w:rPr>
        <w:t>η εταιρεία</w:t>
      </w:r>
      <w:r w:rsidRPr="00E505C5">
        <w:rPr>
          <w:spacing w:val="-4"/>
          <w:lang w:val="el-GR"/>
        </w:rPr>
        <w:t xml:space="preserve"> πουλή</w:t>
      </w:r>
      <w:r>
        <w:rPr>
          <w:spacing w:val="-4"/>
          <w:lang w:val="el-GR"/>
        </w:rPr>
        <w:t>θηκε</w:t>
      </w:r>
      <w:r w:rsidRPr="00E505C5">
        <w:rPr>
          <w:spacing w:val="-4"/>
          <w:lang w:val="el-GR"/>
        </w:rPr>
        <w:t xml:space="preserve"> στη </w:t>
      </w:r>
      <w:r w:rsidRPr="00E505C5">
        <w:rPr>
          <w:spacing w:val="-4"/>
        </w:rPr>
        <w:t>National</w:t>
      </w:r>
      <w:r w:rsidRPr="00E505C5">
        <w:rPr>
          <w:spacing w:val="-4"/>
          <w:lang w:val="el-GR"/>
        </w:rPr>
        <w:t xml:space="preserve"> </w:t>
      </w:r>
      <w:r w:rsidRPr="00E505C5">
        <w:rPr>
          <w:spacing w:val="-4"/>
        </w:rPr>
        <w:t>Instruments</w:t>
      </w:r>
      <w:r>
        <w:rPr>
          <w:spacing w:val="-4"/>
          <w:lang w:val="el-GR"/>
        </w:rPr>
        <w:t xml:space="preserve"> και τ</w:t>
      </w:r>
      <w:r w:rsidRPr="00E505C5">
        <w:rPr>
          <w:spacing w:val="-4"/>
        </w:rPr>
        <w:t>o</w:t>
      </w:r>
      <w:r w:rsidRPr="00E505C5">
        <w:rPr>
          <w:spacing w:val="-4"/>
          <w:lang w:val="el-GR"/>
        </w:rPr>
        <w:t xml:space="preserve"> </w:t>
      </w:r>
      <w:r w:rsidRPr="00E505C5">
        <w:rPr>
          <w:spacing w:val="-4"/>
        </w:rPr>
        <w:t>Multisim</w:t>
      </w:r>
      <w:r w:rsidRPr="00E505C5">
        <w:rPr>
          <w:spacing w:val="-4"/>
          <w:lang w:val="el-GR"/>
        </w:rPr>
        <w:t xml:space="preserve"> </w:t>
      </w:r>
      <w:r>
        <w:rPr>
          <w:spacing w:val="-4"/>
          <w:lang w:val="el-GR"/>
        </w:rPr>
        <w:t>μετονομάστηκε σε</w:t>
      </w:r>
      <w:r w:rsidRPr="00E505C5">
        <w:rPr>
          <w:spacing w:val="-4"/>
          <w:lang w:val="el-GR"/>
        </w:rPr>
        <w:t xml:space="preserve"> </w:t>
      </w:r>
      <w:r w:rsidRPr="00E505C5">
        <w:rPr>
          <w:spacing w:val="-4"/>
        </w:rPr>
        <w:t>NI</w:t>
      </w:r>
      <w:r w:rsidRPr="00E505C5">
        <w:rPr>
          <w:spacing w:val="-4"/>
          <w:lang w:val="el-GR"/>
        </w:rPr>
        <w:t xml:space="preserve"> </w:t>
      </w:r>
      <w:r w:rsidRPr="00E505C5">
        <w:rPr>
          <w:spacing w:val="-4"/>
        </w:rPr>
        <w:t>Multisim</w:t>
      </w:r>
      <w:r>
        <w:rPr>
          <w:spacing w:val="-4"/>
          <w:lang w:val="el-GR"/>
        </w:rPr>
        <w:t>.</w:t>
      </w:r>
      <w:r w:rsidRPr="00E505C5">
        <w:rPr>
          <w:spacing w:val="-4"/>
          <w:lang w:val="el-GR"/>
        </w:rPr>
        <w:t xml:space="preserve"> </w:t>
      </w:r>
      <w:r>
        <w:rPr>
          <w:spacing w:val="-4"/>
          <w:lang w:val="el-GR"/>
        </w:rPr>
        <w:t>Ο</w:t>
      </w:r>
      <w:r w:rsidRPr="00E505C5">
        <w:rPr>
          <w:spacing w:val="-4"/>
          <w:lang w:val="el-GR"/>
        </w:rPr>
        <w:t xml:space="preserve"> νέος ιδιοκτήτης </w:t>
      </w:r>
      <w:r>
        <w:rPr>
          <w:spacing w:val="-4"/>
          <w:lang w:val="el-GR"/>
        </w:rPr>
        <w:t>φρόντισε να διατηρήσει</w:t>
      </w:r>
      <w:r w:rsidRPr="00E505C5">
        <w:rPr>
          <w:spacing w:val="-4"/>
          <w:lang w:val="el-GR"/>
        </w:rPr>
        <w:t xml:space="preserve"> τη</w:t>
      </w:r>
      <w:r>
        <w:rPr>
          <w:spacing w:val="-4"/>
          <w:lang w:val="el-GR"/>
        </w:rPr>
        <w:t xml:space="preserve"> </w:t>
      </w:r>
      <w:r w:rsidRPr="00E505C5">
        <w:rPr>
          <w:spacing w:val="-4"/>
          <w:lang w:val="el-GR"/>
        </w:rPr>
        <w:t xml:space="preserve">φυσιογνωμία </w:t>
      </w:r>
      <w:r>
        <w:rPr>
          <w:spacing w:val="-4"/>
          <w:lang w:val="el-GR"/>
        </w:rPr>
        <w:t>του αρχικού</w:t>
      </w:r>
      <w:r w:rsidRPr="00E505C5">
        <w:rPr>
          <w:spacing w:val="-4"/>
          <w:lang w:val="el-GR"/>
        </w:rPr>
        <w:t xml:space="preserve"> πακέτου </w:t>
      </w:r>
      <w:r>
        <w:rPr>
          <w:spacing w:val="-4"/>
          <w:lang w:val="el-GR"/>
        </w:rPr>
        <w:t xml:space="preserve">διανέμοντας και μια έκδοσή </w:t>
      </w:r>
      <w:r w:rsidRPr="00E505C5">
        <w:rPr>
          <w:spacing w:val="-4"/>
          <w:lang w:val="el-GR"/>
        </w:rPr>
        <w:t xml:space="preserve">του </w:t>
      </w:r>
      <w:r>
        <w:rPr>
          <w:spacing w:val="-4"/>
          <w:lang w:val="el-GR"/>
        </w:rPr>
        <w:t>με</w:t>
      </w:r>
      <w:r w:rsidRPr="00E505C5">
        <w:rPr>
          <w:spacing w:val="-4"/>
          <w:lang w:val="el-GR"/>
        </w:rPr>
        <w:t xml:space="preserve"> εκπαιδευτικό προσανατολισμό</w:t>
      </w:r>
      <w:r>
        <w:rPr>
          <w:spacing w:val="-4"/>
          <w:lang w:val="el-GR"/>
        </w:rPr>
        <w:t xml:space="preserve"> </w:t>
      </w:r>
      <w:sdt>
        <w:sdtPr>
          <w:rPr>
            <w:spacing w:val="-4"/>
            <w:lang w:val="el-GR"/>
          </w:rPr>
          <w:id w:val="5266192"/>
          <w:citation/>
        </w:sdtPr>
        <w:sdtContent>
          <w:r w:rsidR="004F5C0F">
            <w:rPr>
              <w:spacing w:val="-4"/>
              <w:lang w:val="el-GR"/>
            </w:rPr>
            <w:fldChar w:fldCharType="begin"/>
          </w:r>
          <w:r w:rsidRPr="00F22C2A">
            <w:rPr>
              <w:spacing w:val="-4"/>
              <w:lang w:val="el-GR"/>
            </w:rPr>
            <w:instrText xml:space="preserve"> </w:instrText>
          </w:r>
          <w:r>
            <w:rPr>
              <w:spacing w:val="-4"/>
            </w:rPr>
            <w:instrText>CITATION</w:instrText>
          </w:r>
          <w:r w:rsidRPr="00F22C2A">
            <w:rPr>
              <w:spacing w:val="-4"/>
              <w:lang w:val="el-GR"/>
            </w:rPr>
            <w:instrText xml:space="preserve"> </w:instrText>
          </w:r>
          <w:r>
            <w:rPr>
              <w:spacing w:val="-4"/>
            </w:rPr>
            <w:instrText>Nat</w:instrText>
          </w:r>
          <w:r w:rsidRPr="00F22C2A">
            <w:rPr>
              <w:spacing w:val="-4"/>
              <w:lang w:val="el-GR"/>
            </w:rPr>
            <w:instrText>19 \</w:instrText>
          </w:r>
          <w:r>
            <w:rPr>
              <w:spacing w:val="-4"/>
            </w:rPr>
            <w:instrText>l</w:instrText>
          </w:r>
          <w:r w:rsidRPr="00F22C2A">
            <w:rPr>
              <w:spacing w:val="-4"/>
              <w:lang w:val="el-GR"/>
            </w:rPr>
            <w:instrText xml:space="preserve"> 1033 </w:instrText>
          </w:r>
          <w:r w:rsidR="004F5C0F">
            <w:rPr>
              <w:spacing w:val="-4"/>
              <w:lang w:val="el-GR"/>
            </w:rPr>
            <w:fldChar w:fldCharType="separate"/>
          </w:r>
          <w:r w:rsidR="002056A3" w:rsidRPr="002056A3">
            <w:rPr>
              <w:noProof/>
              <w:spacing w:val="-4"/>
              <w:lang w:val="el-GR"/>
            </w:rPr>
            <w:t>(</w:t>
          </w:r>
          <w:r w:rsidR="002056A3" w:rsidRPr="002056A3">
            <w:rPr>
              <w:noProof/>
              <w:spacing w:val="-4"/>
            </w:rPr>
            <w:t>National</w:t>
          </w:r>
          <w:r w:rsidR="002056A3" w:rsidRPr="002056A3">
            <w:rPr>
              <w:noProof/>
              <w:spacing w:val="-4"/>
              <w:lang w:val="el-GR"/>
            </w:rPr>
            <w:t xml:space="preserve"> </w:t>
          </w:r>
          <w:r w:rsidR="002056A3" w:rsidRPr="002056A3">
            <w:rPr>
              <w:noProof/>
              <w:spacing w:val="-4"/>
            </w:rPr>
            <w:t>Instruments</w:t>
          </w:r>
          <w:r w:rsidR="002056A3" w:rsidRPr="002056A3">
            <w:rPr>
              <w:noProof/>
              <w:spacing w:val="-4"/>
              <w:lang w:val="el-GR"/>
            </w:rPr>
            <w:t>, 2019)</w:t>
          </w:r>
          <w:r w:rsidR="004F5C0F">
            <w:rPr>
              <w:spacing w:val="-4"/>
              <w:lang w:val="el-GR"/>
            </w:rPr>
            <w:fldChar w:fldCharType="end"/>
          </w:r>
        </w:sdtContent>
      </w:sdt>
      <w:r w:rsidRPr="00E505C5">
        <w:rPr>
          <w:spacing w:val="-4"/>
          <w:lang w:val="el-GR"/>
        </w:rPr>
        <w:t>.</w:t>
      </w:r>
    </w:p>
    <w:p w:rsidR="005116A8" w:rsidRDefault="005116A8" w:rsidP="005116A8">
      <w:pPr>
        <w:spacing w:after="120" w:line="360" w:lineRule="auto"/>
        <w:jc w:val="both"/>
        <w:rPr>
          <w:lang w:val="el-GR"/>
        </w:rPr>
      </w:pPr>
      <w:r w:rsidRPr="005D57BE">
        <w:rPr>
          <w:lang w:val="el-GR"/>
        </w:rPr>
        <w:lastRenderedPageBreak/>
        <w:tab/>
        <w:t xml:space="preserve">Το </w:t>
      </w:r>
      <w:r>
        <w:t>EWB</w:t>
      </w:r>
      <w:r w:rsidRPr="005D57BE">
        <w:rPr>
          <w:lang w:val="el-GR"/>
        </w:rPr>
        <w:t xml:space="preserve"> είναι ένας </w:t>
      </w:r>
      <w:r>
        <w:rPr>
          <w:lang w:val="el-GR"/>
        </w:rPr>
        <w:t>προσομοιωτής μεικτού τύπου, που σημαίνει ότι μπορεί να προσομοιώσει</w:t>
      </w:r>
      <w:r w:rsidRPr="005D57BE">
        <w:rPr>
          <w:lang w:val="el-GR"/>
        </w:rPr>
        <w:t xml:space="preserve"> </w:t>
      </w:r>
      <w:r>
        <w:rPr>
          <w:lang w:val="el-GR"/>
        </w:rPr>
        <w:t>κυκλώματα με</w:t>
      </w:r>
      <w:r w:rsidRPr="005D57BE">
        <w:rPr>
          <w:lang w:val="el-GR"/>
        </w:rPr>
        <w:t xml:space="preserve"> αναλογικό</w:t>
      </w:r>
      <w:r>
        <w:rPr>
          <w:lang w:val="el-GR"/>
        </w:rPr>
        <w:t xml:space="preserve"> μαζί</w:t>
      </w:r>
      <w:r w:rsidRPr="005D57BE">
        <w:rPr>
          <w:lang w:val="el-GR"/>
        </w:rPr>
        <w:t xml:space="preserve"> και ψηφιακό μέρος. Σύμφωνα με την τεκμηρίωση το</w:t>
      </w:r>
      <w:r>
        <w:rPr>
          <w:lang w:val="el-GR"/>
        </w:rPr>
        <w:t>υ</w:t>
      </w:r>
      <w:r w:rsidRPr="005D57BE">
        <w:rPr>
          <w:lang w:val="el-GR"/>
        </w:rPr>
        <w:t xml:space="preserve"> πακέτο</w:t>
      </w:r>
      <w:r>
        <w:rPr>
          <w:lang w:val="el-GR"/>
        </w:rPr>
        <w:t>υ</w:t>
      </w:r>
      <w:r w:rsidRPr="005D57BE">
        <w:rPr>
          <w:lang w:val="el-GR"/>
        </w:rPr>
        <w:t xml:space="preserve">, η λειτουργία του στηρίζεται </w:t>
      </w:r>
      <w:r>
        <w:rPr>
          <w:lang w:val="el-GR"/>
        </w:rPr>
        <w:t>στον προσομοιωτή</w:t>
      </w:r>
      <w:r w:rsidRPr="005D57BE">
        <w:rPr>
          <w:lang w:val="el-GR"/>
        </w:rPr>
        <w:t xml:space="preserve"> </w:t>
      </w:r>
      <w:r>
        <w:t>SPICE</w:t>
      </w:r>
      <w:r w:rsidRPr="005D57BE">
        <w:rPr>
          <w:lang w:val="el-GR"/>
        </w:rPr>
        <w:t xml:space="preserve">. Το 1996 έφτασε μέχρι την έκδοση 5.12 και </w:t>
      </w:r>
      <w:r>
        <w:rPr>
          <w:lang w:val="el-GR"/>
        </w:rPr>
        <w:t>μετά</w:t>
      </w:r>
      <w:r w:rsidRPr="005D57BE">
        <w:rPr>
          <w:lang w:val="el-GR"/>
        </w:rPr>
        <w:t xml:space="preserve"> διακό</w:t>
      </w:r>
      <w:r>
        <w:rPr>
          <w:lang w:val="el-GR"/>
        </w:rPr>
        <w:t>πηκε</w:t>
      </w:r>
      <w:r w:rsidRPr="005D57BE">
        <w:rPr>
          <w:lang w:val="el-GR"/>
        </w:rPr>
        <w:t xml:space="preserve"> η εξέλιξή του. </w:t>
      </w:r>
      <w:r>
        <w:rPr>
          <w:lang w:val="el-GR"/>
        </w:rPr>
        <w:t>Π</w:t>
      </w:r>
      <w:r w:rsidRPr="005D57BE">
        <w:rPr>
          <w:lang w:val="el-GR"/>
        </w:rPr>
        <w:t xml:space="preserve">λέον </w:t>
      </w:r>
      <w:r>
        <w:rPr>
          <w:lang w:val="el-GR"/>
        </w:rPr>
        <w:t xml:space="preserve">έχει </w:t>
      </w:r>
      <w:r w:rsidRPr="005D57BE">
        <w:rPr>
          <w:lang w:val="el-GR"/>
        </w:rPr>
        <w:t xml:space="preserve">καταστεί αρχειακό λογισμικό, με αποτέλεσμα να μπορεί να </w:t>
      </w:r>
      <w:r>
        <w:rPr>
          <w:lang w:val="el-GR"/>
        </w:rPr>
        <w:t xml:space="preserve">αποκτηθεί </w:t>
      </w:r>
      <w:r w:rsidRPr="005D57BE">
        <w:rPr>
          <w:lang w:val="el-GR"/>
        </w:rPr>
        <w:t xml:space="preserve">ελεύθερα </w:t>
      </w:r>
      <w:r>
        <w:rPr>
          <w:lang w:val="el-GR"/>
        </w:rPr>
        <w:t>(πχ</w:t>
      </w:r>
      <w:r w:rsidRPr="005D57BE">
        <w:rPr>
          <w:lang w:val="el-GR"/>
        </w:rPr>
        <w:t>.</w:t>
      </w:r>
      <w:r>
        <w:rPr>
          <w:lang w:val="el-GR"/>
        </w:rPr>
        <w:t xml:space="preserve"> </w:t>
      </w:r>
      <w:hyperlink r:id="rId18" w:history="1">
        <w:r w:rsidRPr="00F4270A">
          <w:rPr>
            <w:rStyle w:val="-"/>
            <w:rFonts w:eastAsiaTheme="majorEastAsia"/>
            <w:color w:val="auto"/>
            <w:u w:val="none"/>
          </w:rPr>
          <w:t>https</w:t>
        </w:r>
        <w:r w:rsidRPr="00F4270A">
          <w:rPr>
            <w:rStyle w:val="-"/>
            <w:rFonts w:eastAsiaTheme="majorEastAsia"/>
            <w:color w:val="auto"/>
            <w:u w:val="none"/>
            <w:lang w:val="el-GR"/>
          </w:rPr>
          <w:t>://</w:t>
        </w:r>
        <w:r w:rsidRPr="00F4270A">
          <w:rPr>
            <w:rStyle w:val="-"/>
            <w:rFonts w:eastAsiaTheme="majorEastAsia"/>
            <w:color w:val="auto"/>
            <w:u w:val="none"/>
          </w:rPr>
          <w:t>archive</w:t>
        </w:r>
        <w:r w:rsidRPr="00F4270A">
          <w:rPr>
            <w:rStyle w:val="-"/>
            <w:rFonts w:eastAsiaTheme="majorEastAsia"/>
            <w:color w:val="auto"/>
            <w:u w:val="none"/>
            <w:lang w:val="el-GR"/>
          </w:rPr>
          <w:t>.</w:t>
        </w:r>
        <w:r w:rsidRPr="00F4270A">
          <w:rPr>
            <w:rStyle w:val="-"/>
            <w:rFonts w:eastAsiaTheme="majorEastAsia"/>
            <w:color w:val="auto"/>
            <w:u w:val="none"/>
          </w:rPr>
          <w:t>org</w:t>
        </w:r>
        <w:r w:rsidRPr="00F4270A">
          <w:rPr>
            <w:rStyle w:val="-"/>
            <w:rFonts w:eastAsiaTheme="majorEastAsia"/>
            <w:color w:val="auto"/>
            <w:u w:val="none"/>
            <w:lang w:val="el-GR"/>
          </w:rPr>
          <w:t>/</w:t>
        </w:r>
        <w:r w:rsidRPr="00F4270A">
          <w:rPr>
            <w:rStyle w:val="-"/>
            <w:rFonts w:eastAsiaTheme="majorEastAsia"/>
            <w:color w:val="auto"/>
            <w:u w:val="none"/>
          </w:rPr>
          <w:t>details</w:t>
        </w:r>
        <w:r w:rsidRPr="00F4270A">
          <w:rPr>
            <w:rStyle w:val="-"/>
            <w:rFonts w:eastAsiaTheme="majorEastAsia"/>
            <w:color w:val="auto"/>
            <w:u w:val="none"/>
            <w:lang w:val="el-GR"/>
          </w:rPr>
          <w:t>/</w:t>
        </w:r>
        <w:r w:rsidRPr="00F4270A">
          <w:rPr>
            <w:rStyle w:val="-"/>
            <w:rFonts w:eastAsiaTheme="majorEastAsia"/>
            <w:color w:val="auto"/>
            <w:u w:val="none"/>
          </w:rPr>
          <w:t>ElectronicWorkbenchEwb</w:t>
        </w:r>
        <w:r w:rsidRPr="00F4270A">
          <w:rPr>
            <w:rStyle w:val="-"/>
            <w:rFonts w:eastAsiaTheme="majorEastAsia"/>
            <w:color w:val="auto"/>
            <w:u w:val="none"/>
            <w:lang w:val="el-GR"/>
          </w:rPr>
          <w:t>5.12</w:t>
        </w:r>
      </w:hyperlink>
      <w:r>
        <w:rPr>
          <w:lang w:val="el-GR"/>
        </w:rPr>
        <w:t>).</w:t>
      </w:r>
      <w:r w:rsidRPr="005D57BE">
        <w:rPr>
          <w:lang w:val="el-GR"/>
        </w:rPr>
        <w:t xml:space="preserve"> </w:t>
      </w:r>
      <w:r>
        <w:rPr>
          <w:lang w:val="el-GR"/>
        </w:rPr>
        <w:t xml:space="preserve">Το </w:t>
      </w:r>
      <w:r>
        <w:t>EWB</w:t>
      </w:r>
      <w:r w:rsidRPr="005D57BE">
        <w:rPr>
          <w:lang w:val="el-GR"/>
        </w:rPr>
        <w:t xml:space="preserve"> </w:t>
      </w:r>
      <w:r>
        <w:rPr>
          <w:lang w:val="el-GR"/>
        </w:rPr>
        <w:t>ε</w:t>
      </w:r>
      <w:r w:rsidRPr="005D57BE">
        <w:rPr>
          <w:lang w:val="el-GR"/>
        </w:rPr>
        <w:t xml:space="preserve">ξακολουθεί και εκτελείται κανονικά κάτω από τα </w:t>
      </w:r>
      <w:r>
        <w:t>Windows</w:t>
      </w:r>
      <w:r w:rsidRPr="005D57BE">
        <w:rPr>
          <w:lang w:val="el-GR"/>
        </w:rPr>
        <w:t xml:space="preserve"> </w:t>
      </w:r>
      <w:r>
        <w:t>XP</w:t>
      </w:r>
      <w:r w:rsidRPr="005D57BE">
        <w:rPr>
          <w:lang w:val="el-GR"/>
        </w:rPr>
        <w:t xml:space="preserve">, ενώ στα </w:t>
      </w:r>
      <w:r>
        <w:t>Windows</w:t>
      </w:r>
      <w:r w:rsidRPr="005D57BE">
        <w:rPr>
          <w:lang w:val="el-GR"/>
        </w:rPr>
        <w:t xml:space="preserve"> 7 έως 10 δεν υποστηρίζεται πλέον ο βασισμένος σε αρχεία τύπου *.</w:t>
      </w:r>
      <w:r>
        <w:t>hlp</w:t>
      </w:r>
      <w:r w:rsidRPr="005D57BE">
        <w:rPr>
          <w:lang w:val="el-GR"/>
        </w:rPr>
        <w:t xml:space="preserve"> μηχανισμός του παροχή</w:t>
      </w:r>
      <w:r>
        <w:rPr>
          <w:lang w:val="el-GR"/>
        </w:rPr>
        <w:t>ς</w:t>
      </w:r>
      <w:r w:rsidRPr="005D57BE">
        <w:rPr>
          <w:lang w:val="el-GR"/>
        </w:rPr>
        <w:t xml:space="preserve"> βοήθειας. Αυτό μπορεί να διορθωθεί με</w:t>
      </w:r>
      <w:r>
        <w:rPr>
          <w:lang w:val="el-GR"/>
        </w:rPr>
        <w:t xml:space="preserve"> κάποια</w:t>
      </w:r>
      <w:r w:rsidRPr="005D57BE">
        <w:rPr>
          <w:lang w:val="el-GR"/>
        </w:rPr>
        <w:t xml:space="preserve"> επέμβαση στο λειτουργικό σύστημα, </w:t>
      </w:r>
      <w:r>
        <w:rPr>
          <w:lang w:val="el-GR"/>
        </w:rPr>
        <w:t>τ</w:t>
      </w:r>
      <w:r w:rsidRPr="005D57BE">
        <w:rPr>
          <w:lang w:val="el-GR"/>
        </w:rPr>
        <w:t>η</w:t>
      </w:r>
      <w:r>
        <w:rPr>
          <w:lang w:val="el-GR"/>
        </w:rPr>
        <w:t>ν</w:t>
      </w:r>
      <w:r w:rsidRPr="005D57BE">
        <w:rPr>
          <w:lang w:val="el-GR"/>
        </w:rPr>
        <w:t xml:space="preserve"> οποία υποστηρίζει η </w:t>
      </w:r>
      <w:r>
        <w:t>Microsoft</w:t>
      </w:r>
      <w:r w:rsidRPr="005D57BE">
        <w:rPr>
          <w:lang w:val="el-GR"/>
        </w:rPr>
        <w:t>.</w:t>
      </w:r>
    </w:p>
    <w:p w:rsidR="005116A8" w:rsidRPr="00513FD3" w:rsidRDefault="005116A8" w:rsidP="00EF21A5">
      <w:pPr>
        <w:pStyle w:val="2"/>
        <w:numPr>
          <w:ilvl w:val="2"/>
          <w:numId w:val="60"/>
        </w:numPr>
        <w:spacing w:after="240"/>
        <w:ind w:left="720" w:hanging="720"/>
        <w:rPr>
          <w:rFonts w:ascii="Times New Roman" w:hAnsi="Times New Roman" w:cs="Times New Roman"/>
          <w:color w:val="auto"/>
          <w:sz w:val="24"/>
          <w:lang w:val="el-GR"/>
        </w:rPr>
      </w:pPr>
      <w:bookmarkStart w:id="84" w:name="_Toc30187247"/>
      <w:r w:rsidRPr="00513FD3">
        <w:rPr>
          <w:rFonts w:ascii="Times New Roman" w:hAnsi="Times New Roman" w:cs="Times New Roman"/>
          <w:color w:val="auto"/>
          <w:sz w:val="24"/>
          <w:lang w:val="el-GR"/>
        </w:rPr>
        <w:t>Το λογισμικό Tina Pro</w:t>
      </w:r>
      <w:bookmarkEnd w:id="84"/>
    </w:p>
    <w:p w:rsidR="005116A8" w:rsidRPr="00F30945" w:rsidRDefault="005116A8" w:rsidP="005116A8">
      <w:pPr>
        <w:spacing w:after="120" w:line="360" w:lineRule="auto"/>
        <w:ind w:firstLine="720"/>
        <w:jc w:val="both"/>
        <w:rPr>
          <w:spacing w:val="-2"/>
          <w:lang w:val="el-GR"/>
        </w:rPr>
      </w:pPr>
      <w:r w:rsidRPr="00F30945">
        <w:rPr>
          <w:spacing w:val="-2"/>
          <w:lang w:val="el-GR"/>
        </w:rPr>
        <w:t xml:space="preserve">Το λογισμικό προσομοίωσης ηλεκτρικού εργαστηρίου </w:t>
      </w:r>
      <w:r w:rsidRPr="00F30945">
        <w:rPr>
          <w:spacing w:val="-2"/>
        </w:rPr>
        <w:t>Tina</w:t>
      </w:r>
      <w:r w:rsidRPr="00F30945">
        <w:rPr>
          <w:spacing w:val="-2"/>
          <w:lang w:val="el-GR"/>
        </w:rPr>
        <w:t xml:space="preserve"> </w:t>
      </w:r>
      <w:r w:rsidRPr="00F30945">
        <w:rPr>
          <w:spacing w:val="-2"/>
        </w:rPr>
        <w:t>Pro</w:t>
      </w:r>
      <w:r w:rsidRPr="00F30945">
        <w:rPr>
          <w:spacing w:val="-2"/>
          <w:lang w:val="el-GR"/>
        </w:rPr>
        <w:t xml:space="preserve"> είναι προϊόν της Ουγγρικής εταιρείας λογισμικού </w:t>
      </w:r>
      <w:r w:rsidRPr="00F30945">
        <w:rPr>
          <w:spacing w:val="-2"/>
        </w:rPr>
        <w:t>DesignSoft</w:t>
      </w:r>
      <w:r w:rsidRPr="00F30945">
        <w:rPr>
          <w:spacing w:val="-2"/>
          <w:lang w:val="el-GR"/>
        </w:rPr>
        <w:t xml:space="preserve"> που ιδρύθηκε το 1992 και εδρεύει στη Βουδαπέστη. Η </w:t>
      </w:r>
      <w:r w:rsidRPr="00F30945">
        <w:rPr>
          <w:spacing w:val="-2"/>
        </w:rPr>
        <w:t>DesignSoft</w:t>
      </w:r>
      <w:r w:rsidRPr="00F30945">
        <w:rPr>
          <w:spacing w:val="-2"/>
          <w:lang w:val="el-GR"/>
        </w:rPr>
        <w:t xml:space="preserve"> δραστηριοποιείται στην παραγωγή λογισμικού σχεδίασης και προσομοίωσης για ηλεκτρονικά, φυσική, αρχιτεκτονική σχεδίαση, πολυμέσα και τρισδιάστατα γραφικά. Τα προϊόντα της είναι διαθέσιμα σε περισσότερες από εικοσιπέντε γλώσσες, ευρωπαϊκές και ασιατικές, ανάμεσα στις οποίες περιλαμβάνεται και η Ελληνική.</w:t>
      </w:r>
    </w:p>
    <w:p w:rsidR="005116A8" w:rsidRPr="00F30945" w:rsidRDefault="005116A8" w:rsidP="005116A8">
      <w:pPr>
        <w:spacing w:after="120" w:line="360" w:lineRule="auto"/>
        <w:jc w:val="both"/>
        <w:rPr>
          <w:spacing w:val="-2"/>
          <w:lang w:val="el-GR"/>
        </w:rPr>
      </w:pPr>
      <w:r w:rsidRPr="00F30945">
        <w:rPr>
          <w:spacing w:val="-2"/>
          <w:lang w:val="el-GR"/>
        </w:rPr>
        <w:tab/>
        <w:t xml:space="preserve">Το όνομα </w:t>
      </w:r>
      <w:r w:rsidRPr="00F30945">
        <w:rPr>
          <w:spacing w:val="-2"/>
        </w:rPr>
        <w:t>TINA</w:t>
      </w:r>
      <w:r w:rsidRPr="00F30945">
        <w:rPr>
          <w:spacing w:val="-2"/>
          <w:lang w:val="el-GR"/>
        </w:rPr>
        <w:t xml:space="preserve">  είναι ακρωνύμιο των λέξεων </w:t>
      </w:r>
      <w:r w:rsidRPr="00F30945">
        <w:rPr>
          <w:spacing w:val="-2"/>
        </w:rPr>
        <w:t>Toolkit</w:t>
      </w:r>
      <w:r w:rsidRPr="00F30945">
        <w:rPr>
          <w:spacing w:val="-2"/>
          <w:lang w:val="el-GR"/>
        </w:rPr>
        <w:t xml:space="preserve"> </w:t>
      </w:r>
      <w:r w:rsidRPr="00F30945">
        <w:rPr>
          <w:spacing w:val="-2"/>
        </w:rPr>
        <w:t>for</w:t>
      </w:r>
      <w:r w:rsidRPr="00F30945">
        <w:rPr>
          <w:spacing w:val="-2"/>
          <w:lang w:val="el-GR"/>
        </w:rPr>
        <w:t xml:space="preserve"> </w:t>
      </w:r>
      <w:r w:rsidRPr="00F30945">
        <w:rPr>
          <w:spacing w:val="-2"/>
        </w:rPr>
        <w:t>Interactive</w:t>
      </w:r>
      <w:r w:rsidRPr="00F30945">
        <w:rPr>
          <w:spacing w:val="-2"/>
          <w:lang w:val="el-GR"/>
        </w:rPr>
        <w:t xml:space="preserve"> </w:t>
      </w:r>
      <w:r w:rsidRPr="00F30945">
        <w:rPr>
          <w:spacing w:val="-2"/>
        </w:rPr>
        <w:t>Network</w:t>
      </w:r>
      <w:r w:rsidRPr="00F30945">
        <w:rPr>
          <w:spacing w:val="-2"/>
          <w:lang w:val="el-GR"/>
        </w:rPr>
        <w:t xml:space="preserve"> </w:t>
      </w:r>
      <w:r w:rsidRPr="00F30945">
        <w:rPr>
          <w:spacing w:val="-2"/>
        </w:rPr>
        <w:t>Analysis</w:t>
      </w:r>
      <w:r w:rsidRPr="00F30945">
        <w:rPr>
          <w:spacing w:val="-2"/>
          <w:lang w:val="el-GR"/>
        </w:rPr>
        <w:t xml:space="preserve"> (Εργαλειοθήκη για Διαδραστική Ανάλυση Δικτυωμάτων). Είναι λογισμικό βασισμένο στη μηχανή προσομοίωσης του </w:t>
      </w:r>
      <w:r w:rsidRPr="00F30945">
        <w:rPr>
          <w:spacing w:val="-2"/>
        </w:rPr>
        <w:t>SPICE</w:t>
      </w:r>
      <w:r w:rsidRPr="00F30945">
        <w:rPr>
          <w:spacing w:val="-2"/>
          <w:lang w:val="el-GR"/>
        </w:rPr>
        <w:t xml:space="preserve"> και προορίζεται για την υποβοήθηση της σχεδίασης και της εκπαίδευσης στα ηλεκτρονικά. Το </w:t>
      </w:r>
      <w:r w:rsidRPr="00F30945">
        <w:rPr>
          <w:spacing w:val="-2"/>
        </w:rPr>
        <w:t>TINA</w:t>
      </w:r>
      <w:r w:rsidRPr="00F30945">
        <w:rPr>
          <w:spacing w:val="-2"/>
          <w:lang w:val="el-GR"/>
        </w:rPr>
        <w:t xml:space="preserve"> περιλαμβάνει προσομοιώσεις αναλογικών, ψηφιακών και μεικτών κυκλωμάτων, καθώς και, στις πιο πρόσφατες εκδόσεις του, εργαλεία σχεδίασης πλακετών τυπωμένων κυκλωμάτων (</w:t>
      </w:r>
      <w:r w:rsidRPr="00F30945">
        <w:rPr>
          <w:spacing w:val="-2"/>
        </w:rPr>
        <w:t>Printed</w:t>
      </w:r>
      <w:r w:rsidRPr="00F30945">
        <w:rPr>
          <w:spacing w:val="-2"/>
          <w:lang w:val="el-GR"/>
        </w:rPr>
        <w:t xml:space="preserve"> </w:t>
      </w:r>
      <w:r w:rsidRPr="00F30945">
        <w:rPr>
          <w:spacing w:val="-2"/>
        </w:rPr>
        <w:t>Circuit</w:t>
      </w:r>
      <w:r w:rsidRPr="00F30945">
        <w:rPr>
          <w:spacing w:val="-2"/>
          <w:lang w:val="el-GR"/>
        </w:rPr>
        <w:t xml:space="preserve"> </w:t>
      </w:r>
      <w:r w:rsidRPr="00F30945">
        <w:rPr>
          <w:spacing w:val="-2"/>
        </w:rPr>
        <w:t>Boards</w:t>
      </w:r>
      <w:r w:rsidRPr="00F30945">
        <w:rPr>
          <w:spacing w:val="-2"/>
          <w:lang w:val="el-GR"/>
        </w:rPr>
        <w:t>)</w:t>
      </w:r>
      <w:r w:rsidRPr="00EE1970">
        <w:rPr>
          <w:spacing w:val="-2"/>
          <w:lang w:val="el-GR"/>
        </w:rPr>
        <w:t xml:space="preserve"> </w:t>
      </w:r>
      <w:sdt>
        <w:sdtPr>
          <w:rPr>
            <w:spacing w:val="-2"/>
            <w:lang w:val="el-GR"/>
          </w:rPr>
          <w:id w:val="5266126"/>
          <w:citation/>
        </w:sdtPr>
        <w:sdtContent>
          <w:r w:rsidR="004F5C0F">
            <w:rPr>
              <w:spacing w:val="-2"/>
              <w:lang w:val="el-GR"/>
            </w:rPr>
            <w:fldChar w:fldCharType="begin"/>
          </w:r>
          <w:r w:rsidRPr="00EE1970">
            <w:rPr>
              <w:spacing w:val="-2"/>
              <w:lang w:val="el-GR"/>
            </w:rPr>
            <w:instrText xml:space="preserve"> </w:instrText>
          </w:r>
          <w:r>
            <w:rPr>
              <w:spacing w:val="-2"/>
            </w:rPr>
            <w:instrText>CITATION</w:instrText>
          </w:r>
          <w:r w:rsidRPr="00EE1970">
            <w:rPr>
              <w:spacing w:val="-2"/>
              <w:lang w:val="el-GR"/>
            </w:rPr>
            <w:instrText xml:space="preserve"> </w:instrText>
          </w:r>
          <w:r>
            <w:rPr>
              <w:spacing w:val="-2"/>
            </w:rPr>
            <w:instrText>Des</w:instrText>
          </w:r>
          <w:r w:rsidRPr="00EE1970">
            <w:rPr>
              <w:spacing w:val="-2"/>
              <w:lang w:val="el-GR"/>
            </w:rPr>
            <w:instrText>19 \</w:instrText>
          </w:r>
          <w:r>
            <w:rPr>
              <w:spacing w:val="-2"/>
            </w:rPr>
            <w:instrText>l</w:instrText>
          </w:r>
          <w:r w:rsidRPr="00EE1970">
            <w:rPr>
              <w:spacing w:val="-2"/>
              <w:lang w:val="el-GR"/>
            </w:rPr>
            <w:instrText xml:space="preserve"> 1033  </w:instrText>
          </w:r>
          <w:r w:rsidR="004F5C0F">
            <w:rPr>
              <w:spacing w:val="-2"/>
              <w:lang w:val="el-GR"/>
            </w:rPr>
            <w:fldChar w:fldCharType="separate"/>
          </w:r>
          <w:r w:rsidR="002056A3" w:rsidRPr="002056A3">
            <w:rPr>
              <w:noProof/>
              <w:spacing w:val="-2"/>
              <w:lang w:val="el-GR"/>
            </w:rPr>
            <w:t>(</w:t>
          </w:r>
          <w:r w:rsidR="002056A3" w:rsidRPr="002056A3">
            <w:rPr>
              <w:noProof/>
              <w:spacing w:val="-2"/>
            </w:rPr>
            <w:t>DesignSoft</w:t>
          </w:r>
          <w:r w:rsidR="002056A3" w:rsidRPr="002056A3">
            <w:rPr>
              <w:noProof/>
              <w:spacing w:val="-2"/>
              <w:lang w:val="el-GR"/>
            </w:rPr>
            <w:t>, 2019)</w:t>
          </w:r>
          <w:r w:rsidR="004F5C0F">
            <w:rPr>
              <w:spacing w:val="-2"/>
              <w:lang w:val="el-GR"/>
            </w:rPr>
            <w:fldChar w:fldCharType="end"/>
          </w:r>
        </w:sdtContent>
      </w:sdt>
      <w:r w:rsidRPr="00F30945">
        <w:rPr>
          <w:spacing w:val="-2"/>
          <w:lang w:val="el-GR"/>
        </w:rPr>
        <w:t>.</w:t>
      </w:r>
    </w:p>
    <w:p w:rsidR="005116A8" w:rsidRDefault="005116A8" w:rsidP="005116A8">
      <w:pPr>
        <w:spacing w:after="120" w:line="360" w:lineRule="auto"/>
        <w:jc w:val="both"/>
        <w:rPr>
          <w:spacing w:val="-2"/>
          <w:lang w:val="el-GR"/>
        </w:rPr>
      </w:pPr>
      <w:r w:rsidRPr="00F30945">
        <w:rPr>
          <w:spacing w:val="-2"/>
          <w:lang w:val="el-GR"/>
        </w:rPr>
        <w:tab/>
        <w:t xml:space="preserve">Η πρώτη έκδοση του </w:t>
      </w:r>
      <w:r w:rsidRPr="00F30945">
        <w:rPr>
          <w:spacing w:val="-2"/>
        </w:rPr>
        <w:t>TINA</w:t>
      </w:r>
      <w:r w:rsidRPr="00F30945">
        <w:rPr>
          <w:spacing w:val="-2"/>
          <w:lang w:val="el-GR"/>
        </w:rPr>
        <w:t xml:space="preserve"> για </w:t>
      </w:r>
      <w:r w:rsidRPr="00F30945">
        <w:rPr>
          <w:spacing w:val="-2"/>
        </w:rPr>
        <w:t>Windows</w:t>
      </w:r>
      <w:r w:rsidRPr="00F30945">
        <w:rPr>
          <w:spacing w:val="-2"/>
          <w:lang w:val="el-GR"/>
        </w:rPr>
        <w:t xml:space="preserve"> παρουσιάστηκε το 1993 και ήταν η </w:t>
      </w:r>
      <w:r>
        <w:rPr>
          <w:spacing w:val="-2"/>
        </w:rPr>
        <w:t>TINA</w:t>
      </w:r>
      <w:r w:rsidRPr="00F30945">
        <w:rPr>
          <w:spacing w:val="-2"/>
          <w:lang w:val="el-GR"/>
        </w:rPr>
        <w:t xml:space="preserve"> 4.0 για αναλογικά, ψηφιακά και μεικτά κυκλώματα. Η πλέον πρόσφατη έκδοση (2019) είναι η </w:t>
      </w:r>
      <w:r>
        <w:rPr>
          <w:spacing w:val="-2"/>
        </w:rPr>
        <w:t>TINA</w:t>
      </w:r>
      <w:r w:rsidRPr="00F30945">
        <w:rPr>
          <w:spacing w:val="-2"/>
          <w:lang w:val="el-GR"/>
        </w:rPr>
        <w:t xml:space="preserve"> </w:t>
      </w:r>
      <w:r w:rsidRPr="00F30945">
        <w:rPr>
          <w:spacing w:val="-2"/>
        </w:rPr>
        <w:t>V</w:t>
      </w:r>
      <w:r w:rsidRPr="00F30945">
        <w:rPr>
          <w:spacing w:val="-2"/>
          <w:lang w:val="el-GR"/>
        </w:rPr>
        <w:t xml:space="preserve">12, η οποία </w:t>
      </w:r>
      <w:r>
        <w:rPr>
          <w:spacing w:val="-2"/>
          <w:lang w:val="el-GR"/>
        </w:rPr>
        <w:t>έχει</w:t>
      </w:r>
      <w:r w:rsidRPr="00F30945">
        <w:rPr>
          <w:spacing w:val="-2"/>
          <w:lang w:val="el-GR"/>
        </w:rPr>
        <w:t xml:space="preserve"> </w:t>
      </w:r>
      <w:r>
        <w:rPr>
          <w:spacing w:val="-2"/>
          <w:lang w:val="el-GR"/>
        </w:rPr>
        <w:t xml:space="preserve">και </w:t>
      </w:r>
      <w:r w:rsidRPr="00F30945">
        <w:rPr>
          <w:spacing w:val="-2"/>
          <w:lang w:val="el-GR"/>
        </w:rPr>
        <w:t>δυνατότητες προσομοίωσης μικροελεγκτών, ανάλυσης δικτυωμάτων ραδιοφωνικών συχνοτήτων (</w:t>
      </w:r>
      <w:r w:rsidRPr="00F30945">
        <w:rPr>
          <w:spacing w:val="-2"/>
        </w:rPr>
        <w:t>RF</w:t>
      </w:r>
      <w:r w:rsidRPr="00F30945">
        <w:rPr>
          <w:spacing w:val="-2"/>
          <w:lang w:val="el-GR"/>
        </w:rPr>
        <w:t>), εργαλεία βελτιστοποίησης της σχεδίασης ηλεκτρονικών κυκλωμάτων και σχεδίαση πλακετών τυπωμένων κυκλωμάτων (</w:t>
      </w:r>
      <w:r w:rsidRPr="00F30945">
        <w:rPr>
          <w:spacing w:val="-2"/>
        </w:rPr>
        <w:t>PCB</w:t>
      </w:r>
      <w:r w:rsidRPr="00F30945">
        <w:rPr>
          <w:spacing w:val="-2"/>
          <w:lang w:val="el-GR"/>
        </w:rPr>
        <w:t xml:space="preserve">). Διατίθεται επίσης έκδοση του </w:t>
      </w:r>
      <w:r w:rsidRPr="00F30945">
        <w:rPr>
          <w:spacing w:val="-2"/>
        </w:rPr>
        <w:t>TINA</w:t>
      </w:r>
      <w:r w:rsidRPr="00F30945">
        <w:rPr>
          <w:spacing w:val="-2"/>
          <w:lang w:val="el-GR"/>
        </w:rPr>
        <w:t xml:space="preserve"> για το ψηφιακό νέφος </w:t>
      </w:r>
      <w:r w:rsidRPr="00F30945">
        <w:rPr>
          <w:spacing w:val="-2"/>
          <w:lang w:val="el-GR"/>
        </w:rPr>
        <w:lastRenderedPageBreak/>
        <w:t>(</w:t>
      </w:r>
      <w:r w:rsidRPr="00F30945">
        <w:rPr>
          <w:spacing w:val="-2"/>
        </w:rPr>
        <w:t>TINACloud</w:t>
      </w:r>
      <w:r w:rsidRPr="00F30945">
        <w:rPr>
          <w:spacing w:val="-2"/>
          <w:lang w:val="el-GR"/>
        </w:rPr>
        <w:t xml:space="preserve">), καθώς και μια δωρεάν έκδοση ονομαζόμενη </w:t>
      </w:r>
      <w:r>
        <w:rPr>
          <w:spacing w:val="-2"/>
        </w:rPr>
        <w:t>TINA</w:t>
      </w:r>
      <w:r w:rsidRPr="00F30945">
        <w:rPr>
          <w:spacing w:val="-2"/>
          <w:lang w:val="el-GR"/>
        </w:rPr>
        <w:t>-</w:t>
      </w:r>
      <w:r w:rsidRPr="00F30945">
        <w:rPr>
          <w:spacing w:val="-2"/>
        </w:rPr>
        <w:t>TI</w:t>
      </w:r>
      <w:r w:rsidRPr="00F30945">
        <w:rPr>
          <w:spacing w:val="-2"/>
          <w:lang w:val="el-GR"/>
        </w:rPr>
        <w:t xml:space="preserve"> με την άδεια της </w:t>
      </w:r>
      <w:r w:rsidRPr="00F30945">
        <w:rPr>
          <w:spacing w:val="-2"/>
        </w:rPr>
        <w:t>Texas</w:t>
      </w:r>
      <w:r w:rsidRPr="00F30945">
        <w:rPr>
          <w:spacing w:val="-2"/>
          <w:lang w:val="el-GR"/>
        </w:rPr>
        <w:t xml:space="preserve"> </w:t>
      </w:r>
      <w:r w:rsidRPr="00F30945">
        <w:rPr>
          <w:spacing w:val="-2"/>
        </w:rPr>
        <w:t>Instruments</w:t>
      </w:r>
      <w:r w:rsidRPr="00F30945">
        <w:rPr>
          <w:spacing w:val="-2"/>
          <w:lang w:val="el-GR"/>
        </w:rPr>
        <w:t xml:space="preserve">, για την υποστήριξη των δικών της ολοκληρωμένων κυκλωμάτων. </w:t>
      </w:r>
    </w:p>
    <w:p w:rsidR="00B8294C" w:rsidRPr="00513FD3" w:rsidRDefault="00DA3678" w:rsidP="00EF21A5">
      <w:pPr>
        <w:pStyle w:val="2"/>
        <w:numPr>
          <w:ilvl w:val="2"/>
          <w:numId w:val="60"/>
        </w:numPr>
        <w:spacing w:after="240"/>
        <w:ind w:left="720" w:hanging="720"/>
        <w:rPr>
          <w:rFonts w:ascii="Times New Roman" w:hAnsi="Times New Roman" w:cs="Times New Roman"/>
          <w:color w:val="auto"/>
          <w:sz w:val="24"/>
          <w:lang w:val="el-GR"/>
        </w:rPr>
      </w:pPr>
      <w:bookmarkStart w:id="85" w:name="_Toc30187248"/>
      <w:r w:rsidRPr="00513FD3">
        <w:rPr>
          <w:rFonts w:ascii="Times New Roman" w:hAnsi="Times New Roman" w:cs="Times New Roman"/>
          <w:color w:val="auto"/>
          <w:sz w:val="24"/>
          <w:lang w:val="el-GR"/>
        </w:rPr>
        <w:t>Το παρελθόν του EWB και του Tina Pro</w:t>
      </w:r>
      <w:r w:rsidR="00B8294C" w:rsidRPr="00513FD3">
        <w:rPr>
          <w:rFonts w:ascii="Times New Roman" w:hAnsi="Times New Roman" w:cs="Times New Roman"/>
          <w:color w:val="auto"/>
          <w:sz w:val="24"/>
          <w:lang w:val="el-GR"/>
        </w:rPr>
        <w:t xml:space="preserve"> στην Ελληνική εκπαίδευση</w:t>
      </w:r>
      <w:bookmarkEnd w:id="85"/>
    </w:p>
    <w:p w:rsidR="005E480A" w:rsidRDefault="005E480A" w:rsidP="00B8294C">
      <w:pPr>
        <w:spacing w:after="120" w:line="360" w:lineRule="auto"/>
        <w:ind w:firstLine="720"/>
        <w:jc w:val="both"/>
        <w:rPr>
          <w:lang w:val="el-GR"/>
        </w:rPr>
      </w:pPr>
      <w:r w:rsidRPr="00DA0583">
        <w:rPr>
          <w:lang w:val="el-GR"/>
        </w:rPr>
        <w:t xml:space="preserve">Στη δευτεροβάθμια Τεχνική Επαγγελματική Εκπαίδευση </w:t>
      </w:r>
      <w:r>
        <w:rPr>
          <w:lang w:val="el-GR"/>
        </w:rPr>
        <w:t xml:space="preserve">της χώρας μας </w:t>
      </w:r>
      <w:r w:rsidRPr="00DA0583">
        <w:rPr>
          <w:lang w:val="el-GR"/>
        </w:rPr>
        <w:t xml:space="preserve">το </w:t>
      </w:r>
      <w:r w:rsidR="00BB1837" w:rsidRPr="008227DE">
        <w:rPr>
          <w:spacing w:val="-4"/>
        </w:rPr>
        <w:t>TINA</w:t>
      </w:r>
      <w:r w:rsidR="00BB1837" w:rsidRPr="008227DE">
        <w:rPr>
          <w:spacing w:val="-4"/>
          <w:lang w:val="el-GR"/>
        </w:rPr>
        <w:t xml:space="preserve"> εισήχθη πιλοτικά το 2002 σε δεκαπέντε Τεχνικά Επαγγελματικά Εκπαιδευτήρια (ΤΕΕ) στα πλαίσια του έργου ΛΑΕΡΤΗΣ</w:t>
      </w:r>
      <w:r w:rsidR="00BB1837">
        <w:rPr>
          <w:spacing w:val="-4"/>
          <w:lang w:val="el-GR"/>
        </w:rPr>
        <w:t xml:space="preserve"> του </w:t>
      </w:r>
      <w:r w:rsidR="00BB1837" w:rsidRPr="008227DE">
        <w:rPr>
          <w:spacing w:val="-4"/>
          <w:lang w:val="el-GR"/>
        </w:rPr>
        <w:t xml:space="preserve">ΕΠΕΑΕΚ Β’ </w:t>
      </w:r>
      <w:sdt>
        <w:sdtPr>
          <w:rPr>
            <w:spacing w:val="-4"/>
            <w:lang w:val="el-GR"/>
          </w:rPr>
          <w:id w:val="8978573"/>
          <w:citation/>
        </w:sdtPr>
        <w:sdtContent>
          <w:r w:rsidR="004F5C0F">
            <w:rPr>
              <w:spacing w:val="-4"/>
              <w:lang w:val="el-GR"/>
            </w:rPr>
            <w:fldChar w:fldCharType="begin"/>
          </w:r>
          <w:r w:rsidR="00BB1837">
            <w:rPr>
              <w:spacing w:val="-4"/>
              <w:lang w:val="el-GR"/>
            </w:rPr>
            <w:instrText xml:space="preserve"> CITATION Καρ03 \l 1032 </w:instrText>
          </w:r>
          <w:r w:rsidR="004F5C0F">
            <w:rPr>
              <w:spacing w:val="-4"/>
              <w:lang w:val="el-GR"/>
            </w:rPr>
            <w:fldChar w:fldCharType="separate"/>
          </w:r>
          <w:r w:rsidR="002056A3" w:rsidRPr="002056A3">
            <w:rPr>
              <w:noProof/>
              <w:spacing w:val="-4"/>
              <w:lang w:val="el-GR"/>
            </w:rPr>
            <w:t>(Καρτσιώτης, 2003)</w:t>
          </w:r>
          <w:r w:rsidR="004F5C0F">
            <w:rPr>
              <w:spacing w:val="-4"/>
              <w:lang w:val="el-GR"/>
            </w:rPr>
            <w:fldChar w:fldCharType="end"/>
          </w:r>
        </w:sdtContent>
      </w:sdt>
      <w:r w:rsidR="00BB1837">
        <w:rPr>
          <w:spacing w:val="-4"/>
          <w:lang w:val="el-GR"/>
        </w:rPr>
        <w:t xml:space="preserve">, προφανώς με γνώμονα </w:t>
      </w:r>
      <w:r w:rsidR="00BB1837" w:rsidRPr="008227DE">
        <w:rPr>
          <w:spacing w:val="-4"/>
          <w:lang w:val="el-GR"/>
        </w:rPr>
        <w:t xml:space="preserve">το </w:t>
      </w:r>
      <w:r w:rsidR="00BB1837">
        <w:rPr>
          <w:spacing w:val="-4"/>
          <w:lang w:val="el-GR"/>
        </w:rPr>
        <w:t>εξελληνισμένο</w:t>
      </w:r>
      <w:r w:rsidR="00BB1837" w:rsidRPr="008227DE">
        <w:rPr>
          <w:spacing w:val="-4"/>
          <w:lang w:val="el-GR"/>
        </w:rPr>
        <w:t xml:space="preserve"> περιβάλλον λειτουργίας του</w:t>
      </w:r>
      <w:r w:rsidR="00635366">
        <w:rPr>
          <w:spacing w:val="-4"/>
          <w:lang w:val="el-GR"/>
        </w:rPr>
        <w:t>.</w:t>
      </w:r>
      <w:r w:rsidR="00BB1837">
        <w:rPr>
          <w:spacing w:val="-4"/>
          <w:lang w:val="el-GR"/>
        </w:rPr>
        <w:t xml:space="preserve"> </w:t>
      </w:r>
      <w:r w:rsidR="00635366">
        <w:rPr>
          <w:spacing w:val="-4"/>
          <w:lang w:val="el-GR"/>
        </w:rPr>
        <w:t>Μ</w:t>
      </w:r>
      <w:r w:rsidR="00BB1837">
        <w:rPr>
          <w:spacing w:val="-4"/>
          <w:lang w:val="el-GR"/>
        </w:rPr>
        <w:t xml:space="preserve">έχρι </w:t>
      </w:r>
      <w:r w:rsidR="00BB1837" w:rsidRPr="00F546FE">
        <w:rPr>
          <w:lang w:val="el-GR"/>
        </w:rPr>
        <w:t>το 2008 η έκδοση 6.0 (</w:t>
      </w:r>
      <w:r w:rsidR="00BB1837">
        <w:t>Tina</w:t>
      </w:r>
      <w:r w:rsidR="00BB1837" w:rsidRPr="00F546FE">
        <w:rPr>
          <w:lang w:val="el-GR"/>
        </w:rPr>
        <w:t xml:space="preserve"> </w:t>
      </w:r>
      <w:r w:rsidR="00BB1837">
        <w:t>Pro</w:t>
      </w:r>
      <w:r w:rsidR="00BB1837" w:rsidRPr="00F546FE">
        <w:rPr>
          <w:lang w:val="el-GR"/>
        </w:rPr>
        <w:t xml:space="preserve">) είχε παραδοθεί σε όλα τα Σχολικά Εργαστηριακά Κέντρα </w:t>
      </w:r>
      <w:r w:rsidR="00BB1837">
        <w:rPr>
          <w:lang w:val="el-GR"/>
        </w:rPr>
        <w:t xml:space="preserve">με </w:t>
      </w:r>
      <w:r w:rsidR="00BB1837" w:rsidRPr="00F546FE">
        <w:rPr>
          <w:lang w:val="el-GR"/>
        </w:rPr>
        <w:t>Τομ</w:t>
      </w:r>
      <w:r w:rsidR="00BB1837">
        <w:rPr>
          <w:lang w:val="el-GR"/>
        </w:rPr>
        <w:t>είς</w:t>
      </w:r>
      <w:r w:rsidR="00BB1837" w:rsidRPr="00F546FE">
        <w:rPr>
          <w:lang w:val="el-GR"/>
        </w:rPr>
        <w:t xml:space="preserve"> Ηλεκτρολογίας και Ηλεκτρονικών</w:t>
      </w:r>
      <w:r w:rsidR="00635366">
        <w:rPr>
          <w:lang w:val="el-GR"/>
        </w:rPr>
        <w:t xml:space="preserve"> </w:t>
      </w:r>
      <w:r w:rsidR="00635366" w:rsidRPr="00F546FE">
        <w:rPr>
          <w:lang w:val="el-GR"/>
        </w:rPr>
        <w:t>και είχαν ολοκληρωθεί οι σχετικές επιμορφώσεις</w:t>
      </w:r>
      <w:r w:rsidR="00635366">
        <w:rPr>
          <w:lang w:val="el-GR"/>
        </w:rPr>
        <w:t xml:space="preserve"> των εκπαιδευτικών</w:t>
      </w:r>
      <w:r w:rsidR="00BB1837">
        <w:rPr>
          <w:spacing w:val="-4"/>
          <w:lang w:val="el-GR"/>
        </w:rPr>
        <w:t xml:space="preserve">. Παράλληλα το </w:t>
      </w:r>
      <w:r w:rsidR="00BB1837">
        <w:rPr>
          <w:spacing w:val="-4"/>
        </w:rPr>
        <w:t>EWB</w:t>
      </w:r>
      <w:r w:rsidR="00BB1837" w:rsidRPr="00BB1837">
        <w:rPr>
          <w:spacing w:val="-4"/>
          <w:lang w:val="el-GR"/>
        </w:rPr>
        <w:t xml:space="preserve"> </w:t>
      </w:r>
      <w:r w:rsidR="00BB1837">
        <w:rPr>
          <w:spacing w:val="-4"/>
          <w:lang w:val="el-GR"/>
        </w:rPr>
        <w:t>ήταν παντού διαθέσιμο ως λογισμικό ελεύθερης χρήσης, αφού είχε πλέον εγκαταλειφθεί από την εταιρεία που το παρήγαγε.</w:t>
      </w:r>
      <w:r w:rsidR="00635366">
        <w:rPr>
          <w:spacing w:val="-4"/>
          <w:lang w:val="el-GR"/>
        </w:rPr>
        <w:t xml:space="preserve"> Έτσι το </w:t>
      </w:r>
      <w:r>
        <w:t>EWB</w:t>
      </w:r>
      <w:r w:rsidRPr="00DA0583">
        <w:rPr>
          <w:lang w:val="el-GR"/>
        </w:rPr>
        <w:t xml:space="preserve"> </w:t>
      </w:r>
      <w:r>
        <w:rPr>
          <w:lang w:val="el-GR"/>
        </w:rPr>
        <w:t xml:space="preserve">και το </w:t>
      </w:r>
      <w:r>
        <w:t>Tina</w:t>
      </w:r>
      <w:r w:rsidRPr="00DA0583">
        <w:rPr>
          <w:lang w:val="el-GR"/>
        </w:rPr>
        <w:t xml:space="preserve"> </w:t>
      </w:r>
      <w:r>
        <w:t>Pro</w:t>
      </w:r>
      <w:r w:rsidRPr="00DA0583">
        <w:rPr>
          <w:lang w:val="el-GR"/>
        </w:rPr>
        <w:t xml:space="preserve"> απετέλεσ</w:t>
      </w:r>
      <w:r>
        <w:rPr>
          <w:lang w:val="el-GR"/>
        </w:rPr>
        <w:t>αν</w:t>
      </w:r>
      <w:r w:rsidRPr="00DA0583">
        <w:rPr>
          <w:lang w:val="el-GR"/>
        </w:rPr>
        <w:t xml:space="preserve"> αντικείμενο διδασκαλίας στην Α’ τάξη του 1</w:t>
      </w:r>
      <w:r w:rsidRPr="00DA0583">
        <w:rPr>
          <w:vertAlign w:val="superscript"/>
          <w:lang w:val="el-GR"/>
        </w:rPr>
        <w:t>ου</w:t>
      </w:r>
      <w:r w:rsidRPr="00DA0583">
        <w:rPr>
          <w:lang w:val="el-GR"/>
        </w:rPr>
        <w:t xml:space="preserve"> κύκλου των ΤΕΕ, στα πλαίσια του μαθήματος «Εργαστήριο Υπολογιστών για Ηλεκτρονικούς Ι και ΙΙ» </w:t>
      </w:r>
      <w:sdt>
        <w:sdtPr>
          <w:rPr>
            <w:lang w:val="el-GR"/>
          </w:rPr>
          <w:id w:val="8973740"/>
          <w:citation/>
        </w:sdtPr>
        <w:sdtContent>
          <w:r w:rsidR="004F5C0F">
            <w:rPr>
              <w:lang w:val="el-GR"/>
            </w:rPr>
            <w:fldChar w:fldCharType="begin"/>
          </w:r>
          <w:r>
            <w:rPr>
              <w:lang w:val="el-GR"/>
            </w:rPr>
            <w:instrText xml:space="preserve"> CITATION Παι02 \l 1032 </w:instrText>
          </w:r>
          <w:r w:rsidR="004F5C0F">
            <w:rPr>
              <w:lang w:val="el-GR"/>
            </w:rPr>
            <w:fldChar w:fldCharType="separate"/>
          </w:r>
          <w:r w:rsidR="002056A3" w:rsidRPr="002056A3">
            <w:rPr>
              <w:noProof/>
              <w:lang w:val="el-GR"/>
            </w:rPr>
            <w:t>(Παιδαγωγικό Ινστιτούτο, 2002)</w:t>
          </w:r>
          <w:r w:rsidR="004F5C0F">
            <w:rPr>
              <w:lang w:val="el-GR"/>
            </w:rPr>
            <w:fldChar w:fldCharType="end"/>
          </w:r>
        </w:sdtContent>
      </w:sdt>
      <w:r w:rsidR="00635366">
        <w:rPr>
          <w:lang w:val="el-GR"/>
        </w:rPr>
        <w:t>. Στο ίδιο μάθημα διδασκόταν η χρήση και άλλων</w:t>
      </w:r>
      <w:r>
        <w:rPr>
          <w:lang w:val="el-GR"/>
        </w:rPr>
        <w:t xml:space="preserve"> </w:t>
      </w:r>
      <w:r w:rsidR="00635366">
        <w:rPr>
          <w:lang w:val="el-GR"/>
        </w:rPr>
        <w:t>λογισμικών</w:t>
      </w:r>
      <w:r w:rsidRPr="00DA0583">
        <w:rPr>
          <w:lang w:val="el-GR"/>
        </w:rPr>
        <w:t>, όπως το</w:t>
      </w:r>
      <w:r w:rsidR="00635366">
        <w:rPr>
          <w:lang w:val="el-GR"/>
        </w:rPr>
        <w:t>υ</w:t>
      </w:r>
      <w:r w:rsidRPr="00DA0583">
        <w:rPr>
          <w:lang w:val="el-GR"/>
        </w:rPr>
        <w:t xml:space="preserve"> </w:t>
      </w:r>
      <w:r>
        <w:t>ICAP</w:t>
      </w:r>
      <w:r w:rsidRPr="00DA0583">
        <w:rPr>
          <w:lang w:val="el-GR"/>
        </w:rPr>
        <w:t xml:space="preserve"> της </w:t>
      </w:r>
      <w:r>
        <w:t>Intusoft</w:t>
      </w:r>
      <w:r w:rsidR="00B8294C">
        <w:rPr>
          <w:lang w:val="el-GR"/>
        </w:rPr>
        <w:t xml:space="preserve"> για προσομοίωση κυκλωμάτων, ή το</w:t>
      </w:r>
      <w:r w:rsidR="00635366">
        <w:rPr>
          <w:lang w:val="el-GR"/>
        </w:rPr>
        <w:t>υ</w:t>
      </w:r>
      <w:r w:rsidR="00B8294C">
        <w:rPr>
          <w:lang w:val="el-GR"/>
        </w:rPr>
        <w:t xml:space="preserve"> </w:t>
      </w:r>
      <w:r w:rsidR="00B8294C">
        <w:t>VectorCad</w:t>
      </w:r>
      <w:r w:rsidR="00B8294C" w:rsidRPr="00B8294C">
        <w:rPr>
          <w:lang w:val="el-GR"/>
        </w:rPr>
        <w:t xml:space="preserve"> της ελληνικής εταιρείας </w:t>
      </w:r>
      <w:r w:rsidR="00B8294C">
        <w:t>TiSoft</w:t>
      </w:r>
      <w:r w:rsidR="00B8294C" w:rsidRPr="00B8294C">
        <w:rPr>
          <w:lang w:val="el-GR"/>
        </w:rPr>
        <w:t xml:space="preserve"> για σχεδίαση κυκλωματικών διαγραμμάτων και πλακετών τυπωμένων κυκλωμάτων.</w:t>
      </w:r>
      <w:r w:rsidRPr="00DA0583">
        <w:rPr>
          <w:lang w:val="el-GR"/>
        </w:rPr>
        <w:t xml:space="preserve"> Η διδασκαλία </w:t>
      </w:r>
      <w:r>
        <w:rPr>
          <w:lang w:val="el-GR"/>
        </w:rPr>
        <w:t>όμως</w:t>
      </w:r>
      <w:r w:rsidRPr="00DA0583">
        <w:rPr>
          <w:lang w:val="el-GR"/>
        </w:rPr>
        <w:t xml:space="preserve">, </w:t>
      </w:r>
      <w:r>
        <w:rPr>
          <w:lang w:val="el-GR"/>
        </w:rPr>
        <w:t xml:space="preserve">αφορούσε </w:t>
      </w:r>
      <w:r w:rsidRPr="00DA0583">
        <w:rPr>
          <w:lang w:val="el-GR"/>
        </w:rPr>
        <w:t xml:space="preserve">την εξοικείωση των μαθητών με πακέτα λογισμικού σχετιζόμενα με την ειδικότητά τους και </w:t>
      </w:r>
      <w:r>
        <w:rPr>
          <w:lang w:val="el-GR"/>
        </w:rPr>
        <w:t xml:space="preserve">όχι </w:t>
      </w:r>
      <w:r w:rsidRPr="00DA0583">
        <w:rPr>
          <w:lang w:val="el-GR"/>
        </w:rPr>
        <w:t xml:space="preserve">τη χρήση των προσομοιωτών </w:t>
      </w:r>
      <w:r>
        <w:rPr>
          <w:lang w:val="el-GR"/>
        </w:rPr>
        <w:t>για</w:t>
      </w:r>
      <w:r w:rsidRPr="00DA0583">
        <w:rPr>
          <w:lang w:val="el-GR"/>
        </w:rPr>
        <w:t xml:space="preserve"> διδασκαλία ηλεκτρονικών κυκλωμάτων. Επισήμως </w:t>
      </w:r>
      <w:r w:rsidR="00B8294C">
        <w:rPr>
          <w:lang w:val="el-GR"/>
        </w:rPr>
        <w:t>κανένα από τα λογισμικά προσομοίωσης</w:t>
      </w:r>
      <w:r w:rsidRPr="00DA0583">
        <w:rPr>
          <w:lang w:val="el-GR"/>
        </w:rPr>
        <w:t xml:space="preserve"> δεν χρησιμοποιήθηκε ποτέ για υποκατάσταση της διδασκαλίας σ</w:t>
      </w:r>
      <w:r w:rsidR="00B8294C">
        <w:rPr>
          <w:lang w:val="el-GR"/>
        </w:rPr>
        <w:t>τα</w:t>
      </w:r>
      <w:r>
        <w:rPr>
          <w:lang w:val="el-GR"/>
        </w:rPr>
        <w:t xml:space="preserve"> φυσικά</w:t>
      </w:r>
      <w:r w:rsidRPr="00DA0583">
        <w:rPr>
          <w:lang w:val="el-GR"/>
        </w:rPr>
        <w:t xml:space="preserve"> εργαστήρι</w:t>
      </w:r>
      <w:r>
        <w:rPr>
          <w:lang w:val="el-GR"/>
        </w:rPr>
        <w:t>α</w:t>
      </w:r>
      <w:r w:rsidRPr="00DA0583">
        <w:rPr>
          <w:lang w:val="el-GR"/>
        </w:rPr>
        <w:t>.</w:t>
      </w:r>
    </w:p>
    <w:p w:rsidR="00984E17" w:rsidRDefault="005E480A" w:rsidP="00947B47">
      <w:pPr>
        <w:spacing w:after="120" w:line="360" w:lineRule="auto"/>
        <w:ind w:firstLine="720"/>
        <w:jc w:val="both"/>
        <w:rPr>
          <w:spacing w:val="-2"/>
        </w:rPr>
      </w:pPr>
      <w:r w:rsidRPr="00635366">
        <w:rPr>
          <w:spacing w:val="-2"/>
          <w:lang w:val="el-GR"/>
        </w:rPr>
        <w:t>Με την ίδρυση των ΕΠΑΛ το 2006, το παραπάνω μάθημα έπαψε να διδάσκεται στα τεχνικά μας σχολεία</w:t>
      </w:r>
      <w:r w:rsidR="00635366" w:rsidRPr="00635366">
        <w:rPr>
          <w:spacing w:val="-2"/>
          <w:lang w:val="el-GR"/>
        </w:rPr>
        <w:t xml:space="preserve"> και τα σχετικά λογισμικά παροπλίστηκαν</w:t>
      </w:r>
      <w:r w:rsidRPr="00635366">
        <w:rPr>
          <w:spacing w:val="-2"/>
          <w:lang w:val="el-GR"/>
        </w:rPr>
        <w:t>. Εντούτοις στο τρέχον πρόγραμμα σπουδών των ΕΠΑ.Λ. (σχολικό έτος 2018-2019) στ</w:t>
      </w:r>
      <w:r w:rsidRPr="00635366">
        <w:rPr>
          <w:spacing w:val="-2"/>
        </w:rPr>
        <w:t>o</w:t>
      </w:r>
      <w:r w:rsidRPr="00635366">
        <w:rPr>
          <w:spacing w:val="-2"/>
          <w:lang w:val="el-GR"/>
        </w:rPr>
        <w:t xml:space="preserve"> ωρολόγιο πρόγραμμα διδασκαλίας του εργαστηριακού μαθήματος «Εφαρμοσμένα Ηλεκτρονικά – Κατασκευές» της Γ’ τάξης της ειδικότητας «Τεχνικός Ηλεκτρονικών και Υπολογιστικών Συστημάτων, Εγκαταστάσεων, Δικτύων και Τηλεπικοινωνιών» </w:t>
      </w:r>
      <w:r w:rsidR="00635366" w:rsidRPr="00635366">
        <w:rPr>
          <w:spacing w:val="-2"/>
          <w:lang w:val="el-GR"/>
        </w:rPr>
        <w:t>προτείνεται</w:t>
      </w:r>
      <w:r w:rsidRPr="00635366">
        <w:rPr>
          <w:spacing w:val="-2"/>
          <w:lang w:val="el-GR"/>
        </w:rPr>
        <w:t xml:space="preserve"> εναλλακτικά</w:t>
      </w:r>
      <w:r w:rsidR="00635366">
        <w:rPr>
          <w:spacing w:val="-2"/>
          <w:lang w:val="el-GR"/>
        </w:rPr>
        <w:t xml:space="preserve"> και κατά την κρίση του διδάσκοντα</w:t>
      </w:r>
      <w:r w:rsidRPr="00635366">
        <w:rPr>
          <w:spacing w:val="-2"/>
          <w:lang w:val="el-GR"/>
        </w:rPr>
        <w:t xml:space="preserve">, η διδασκαλία του μαθήματος και με τη χρήση προσομοιωτών, εφόσον υπάρχει αυτή η δυνατότητα. </w:t>
      </w:r>
      <w:sdt>
        <w:sdtPr>
          <w:rPr>
            <w:spacing w:val="-2"/>
            <w:lang w:val="el-GR"/>
          </w:rPr>
          <w:id w:val="8973741"/>
          <w:citation/>
        </w:sdtPr>
        <w:sdtContent>
          <w:r w:rsidR="004F5C0F" w:rsidRPr="00635366">
            <w:rPr>
              <w:spacing w:val="-2"/>
              <w:lang w:val="el-GR"/>
            </w:rPr>
            <w:fldChar w:fldCharType="begin"/>
          </w:r>
          <w:r w:rsidRPr="00635366">
            <w:rPr>
              <w:spacing w:val="-2"/>
              <w:lang w:val="el-GR"/>
            </w:rPr>
            <w:instrText xml:space="preserve"> CITATION Υπο18 \l 1032  </w:instrText>
          </w:r>
          <w:r w:rsidR="004F5C0F" w:rsidRPr="00635366">
            <w:rPr>
              <w:spacing w:val="-2"/>
              <w:lang w:val="el-GR"/>
            </w:rPr>
            <w:fldChar w:fldCharType="separate"/>
          </w:r>
          <w:r w:rsidR="002056A3" w:rsidRPr="002056A3">
            <w:rPr>
              <w:noProof/>
              <w:spacing w:val="-2"/>
              <w:lang w:val="el-GR"/>
            </w:rPr>
            <w:t>(ΥΠΠΑΙΘ, 2017)</w:t>
          </w:r>
          <w:r w:rsidR="004F5C0F" w:rsidRPr="00635366">
            <w:rPr>
              <w:spacing w:val="-2"/>
              <w:lang w:val="el-GR"/>
            </w:rPr>
            <w:fldChar w:fldCharType="end"/>
          </w:r>
        </w:sdtContent>
      </w:sdt>
      <w:r w:rsidRPr="00635366">
        <w:rPr>
          <w:spacing w:val="-2"/>
          <w:lang w:val="el-GR"/>
        </w:rPr>
        <w:t>.</w:t>
      </w:r>
      <w:r w:rsidR="00947B47">
        <w:rPr>
          <w:spacing w:val="-2"/>
        </w:rPr>
        <w:t xml:space="preserve"> </w:t>
      </w:r>
    </w:p>
    <w:p w:rsidR="00C4685B" w:rsidRDefault="00C4685B" w:rsidP="00947B47">
      <w:pPr>
        <w:spacing w:after="120" w:line="360" w:lineRule="auto"/>
        <w:ind w:firstLine="720"/>
        <w:jc w:val="both"/>
        <w:rPr>
          <w:spacing w:val="-2"/>
          <w:lang w:val="el-GR"/>
        </w:rPr>
        <w:sectPr w:rsidR="00C4685B" w:rsidSect="000578D8">
          <w:footerReference w:type="even" r:id="rId19"/>
          <w:footerReference w:type="default" r:id="rId20"/>
          <w:pgSz w:w="11906" w:h="16838"/>
          <w:pgMar w:top="1440" w:right="1800" w:bottom="1440" w:left="1800" w:header="708" w:footer="850" w:gutter="0"/>
          <w:cols w:space="708"/>
          <w:docGrid w:linePitch="360"/>
        </w:sectPr>
      </w:pPr>
    </w:p>
    <w:p w:rsidR="009246F7" w:rsidRPr="0019050D" w:rsidRDefault="009246F7" w:rsidP="00EF21A5">
      <w:pPr>
        <w:pStyle w:val="10"/>
        <w:numPr>
          <w:ilvl w:val="0"/>
          <w:numId w:val="58"/>
        </w:numPr>
        <w:spacing w:after="240"/>
        <w:ind w:hanging="720"/>
        <w:rPr>
          <w:rFonts w:ascii="Times New Roman" w:hAnsi="Times New Roman" w:cs="Times New Roman"/>
          <w:b/>
          <w:color w:val="auto"/>
          <w:lang w:val="el-GR"/>
        </w:rPr>
      </w:pPr>
      <w:bookmarkStart w:id="86" w:name="_Toc30187249"/>
      <w:r w:rsidRPr="0019050D">
        <w:rPr>
          <w:rFonts w:ascii="Times New Roman" w:hAnsi="Times New Roman" w:cs="Times New Roman"/>
          <w:b/>
          <w:color w:val="auto"/>
          <w:lang w:val="el-GR"/>
        </w:rPr>
        <w:lastRenderedPageBreak/>
        <w:t xml:space="preserve">ΚΕΦΑΛΑΙΟ </w:t>
      </w:r>
      <w:r w:rsidR="00DD5907">
        <w:rPr>
          <w:rFonts w:ascii="Times New Roman" w:hAnsi="Times New Roman" w:cs="Times New Roman"/>
          <w:b/>
          <w:color w:val="auto"/>
          <w:lang w:val="el-GR"/>
        </w:rPr>
        <w:t>:</w:t>
      </w:r>
      <w:r w:rsidR="00DD5907">
        <w:rPr>
          <w:rFonts w:ascii="Times New Roman" w:hAnsi="Times New Roman" w:cs="Times New Roman"/>
          <w:color w:val="auto"/>
          <w:lang w:val="el-GR"/>
        </w:rPr>
        <w:t xml:space="preserve"> Το ερευνητικό πλαίσιο</w:t>
      </w:r>
      <w:bookmarkEnd w:id="86"/>
    </w:p>
    <w:p w:rsidR="00A64FCD" w:rsidRPr="00A64FCD" w:rsidRDefault="00A64FCD" w:rsidP="00EF21A5">
      <w:pPr>
        <w:pStyle w:val="a6"/>
        <w:keepNext/>
        <w:keepLines/>
        <w:numPr>
          <w:ilvl w:val="0"/>
          <w:numId w:val="60"/>
        </w:numPr>
        <w:spacing w:before="200" w:after="240"/>
        <w:contextualSpacing w:val="0"/>
        <w:outlineLvl w:val="1"/>
        <w:rPr>
          <w:rFonts w:eastAsiaTheme="majorEastAsia"/>
          <w:b/>
          <w:bCs/>
          <w:vanish/>
          <w:sz w:val="26"/>
          <w:szCs w:val="26"/>
          <w:lang w:val="el-GR"/>
        </w:rPr>
      </w:pPr>
      <w:bookmarkStart w:id="87" w:name="_Toc25082297"/>
      <w:bookmarkStart w:id="88" w:name="_Toc25085364"/>
      <w:bookmarkStart w:id="89" w:name="_Toc25100283"/>
      <w:bookmarkStart w:id="90" w:name="_Toc25527244"/>
      <w:bookmarkStart w:id="91" w:name="_Toc25784144"/>
      <w:bookmarkStart w:id="92" w:name="_Toc25784803"/>
      <w:bookmarkStart w:id="93" w:name="_Toc25838807"/>
      <w:bookmarkStart w:id="94" w:name="_Toc25877165"/>
      <w:bookmarkStart w:id="95" w:name="_Toc25877246"/>
      <w:bookmarkStart w:id="96" w:name="_Toc26092965"/>
      <w:bookmarkStart w:id="97" w:name="_Toc26093046"/>
      <w:bookmarkStart w:id="98" w:name="_Toc26134311"/>
      <w:bookmarkStart w:id="99" w:name="_Toc26134805"/>
      <w:bookmarkStart w:id="100" w:name="_Toc26295954"/>
      <w:bookmarkStart w:id="101" w:name="_Toc27336388"/>
      <w:bookmarkStart w:id="102" w:name="_Toc27336463"/>
      <w:bookmarkStart w:id="103" w:name="_Toc27422562"/>
      <w:bookmarkStart w:id="104" w:name="_Toc27422637"/>
      <w:bookmarkStart w:id="105" w:name="_Toc30053631"/>
      <w:bookmarkStart w:id="106" w:name="_Toc30053706"/>
      <w:bookmarkStart w:id="107" w:name="_Toc30054226"/>
      <w:bookmarkStart w:id="108" w:name="_Toc30183417"/>
      <w:bookmarkStart w:id="109" w:name="_Toc3018725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9246F7" w:rsidRPr="0019050D" w:rsidRDefault="009246F7" w:rsidP="00EF21A5">
      <w:pPr>
        <w:pStyle w:val="2"/>
        <w:numPr>
          <w:ilvl w:val="1"/>
          <w:numId w:val="60"/>
        </w:numPr>
        <w:spacing w:after="240"/>
        <w:ind w:left="720" w:hanging="720"/>
        <w:rPr>
          <w:rFonts w:ascii="Times New Roman" w:hAnsi="Times New Roman" w:cs="Times New Roman"/>
          <w:color w:val="auto"/>
          <w:lang w:val="el-GR"/>
        </w:rPr>
      </w:pPr>
      <w:bookmarkStart w:id="110" w:name="_Toc30187251"/>
      <w:r w:rsidRPr="0019050D">
        <w:rPr>
          <w:rFonts w:ascii="Times New Roman" w:hAnsi="Times New Roman" w:cs="Times New Roman"/>
          <w:color w:val="auto"/>
          <w:lang w:val="el-GR"/>
        </w:rPr>
        <w:t>Γενικά</w:t>
      </w:r>
      <w:bookmarkEnd w:id="110"/>
    </w:p>
    <w:p w:rsidR="009246F7" w:rsidRPr="009246F7" w:rsidRDefault="009246F7" w:rsidP="009246F7">
      <w:pPr>
        <w:spacing w:after="120" w:line="360" w:lineRule="auto"/>
        <w:jc w:val="both"/>
        <w:rPr>
          <w:spacing w:val="-2"/>
          <w:lang w:val="el-GR"/>
        </w:rPr>
      </w:pPr>
      <w:r w:rsidRPr="009246F7">
        <w:rPr>
          <w:spacing w:val="-2"/>
          <w:lang w:val="el-GR"/>
        </w:rPr>
        <w:tab/>
        <w:t xml:space="preserve">Οι προσομοιωτές ηλεκτρονικού – ηλεκτρολογικού εργαστηρίου δεν είναι άγνωστοι στην Τεχνική και Επαγγελματική Εκπαίδευση της χώρας μας. Ένας απ’ αυτούς δοκιμάστηκε πιλοτικά, προωθήθηκε στα σχολεία της ΤΕΕ και απετέλεσε αντικείμενο επιμόρφωσης εκπαιδευτικών στη χρήση του. Συμπεράσματα όμως από την πιλοτική εφαρμογή του δε δημοσιεύτηκαν ποτέ και αργότερα το μάθημα </w:t>
      </w:r>
      <w:r w:rsidR="00B202BD" w:rsidRPr="000A0565">
        <w:rPr>
          <w:spacing w:val="-2"/>
          <w:lang w:val="el-GR"/>
        </w:rPr>
        <w:t>στο οποίο</w:t>
      </w:r>
      <w:r w:rsidRPr="009246F7">
        <w:rPr>
          <w:spacing w:val="-2"/>
          <w:lang w:val="el-GR"/>
        </w:rPr>
        <w:t xml:space="preserve"> διδασκόταν η χρήση του καταργήθηκε. Εντούτοις ικανός αριθμός εκπαιδευτικών συνέχισε ανεπίσημα να χρησιμοποιεί τέτοιους προσομοιωτές, σε διάφορες διδασκαλίες και με δικούς του στόχους και σκοπούς ο καθένας, εκτιμώντας τα παιδαγωγικά οφέλη που προσφέρει η χρήση τους.</w:t>
      </w:r>
    </w:p>
    <w:p w:rsidR="009246F7" w:rsidRPr="009246F7" w:rsidRDefault="009246F7" w:rsidP="009246F7">
      <w:pPr>
        <w:spacing w:after="120" w:line="360" w:lineRule="auto"/>
        <w:jc w:val="both"/>
        <w:rPr>
          <w:spacing w:val="-2"/>
          <w:lang w:val="el-GR"/>
        </w:rPr>
      </w:pPr>
      <w:r w:rsidRPr="009246F7">
        <w:rPr>
          <w:spacing w:val="-2"/>
          <w:lang w:val="el-GR"/>
        </w:rPr>
        <w:tab/>
        <w:t>Ανεξαρτήτως πάντως της όποιας θετικής εκτίμησης ορισμένων εκπαιδευτικών για την αξία τους, κάποια έρευνα για τις επιπτώσεις που έχει η χρήση των προσομοιωτών – εικονικών εργαστηρίων στα μαθησιακά αποτελέσματα, ή έστω για τη γνώμη που σχηματίζουν οι μαθητές και μαθήτριες από τη χρήση τους, ουδέποτε έγινε στα σχολεία της Τεχνικής και Επαγγελματικής Εκπαίδευσης.</w:t>
      </w:r>
    </w:p>
    <w:p w:rsidR="009246F7" w:rsidRPr="009246F7" w:rsidRDefault="009246F7" w:rsidP="009246F7">
      <w:pPr>
        <w:spacing w:after="240" w:line="360" w:lineRule="auto"/>
        <w:jc w:val="both"/>
        <w:rPr>
          <w:spacing w:val="-2"/>
          <w:lang w:val="el-GR"/>
        </w:rPr>
      </w:pPr>
      <w:r w:rsidRPr="009246F7">
        <w:rPr>
          <w:spacing w:val="-2"/>
          <w:lang w:val="el-GR"/>
        </w:rPr>
        <w:tab/>
        <w:t>Το κενό αυτό αποτέλεσε την έμπνευση για την έρευνα της παρούσας εργασίας. Εφόσον στη διεθνή βιβλιογραφία αναφέρονται έρευνες κατά τις οποίες διαπιστώθηκαν καλύτερες σχολικές επιδόσεις σε μαθητές και μαθήτριες που διδάχθηκαν φυσικές επιστήμες με τη χρήση συνδυασμού ασκήσεων διεξαγμένων σε κλασσικά και εικονικά εργαστήρια, δεν θα μπορούσε να συμβαίνει το ίδιο και στην εργαστηριακή διδασκαλία μαθημάτων ειδικότητας, εν προκειμένω Ηλεκτρολογίας και Ηλεκτρονικών, της Τεχνικής και Επαγγελματικής Εκπαίδευσης;</w:t>
      </w:r>
    </w:p>
    <w:p w:rsidR="009246F7" w:rsidRPr="0019050D" w:rsidRDefault="009246F7" w:rsidP="00EF21A5">
      <w:pPr>
        <w:pStyle w:val="2"/>
        <w:numPr>
          <w:ilvl w:val="1"/>
          <w:numId w:val="60"/>
        </w:numPr>
        <w:spacing w:after="240"/>
        <w:ind w:left="720" w:hanging="720"/>
        <w:rPr>
          <w:rFonts w:ascii="Times New Roman" w:hAnsi="Times New Roman" w:cs="Times New Roman"/>
          <w:color w:val="auto"/>
          <w:lang w:val="el-GR"/>
        </w:rPr>
      </w:pPr>
      <w:bookmarkStart w:id="111" w:name="_Toc30187252"/>
      <w:r w:rsidRPr="0019050D">
        <w:rPr>
          <w:rFonts w:ascii="Times New Roman" w:hAnsi="Times New Roman" w:cs="Times New Roman"/>
          <w:color w:val="auto"/>
          <w:lang w:val="el-GR"/>
        </w:rPr>
        <w:t>Το είδος της έρευνας</w:t>
      </w:r>
      <w:bookmarkEnd w:id="111"/>
    </w:p>
    <w:p w:rsidR="009246F7" w:rsidRPr="009246F7" w:rsidRDefault="009246F7" w:rsidP="009246F7">
      <w:pPr>
        <w:spacing w:after="120" w:line="360" w:lineRule="auto"/>
        <w:jc w:val="both"/>
        <w:rPr>
          <w:spacing w:val="-2"/>
          <w:lang w:val="el-GR"/>
        </w:rPr>
      </w:pPr>
      <w:r w:rsidRPr="009246F7">
        <w:rPr>
          <w:spacing w:val="-2"/>
          <w:lang w:val="el-GR"/>
        </w:rPr>
        <w:tab/>
        <w:t xml:space="preserve">Το παραπάνω ερώτημα είναι προφανές και ενδιαφέρον, αλλά η απάντηση δε φαίνεται να προκύπτει απλά. Μια τέτοια έρευνα θα αποτελούσε πολύπλοκο έργο, το οποίο θα απαιτούσε κεντρικό σχεδιασμό, άφθονους πόρους, πολυπληθές δείγμα μαθητών και χρόνο τουλάχιστον ενός, ίσως και περισσότερων σχολικών ετών, για να ολοκληρωθεί. Κατ’ αρχήν θα χρειαζόταν δύο ισοδύναμες ομάδες μαθητών: μία ως ομάδα αναφοράς, η οποία θα διδασκόταν τα εργαστήρια με τον κλασσικό τρόπο και μία ως ομάδα εργασίας, που θα τα διδασκόταν με τη χρήση προσομοιωτή. Κατόπιν οι </w:t>
      </w:r>
      <w:r w:rsidRPr="009246F7">
        <w:rPr>
          <w:spacing w:val="-2"/>
          <w:lang w:val="el-GR"/>
        </w:rPr>
        <w:lastRenderedPageBreak/>
        <w:t xml:space="preserve">εκπαιδευτικοί, οι οποίοι θα συμμετείχαν στην έρευνα, θα έπρεπε να έχουν επιμορφωθεί κατάλληλα, ώστε να μπορέσουν να διατηρήσουν με συνέπεια ένα σχέδιο διδασκαλίας, το οποίο να εγγυάται ομοιόμορφες εκπαιδευτικές παροχές μεταξύ των μαθητών </w:t>
      </w:r>
      <w:r w:rsidR="00296C01">
        <w:rPr>
          <w:spacing w:val="-2"/>
          <w:lang w:val="el-GR"/>
        </w:rPr>
        <w:t xml:space="preserve">αυτών </w:t>
      </w:r>
      <w:r w:rsidR="008320A1">
        <w:rPr>
          <w:spacing w:val="-2"/>
          <w:lang w:val="el-GR"/>
        </w:rPr>
        <w:t>των δύο</w:t>
      </w:r>
      <w:r w:rsidRPr="009246F7">
        <w:rPr>
          <w:spacing w:val="-2"/>
          <w:lang w:val="el-GR"/>
        </w:rPr>
        <w:t xml:space="preserve"> ομάδ</w:t>
      </w:r>
      <w:r w:rsidR="008320A1">
        <w:rPr>
          <w:spacing w:val="-2"/>
          <w:lang w:val="el-GR"/>
        </w:rPr>
        <w:t>ων</w:t>
      </w:r>
      <w:r w:rsidRPr="009246F7">
        <w:rPr>
          <w:spacing w:val="-2"/>
          <w:lang w:val="el-GR"/>
        </w:rPr>
        <w:t>. Οι εργαστηριακές υποδομές, τόσο στα φυσικά, όσο και στα εικονικά εργαστήρια θα έπρεπε να είναι παρόμοιες για όλ</w:t>
      </w:r>
      <w:r w:rsidR="00296C01">
        <w:rPr>
          <w:spacing w:val="-2"/>
          <w:lang w:val="el-GR"/>
        </w:rPr>
        <w:t>α</w:t>
      </w:r>
      <w:r w:rsidRPr="009246F7">
        <w:rPr>
          <w:spacing w:val="-2"/>
          <w:lang w:val="el-GR"/>
        </w:rPr>
        <w:t xml:space="preserve"> τ</w:t>
      </w:r>
      <w:r w:rsidR="00296C01">
        <w:rPr>
          <w:spacing w:val="-2"/>
          <w:lang w:val="el-GR"/>
        </w:rPr>
        <w:t>α σχολικά τμήματα των δύο</w:t>
      </w:r>
      <w:r w:rsidRPr="009246F7">
        <w:rPr>
          <w:spacing w:val="-2"/>
          <w:lang w:val="el-GR"/>
        </w:rPr>
        <w:t xml:space="preserve"> ομάδ</w:t>
      </w:r>
      <w:r w:rsidR="00296C01">
        <w:rPr>
          <w:spacing w:val="-2"/>
          <w:lang w:val="el-GR"/>
        </w:rPr>
        <w:t>ων</w:t>
      </w:r>
      <w:r w:rsidRPr="009246F7">
        <w:rPr>
          <w:spacing w:val="-2"/>
          <w:lang w:val="el-GR"/>
        </w:rPr>
        <w:t xml:space="preserve"> και το μείγμα του μαθητικού δείγματος σε όρους νοητικής συγκρότησης, σχολικής επίδοσης κλπ. θα έπρεπε να είναι παρόμοιο μεταξύ των σχολικών τμημάτων που θα συμμετείχαν, ώστε τα συμπεράσματα της έρευνας να είναι </w:t>
      </w:r>
      <w:r w:rsidR="00296C01">
        <w:rPr>
          <w:spacing w:val="-2"/>
          <w:lang w:val="el-GR"/>
        </w:rPr>
        <w:t xml:space="preserve">αρκούντως </w:t>
      </w:r>
      <w:r w:rsidRPr="009246F7">
        <w:rPr>
          <w:spacing w:val="-2"/>
          <w:lang w:val="el-GR"/>
        </w:rPr>
        <w:t>συνεπή. Σε περίπτωση που αυτά κρινόταν ανέφικτα, θα έπρεπε να χρησιμοποιηθεί κάποια περίτεχνη μέθοδος αντιστάθμισης των διαφορών, είτε στη φάση της έρευνας, είτε στη φάση της επεξεργασίας των αποτελεσμάτων. Όλα αυτά κρίθηκε ότι αποτελούν έργο, το οποίο θα μπορούσε να αναληφθεί από ερευνητική ομάδα μάλλον, και το οποίο ξεφεύγει από τα όρια της εκπόνησης μιας μεταπτυχιακής διπλωματικής εργασίας.</w:t>
      </w:r>
    </w:p>
    <w:p w:rsidR="009246F7" w:rsidRPr="009246F7" w:rsidRDefault="009246F7" w:rsidP="009246F7">
      <w:pPr>
        <w:spacing w:after="240" w:line="360" w:lineRule="auto"/>
        <w:jc w:val="both"/>
        <w:rPr>
          <w:spacing w:val="-2"/>
          <w:lang w:val="el-GR"/>
        </w:rPr>
      </w:pPr>
      <w:r w:rsidRPr="009246F7">
        <w:rPr>
          <w:spacing w:val="-2"/>
          <w:lang w:val="el-GR"/>
        </w:rPr>
        <w:tab/>
        <w:t>Αντ’ αυτού προτιμήθηκε να διεξαχθεί έρευνα για την αποδοχή της χρήσης των εικονικών εργαστηρίων από δείγμα του μαθητικού πληθυσμού. Αν και αυτή η έρευνα είναι πολύ λιγότερο φιλόδοξη από την έρευνα για τη</w:t>
      </w:r>
      <w:r w:rsidR="00296C01">
        <w:rPr>
          <w:spacing w:val="-2"/>
          <w:lang w:val="el-GR"/>
        </w:rPr>
        <w:t>ν επίδραση της χρήσης των προσομοιώσεων στη</w:t>
      </w:r>
      <w:r w:rsidRPr="009246F7">
        <w:rPr>
          <w:spacing w:val="-2"/>
          <w:lang w:val="el-GR"/>
        </w:rPr>
        <w:t xml:space="preserve"> σχολική επίδοση που περιγράφηκε παραπάνω, είναι ταυτόχρονα και πολύ απλούστερη. Εφόσον δεν περιλαμβάνει κάποια σύγκριση επιδόσεων μεταξύ ομάδων, δεν απαιτεί και διπλές μαθητικές ομάδες. Οι εκπαιδευτικοί που συμμετέχουν, δεν χρειάζεται να λάβουν κάποια ειδική επιμόρφωση, εφόσον αρκεί η δεδομένη από μέρους τους γνώση της χρήσης του προσομοιωτή και η χρήση των ίδιων φύλλων εργασίας για τις εργαστηριακές διδασκαλίες που εμπλέκονται στην έρευνα. Επιπλέον, για την καταγραφή απόψεων του μαθητικού πληθυσμού μπορούν να ληφθούν ενδεικτικά αποτελέσματα, ακόμη και αν η έρευνα διεξαχθεί με μικρό ερευνητικό δείγμα. </w:t>
      </w:r>
    </w:p>
    <w:p w:rsidR="009246F7" w:rsidRPr="0019050D" w:rsidRDefault="009246F7" w:rsidP="00EF21A5">
      <w:pPr>
        <w:pStyle w:val="2"/>
        <w:numPr>
          <w:ilvl w:val="1"/>
          <w:numId w:val="60"/>
        </w:numPr>
        <w:spacing w:after="240"/>
        <w:ind w:left="720" w:hanging="720"/>
        <w:rPr>
          <w:rFonts w:ascii="Times New Roman" w:hAnsi="Times New Roman" w:cs="Times New Roman"/>
          <w:color w:val="auto"/>
          <w:lang w:val="el-GR"/>
        </w:rPr>
      </w:pPr>
      <w:bookmarkStart w:id="112" w:name="_Toc30187253"/>
      <w:r w:rsidRPr="0019050D">
        <w:rPr>
          <w:rFonts w:ascii="Times New Roman" w:hAnsi="Times New Roman" w:cs="Times New Roman"/>
          <w:color w:val="auto"/>
          <w:lang w:val="el-GR"/>
        </w:rPr>
        <w:t>Στόχοι και υποθέσεις εργασίας της έρευνας</w:t>
      </w:r>
      <w:bookmarkEnd w:id="112"/>
    </w:p>
    <w:p w:rsidR="009246F7" w:rsidRPr="009246F7" w:rsidRDefault="009246F7" w:rsidP="009246F7">
      <w:pPr>
        <w:spacing w:after="120" w:line="360" w:lineRule="auto"/>
        <w:ind w:firstLine="709"/>
        <w:jc w:val="both"/>
        <w:rPr>
          <w:spacing w:val="-2"/>
          <w:lang w:val="el-GR"/>
        </w:rPr>
      </w:pPr>
      <w:r w:rsidRPr="009246F7">
        <w:rPr>
          <w:spacing w:val="-2"/>
          <w:lang w:val="el-GR"/>
        </w:rPr>
        <w:t xml:space="preserve">Με βάση τις παραπάνω σκέψεις, οι στόχοι της έρευνας που πραγματοποιήθηκε στα πλαίσια της παρούσας εργασίας καθορίστηκαν να είναι οι εξής: </w:t>
      </w:r>
    </w:p>
    <w:p w:rsidR="009246F7" w:rsidRPr="009246F7" w:rsidRDefault="009246F7" w:rsidP="009246F7">
      <w:pPr>
        <w:tabs>
          <w:tab w:val="left" w:pos="709"/>
        </w:tabs>
        <w:spacing w:line="360" w:lineRule="auto"/>
        <w:ind w:left="709" w:hanging="425"/>
        <w:jc w:val="both"/>
        <w:rPr>
          <w:spacing w:val="-2"/>
          <w:lang w:val="el-GR"/>
        </w:rPr>
      </w:pPr>
      <w:r w:rsidRPr="009246F7">
        <w:rPr>
          <w:spacing w:val="-2"/>
          <w:lang w:val="el-GR"/>
        </w:rPr>
        <w:t>α)</w:t>
      </w:r>
      <w:r w:rsidRPr="009246F7">
        <w:rPr>
          <w:spacing w:val="-2"/>
          <w:lang w:val="el-GR"/>
        </w:rPr>
        <w:tab/>
      </w:r>
      <w:r w:rsidR="00B202BD" w:rsidRPr="000A0565">
        <w:rPr>
          <w:spacing w:val="-2"/>
          <w:lang w:val="el-GR"/>
        </w:rPr>
        <w:t>Η</w:t>
      </w:r>
      <w:r w:rsidRPr="000A0565">
        <w:rPr>
          <w:spacing w:val="-2"/>
          <w:lang w:val="el-GR"/>
        </w:rPr>
        <w:t xml:space="preserve"> διερεύν</w:t>
      </w:r>
      <w:r w:rsidRPr="009246F7">
        <w:rPr>
          <w:spacing w:val="-2"/>
          <w:lang w:val="el-GR"/>
        </w:rPr>
        <w:t xml:space="preserve">ηση του βαθμού αποδοχής της χρήσης ενός λογισμικού προσομοίωσης ηλεκτρονικού – ηλεκτρολογικού εργαστηρίου από τους μαθητές και μαθήτριες ορισμένων Επαγγελματικών Λυκείων (ΕΠΑΛ) από την περιοχή </w:t>
      </w:r>
      <w:r w:rsidRPr="009246F7">
        <w:rPr>
          <w:spacing w:val="-2"/>
          <w:lang w:val="el-GR"/>
        </w:rPr>
        <w:lastRenderedPageBreak/>
        <w:t>της δυτικής Θεσσαλονίκης, οι οποίοι – οποίες διδάσκονται εργαστηριακά μαθήματα</w:t>
      </w:r>
      <w:r w:rsidR="00B202BD">
        <w:rPr>
          <w:spacing w:val="-2"/>
          <w:lang w:val="el-GR"/>
        </w:rPr>
        <w:t xml:space="preserve"> ηλεκτρολογίας και ηλεκτρονικών.</w:t>
      </w:r>
    </w:p>
    <w:p w:rsidR="009246F7" w:rsidRPr="009246F7" w:rsidRDefault="009246F7" w:rsidP="009246F7">
      <w:pPr>
        <w:tabs>
          <w:tab w:val="left" w:pos="709"/>
        </w:tabs>
        <w:spacing w:after="120" w:line="360" w:lineRule="auto"/>
        <w:ind w:left="709" w:hanging="425"/>
        <w:jc w:val="both"/>
        <w:rPr>
          <w:spacing w:val="-2"/>
          <w:lang w:val="el-GR"/>
        </w:rPr>
      </w:pPr>
      <w:r w:rsidRPr="009246F7">
        <w:rPr>
          <w:spacing w:val="-2"/>
          <w:lang w:val="el-GR"/>
        </w:rPr>
        <w:t>β)</w:t>
      </w:r>
      <w:r w:rsidRPr="009246F7">
        <w:rPr>
          <w:spacing w:val="-2"/>
          <w:lang w:val="el-GR"/>
        </w:rPr>
        <w:tab/>
      </w:r>
      <w:r w:rsidR="00B202BD" w:rsidRPr="000A0565">
        <w:rPr>
          <w:spacing w:val="-2"/>
          <w:lang w:val="el-GR"/>
        </w:rPr>
        <w:t>Η</w:t>
      </w:r>
      <w:r w:rsidRPr="000A0565">
        <w:rPr>
          <w:spacing w:val="-2"/>
          <w:lang w:val="el-GR"/>
        </w:rPr>
        <w:t xml:space="preserve"> </w:t>
      </w:r>
      <w:r w:rsidRPr="009246F7">
        <w:rPr>
          <w:spacing w:val="-2"/>
          <w:lang w:val="el-GR"/>
        </w:rPr>
        <w:t>συσχέτιση του βαθμού αποδοχής του λογισμικού με τα δημογραφικά χαρακτηριστικά του δείγματος, την τάξη και την ειδικότητα φοίτησης, την κοινωνική προέλευση και τη σχολική επίδοση στα σχετικά μαθήματα.</w:t>
      </w:r>
    </w:p>
    <w:p w:rsidR="009246F7" w:rsidRPr="009246F7" w:rsidRDefault="009246F7" w:rsidP="009246F7">
      <w:pPr>
        <w:spacing w:after="120" w:line="360" w:lineRule="auto"/>
        <w:jc w:val="both"/>
        <w:rPr>
          <w:spacing w:val="-2"/>
          <w:lang w:val="el-GR"/>
        </w:rPr>
      </w:pPr>
      <w:r w:rsidRPr="009246F7">
        <w:rPr>
          <w:spacing w:val="-2"/>
          <w:lang w:val="el-GR"/>
        </w:rPr>
        <w:tab/>
        <w:t>Από τον πρώτο στόχο της έρευνας προκύπτουν τα παρακάτω ερευνητικά ερωτήματα για τους συμμετέχοντες και συμμετέχουσες:</w:t>
      </w:r>
    </w:p>
    <w:p w:rsidR="009246F7" w:rsidRPr="009246F7" w:rsidRDefault="009246F7" w:rsidP="00072103">
      <w:pPr>
        <w:pStyle w:val="a6"/>
        <w:numPr>
          <w:ilvl w:val="0"/>
          <w:numId w:val="15"/>
        </w:numPr>
        <w:spacing w:after="120" w:line="360" w:lineRule="auto"/>
        <w:jc w:val="both"/>
        <w:rPr>
          <w:spacing w:val="-2"/>
          <w:lang w:val="el-GR"/>
        </w:rPr>
      </w:pPr>
      <w:r w:rsidRPr="009246F7">
        <w:rPr>
          <w:spacing w:val="-2"/>
          <w:lang w:val="el-GR"/>
        </w:rPr>
        <w:t>Πόσο χρήσιμο θεωρούν το λογισμικό προσομοίωσης;</w:t>
      </w:r>
    </w:p>
    <w:p w:rsidR="009246F7" w:rsidRPr="009246F7" w:rsidRDefault="009246F7" w:rsidP="00072103">
      <w:pPr>
        <w:pStyle w:val="a6"/>
        <w:numPr>
          <w:ilvl w:val="0"/>
          <w:numId w:val="15"/>
        </w:numPr>
        <w:spacing w:after="120" w:line="360" w:lineRule="auto"/>
        <w:jc w:val="both"/>
        <w:rPr>
          <w:spacing w:val="-2"/>
          <w:lang w:val="el-GR"/>
        </w:rPr>
      </w:pPr>
      <w:r w:rsidRPr="009246F7">
        <w:rPr>
          <w:spacing w:val="-2"/>
          <w:lang w:val="el-GR"/>
        </w:rPr>
        <w:t>Πόσο εύκολο βρήκαν το χειρισμό του;</w:t>
      </w:r>
    </w:p>
    <w:p w:rsidR="009246F7" w:rsidRPr="009246F7" w:rsidRDefault="009246F7" w:rsidP="00072103">
      <w:pPr>
        <w:pStyle w:val="a6"/>
        <w:numPr>
          <w:ilvl w:val="0"/>
          <w:numId w:val="15"/>
        </w:numPr>
        <w:spacing w:after="120" w:line="360" w:lineRule="auto"/>
        <w:jc w:val="both"/>
        <w:rPr>
          <w:spacing w:val="-2"/>
          <w:lang w:val="el-GR"/>
        </w:rPr>
      </w:pPr>
      <w:r w:rsidRPr="009246F7">
        <w:rPr>
          <w:spacing w:val="-2"/>
          <w:lang w:val="el-GR"/>
        </w:rPr>
        <w:t>Πόσο εύκολα κατάφεραν να μάθουν τη χρήση του;</w:t>
      </w:r>
    </w:p>
    <w:p w:rsidR="009246F7" w:rsidRPr="009246F7" w:rsidRDefault="009246F7" w:rsidP="00072103">
      <w:pPr>
        <w:pStyle w:val="a6"/>
        <w:numPr>
          <w:ilvl w:val="0"/>
          <w:numId w:val="15"/>
        </w:numPr>
        <w:spacing w:after="120" w:line="360" w:lineRule="auto"/>
        <w:jc w:val="both"/>
        <w:rPr>
          <w:spacing w:val="-2"/>
          <w:lang w:val="el-GR"/>
        </w:rPr>
      </w:pPr>
      <w:r w:rsidRPr="009246F7">
        <w:rPr>
          <w:spacing w:val="-2"/>
          <w:lang w:val="el-GR"/>
        </w:rPr>
        <w:t xml:space="preserve">Πόση ικανοποίηση αποκόμισαν όσο διάστημα το χρησιμοποιούσαν; </w:t>
      </w:r>
    </w:p>
    <w:p w:rsidR="009246F7" w:rsidRPr="009246F7" w:rsidRDefault="009246F7" w:rsidP="009246F7">
      <w:pPr>
        <w:spacing w:after="120" w:line="360" w:lineRule="auto"/>
        <w:ind w:firstLine="720"/>
        <w:jc w:val="both"/>
        <w:rPr>
          <w:spacing w:val="-2"/>
          <w:lang w:val="el-GR"/>
        </w:rPr>
      </w:pPr>
      <w:r w:rsidRPr="009246F7">
        <w:rPr>
          <w:spacing w:val="-2"/>
          <w:lang w:val="el-GR"/>
        </w:rPr>
        <w:t>Για τις ανάγκες της επεξεργασίας των δεδομένων της έρευνας και της εξαγωγής συμπερασμάτων υιοθετήθηκαν κατά τη φάση της σχεδίασης της έρευνας οι παρακάτω υποθέσεις εργασίας:</w:t>
      </w:r>
    </w:p>
    <w:p w:rsidR="009246F7" w:rsidRPr="009246F7" w:rsidRDefault="009246F7" w:rsidP="00EF21A5">
      <w:pPr>
        <w:pStyle w:val="a6"/>
        <w:numPr>
          <w:ilvl w:val="0"/>
          <w:numId w:val="62"/>
        </w:numPr>
        <w:spacing w:after="120" w:line="360" w:lineRule="auto"/>
        <w:jc w:val="both"/>
        <w:rPr>
          <w:spacing w:val="-2"/>
          <w:lang w:val="el-GR"/>
        </w:rPr>
      </w:pPr>
      <w:r w:rsidRPr="009246F7">
        <w:rPr>
          <w:spacing w:val="-2"/>
          <w:lang w:val="el-GR"/>
        </w:rPr>
        <w:t xml:space="preserve">Οι μαθήτριες ίσως αποδέχονται περισσότερο από τους μαθητές τη χρήση του λογισμικού προσομοίωσης επειδή μπορεί να διαθέτουν πιο κατάλληλες γι’ αυτό ψυχοκινητικές ικανότητες, και επειδή το λογισμικό μπορεί να τις </w:t>
      </w:r>
      <w:r w:rsidR="00296C01" w:rsidRPr="009246F7">
        <w:rPr>
          <w:spacing w:val="-2"/>
          <w:lang w:val="el-GR"/>
        </w:rPr>
        <w:t>απαλλά</w:t>
      </w:r>
      <w:r w:rsidR="00296C01">
        <w:rPr>
          <w:spacing w:val="-2"/>
          <w:lang w:val="el-GR"/>
        </w:rPr>
        <w:t>σ</w:t>
      </w:r>
      <w:r w:rsidR="00296C01" w:rsidRPr="009246F7">
        <w:rPr>
          <w:spacing w:val="-2"/>
          <w:lang w:val="el-GR"/>
        </w:rPr>
        <w:t>σει</w:t>
      </w:r>
      <w:r w:rsidRPr="009246F7">
        <w:rPr>
          <w:spacing w:val="-2"/>
          <w:lang w:val="el-GR"/>
        </w:rPr>
        <w:t xml:space="preserve"> από χειρωνακτικές εργασίες, που ενδεχομένως τις βρίσκουν ενοχλητικές.</w:t>
      </w:r>
    </w:p>
    <w:p w:rsidR="009246F7" w:rsidRPr="009246F7" w:rsidRDefault="009246F7" w:rsidP="00EF21A5">
      <w:pPr>
        <w:pStyle w:val="a6"/>
        <w:numPr>
          <w:ilvl w:val="0"/>
          <w:numId w:val="62"/>
        </w:numPr>
        <w:spacing w:after="120" w:line="360" w:lineRule="auto"/>
        <w:jc w:val="both"/>
        <w:rPr>
          <w:lang w:val="el-GR"/>
        </w:rPr>
      </w:pPr>
      <w:r w:rsidRPr="009246F7">
        <w:rPr>
          <w:lang w:val="el-GR"/>
        </w:rPr>
        <w:t>Οι μαθητές και μαθήτριες της Γ’ τάξης ίσως βρίσκουν περισσότερο χρήσιμο και ικανοποιητικό το λογισμικό προσομοίωσης, αφού τα κυκλώματα που διδάσκονται στα εργαστήρια της Γ’ τάξης είναι πιο εκτεταμένα, δυσκολότερα στην υλοποίηση</w:t>
      </w:r>
      <w:r w:rsidR="00296C01">
        <w:rPr>
          <w:lang w:val="el-GR"/>
        </w:rPr>
        <w:t>,</w:t>
      </w:r>
      <w:r w:rsidRPr="009246F7">
        <w:rPr>
          <w:lang w:val="el-GR"/>
        </w:rPr>
        <w:t xml:space="preserve"> περισσότερο χρονοβόρα στη συναρμολόγηση</w:t>
      </w:r>
      <w:r w:rsidR="00296C01" w:rsidRPr="00296C01">
        <w:rPr>
          <w:lang w:val="el-GR"/>
        </w:rPr>
        <w:t xml:space="preserve"> </w:t>
      </w:r>
      <w:r w:rsidR="00296C01" w:rsidRPr="009246F7">
        <w:rPr>
          <w:lang w:val="el-GR"/>
        </w:rPr>
        <w:t>και</w:t>
      </w:r>
      <w:r w:rsidR="00296C01">
        <w:rPr>
          <w:lang w:val="el-GR"/>
        </w:rPr>
        <w:t xml:space="preserve"> πιο απαιτητικά στις μετρήσεις</w:t>
      </w:r>
      <w:r w:rsidRPr="009246F7">
        <w:rPr>
          <w:lang w:val="el-GR"/>
        </w:rPr>
        <w:t>, απ’ όσο αυτά που διδάσκονται οι μαθητές και μαθήτριες της Β’ τάξης.</w:t>
      </w:r>
    </w:p>
    <w:p w:rsidR="009246F7" w:rsidRPr="009246F7" w:rsidRDefault="009246F7" w:rsidP="00EF21A5">
      <w:pPr>
        <w:pStyle w:val="a6"/>
        <w:numPr>
          <w:ilvl w:val="0"/>
          <w:numId w:val="62"/>
        </w:numPr>
        <w:spacing w:after="120" w:line="360" w:lineRule="auto"/>
        <w:jc w:val="both"/>
        <w:rPr>
          <w:spacing w:val="-2"/>
          <w:lang w:val="el-GR"/>
        </w:rPr>
      </w:pPr>
      <w:r w:rsidRPr="009246F7">
        <w:rPr>
          <w:spacing w:val="-2"/>
          <w:lang w:val="el-GR"/>
        </w:rPr>
        <w:t>Οι μαθητές και μαθήτριες της Γ’ τάξης ίσως βρίσκουν πιο εύκολο τον χειρισμό και την εκμάθηση του λογισμικού προσομοίωσης, εφόσον το είχαν διδαχθεί και όταν φοιτούσαν στη Β’ τάξη.</w:t>
      </w:r>
    </w:p>
    <w:p w:rsidR="009246F7" w:rsidRPr="009246F7" w:rsidRDefault="009246F7" w:rsidP="00EF21A5">
      <w:pPr>
        <w:pStyle w:val="a6"/>
        <w:numPr>
          <w:ilvl w:val="0"/>
          <w:numId w:val="62"/>
        </w:numPr>
        <w:spacing w:after="120" w:line="360" w:lineRule="auto"/>
        <w:jc w:val="both"/>
        <w:rPr>
          <w:spacing w:val="-2"/>
          <w:lang w:val="el-GR"/>
        </w:rPr>
      </w:pPr>
      <w:r w:rsidRPr="009246F7">
        <w:rPr>
          <w:spacing w:val="-2"/>
          <w:lang w:val="el-GR"/>
        </w:rPr>
        <w:t>Οι μαθητές και μαθήτριες που προέρχονται από αστικό περιβάλλον ίσως εκδηλώνουν διαφορετικές προτιμήσεις σε σχέση με όσους – όσες προέρχονται από ημιαστικό περιβάλλον, υποθέτοντας ότι, πιθανόν, έχουν διαφορετικό μορφωτικό και πολιτιστικό υπόβαθρο, άλλες προσλαμβάνουσες παραστάσεις και ίσως διαφορετικούς κώδικες συμπεριφοράς και επικοινωνίας.</w:t>
      </w:r>
    </w:p>
    <w:p w:rsidR="009246F7" w:rsidRPr="009246F7" w:rsidRDefault="009246F7" w:rsidP="00EF21A5">
      <w:pPr>
        <w:pStyle w:val="a6"/>
        <w:numPr>
          <w:ilvl w:val="0"/>
          <w:numId w:val="62"/>
        </w:numPr>
        <w:spacing w:after="120" w:line="360" w:lineRule="auto"/>
        <w:jc w:val="both"/>
        <w:rPr>
          <w:spacing w:val="-2"/>
          <w:lang w:val="el-GR"/>
        </w:rPr>
      </w:pPr>
      <w:r w:rsidRPr="009246F7">
        <w:rPr>
          <w:spacing w:val="-2"/>
          <w:lang w:val="el-GR"/>
        </w:rPr>
        <w:lastRenderedPageBreak/>
        <w:t xml:space="preserve">Οι μαθητές του Τομέα Μηχανολογίας που συμμετείχαν στην έρευνα διδασκόμενοι ένα εργαστήριο Βασικής Ηλεκτρολογίας, ενδεχομένως να αποδέχονται λιγότερο τον προσομοιωτή σε σχέση με τους μαθητές – μαθήτριες του Τομέα Ηλεκτρολογίας – Ηλεκτρονικών, με το σκεπτικό ότι το μάθημα, συνολικά, δε συνάδει με </w:t>
      </w:r>
      <w:r w:rsidR="00F92AA7">
        <w:rPr>
          <w:spacing w:val="-2"/>
          <w:lang w:val="el-GR"/>
        </w:rPr>
        <w:t xml:space="preserve">εκείνα </w:t>
      </w:r>
      <w:r w:rsidRPr="009246F7">
        <w:rPr>
          <w:spacing w:val="-2"/>
          <w:lang w:val="el-GR"/>
        </w:rPr>
        <w:t>τα ενδιαφέροντα που τους οδήγησαν στην Τεχνική και Επαγγελματική Εκπαίδευση.</w:t>
      </w:r>
    </w:p>
    <w:p w:rsidR="009246F7" w:rsidRPr="009246F7" w:rsidRDefault="009246F7" w:rsidP="009246F7">
      <w:pPr>
        <w:spacing w:after="240" w:line="360" w:lineRule="auto"/>
        <w:ind w:firstLine="720"/>
        <w:jc w:val="both"/>
        <w:rPr>
          <w:spacing w:val="-2"/>
          <w:lang w:val="el-GR"/>
        </w:rPr>
      </w:pPr>
      <w:r w:rsidRPr="009246F7">
        <w:rPr>
          <w:spacing w:val="-2"/>
          <w:lang w:val="el-GR"/>
        </w:rPr>
        <w:t xml:space="preserve">Η διερεύνηση της σχέσης μεταξύ της σχολικής επίδοσης των συμμετεχόντων και του βαθμού αποδοχής απ’ αυτούς της χρήσης του προσομοιωτή προσκρούει στις διατάξεις περί προστασίας των προσωπικών τους δεδομένων. Εντούτοις παραμένει να είναι μια ενδιαφέρουσα ερευνητική επιλογή και στην παρούσα εργασία </w:t>
      </w:r>
      <w:r w:rsidR="00A92B40">
        <w:rPr>
          <w:spacing w:val="-2"/>
          <w:lang w:val="el-GR"/>
        </w:rPr>
        <w:t>έγινε</w:t>
      </w:r>
      <w:r w:rsidRPr="009246F7">
        <w:rPr>
          <w:spacing w:val="-2"/>
          <w:lang w:val="el-GR"/>
        </w:rPr>
        <w:t xml:space="preserve"> μια προσπάθεια να υλοποιηθεί, χωρίς να </w:t>
      </w:r>
      <w:r w:rsidR="00F92AA7">
        <w:rPr>
          <w:spacing w:val="-2"/>
          <w:lang w:val="el-GR"/>
        </w:rPr>
        <w:t>παραβιαστούν</w:t>
      </w:r>
      <w:r w:rsidRPr="009246F7">
        <w:rPr>
          <w:spacing w:val="-2"/>
          <w:lang w:val="el-GR"/>
        </w:rPr>
        <w:t xml:space="preserve"> </w:t>
      </w:r>
      <w:r w:rsidR="00F92AA7">
        <w:rPr>
          <w:spacing w:val="-2"/>
          <w:lang w:val="el-GR"/>
        </w:rPr>
        <w:t>αυτά τα δεδομένα</w:t>
      </w:r>
      <w:r w:rsidRPr="009246F7">
        <w:rPr>
          <w:spacing w:val="-2"/>
          <w:lang w:val="el-GR"/>
        </w:rPr>
        <w:t>.</w:t>
      </w:r>
    </w:p>
    <w:p w:rsidR="009246F7" w:rsidRPr="003B056F" w:rsidRDefault="009246F7" w:rsidP="00EF21A5">
      <w:pPr>
        <w:pStyle w:val="2"/>
        <w:numPr>
          <w:ilvl w:val="1"/>
          <w:numId w:val="60"/>
        </w:numPr>
        <w:spacing w:after="240"/>
        <w:ind w:left="720" w:hanging="720"/>
        <w:rPr>
          <w:rFonts w:ascii="Times New Roman" w:hAnsi="Times New Roman" w:cs="Times New Roman"/>
          <w:color w:val="auto"/>
          <w:lang w:val="el-GR"/>
        </w:rPr>
      </w:pPr>
      <w:bookmarkStart w:id="113" w:name="_Toc21973144"/>
      <w:bookmarkStart w:id="114" w:name="_Toc30187254"/>
      <w:r>
        <w:rPr>
          <w:rFonts w:ascii="Times New Roman" w:hAnsi="Times New Roman" w:cs="Times New Roman"/>
          <w:color w:val="auto"/>
          <w:lang w:val="el-GR"/>
        </w:rPr>
        <w:t xml:space="preserve">Οι </w:t>
      </w:r>
      <w:r w:rsidRPr="003B056F">
        <w:rPr>
          <w:rFonts w:ascii="Times New Roman" w:hAnsi="Times New Roman" w:cs="Times New Roman"/>
          <w:color w:val="auto"/>
          <w:lang w:val="el-GR"/>
        </w:rPr>
        <w:t>εργαστηριακ</w:t>
      </w:r>
      <w:r>
        <w:rPr>
          <w:rFonts w:ascii="Times New Roman" w:hAnsi="Times New Roman" w:cs="Times New Roman"/>
          <w:color w:val="auto"/>
          <w:lang w:val="el-GR"/>
        </w:rPr>
        <w:t>ές</w:t>
      </w:r>
      <w:r w:rsidRPr="003B056F">
        <w:rPr>
          <w:rFonts w:ascii="Times New Roman" w:hAnsi="Times New Roman" w:cs="Times New Roman"/>
          <w:color w:val="auto"/>
          <w:lang w:val="el-GR"/>
        </w:rPr>
        <w:t xml:space="preserve"> ασκήσε</w:t>
      </w:r>
      <w:r>
        <w:rPr>
          <w:rFonts w:ascii="Times New Roman" w:hAnsi="Times New Roman" w:cs="Times New Roman"/>
          <w:color w:val="auto"/>
          <w:lang w:val="el-GR"/>
        </w:rPr>
        <w:t>ις</w:t>
      </w:r>
      <w:r w:rsidRPr="003B056F">
        <w:rPr>
          <w:rFonts w:ascii="Times New Roman" w:hAnsi="Times New Roman" w:cs="Times New Roman"/>
          <w:color w:val="auto"/>
          <w:lang w:val="el-GR"/>
        </w:rPr>
        <w:t xml:space="preserve"> της έρευνας</w:t>
      </w:r>
      <w:bookmarkEnd w:id="113"/>
      <w:bookmarkEnd w:id="114"/>
    </w:p>
    <w:p w:rsidR="009246F7" w:rsidRPr="009246F7" w:rsidRDefault="009246F7" w:rsidP="009246F7">
      <w:pPr>
        <w:spacing w:after="120" w:line="360" w:lineRule="auto"/>
        <w:jc w:val="both"/>
        <w:rPr>
          <w:spacing w:val="-4"/>
          <w:lang w:val="el-GR"/>
        </w:rPr>
      </w:pPr>
      <w:r w:rsidRPr="009246F7">
        <w:rPr>
          <w:spacing w:val="-4"/>
          <w:lang w:val="el-GR"/>
        </w:rPr>
        <w:tab/>
        <w:t>Για τις ανάγκες διεξαγωγής της έρευνας με μαθητές και μαθήτριες διαφορετικών σχολείων και τμημάτων της ΤΕΕ, στους οποίους δίδασκαν διαφορετικοί διδάσκοντες, χρειάστηκε να προετοιμαστούν κατάλληλα φύλλα εργασίας με οδηγίες για τη διεξαγωγή των απαραίτητων εργαστηριακών ασκήσεων. Σκοπός γι’ αυτό ήταν να εξασφαλιστεί ότι οι διδασκαλίες θα είχαν κοινό περιεχόμενο και στόχους, ώστε να είναι συγκρίσιμα τα δεδομένα που θα προέκυπταν από την έρευνα με τις διάφορες μαθητικές ομάδες.</w:t>
      </w:r>
    </w:p>
    <w:p w:rsidR="009246F7" w:rsidRPr="009246F7" w:rsidRDefault="009246F7" w:rsidP="009246F7">
      <w:pPr>
        <w:spacing w:after="120" w:line="360" w:lineRule="auto"/>
        <w:jc w:val="both"/>
        <w:rPr>
          <w:spacing w:val="-4"/>
          <w:lang w:val="el-GR"/>
        </w:rPr>
      </w:pPr>
      <w:r w:rsidRPr="009246F7">
        <w:rPr>
          <w:spacing w:val="-4"/>
          <w:lang w:val="el-GR"/>
        </w:rPr>
        <w:tab/>
        <w:t>Από προηγούμενη εμπειρία με τη χρήση του προσομοιωτή που επιλέχθηκε, κρίθηκε ότι πέντε ασκήσεις προσομοίωσης θα ήταν αρκετές ώστε να μάθουν ακόμη και οι πρωτόπειροι χρήστες τους βασικούς χειρισμούς του και να καταστούν ικανοί να διατυπώσουν αξιόπιστες κρίσεις για τα ερευνώμενα χαρακτηριστικά του.</w:t>
      </w:r>
    </w:p>
    <w:p w:rsidR="009246F7" w:rsidRPr="009246F7" w:rsidRDefault="009246F7" w:rsidP="009246F7">
      <w:pPr>
        <w:spacing w:after="120" w:line="360" w:lineRule="auto"/>
        <w:jc w:val="both"/>
        <w:rPr>
          <w:spacing w:val="-4"/>
          <w:lang w:val="el-GR"/>
        </w:rPr>
      </w:pPr>
      <w:r w:rsidRPr="009246F7">
        <w:rPr>
          <w:spacing w:val="-4"/>
          <w:lang w:val="el-GR"/>
        </w:rPr>
        <w:tab/>
        <w:t xml:space="preserve">Έτσι προετοιμάστηκαν από δέκα φύλλα εργασίας για κάθε μια από τις τάξεις και ειδικότητες των μαθητικών τμημάτων που συμμετείχαν στην έρευνα: πέντε φύλλα για τις διδασκαλίες στα φυσικά εργαστήρια και άλλα πέντε για τις ίδιες διδασκαλίες με προσομοιωτή. Η προετοιμασία έγινε κατόπιν συνεννόησης με τους εκπαιδευτικούς που συμμετείχαν στην έρευνα, προκειμένου να </w:t>
      </w:r>
      <w:r w:rsidR="00EB622F" w:rsidRPr="000A0565">
        <w:rPr>
          <w:spacing w:val="-4"/>
          <w:lang w:val="el-GR"/>
        </w:rPr>
        <w:t>μη διαταραχθεί</w:t>
      </w:r>
      <w:r w:rsidRPr="009246F7">
        <w:rPr>
          <w:spacing w:val="-4"/>
          <w:lang w:val="el-GR"/>
        </w:rPr>
        <w:t xml:space="preserve"> το σχέδιο διδασκαλίας που είχαν κατά νου για τα τμήματά τους. Γράφηκαν φύλλα έργου για δύο τμήματα της Β’ τάξης του Τομέα Ηλεκτρολογίας, Ηλεκτρονικής και Αυτοματισμού, για δύο τμήματα της Γ’ τάξης της Ειδικότητας «Τεχνικός Ηλεκτρονικών και Υπολογιστικών Συστημάτων, Εγκαταστάσεων, Δικτύων και Τηλεπικοινωνιών» και για ένα τμήμα Β’ τάξης του Τομέα Μηχανολογίας (για το εργαστηριακό μέρος του μαθήματος Βασική Ηλεκτρολογία). Η </w:t>
      </w:r>
      <w:r w:rsidRPr="009246F7">
        <w:rPr>
          <w:spacing w:val="-4"/>
          <w:lang w:val="el-GR"/>
        </w:rPr>
        <w:lastRenderedPageBreak/>
        <w:t>πρώτη άσκηση ήταν κοινή για όλα τα τμήματα των τομέων και ειδικοτήτων και έτσι, χρειάστηκε να προετοιμαστούν 26 φύλλα εργασίας συνολικά:</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με γνωριμία για τη Β’ τάξη, ή υπενθύμιση για τη Γ’ τάξη, της χρήσης της πινακίδας συναρμολόγησης κυκλωμάτων, κοινό για όλους τους τομείς και ειδικότητες.</w:t>
      </w:r>
    </w:p>
    <w:p w:rsidR="009246F7" w:rsidRPr="009246F7" w:rsidRDefault="009246F7" w:rsidP="00EF21A5">
      <w:pPr>
        <w:pStyle w:val="a6"/>
        <w:numPr>
          <w:ilvl w:val="0"/>
          <w:numId w:val="16"/>
        </w:numPr>
        <w:spacing w:after="240" w:line="360" w:lineRule="auto"/>
        <w:ind w:left="426" w:hanging="284"/>
        <w:jc w:val="both"/>
        <w:rPr>
          <w:spacing w:val="-4"/>
          <w:lang w:val="el-GR"/>
        </w:rPr>
      </w:pPr>
      <w:r w:rsidRPr="009246F7">
        <w:rPr>
          <w:spacing w:val="-4"/>
          <w:lang w:val="el-GR"/>
        </w:rPr>
        <w:t xml:space="preserve"> Ένα φύλλο εργασίας με γνωριμία για τη Β’ τάξη, ή υπενθύμιση για τη Γ’ τάξη, των βασικών χειρισμών του προσομοιωτή, κοινό για όλους τους τομείς και ειδικότητες.</w:t>
      </w:r>
    </w:p>
    <w:p w:rsidR="009246F7" w:rsidRPr="009246F7" w:rsidRDefault="009246F7" w:rsidP="009246F7">
      <w:pPr>
        <w:spacing w:after="120" w:line="360" w:lineRule="auto"/>
        <w:jc w:val="both"/>
        <w:rPr>
          <w:lang w:val="el-GR"/>
        </w:rPr>
      </w:pPr>
      <w:r w:rsidRPr="009246F7">
        <w:rPr>
          <w:lang w:val="el-GR"/>
        </w:rPr>
        <w:t>Για τη Β’ τάξη του Τομέα Ηλεκτρολογίας, Ηλεκτρονικής και Αυτοματισμού:</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 μελέτη κυκλώματος απλής ανόρθωσης στο φυσικό εργαστήριο. </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κυκλώματος απλής ανόρθωσης με προσομοίωση.</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κυκλώματος ανόρθωσης με γέφυρα στο φυσικό εργαστήριο.</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κυκλώματος ανόρθωσης με γέφυρα στον προσομοιωτή.</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 μελέτη των λογικών πυλών </w:t>
      </w:r>
      <w:r>
        <w:rPr>
          <w:spacing w:val="-4"/>
        </w:rPr>
        <w:t>AND</w:t>
      </w:r>
      <w:r w:rsidRPr="009246F7">
        <w:rPr>
          <w:spacing w:val="-4"/>
          <w:lang w:val="el-GR"/>
        </w:rPr>
        <w:t xml:space="preserve">, </w:t>
      </w:r>
      <w:r>
        <w:rPr>
          <w:spacing w:val="-4"/>
        </w:rPr>
        <w:t>OR</w:t>
      </w:r>
      <w:r w:rsidRPr="009246F7">
        <w:rPr>
          <w:spacing w:val="-4"/>
          <w:lang w:val="el-GR"/>
        </w:rPr>
        <w:t xml:space="preserve"> και </w:t>
      </w:r>
      <w:r>
        <w:rPr>
          <w:spacing w:val="-4"/>
        </w:rPr>
        <w:t>NOT</w:t>
      </w:r>
      <w:r w:rsidRPr="009246F7">
        <w:rPr>
          <w:spacing w:val="-4"/>
          <w:lang w:val="el-GR"/>
        </w:rPr>
        <w:t xml:space="preserve"> στο φυσικό εργαστήριο.</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 μελέτη των λογικών πυλών </w:t>
      </w:r>
      <w:r>
        <w:rPr>
          <w:spacing w:val="-4"/>
        </w:rPr>
        <w:t>AND</w:t>
      </w:r>
      <w:r w:rsidRPr="009246F7">
        <w:rPr>
          <w:spacing w:val="-4"/>
          <w:lang w:val="el-GR"/>
        </w:rPr>
        <w:t xml:space="preserve">, </w:t>
      </w:r>
      <w:r>
        <w:rPr>
          <w:spacing w:val="-4"/>
        </w:rPr>
        <w:t>OR</w:t>
      </w:r>
      <w:r w:rsidRPr="009246F7">
        <w:rPr>
          <w:spacing w:val="-4"/>
          <w:lang w:val="el-GR"/>
        </w:rPr>
        <w:t xml:space="preserve"> και </w:t>
      </w:r>
      <w:r>
        <w:rPr>
          <w:spacing w:val="-4"/>
        </w:rPr>
        <w:t>NOT</w:t>
      </w:r>
      <w:r w:rsidRPr="009246F7">
        <w:rPr>
          <w:spacing w:val="-4"/>
          <w:lang w:val="el-GR"/>
        </w:rPr>
        <w:t xml:space="preserve"> στον προσομοιωτή.</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 μελέτη των λογικών πυλών </w:t>
      </w:r>
      <w:r>
        <w:rPr>
          <w:spacing w:val="-4"/>
        </w:rPr>
        <w:t>NAND</w:t>
      </w:r>
      <w:r w:rsidRPr="009246F7">
        <w:rPr>
          <w:spacing w:val="-4"/>
          <w:lang w:val="el-GR"/>
        </w:rPr>
        <w:t xml:space="preserve">, </w:t>
      </w:r>
      <w:r>
        <w:rPr>
          <w:spacing w:val="-4"/>
        </w:rPr>
        <w:t>NOR</w:t>
      </w:r>
      <w:r w:rsidRPr="009246F7">
        <w:rPr>
          <w:spacing w:val="-4"/>
          <w:lang w:val="el-GR"/>
        </w:rPr>
        <w:t xml:space="preserve"> και </w:t>
      </w:r>
      <w:r>
        <w:rPr>
          <w:spacing w:val="-4"/>
        </w:rPr>
        <w:t>XOR</w:t>
      </w:r>
      <w:r w:rsidRPr="009246F7">
        <w:rPr>
          <w:spacing w:val="-4"/>
          <w:lang w:val="el-GR"/>
        </w:rPr>
        <w:t xml:space="preserve"> στο φυσικό εργαστήριο.</w:t>
      </w:r>
    </w:p>
    <w:p w:rsidR="009246F7" w:rsidRPr="009246F7" w:rsidRDefault="009246F7" w:rsidP="00EF21A5">
      <w:pPr>
        <w:pStyle w:val="a6"/>
        <w:numPr>
          <w:ilvl w:val="0"/>
          <w:numId w:val="16"/>
        </w:numPr>
        <w:spacing w:after="240" w:line="360" w:lineRule="auto"/>
        <w:ind w:left="426" w:hanging="284"/>
        <w:jc w:val="both"/>
        <w:rPr>
          <w:spacing w:val="-4"/>
          <w:lang w:val="el-GR"/>
        </w:rPr>
      </w:pPr>
      <w:r w:rsidRPr="009246F7">
        <w:rPr>
          <w:spacing w:val="-4"/>
          <w:lang w:val="el-GR"/>
        </w:rPr>
        <w:t xml:space="preserve">Ένα φύλλο εργασίας για τη μελέτη των λογικών πυλών </w:t>
      </w:r>
      <w:r>
        <w:rPr>
          <w:spacing w:val="-4"/>
        </w:rPr>
        <w:t>NAND</w:t>
      </w:r>
      <w:r w:rsidRPr="009246F7">
        <w:rPr>
          <w:spacing w:val="-4"/>
          <w:lang w:val="el-GR"/>
        </w:rPr>
        <w:t xml:space="preserve">, </w:t>
      </w:r>
      <w:r>
        <w:rPr>
          <w:spacing w:val="-4"/>
        </w:rPr>
        <w:t>NOR</w:t>
      </w:r>
      <w:r w:rsidRPr="009246F7">
        <w:rPr>
          <w:spacing w:val="-4"/>
          <w:lang w:val="el-GR"/>
        </w:rPr>
        <w:t xml:space="preserve"> και </w:t>
      </w:r>
      <w:r>
        <w:rPr>
          <w:spacing w:val="-4"/>
        </w:rPr>
        <w:t>XOR</w:t>
      </w:r>
      <w:r w:rsidRPr="009246F7">
        <w:rPr>
          <w:spacing w:val="-4"/>
          <w:lang w:val="el-GR"/>
        </w:rPr>
        <w:t xml:space="preserve"> στον προσομοιωτή.</w:t>
      </w:r>
    </w:p>
    <w:p w:rsidR="009246F7" w:rsidRPr="009246F7" w:rsidRDefault="009246F7" w:rsidP="009246F7">
      <w:pPr>
        <w:spacing w:after="120" w:line="360" w:lineRule="auto"/>
        <w:jc w:val="both"/>
        <w:rPr>
          <w:spacing w:val="-4"/>
          <w:lang w:val="el-GR"/>
        </w:rPr>
      </w:pPr>
      <w:r w:rsidRPr="009246F7">
        <w:rPr>
          <w:spacing w:val="-4"/>
          <w:lang w:val="el-GR"/>
        </w:rPr>
        <w:t>Για τη Γ’ τάξη της ειδικότητας Τεχνικός Ηλεκτρονικών και Υπολογιστικών Συστημάτων, Εγκαταστάσεων, Δικτύων και Τηλεπικοινωνιών:</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των μανδαλωτών (</w:t>
      </w:r>
      <w:r>
        <w:rPr>
          <w:spacing w:val="-4"/>
        </w:rPr>
        <w:t>Latches</w:t>
      </w:r>
      <w:r w:rsidRPr="009246F7">
        <w:rPr>
          <w:spacing w:val="-4"/>
          <w:lang w:val="el-GR"/>
        </w:rPr>
        <w:t xml:space="preserve">) με πύλες </w:t>
      </w:r>
      <w:r>
        <w:rPr>
          <w:spacing w:val="-4"/>
        </w:rPr>
        <w:t>NAND</w:t>
      </w:r>
      <w:r w:rsidRPr="009246F7">
        <w:rPr>
          <w:spacing w:val="-4"/>
          <w:lang w:val="el-GR"/>
        </w:rPr>
        <w:t xml:space="preserve"> και πύλες </w:t>
      </w:r>
      <w:r>
        <w:rPr>
          <w:spacing w:val="-4"/>
        </w:rPr>
        <w:t>NOR</w:t>
      </w:r>
      <w:r w:rsidRPr="009246F7">
        <w:rPr>
          <w:spacing w:val="-4"/>
          <w:lang w:val="el-GR"/>
        </w:rPr>
        <w:t xml:space="preserve"> στο φυσικό εργαστήριο. </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 μελέτη των μανδαλωτών με πύλες </w:t>
      </w:r>
      <w:r>
        <w:rPr>
          <w:spacing w:val="-4"/>
        </w:rPr>
        <w:t>NAND</w:t>
      </w:r>
      <w:r w:rsidRPr="009246F7">
        <w:rPr>
          <w:spacing w:val="-4"/>
          <w:lang w:val="el-GR"/>
        </w:rPr>
        <w:t xml:space="preserve"> και πύλες </w:t>
      </w:r>
      <w:r>
        <w:rPr>
          <w:spacing w:val="-4"/>
        </w:rPr>
        <w:t>NOR</w:t>
      </w:r>
      <w:r w:rsidRPr="009246F7">
        <w:rPr>
          <w:spacing w:val="-4"/>
          <w:lang w:val="el-GR"/>
        </w:rPr>
        <w:t xml:space="preserve"> στον προσομοιωτή.</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κυκλώματος ενισχυτή κοινού εκπομπού με ανασύζευξη στο φυσικό εργαστήριο.</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lastRenderedPageBreak/>
        <w:t>Ένα φύλλο εργασίας για τη μελέτη ενισχυτή κοινού εκπομπού με ανασύζευξη στον προσομοιωτή.</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ενισχυτή κοινού συλλέκτη στο φυσικό εργαστήριο.</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ενισχυτή κοινού συλλέκτη στον προσομοιωτή.</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 μελέτη των βασικών </w:t>
      </w:r>
      <w:r>
        <w:rPr>
          <w:spacing w:val="-4"/>
        </w:rPr>
        <w:t>Flip</w:t>
      </w:r>
      <w:r w:rsidRPr="009246F7">
        <w:rPr>
          <w:spacing w:val="-4"/>
          <w:lang w:val="el-GR"/>
        </w:rPr>
        <w:t>-</w:t>
      </w:r>
      <w:r>
        <w:rPr>
          <w:spacing w:val="-4"/>
        </w:rPr>
        <w:t>Flop</w:t>
      </w:r>
      <w:r w:rsidRPr="009246F7">
        <w:rPr>
          <w:spacing w:val="-4"/>
          <w:lang w:val="el-GR"/>
        </w:rPr>
        <w:t xml:space="preserve"> στο φυσικό εργαστήριο.</w:t>
      </w:r>
    </w:p>
    <w:p w:rsidR="009246F7" w:rsidRPr="009246F7" w:rsidRDefault="009246F7" w:rsidP="00EF21A5">
      <w:pPr>
        <w:pStyle w:val="a6"/>
        <w:numPr>
          <w:ilvl w:val="0"/>
          <w:numId w:val="16"/>
        </w:numPr>
        <w:spacing w:after="240" w:line="360" w:lineRule="auto"/>
        <w:ind w:left="426" w:hanging="284"/>
        <w:jc w:val="both"/>
        <w:rPr>
          <w:spacing w:val="-4"/>
          <w:lang w:val="el-GR"/>
        </w:rPr>
      </w:pPr>
      <w:r w:rsidRPr="009246F7">
        <w:rPr>
          <w:spacing w:val="-4"/>
          <w:lang w:val="el-GR"/>
        </w:rPr>
        <w:t xml:space="preserve">Ένα φύλλο εργασίας για τη μελέτη των βασικών </w:t>
      </w:r>
      <w:r>
        <w:rPr>
          <w:spacing w:val="-4"/>
        </w:rPr>
        <w:t>Flip</w:t>
      </w:r>
      <w:r w:rsidRPr="009246F7">
        <w:rPr>
          <w:spacing w:val="-4"/>
          <w:lang w:val="el-GR"/>
        </w:rPr>
        <w:t>-</w:t>
      </w:r>
      <w:r>
        <w:rPr>
          <w:spacing w:val="-4"/>
        </w:rPr>
        <w:t>Flop</w:t>
      </w:r>
      <w:r w:rsidRPr="009246F7">
        <w:rPr>
          <w:spacing w:val="-4"/>
          <w:lang w:val="el-GR"/>
        </w:rPr>
        <w:t xml:space="preserve"> στον προσομοιωτή.</w:t>
      </w:r>
    </w:p>
    <w:p w:rsidR="009246F7" w:rsidRPr="009246F7" w:rsidRDefault="009246F7" w:rsidP="009246F7">
      <w:pPr>
        <w:spacing w:after="120" w:line="360" w:lineRule="auto"/>
        <w:jc w:val="both"/>
        <w:rPr>
          <w:lang w:val="el-GR"/>
        </w:rPr>
      </w:pPr>
      <w:r w:rsidRPr="009246F7">
        <w:rPr>
          <w:lang w:val="el-GR"/>
        </w:rPr>
        <w:t>Για τη Β’ τάξη του Τομέα Μηχανολογίας (Εργαστήριο Βασικής Ηλεκτρολογίας):</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την επαλήθευση του Νόμου του </w:t>
      </w:r>
      <w:r>
        <w:rPr>
          <w:spacing w:val="-4"/>
        </w:rPr>
        <w:t>Ohm</w:t>
      </w:r>
      <w:r w:rsidRPr="009246F7">
        <w:rPr>
          <w:spacing w:val="-4"/>
          <w:lang w:val="el-GR"/>
        </w:rPr>
        <w:t xml:space="preserve"> στο φυσικό εργαστήριο. </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 xml:space="preserve">Ένα φύλλο εργασίας για την επαλήθευση του Νόμου του </w:t>
      </w:r>
      <w:r>
        <w:rPr>
          <w:spacing w:val="-4"/>
        </w:rPr>
        <w:t>Ohm</w:t>
      </w:r>
      <w:r w:rsidRPr="009246F7">
        <w:rPr>
          <w:spacing w:val="-4"/>
          <w:lang w:val="el-GR"/>
        </w:rPr>
        <w:t xml:space="preserve"> με προσομοίωση.</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κυκλώματος σύνδεσης αντιστάσεων σε σειρά στο φυσικό εργαστήριο.</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κυκλώματος σύνδεσης αντιστάσεων σε σειρά στον προσομοιωτή.</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σύνδεσης αντιστάσεων σε παραλληλία στο φυσικό εργαστήριο.</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σύνδεσης αντιστάσεων σε παραλληλία στον προσομοιωτή.</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της λειτουργίας του τρανζίστορ ως διακόπτη στο φυσικό εργαστήριο.</w:t>
      </w:r>
    </w:p>
    <w:p w:rsidR="009246F7" w:rsidRPr="009246F7" w:rsidRDefault="009246F7" w:rsidP="00EF21A5">
      <w:pPr>
        <w:pStyle w:val="a6"/>
        <w:numPr>
          <w:ilvl w:val="0"/>
          <w:numId w:val="16"/>
        </w:numPr>
        <w:spacing w:after="120" w:line="360" w:lineRule="auto"/>
        <w:ind w:left="426" w:hanging="284"/>
        <w:jc w:val="both"/>
        <w:rPr>
          <w:spacing w:val="-4"/>
          <w:lang w:val="el-GR"/>
        </w:rPr>
      </w:pPr>
      <w:r w:rsidRPr="009246F7">
        <w:rPr>
          <w:spacing w:val="-4"/>
          <w:lang w:val="el-GR"/>
        </w:rPr>
        <w:t>Ένα φύλλο εργασίας για τη μελέτη της λειτουργίας του τρανζίστορ ως διακόπτη στον προσομοιωτή.</w:t>
      </w:r>
    </w:p>
    <w:p w:rsidR="000B1562" w:rsidRPr="001A22DE" w:rsidRDefault="009246F7" w:rsidP="004E0FEB">
      <w:pPr>
        <w:spacing w:after="120" w:line="360" w:lineRule="auto"/>
        <w:ind w:firstLine="720"/>
        <w:jc w:val="both"/>
        <w:rPr>
          <w:color w:val="000000" w:themeColor="text1"/>
          <w:spacing w:val="-2"/>
          <w:lang w:val="el-GR"/>
        </w:rPr>
      </w:pPr>
      <w:r w:rsidRPr="009246F7">
        <w:rPr>
          <w:spacing w:val="-4"/>
          <w:lang w:val="el-GR"/>
        </w:rPr>
        <w:t>Στα φύλλα εργασίας των ασκήσεων που προορίζονται για διεξαγωγή στα φυσικά εργαστήρια, κρίθηκε σκόπιμο να συμπεριληφθούν εικόνες με υποδείγματα συρμάτωσης  των κυκλωμάτων πάνω στις πινακίδες συναρμολόγησης (ράστερ)</w:t>
      </w:r>
      <w:r w:rsidR="00F92AA7" w:rsidRPr="00F92AA7">
        <w:rPr>
          <w:spacing w:val="-4"/>
          <w:lang w:val="el-GR"/>
        </w:rPr>
        <w:t xml:space="preserve">, </w:t>
      </w:r>
      <w:r w:rsidR="00F92AA7">
        <w:rPr>
          <w:spacing w:val="-4"/>
          <w:lang w:val="el-GR"/>
        </w:rPr>
        <w:t>που</w:t>
      </w:r>
      <w:r w:rsidRPr="009246F7">
        <w:rPr>
          <w:spacing w:val="-4"/>
          <w:lang w:val="el-GR"/>
        </w:rPr>
        <w:t xml:space="preserve"> </w:t>
      </w:r>
      <w:r w:rsidR="00F92AA7">
        <w:rPr>
          <w:spacing w:val="-4"/>
          <w:lang w:val="el-GR"/>
        </w:rPr>
        <w:t xml:space="preserve">σχεδιάστηκαν με τη χρήση του ελεύθερου λογισμικού </w:t>
      </w:r>
      <w:r w:rsidR="00F92AA7">
        <w:rPr>
          <w:spacing w:val="-4"/>
        </w:rPr>
        <w:t>Fritzing</w:t>
      </w:r>
      <w:r w:rsidR="00F92AA7">
        <w:rPr>
          <w:spacing w:val="-4"/>
          <w:lang w:val="el-GR"/>
        </w:rPr>
        <w:t xml:space="preserve"> (https://fritzing.org)</w:t>
      </w:r>
      <w:r w:rsidR="00F92AA7" w:rsidRPr="00F92AA7">
        <w:rPr>
          <w:spacing w:val="-4"/>
          <w:lang w:val="el-GR"/>
        </w:rPr>
        <w:t>.</w:t>
      </w:r>
      <w:r w:rsidR="00F92AA7">
        <w:rPr>
          <w:spacing w:val="-4"/>
          <w:lang w:val="el-GR"/>
        </w:rPr>
        <w:t xml:space="preserve"> </w:t>
      </w:r>
      <w:r w:rsidRPr="009246F7">
        <w:rPr>
          <w:spacing w:val="-4"/>
          <w:lang w:val="el-GR"/>
        </w:rPr>
        <w:t>Αυτό έγινε για να εξοικονομηθεί ο χρόνος που αλλιώς θα δαπανούσαν οι μαθητές για να «επινοήσουν» τις σωστές συνδέσεις και θα αφιέρωναν οι εκπαιδευτικοί για τον έλεγχο της ορθότητάς τους. Αν και αυτό φαίνεται να «πριμοδοτεί» το φυσικό εργαστήριο σε σχέση με το εικονικό, κρίθηκε απαραίτητο, προκειμένου να μπορούν να ολοκληρώνονται οι ασκήσεις τόσο στα φυσικά, όσο και στα εικονικά εργαστήρια, σε μια εργαστηριακή περίοδο η κάθε μια.</w:t>
      </w:r>
    </w:p>
    <w:p w:rsidR="000B1562" w:rsidRPr="001A22DE" w:rsidRDefault="000B1562" w:rsidP="009E4FC9">
      <w:pPr>
        <w:spacing w:after="240" w:line="360" w:lineRule="auto"/>
        <w:ind w:firstLine="720"/>
        <w:jc w:val="both"/>
        <w:rPr>
          <w:color w:val="000000" w:themeColor="text1"/>
          <w:spacing w:val="-2"/>
          <w:lang w:val="el-GR"/>
        </w:rPr>
        <w:sectPr w:rsidR="000B1562" w:rsidRPr="001A22DE" w:rsidSect="000578D8">
          <w:footerReference w:type="even" r:id="rId21"/>
          <w:footerReference w:type="default" r:id="rId22"/>
          <w:pgSz w:w="11906" w:h="16838"/>
          <w:pgMar w:top="1440" w:right="1800" w:bottom="1440" w:left="1800" w:header="708" w:footer="850" w:gutter="0"/>
          <w:cols w:space="708"/>
          <w:docGrid w:linePitch="360"/>
        </w:sectPr>
      </w:pPr>
    </w:p>
    <w:p w:rsidR="009246F7" w:rsidRPr="004C0FE6" w:rsidRDefault="009246F7" w:rsidP="00EF21A5">
      <w:pPr>
        <w:pStyle w:val="10"/>
        <w:numPr>
          <w:ilvl w:val="0"/>
          <w:numId w:val="58"/>
        </w:numPr>
        <w:spacing w:after="240"/>
        <w:ind w:hanging="720"/>
        <w:rPr>
          <w:rFonts w:ascii="Times New Roman" w:hAnsi="Times New Roman" w:cs="Times New Roman"/>
          <w:b/>
          <w:color w:val="auto"/>
          <w:lang w:val="el-GR"/>
        </w:rPr>
      </w:pPr>
      <w:bookmarkStart w:id="115" w:name="_Toc30187255"/>
      <w:r w:rsidRPr="0019050D">
        <w:rPr>
          <w:rFonts w:ascii="Times New Roman" w:hAnsi="Times New Roman" w:cs="Times New Roman"/>
          <w:b/>
          <w:color w:val="auto"/>
          <w:lang w:val="el-GR"/>
        </w:rPr>
        <w:lastRenderedPageBreak/>
        <w:t xml:space="preserve">ΚΕΦΑΛΑΙΟ </w:t>
      </w:r>
      <w:r w:rsidR="00DD5907">
        <w:rPr>
          <w:rFonts w:ascii="Times New Roman" w:hAnsi="Times New Roman" w:cs="Times New Roman"/>
          <w:b/>
          <w:color w:val="auto"/>
          <w:lang w:val="el-GR"/>
        </w:rPr>
        <w:t>:</w:t>
      </w:r>
      <w:r w:rsidR="00DD5907">
        <w:rPr>
          <w:rFonts w:ascii="Times New Roman" w:hAnsi="Times New Roman" w:cs="Times New Roman"/>
          <w:color w:val="auto"/>
          <w:lang w:val="el-GR"/>
        </w:rPr>
        <w:tab/>
        <w:t>Η ερευνητική μεθοδολογία</w:t>
      </w:r>
      <w:bookmarkEnd w:id="115"/>
    </w:p>
    <w:p w:rsidR="00D307B0" w:rsidRPr="00D307B0" w:rsidRDefault="00D307B0" w:rsidP="00EF21A5">
      <w:pPr>
        <w:pStyle w:val="a6"/>
        <w:keepNext/>
        <w:keepLines/>
        <w:numPr>
          <w:ilvl w:val="0"/>
          <w:numId w:val="60"/>
        </w:numPr>
        <w:spacing w:before="200" w:after="240"/>
        <w:contextualSpacing w:val="0"/>
        <w:outlineLvl w:val="1"/>
        <w:rPr>
          <w:rFonts w:eastAsiaTheme="majorEastAsia"/>
          <w:b/>
          <w:bCs/>
          <w:vanish/>
          <w:sz w:val="26"/>
          <w:szCs w:val="26"/>
          <w:lang w:val="el-GR"/>
        </w:rPr>
      </w:pPr>
      <w:bookmarkStart w:id="116" w:name="_Toc25082303"/>
      <w:bookmarkStart w:id="117" w:name="_Toc25085370"/>
      <w:bookmarkStart w:id="118" w:name="_Toc25100289"/>
      <w:bookmarkStart w:id="119" w:name="_Toc25527250"/>
      <w:bookmarkStart w:id="120" w:name="_Toc25784150"/>
      <w:bookmarkStart w:id="121" w:name="_Toc25784809"/>
      <w:bookmarkStart w:id="122" w:name="_Toc25838813"/>
      <w:bookmarkStart w:id="123" w:name="_Toc25877171"/>
      <w:bookmarkStart w:id="124" w:name="_Toc25877252"/>
      <w:bookmarkStart w:id="125" w:name="_Toc26092971"/>
      <w:bookmarkStart w:id="126" w:name="_Toc26093052"/>
      <w:bookmarkStart w:id="127" w:name="_Toc26134317"/>
      <w:bookmarkStart w:id="128" w:name="_Toc26134811"/>
      <w:bookmarkStart w:id="129" w:name="_Toc26295960"/>
      <w:bookmarkStart w:id="130" w:name="_Toc27336394"/>
      <w:bookmarkStart w:id="131" w:name="_Toc27336469"/>
      <w:bookmarkStart w:id="132" w:name="_Toc27422568"/>
      <w:bookmarkStart w:id="133" w:name="_Toc27422643"/>
      <w:bookmarkStart w:id="134" w:name="_Toc30053637"/>
      <w:bookmarkStart w:id="135" w:name="_Toc30053712"/>
      <w:bookmarkStart w:id="136" w:name="_Toc30054232"/>
      <w:bookmarkStart w:id="137" w:name="_Toc30183423"/>
      <w:bookmarkStart w:id="138" w:name="_Toc30187256"/>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9246F7" w:rsidRDefault="00DD5907" w:rsidP="00EF21A5">
      <w:pPr>
        <w:pStyle w:val="2"/>
        <w:numPr>
          <w:ilvl w:val="1"/>
          <w:numId w:val="60"/>
        </w:numPr>
        <w:spacing w:after="240"/>
        <w:ind w:left="720" w:hanging="720"/>
        <w:rPr>
          <w:rFonts w:ascii="Times New Roman" w:hAnsi="Times New Roman" w:cs="Times New Roman"/>
          <w:color w:val="auto"/>
          <w:lang w:val="el-GR"/>
        </w:rPr>
      </w:pPr>
      <w:bookmarkStart w:id="139" w:name="_Toc30187257"/>
      <w:r>
        <w:rPr>
          <w:rFonts w:ascii="Times New Roman" w:hAnsi="Times New Roman" w:cs="Times New Roman"/>
          <w:color w:val="auto"/>
          <w:lang w:val="el-GR"/>
        </w:rPr>
        <w:t>Γενικά</w:t>
      </w:r>
      <w:bookmarkEnd w:id="139"/>
    </w:p>
    <w:p w:rsidR="009246F7" w:rsidRPr="009246F7" w:rsidRDefault="009246F7" w:rsidP="009246F7">
      <w:pPr>
        <w:spacing w:after="120" w:line="360" w:lineRule="auto"/>
        <w:jc w:val="both"/>
        <w:rPr>
          <w:spacing w:val="-4"/>
          <w:lang w:val="el-GR"/>
        </w:rPr>
      </w:pPr>
      <w:r w:rsidRPr="009246F7">
        <w:rPr>
          <w:spacing w:val="-4"/>
          <w:lang w:val="el-GR"/>
        </w:rPr>
        <w:tab/>
        <w:t xml:space="preserve">Η συγκεκριμένη έρευνα είναι έρευνα παρέμβασης σε μαθητές της Τεχνικής και Επαγγελματικής </w:t>
      </w:r>
      <w:r w:rsidR="00657069">
        <w:rPr>
          <w:spacing w:val="-4"/>
          <w:lang w:val="el-GR"/>
        </w:rPr>
        <w:t>Ε</w:t>
      </w:r>
      <w:r w:rsidRPr="009246F7">
        <w:rPr>
          <w:spacing w:val="-4"/>
          <w:lang w:val="el-GR"/>
        </w:rPr>
        <w:t xml:space="preserve">κπαίδευσης </w:t>
      </w:r>
      <w:r w:rsidR="00657069">
        <w:rPr>
          <w:spacing w:val="-4"/>
          <w:lang w:val="el-GR"/>
        </w:rPr>
        <w:t xml:space="preserve">της χώρας μας </w:t>
      </w:r>
      <w:r w:rsidRPr="009246F7">
        <w:rPr>
          <w:spacing w:val="-4"/>
          <w:lang w:val="el-GR"/>
        </w:rPr>
        <w:t xml:space="preserve">που φοιτούν σε ΕΠΑΛ και διδάσκονται εργαστηριακά μαθήματα Ηλεκτρολογίας ή/και Ηλεκτρονικών. Τέτοια μαθήματα </w:t>
      </w:r>
      <w:r w:rsidR="00657069">
        <w:rPr>
          <w:spacing w:val="-4"/>
          <w:lang w:val="el-GR"/>
        </w:rPr>
        <w:t>υπάρχουν στα αναλυτικά προγράμματα της</w:t>
      </w:r>
      <w:r w:rsidRPr="009246F7">
        <w:rPr>
          <w:spacing w:val="-4"/>
          <w:lang w:val="el-GR"/>
        </w:rPr>
        <w:t xml:space="preserve"> Β’ και Γ’ τάξη</w:t>
      </w:r>
      <w:r w:rsidR="00657069">
        <w:rPr>
          <w:spacing w:val="-4"/>
          <w:lang w:val="el-GR"/>
        </w:rPr>
        <w:t>ς</w:t>
      </w:r>
      <w:r w:rsidRPr="009246F7">
        <w:rPr>
          <w:spacing w:val="-4"/>
          <w:lang w:val="el-GR"/>
        </w:rPr>
        <w:t xml:space="preserve"> του Τομέα Ηλεκτρονικής, Ηλεκτρολογίας και Αυτοματισμού </w:t>
      </w:r>
      <w:r w:rsidR="00657069">
        <w:rPr>
          <w:spacing w:val="-4"/>
          <w:lang w:val="el-GR"/>
        </w:rPr>
        <w:t xml:space="preserve">καθώς </w:t>
      </w:r>
      <w:r w:rsidRPr="009246F7">
        <w:rPr>
          <w:spacing w:val="-4"/>
          <w:lang w:val="el-GR"/>
        </w:rPr>
        <w:t xml:space="preserve">και </w:t>
      </w:r>
      <w:r w:rsidR="00657069">
        <w:rPr>
          <w:spacing w:val="-4"/>
          <w:lang w:val="el-GR"/>
        </w:rPr>
        <w:t>της</w:t>
      </w:r>
      <w:r w:rsidRPr="009246F7">
        <w:rPr>
          <w:spacing w:val="-4"/>
          <w:lang w:val="el-GR"/>
        </w:rPr>
        <w:t xml:space="preserve"> Β’ τάξη</w:t>
      </w:r>
      <w:r w:rsidR="00657069">
        <w:rPr>
          <w:spacing w:val="-4"/>
          <w:lang w:val="el-GR"/>
        </w:rPr>
        <w:t>ς</w:t>
      </w:r>
      <w:r w:rsidRPr="009246F7">
        <w:rPr>
          <w:spacing w:val="-4"/>
          <w:lang w:val="el-GR"/>
        </w:rPr>
        <w:t xml:space="preserve"> του Τομέα Μηχανολογίας. Η παρέμβαση ήταν παιδαγωγικού τύπου και περιλάμβανε τη διδασκαλία μιας σειράς πρότυπων εργαστηριακών ασκήσεων, οι οποίες ολοκληρώνονταν εναλλάξ σε φυσικά και εικονικά εργαστήρια ηλεκτρολογίας και ηλεκτρονικών.</w:t>
      </w:r>
    </w:p>
    <w:p w:rsidR="009246F7" w:rsidRPr="009246F7" w:rsidRDefault="009246F7" w:rsidP="009246F7">
      <w:pPr>
        <w:spacing w:after="120" w:line="360" w:lineRule="auto"/>
        <w:jc w:val="both"/>
        <w:rPr>
          <w:spacing w:val="-6"/>
          <w:lang w:val="el-GR"/>
        </w:rPr>
      </w:pPr>
      <w:r w:rsidRPr="009246F7">
        <w:rPr>
          <w:spacing w:val="-6"/>
          <w:lang w:val="el-GR"/>
        </w:rPr>
        <w:tab/>
        <w:t>Στη Διεύθυνση Δευτεροβάθμιας Εκπαίδευσης Δυτικής Θεσσαλονίκης ανήκαν κατά τη χρονική περίοδο αυτής της συγγραφής επτά ΕΠΑΛ, από τα οποία έξι διέθεταν τομέα Ηλεκτρονικής, Ηλεκτρολογίας και Αυτοματισμού και τομέα Μηχανολογίας. Η έρευνα επικεντρώθηκε σε μαθητές τριών από τα έξι, για λόγους που εξηγούνται παρακάτω.</w:t>
      </w:r>
    </w:p>
    <w:p w:rsidR="009246F7" w:rsidRPr="004C0FE6" w:rsidRDefault="009246F7" w:rsidP="00EF21A5">
      <w:pPr>
        <w:pStyle w:val="2"/>
        <w:numPr>
          <w:ilvl w:val="1"/>
          <w:numId w:val="60"/>
        </w:numPr>
        <w:spacing w:after="240"/>
        <w:ind w:left="720" w:hanging="720"/>
        <w:rPr>
          <w:rFonts w:ascii="Times New Roman" w:hAnsi="Times New Roman" w:cs="Times New Roman"/>
          <w:color w:val="auto"/>
          <w:lang w:val="el-GR"/>
        </w:rPr>
      </w:pPr>
      <w:bookmarkStart w:id="140" w:name="_Toc30187258"/>
      <w:r w:rsidRPr="004C0FE6">
        <w:rPr>
          <w:rFonts w:ascii="Times New Roman" w:hAnsi="Times New Roman" w:cs="Times New Roman"/>
          <w:color w:val="auto"/>
          <w:lang w:val="el-GR"/>
        </w:rPr>
        <w:t>Το δείγμα της έρευνας</w:t>
      </w:r>
      <w:bookmarkEnd w:id="140"/>
    </w:p>
    <w:p w:rsidR="00B32417" w:rsidRPr="009246F7" w:rsidRDefault="009246F7" w:rsidP="00B32417">
      <w:pPr>
        <w:spacing w:after="120" w:line="360" w:lineRule="auto"/>
        <w:jc w:val="both"/>
        <w:rPr>
          <w:spacing w:val="-4"/>
          <w:lang w:val="el-GR"/>
        </w:rPr>
      </w:pPr>
      <w:r w:rsidRPr="00DA6CF4">
        <w:rPr>
          <w:spacing w:val="-2"/>
          <w:lang w:val="el-GR"/>
        </w:rPr>
        <w:tab/>
      </w:r>
      <w:r w:rsidR="00B32417" w:rsidRPr="009246F7">
        <w:rPr>
          <w:spacing w:val="-4"/>
          <w:lang w:val="el-GR"/>
        </w:rPr>
        <w:t>Από τα τρία ΕΠΑΛ των οποίων οι μαθητές και μαθήτριες συμμετείχαν στην έρευνα, το πρώτο, και μεγαλύτερο, είναι εγκατεστημένο σε αμιγώς αστική περιοχή, ενώ τα άλλα δύο βρίσκονται σε ημιαστική – ημιαγροτική περιοχή. Από το ΕΠΑΛ της αστικής περιοχής συμμετείχαν στην έρευνα ένα τμήμα της Β’ τάξης του Τομέα Ηλεκτρονικής, Ηλεκτρολογίας και Αυτοματισμού με 19 μαθητές και μαθήτριες και ένα τμήμα της Γ’ τάξης ειδικότητας «Τεχνικός Ηλεκτρονικών και Υπολογιστικών Συστημάτων, Εγκαταστάσεων, Δικτύων και Τηλεπικοινωνιών» με 14 μαθητές. Από το πρώτο ΕΠΑΛ της ημιαστικής περιοχής συμμετείχαν επίσης ένα τμήμα της Β’ τάξης του Τομέα Ηλεκτρονικής, Ηλεκτρολογίας και Αυτοματισμού με 13 μαθητές και μαθήτριες και ένα τμήμα της Γ’ τάξης ειδικότητας «Τεχνικός Ηλεκτρονικών και Υπολογιστικών Συστημάτων, Εγκαταστάσεων, Δικτύων και Τηλεπικοινωνιών» με 3 μαθητές. Το δεύτερο ΕΠΑΛ της ημιαστικής περιοχής δε διέθετε κατά τη διάρκεια της έρευνας ενεργά τμήματα του Τομέα Ηλεκτρονικής, Ηλεκτρολογίας και Αυτοματισμού, και έτσι απ’ αυτό συμμετείχε ένα τμήμα του Τομέα Μηχανολογίας με 17 μαθητές. Το σύνολο του δείγματος ήταν 66 μαθητές και μαθήτριες. Η κατανομή τους στα διάφορα σχολεία φαίνεται στον πίνακα 5-1.</w:t>
      </w:r>
    </w:p>
    <w:p w:rsidR="00B54B8A" w:rsidRPr="003D3E93" w:rsidRDefault="00B54B8A" w:rsidP="00B54B8A">
      <w:pPr>
        <w:pStyle w:val="af"/>
        <w:keepNext/>
        <w:rPr>
          <w:sz w:val="22"/>
        </w:rPr>
      </w:pPr>
      <w:bookmarkStart w:id="141" w:name="_Toc30053550"/>
      <w:r w:rsidRPr="003D3E93">
        <w:rPr>
          <w:sz w:val="22"/>
        </w:rPr>
        <w:lastRenderedPageBreak/>
        <w:t xml:space="preserve">Πίνακας </w:t>
      </w:r>
      <w:r w:rsidR="004F5C0F">
        <w:rPr>
          <w:sz w:val="22"/>
        </w:rPr>
        <w:fldChar w:fldCharType="begin"/>
      </w:r>
      <w:r w:rsidR="00B8418A">
        <w:rPr>
          <w:sz w:val="22"/>
        </w:rPr>
        <w:instrText xml:space="preserve"> STYLEREF 1 \s </w:instrText>
      </w:r>
      <w:r w:rsidR="004F5C0F">
        <w:rPr>
          <w:sz w:val="22"/>
        </w:rPr>
        <w:fldChar w:fldCharType="separate"/>
      </w:r>
      <w:r w:rsidR="00B8418A">
        <w:rPr>
          <w:noProof/>
          <w:sz w:val="22"/>
        </w:rPr>
        <w:t>5</w:t>
      </w:r>
      <w:r w:rsidR="004F5C0F">
        <w:rPr>
          <w:sz w:val="22"/>
        </w:rPr>
        <w:fldChar w:fldCharType="end"/>
      </w:r>
      <w:r w:rsidR="00B8418A">
        <w:rPr>
          <w:sz w:val="22"/>
        </w:rPr>
        <w:noBreakHyphen/>
      </w:r>
      <w:r w:rsidR="004F5C0F">
        <w:rPr>
          <w:sz w:val="22"/>
        </w:rPr>
        <w:fldChar w:fldCharType="begin"/>
      </w:r>
      <w:r w:rsidR="00B8418A">
        <w:rPr>
          <w:sz w:val="22"/>
        </w:rPr>
        <w:instrText xml:space="preserve"> SEQ Πίνακας \* ARABIC \s 1 </w:instrText>
      </w:r>
      <w:r w:rsidR="004F5C0F">
        <w:rPr>
          <w:sz w:val="22"/>
        </w:rPr>
        <w:fldChar w:fldCharType="separate"/>
      </w:r>
      <w:r w:rsidR="00B8418A">
        <w:rPr>
          <w:noProof/>
          <w:sz w:val="22"/>
        </w:rPr>
        <w:t>1</w:t>
      </w:r>
      <w:r w:rsidR="004F5C0F">
        <w:rPr>
          <w:sz w:val="22"/>
        </w:rPr>
        <w:fldChar w:fldCharType="end"/>
      </w:r>
      <w:r w:rsidR="000E7C73" w:rsidRPr="003D3E93">
        <w:rPr>
          <w:sz w:val="22"/>
        </w:rPr>
        <w:t>. Στατιστικά στοιχεία του μαθητικού δείγματος</w:t>
      </w:r>
      <w:bookmarkEnd w:id="141"/>
    </w:p>
    <w:tbl>
      <w:tblPr>
        <w:tblStyle w:val="a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18"/>
        <w:gridCol w:w="1380"/>
        <w:gridCol w:w="1189"/>
        <w:gridCol w:w="1218"/>
        <w:gridCol w:w="993"/>
      </w:tblGrid>
      <w:tr w:rsidR="009246F7" w:rsidRPr="005A2F97" w:rsidTr="009246F7">
        <w:trPr>
          <w:trHeight w:val="454"/>
          <w:jc w:val="center"/>
        </w:trPr>
        <w:tc>
          <w:tcPr>
            <w:tcW w:w="1418" w:type="dxa"/>
            <w:shd w:val="clear" w:color="auto" w:fill="D9D9D9" w:themeFill="background1" w:themeFillShade="D9"/>
            <w:vAlign w:val="center"/>
          </w:tcPr>
          <w:p w:rsidR="009246F7" w:rsidRPr="003D3E93" w:rsidRDefault="002A103D" w:rsidP="009246F7">
            <w:pPr>
              <w:jc w:val="center"/>
              <w:rPr>
                <w:b/>
                <w:spacing w:val="-4"/>
                <w:sz w:val="22"/>
                <w:lang w:val="el-GR"/>
              </w:rPr>
            </w:pPr>
            <w:r w:rsidRPr="003D3E93">
              <w:rPr>
                <w:b/>
                <w:spacing w:val="-4"/>
                <w:sz w:val="22"/>
                <w:lang w:val="el-GR"/>
              </w:rPr>
              <w:t>Περιοχή</w:t>
            </w:r>
          </w:p>
        </w:tc>
        <w:tc>
          <w:tcPr>
            <w:tcW w:w="1380" w:type="dxa"/>
            <w:shd w:val="clear" w:color="auto" w:fill="D9D9D9" w:themeFill="background1" w:themeFillShade="D9"/>
            <w:vAlign w:val="center"/>
          </w:tcPr>
          <w:p w:rsidR="009246F7" w:rsidRPr="003D3E93" w:rsidRDefault="002A103D" w:rsidP="009246F7">
            <w:pPr>
              <w:jc w:val="center"/>
              <w:rPr>
                <w:b/>
                <w:spacing w:val="-4"/>
                <w:sz w:val="22"/>
                <w:lang w:val="el-GR"/>
              </w:rPr>
            </w:pPr>
            <w:r w:rsidRPr="003D3E93">
              <w:rPr>
                <w:b/>
                <w:spacing w:val="-4"/>
                <w:sz w:val="22"/>
                <w:lang w:val="el-GR"/>
              </w:rPr>
              <w:t>Τμήμα</w:t>
            </w:r>
          </w:p>
        </w:tc>
        <w:tc>
          <w:tcPr>
            <w:tcW w:w="1189" w:type="dxa"/>
            <w:shd w:val="clear" w:color="auto" w:fill="D9D9D9" w:themeFill="background1" w:themeFillShade="D9"/>
            <w:vAlign w:val="center"/>
          </w:tcPr>
          <w:p w:rsidR="009246F7" w:rsidRPr="003D3E93" w:rsidRDefault="002A103D" w:rsidP="009246F7">
            <w:pPr>
              <w:jc w:val="center"/>
              <w:rPr>
                <w:b/>
                <w:spacing w:val="-4"/>
                <w:sz w:val="22"/>
                <w:lang w:val="el-GR"/>
              </w:rPr>
            </w:pPr>
            <w:r w:rsidRPr="003D3E93">
              <w:rPr>
                <w:b/>
                <w:spacing w:val="-4"/>
                <w:sz w:val="22"/>
                <w:lang w:val="el-GR"/>
              </w:rPr>
              <w:t>Αγόρια</w:t>
            </w:r>
          </w:p>
        </w:tc>
        <w:tc>
          <w:tcPr>
            <w:tcW w:w="1218" w:type="dxa"/>
            <w:shd w:val="clear" w:color="auto" w:fill="D9D9D9" w:themeFill="background1" w:themeFillShade="D9"/>
            <w:vAlign w:val="center"/>
          </w:tcPr>
          <w:p w:rsidR="009246F7" w:rsidRPr="003D3E93" w:rsidRDefault="002A103D" w:rsidP="009246F7">
            <w:pPr>
              <w:jc w:val="center"/>
              <w:rPr>
                <w:b/>
                <w:spacing w:val="-4"/>
                <w:sz w:val="22"/>
                <w:lang w:val="el-GR"/>
              </w:rPr>
            </w:pPr>
            <w:r w:rsidRPr="003D3E93">
              <w:rPr>
                <w:b/>
                <w:spacing w:val="-4"/>
                <w:sz w:val="22"/>
                <w:lang w:val="el-GR"/>
              </w:rPr>
              <w:t>Κορίτσια</w:t>
            </w:r>
          </w:p>
        </w:tc>
        <w:tc>
          <w:tcPr>
            <w:tcW w:w="993" w:type="dxa"/>
            <w:shd w:val="clear" w:color="auto" w:fill="D9D9D9" w:themeFill="background1" w:themeFillShade="D9"/>
            <w:vAlign w:val="center"/>
          </w:tcPr>
          <w:p w:rsidR="009246F7" w:rsidRPr="003D3E93" w:rsidRDefault="002A103D" w:rsidP="009246F7">
            <w:pPr>
              <w:jc w:val="center"/>
              <w:rPr>
                <w:b/>
                <w:spacing w:val="-4"/>
                <w:sz w:val="22"/>
                <w:lang w:val="el-GR"/>
              </w:rPr>
            </w:pPr>
            <w:r w:rsidRPr="003D3E93">
              <w:rPr>
                <w:b/>
                <w:spacing w:val="-4"/>
                <w:sz w:val="22"/>
                <w:lang w:val="el-GR"/>
              </w:rPr>
              <w:t>Σύνολο</w:t>
            </w:r>
          </w:p>
        </w:tc>
      </w:tr>
      <w:tr w:rsidR="009246F7" w:rsidRPr="005A2F97" w:rsidTr="009246F7">
        <w:trPr>
          <w:trHeight w:val="397"/>
          <w:jc w:val="center"/>
        </w:trPr>
        <w:tc>
          <w:tcPr>
            <w:tcW w:w="1418" w:type="dxa"/>
            <w:vAlign w:val="center"/>
          </w:tcPr>
          <w:p w:rsidR="009246F7" w:rsidRPr="003D3E93" w:rsidRDefault="002A103D" w:rsidP="009246F7">
            <w:pPr>
              <w:jc w:val="center"/>
              <w:rPr>
                <w:spacing w:val="-4"/>
                <w:sz w:val="22"/>
                <w:szCs w:val="22"/>
                <w:lang w:val="el-GR"/>
              </w:rPr>
            </w:pPr>
            <w:r w:rsidRPr="003D3E93">
              <w:rPr>
                <w:spacing w:val="-4"/>
                <w:sz w:val="22"/>
                <w:szCs w:val="22"/>
                <w:lang w:val="el-GR"/>
              </w:rPr>
              <w:t>Αστική</w:t>
            </w:r>
          </w:p>
        </w:tc>
        <w:tc>
          <w:tcPr>
            <w:tcW w:w="1380" w:type="dxa"/>
            <w:vAlign w:val="center"/>
          </w:tcPr>
          <w:p w:rsidR="009246F7" w:rsidRPr="003D3E93" w:rsidRDefault="009246F7" w:rsidP="003D3E93">
            <w:pPr>
              <w:jc w:val="center"/>
              <w:rPr>
                <w:spacing w:val="-4"/>
                <w:sz w:val="22"/>
                <w:szCs w:val="22"/>
              </w:rPr>
            </w:pPr>
            <w:r w:rsidRPr="003D3E93">
              <w:rPr>
                <w:spacing w:val="-4"/>
                <w:sz w:val="22"/>
                <w:szCs w:val="22"/>
              </w:rPr>
              <w:t>Β</w:t>
            </w:r>
            <w:r w:rsidR="002A103D" w:rsidRPr="003D3E93">
              <w:rPr>
                <w:spacing w:val="-4"/>
                <w:sz w:val="22"/>
                <w:szCs w:val="22"/>
                <w:lang w:val="el-GR"/>
              </w:rPr>
              <w:t>’</w:t>
            </w:r>
            <w:r w:rsidRPr="003D3E93">
              <w:rPr>
                <w:spacing w:val="-4"/>
                <w:sz w:val="22"/>
                <w:szCs w:val="22"/>
                <w:vertAlign w:val="subscript"/>
              </w:rPr>
              <w:t>Η</w:t>
            </w:r>
            <w:r w:rsidR="003D3E93">
              <w:rPr>
                <w:spacing w:val="-4"/>
                <w:sz w:val="22"/>
                <w:szCs w:val="22"/>
                <w:vertAlign w:val="subscript"/>
                <w:lang w:val="el-GR"/>
              </w:rPr>
              <w:t>_ΑΣ</w:t>
            </w:r>
          </w:p>
        </w:tc>
        <w:tc>
          <w:tcPr>
            <w:tcW w:w="1189" w:type="dxa"/>
            <w:vAlign w:val="center"/>
          </w:tcPr>
          <w:p w:rsidR="009246F7" w:rsidRPr="003D3E93" w:rsidRDefault="009246F7" w:rsidP="009246F7">
            <w:pPr>
              <w:jc w:val="center"/>
              <w:rPr>
                <w:spacing w:val="-4"/>
                <w:sz w:val="22"/>
                <w:szCs w:val="22"/>
              </w:rPr>
            </w:pPr>
            <w:r w:rsidRPr="003D3E93">
              <w:rPr>
                <w:spacing w:val="-4"/>
                <w:sz w:val="22"/>
                <w:szCs w:val="22"/>
              </w:rPr>
              <w:t>18</w:t>
            </w:r>
          </w:p>
        </w:tc>
        <w:tc>
          <w:tcPr>
            <w:tcW w:w="1218" w:type="dxa"/>
            <w:vAlign w:val="center"/>
          </w:tcPr>
          <w:p w:rsidR="009246F7" w:rsidRPr="003D3E93" w:rsidRDefault="009246F7" w:rsidP="009246F7">
            <w:pPr>
              <w:jc w:val="center"/>
              <w:rPr>
                <w:spacing w:val="-4"/>
                <w:sz w:val="22"/>
                <w:szCs w:val="22"/>
              </w:rPr>
            </w:pPr>
            <w:r w:rsidRPr="003D3E93">
              <w:rPr>
                <w:spacing w:val="-4"/>
                <w:sz w:val="22"/>
                <w:szCs w:val="22"/>
              </w:rPr>
              <w:t>1</w:t>
            </w:r>
          </w:p>
        </w:tc>
        <w:tc>
          <w:tcPr>
            <w:tcW w:w="993" w:type="dxa"/>
            <w:vAlign w:val="center"/>
          </w:tcPr>
          <w:p w:rsidR="009246F7" w:rsidRPr="003D3E93" w:rsidRDefault="009246F7" w:rsidP="009246F7">
            <w:pPr>
              <w:jc w:val="center"/>
              <w:rPr>
                <w:spacing w:val="-4"/>
                <w:sz w:val="22"/>
                <w:szCs w:val="22"/>
              </w:rPr>
            </w:pPr>
            <w:r w:rsidRPr="003D3E93">
              <w:rPr>
                <w:spacing w:val="-4"/>
                <w:sz w:val="22"/>
                <w:szCs w:val="22"/>
              </w:rPr>
              <w:t>19</w:t>
            </w:r>
          </w:p>
        </w:tc>
      </w:tr>
      <w:tr w:rsidR="009246F7" w:rsidRPr="005A2F97" w:rsidTr="009246F7">
        <w:trPr>
          <w:trHeight w:val="397"/>
          <w:jc w:val="center"/>
        </w:trPr>
        <w:tc>
          <w:tcPr>
            <w:tcW w:w="1418" w:type="dxa"/>
            <w:vAlign w:val="center"/>
          </w:tcPr>
          <w:p w:rsidR="009246F7" w:rsidRPr="003D3E93" w:rsidRDefault="002A103D" w:rsidP="009246F7">
            <w:pPr>
              <w:jc w:val="center"/>
              <w:rPr>
                <w:spacing w:val="-4"/>
                <w:sz w:val="22"/>
                <w:szCs w:val="22"/>
              </w:rPr>
            </w:pPr>
            <w:r w:rsidRPr="003D3E93">
              <w:rPr>
                <w:spacing w:val="-4"/>
                <w:sz w:val="22"/>
                <w:szCs w:val="22"/>
                <w:lang w:val="el-GR"/>
              </w:rPr>
              <w:t>Αστική</w:t>
            </w:r>
          </w:p>
        </w:tc>
        <w:tc>
          <w:tcPr>
            <w:tcW w:w="1380" w:type="dxa"/>
            <w:vAlign w:val="center"/>
          </w:tcPr>
          <w:p w:rsidR="009246F7" w:rsidRPr="003D3E93" w:rsidRDefault="009246F7" w:rsidP="003D3E93">
            <w:pPr>
              <w:jc w:val="center"/>
              <w:rPr>
                <w:sz w:val="22"/>
                <w:szCs w:val="22"/>
                <w:lang w:val="el-GR"/>
              </w:rPr>
            </w:pPr>
            <w:r w:rsidRPr="003D3E93">
              <w:rPr>
                <w:spacing w:val="-4"/>
                <w:sz w:val="22"/>
                <w:szCs w:val="22"/>
              </w:rPr>
              <w:t>Γ</w:t>
            </w:r>
            <w:r w:rsidR="002A103D" w:rsidRPr="003D3E93">
              <w:rPr>
                <w:spacing w:val="-4"/>
                <w:sz w:val="22"/>
                <w:szCs w:val="22"/>
                <w:lang w:val="el-GR"/>
              </w:rPr>
              <w:t>’</w:t>
            </w:r>
            <w:r w:rsidRPr="003D3E93">
              <w:rPr>
                <w:spacing w:val="-4"/>
                <w:sz w:val="22"/>
                <w:szCs w:val="22"/>
                <w:vertAlign w:val="subscript"/>
              </w:rPr>
              <w:t>Η</w:t>
            </w:r>
            <w:r w:rsidR="003D3E93">
              <w:rPr>
                <w:spacing w:val="-4"/>
                <w:sz w:val="22"/>
                <w:szCs w:val="22"/>
                <w:vertAlign w:val="subscript"/>
                <w:lang w:val="el-GR"/>
              </w:rPr>
              <w:t>_ΑΣ</w:t>
            </w:r>
          </w:p>
        </w:tc>
        <w:tc>
          <w:tcPr>
            <w:tcW w:w="1189" w:type="dxa"/>
            <w:vAlign w:val="center"/>
          </w:tcPr>
          <w:p w:rsidR="009246F7" w:rsidRPr="003D3E93" w:rsidRDefault="009246F7" w:rsidP="009246F7">
            <w:pPr>
              <w:jc w:val="center"/>
              <w:rPr>
                <w:spacing w:val="-4"/>
                <w:sz w:val="22"/>
                <w:szCs w:val="22"/>
              </w:rPr>
            </w:pPr>
            <w:r w:rsidRPr="003D3E93">
              <w:rPr>
                <w:spacing w:val="-4"/>
                <w:sz w:val="22"/>
                <w:szCs w:val="22"/>
              </w:rPr>
              <w:t>14</w:t>
            </w:r>
          </w:p>
        </w:tc>
        <w:tc>
          <w:tcPr>
            <w:tcW w:w="1218" w:type="dxa"/>
            <w:vAlign w:val="center"/>
          </w:tcPr>
          <w:p w:rsidR="009246F7" w:rsidRPr="003D3E93" w:rsidRDefault="009246F7" w:rsidP="009246F7">
            <w:pPr>
              <w:jc w:val="center"/>
              <w:rPr>
                <w:spacing w:val="-4"/>
                <w:sz w:val="22"/>
                <w:szCs w:val="22"/>
              </w:rPr>
            </w:pPr>
            <w:r w:rsidRPr="003D3E93">
              <w:rPr>
                <w:spacing w:val="-4"/>
                <w:sz w:val="22"/>
                <w:szCs w:val="22"/>
              </w:rPr>
              <w:t>0</w:t>
            </w:r>
          </w:p>
        </w:tc>
        <w:tc>
          <w:tcPr>
            <w:tcW w:w="993" w:type="dxa"/>
            <w:vAlign w:val="center"/>
          </w:tcPr>
          <w:p w:rsidR="009246F7" w:rsidRPr="003D3E93" w:rsidRDefault="009246F7" w:rsidP="009246F7">
            <w:pPr>
              <w:jc w:val="center"/>
              <w:rPr>
                <w:spacing w:val="-4"/>
                <w:sz w:val="22"/>
                <w:szCs w:val="22"/>
              </w:rPr>
            </w:pPr>
            <w:r w:rsidRPr="003D3E93">
              <w:rPr>
                <w:spacing w:val="-4"/>
                <w:sz w:val="22"/>
                <w:szCs w:val="22"/>
              </w:rPr>
              <w:t>14</w:t>
            </w:r>
          </w:p>
        </w:tc>
      </w:tr>
      <w:tr w:rsidR="009246F7" w:rsidRPr="005A2F97" w:rsidTr="009246F7">
        <w:trPr>
          <w:trHeight w:val="397"/>
          <w:jc w:val="center"/>
        </w:trPr>
        <w:tc>
          <w:tcPr>
            <w:tcW w:w="1418" w:type="dxa"/>
            <w:vAlign w:val="center"/>
          </w:tcPr>
          <w:p w:rsidR="009246F7" w:rsidRPr="003D3E93" w:rsidRDefault="002A103D" w:rsidP="009246F7">
            <w:pPr>
              <w:jc w:val="center"/>
              <w:rPr>
                <w:spacing w:val="-4"/>
                <w:sz w:val="22"/>
                <w:szCs w:val="22"/>
                <w:lang w:val="el-GR"/>
              </w:rPr>
            </w:pPr>
            <w:r w:rsidRPr="003D3E93">
              <w:rPr>
                <w:spacing w:val="-4"/>
                <w:sz w:val="22"/>
                <w:szCs w:val="22"/>
                <w:lang w:val="el-GR"/>
              </w:rPr>
              <w:t>Ημιαστική</w:t>
            </w:r>
          </w:p>
        </w:tc>
        <w:tc>
          <w:tcPr>
            <w:tcW w:w="1380" w:type="dxa"/>
            <w:vAlign w:val="center"/>
          </w:tcPr>
          <w:p w:rsidR="009246F7" w:rsidRPr="003D3E93" w:rsidRDefault="009246F7" w:rsidP="003D3E93">
            <w:pPr>
              <w:jc w:val="center"/>
              <w:rPr>
                <w:sz w:val="22"/>
                <w:szCs w:val="22"/>
                <w:lang w:val="el-GR"/>
              </w:rPr>
            </w:pPr>
            <w:r w:rsidRPr="003D3E93">
              <w:rPr>
                <w:spacing w:val="-4"/>
                <w:sz w:val="22"/>
                <w:szCs w:val="22"/>
              </w:rPr>
              <w:t>Β</w:t>
            </w:r>
            <w:r w:rsidR="002A103D" w:rsidRPr="003D3E93">
              <w:rPr>
                <w:spacing w:val="-4"/>
                <w:sz w:val="22"/>
                <w:szCs w:val="22"/>
                <w:lang w:val="el-GR"/>
              </w:rPr>
              <w:t>’</w:t>
            </w:r>
            <w:r w:rsidRPr="003D3E93">
              <w:rPr>
                <w:spacing w:val="-4"/>
                <w:sz w:val="22"/>
                <w:szCs w:val="22"/>
                <w:vertAlign w:val="subscript"/>
              </w:rPr>
              <w:t>Η</w:t>
            </w:r>
            <w:r w:rsidR="003D3E93">
              <w:rPr>
                <w:spacing w:val="-4"/>
                <w:sz w:val="22"/>
                <w:szCs w:val="22"/>
                <w:vertAlign w:val="subscript"/>
                <w:lang w:val="el-GR"/>
              </w:rPr>
              <w:t>_ΗΜ</w:t>
            </w:r>
          </w:p>
        </w:tc>
        <w:tc>
          <w:tcPr>
            <w:tcW w:w="1189" w:type="dxa"/>
            <w:vAlign w:val="center"/>
          </w:tcPr>
          <w:p w:rsidR="009246F7" w:rsidRPr="003D3E93" w:rsidRDefault="009246F7" w:rsidP="009246F7">
            <w:pPr>
              <w:jc w:val="center"/>
              <w:rPr>
                <w:spacing w:val="-4"/>
                <w:sz w:val="22"/>
                <w:szCs w:val="22"/>
              </w:rPr>
            </w:pPr>
            <w:r w:rsidRPr="003D3E93">
              <w:rPr>
                <w:spacing w:val="-4"/>
                <w:sz w:val="22"/>
                <w:szCs w:val="22"/>
              </w:rPr>
              <w:t>12</w:t>
            </w:r>
          </w:p>
        </w:tc>
        <w:tc>
          <w:tcPr>
            <w:tcW w:w="1218" w:type="dxa"/>
            <w:vAlign w:val="center"/>
          </w:tcPr>
          <w:p w:rsidR="009246F7" w:rsidRPr="003D3E93" w:rsidRDefault="009246F7" w:rsidP="009246F7">
            <w:pPr>
              <w:jc w:val="center"/>
              <w:rPr>
                <w:spacing w:val="-4"/>
                <w:sz w:val="22"/>
                <w:szCs w:val="22"/>
              </w:rPr>
            </w:pPr>
            <w:r w:rsidRPr="003D3E93">
              <w:rPr>
                <w:spacing w:val="-4"/>
                <w:sz w:val="22"/>
                <w:szCs w:val="22"/>
              </w:rPr>
              <w:t>1</w:t>
            </w:r>
          </w:p>
        </w:tc>
        <w:tc>
          <w:tcPr>
            <w:tcW w:w="993" w:type="dxa"/>
            <w:vAlign w:val="center"/>
          </w:tcPr>
          <w:p w:rsidR="009246F7" w:rsidRPr="003D3E93" w:rsidRDefault="009246F7" w:rsidP="009246F7">
            <w:pPr>
              <w:jc w:val="center"/>
              <w:rPr>
                <w:spacing w:val="-4"/>
                <w:sz w:val="22"/>
                <w:szCs w:val="22"/>
              </w:rPr>
            </w:pPr>
            <w:r w:rsidRPr="003D3E93">
              <w:rPr>
                <w:spacing w:val="-4"/>
                <w:sz w:val="22"/>
                <w:szCs w:val="22"/>
              </w:rPr>
              <w:t>13</w:t>
            </w:r>
          </w:p>
        </w:tc>
      </w:tr>
      <w:tr w:rsidR="009246F7" w:rsidRPr="005A2F97" w:rsidTr="009246F7">
        <w:trPr>
          <w:trHeight w:val="397"/>
          <w:jc w:val="center"/>
        </w:trPr>
        <w:tc>
          <w:tcPr>
            <w:tcW w:w="1418" w:type="dxa"/>
            <w:vAlign w:val="center"/>
          </w:tcPr>
          <w:p w:rsidR="009246F7" w:rsidRPr="003D3E93" w:rsidRDefault="002A103D" w:rsidP="009246F7">
            <w:pPr>
              <w:jc w:val="center"/>
              <w:rPr>
                <w:spacing w:val="-4"/>
                <w:sz w:val="22"/>
                <w:szCs w:val="22"/>
              </w:rPr>
            </w:pPr>
            <w:r w:rsidRPr="003D3E93">
              <w:rPr>
                <w:spacing w:val="-4"/>
                <w:sz w:val="22"/>
                <w:szCs w:val="22"/>
                <w:lang w:val="el-GR"/>
              </w:rPr>
              <w:t>Ημιαστική</w:t>
            </w:r>
          </w:p>
        </w:tc>
        <w:tc>
          <w:tcPr>
            <w:tcW w:w="1380" w:type="dxa"/>
            <w:vAlign w:val="center"/>
          </w:tcPr>
          <w:p w:rsidR="009246F7" w:rsidRPr="003D3E93" w:rsidRDefault="009246F7" w:rsidP="003D3E93">
            <w:pPr>
              <w:jc w:val="center"/>
              <w:rPr>
                <w:sz w:val="22"/>
                <w:szCs w:val="22"/>
                <w:lang w:val="el-GR"/>
              </w:rPr>
            </w:pPr>
            <w:r w:rsidRPr="003D3E93">
              <w:rPr>
                <w:spacing w:val="-4"/>
                <w:sz w:val="22"/>
                <w:szCs w:val="22"/>
              </w:rPr>
              <w:t>Γ</w:t>
            </w:r>
            <w:r w:rsidR="002A103D" w:rsidRPr="003D3E93">
              <w:rPr>
                <w:spacing w:val="-4"/>
                <w:sz w:val="22"/>
                <w:szCs w:val="22"/>
                <w:lang w:val="el-GR"/>
              </w:rPr>
              <w:t>’</w:t>
            </w:r>
            <w:r w:rsidRPr="003D3E93">
              <w:rPr>
                <w:spacing w:val="-4"/>
                <w:sz w:val="22"/>
                <w:szCs w:val="22"/>
                <w:vertAlign w:val="subscript"/>
              </w:rPr>
              <w:t>Η</w:t>
            </w:r>
            <w:r w:rsidR="003D3E93">
              <w:rPr>
                <w:spacing w:val="-4"/>
                <w:sz w:val="22"/>
                <w:szCs w:val="22"/>
                <w:vertAlign w:val="subscript"/>
                <w:lang w:val="el-GR"/>
              </w:rPr>
              <w:t>_ΗΜ</w:t>
            </w:r>
          </w:p>
        </w:tc>
        <w:tc>
          <w:tcPr>
            <w:tcW w:w="1189" w:type="dxa"/>
            <w:vAlign w:val="center"/>
          </w:tcPr>
          <w:p w:rsidR="009246F7" w:rsidRPr="003D3E93" w:rsidRDefault="009246F7" w:rsidP="009246F7">
            <w:pPr>
              <w:jc w:val="center"/>
              <w:rPr>
                <w:spacing w:val="-4"/>
                <w:sz w:val="22"/>
                <w:szCs w:val="22"/>
              </w:rPr>
            </w:pPr>
            <w:r w:rsidRPr="003D3E93">
              <w:rPr>
                <w:spacing w:val="-4"/>
                <w:sz w:val="22"/>
                <w:szCs w:val="22"/>
              </w:rPr>
              <w:t>3</w:t>
            </w:r>
          </w:p>
        </w:tc>
        <w:tc>
          <w:tcPr>
            <w:tcW w:w="1218" w:type="dxa"/>
            <w:vAlign w:val="center"/>
          </w:tcPr>
          <w:p w:rsidR="009246F7" w:rsidRPr="003D3E93" w:rsidRDefault="009246F7" w:rsidP="009246F7">
            <w:pPr>
              <w:jc w:val="center"/>
              <w:rPr>
                <w:spacing w:val="-4"/>
                <w:sz w:val="22"/>
                <w:szCs w:val="22"/>
              </w:rPr>
            </w:pPr>
            <w:r w:rsidRPr="003D3E93">
              <w:rPr>
                <w:spacing w:val="-4"/>
                <w:sz w:val="22"/>
                <w:szCs w:val="22"/>
              </w:rPr>
              <w:t>0</w:t>
            </w:r>
          </w:p>
        </w:tc>
        <w:tc>
          <w:tcPr>
            <w:tcW w:w="993" w:type="dxa"/>
            <w:vAlign w:val="center"/>
          </w:tcPr>
          <w:p w:rsidR="009246F7" w:rsidRPr="003D3E93" w:rsidRDefault="009246F7" w:rsidP="009246F7">
            <w:pPr>
              <w:jc w:val="center"/>
              <w:rPr>
                <w:spacing w:val="-4"/>
                <w:sz w:val="22"/>
                <w:szCs w:val="22"/>
              </w:rPr>
            </w:pPr>
            <w:r w:rsidRPr="003D3E93">
              <w:rPr>
                <w:spacing w:val="-4"/>
                <w:sz w:val="22"/>
                <w:szCs w:val="22"/>
              </w:rPr>
              <w:t>3</w:t>
            </w:r>
          </w:p>
        </w:tc>
      </w:tr>
      <w:tr w:rsidR="009246F7" w:rsidRPr="005A2F97" w:rsidTr="009246F7">
        <w:trPr>
          <w:trHeight w:val="397"/>
          <w:jc w:val="center"/>
        </w:trPr>
        <w:tc>
          <w:tcPr>
            <w:tcW w:w="1418" w:type="dxa"/>
            <w:vAlign w:val="center"/>
          </w:tcPr>
          <w:p w:rsidR="009246F7" w:rsidRPr="003D3E93" w:rsidRDefault="002A103D" w:rsidP="009246F7">
            <w:pPr>
              <w:jc w:val="center"/>
              <w:rPr>
                <w:spacing w:val="-4"/>
                <w:sz w:val="22"/>
                <w:szCs w:val="22"/>
              </w:rPr>
            </w:pPr>
            <w:r w:rsidRPr="003D3E93">
              <w:rPr>
                <w:spacing w:val="-4"/>
                <w:sz w:val="22"/>
                <w:szCs w:val="22"/>
                <w:lang w:val="el-GR"/>
              </w:rPr>
              <w:t>Ημιαστική</w:t>
            </w:r>
          </w:p>
        </w:tc>
        <w:tc>
          <w:tcPr>
            <w:tcW w:w="1380" w:type="dxa"/>
            <w:vAlign w:val="center"/>
          </w:tcPr>
          <w:p w:rsidR="009246F7" w:rsidRPr="003D3E93" w:rsidRDefault="009246F7" w:rsidP="003D3E93">
            <w:pPr>
              <w:jc w:val="center"/>
              <w:rPr>
                <w:sz w:val="22"/>
                <w:szCs w:val="22"/>
                <w:lang w:val="el-GR"/>
              </w:rPr>
            </w:pPr>
            <w:r w:rsidRPr="003D3E93">
              <w:rPr>
                <w:spacing w:val="-4"/>
                <w:sz w:val="22"/>
                <w:szCs w:val="22"/>
              </w:rPr>
              <w:t>Β</w:t>
            </w:r>
            <w:r w:rsidR="002A103D" w:rsidRPr="003D3E93">
              <w:rPr>
                <w:spacing w:val="-4"/>
                <w:sz w:val="22"/>
                <w:szCs w:val="22"/>
                <w:lang w:val="el-GR"/>
              </w:rPr>
              <w:t>’</w:t>
            </w:r>
            <w:r w:rsidRPr="003D3E93">
              <w:rPr>
                <w:spacing w:val="-4"/>
                <w:sz w:val="22"/>
                <w:szCs w:val="22"/>
                <w:vertAlign w:val="subscript"/>
              </w:rPr>
              <w:t>Μ</w:t>
            </w:r>
            <w:r w:rsidR="003D3E93">
              <w:rPr>
                <w:spacing w:val="-4"/>
                <w:sz w:val="22"/>
                <w:szCs w:val="22"/>
                <w:vertAlign w:val="subscript"/>
                <w:lang w:val="el-GR"/>
              </w:rPr>
              <w:t>_ΗΜ</w:t>
            </w:r>
          </w:p>
        </w:tc>
        <w:tc>
          <w:tcPr>
            <w:tcW w:w="1189" w:type="dxa"/>
            <w:vAlign w:val="center"/>
          </w:tcPr>
          <w:p w:rsidR="009246F7" w:rsidRPr="003D3E93" w:rsidRDefault="009246F7" w:rsidP="009246F7">
            <w:pPr>
              <w:jc w:val="center"/>
              <w:rPr>
                <w:spacing w:val="-4"/>
                <w:sz w:val="22"/>
                <w:szCs w:val="22"/>
              </w:rPr>
            </w:pPr>
            <w:r w:rsidRPr="003D3E93">
              <w:rPr>
                <w:spacing w:val="-4"/>
                <w:sz w:val="22"/>
                <w:szCs w:val="22"/>
              </w:rPr>
              <w:t>17</w:t>
            </w:r>
          </w:p>
        </w:tc>
        <w:tc>
          <w:tcPr>
            <w:tcW w:w="1218" w:type="dxa"/>
            <w:vAlign w:val="center"/>
          </w:tcPr>
          <w:p w:rsidR="009246F7" w:rsidRPr="003D3E93" w:rsidRDefault="009246F7" w:rsidP="009246F7">
            <w:pPr>
              <w:jc w:val="center"/>
              <w:rPr>
                <w:spacing w:val="-4"/>
                <w:sz w:val="22"/>
                <w:szCs w:val="22"/>
              </w:rPr>
            </w:pPr>
            <w:r w:rsidRPr="003D3E93">
              <w:rPr>
                <w:spacing w:val="-4"/>
                <w:sz w:val="22"/>
                <w:szCs w:val="22"/>
              </w:rPr>
              <w:t>0</w:t>
            </w:r>
          </w:p>
        </w:tc>
        <w:tc>
          <w:tcPr>
            <w:tcW w:w="993" w:type="dxa"/>
            <w:vAlign w:val="center"/>
          </w:tcPr>
          <w:p w:rsidR="009246F7" w:rsidRPr="003D3E93" w:rsidRDefault="009246F7" w:rsidP="009246F7">
            <w:pPr>
              <w:jc w:val="center"/>
              <w:rPr>
                <w:spacing w:val="-4"/>
                <w:sz w:val="22"/>
                <w:szCs w:val="22"/>
              </w:rPr>
            </w:pPr>
            <w:r w:rsidRPr="003D3E93">
              <w:rPr>
                <w:spacing w:val="-4"/>
                <w:sz w:val="22"/>
                <w:szCs w:val="22"/>
              </w:rPr>
              <w:t>17</w:t>
            </w:r>
          </w:p>
        </w:tc>
      </w:tr>
      <w:tr w:rsidR="009246F7" w:rsidRPr="005A2F97" w:rsidTr="009246F7">
        <w:trPr>
          <w:trHeight w:val="397"/>
          <w:jc w:val="center"/>
        </w:trPr>
        <w:tc>
          <w:tcPr>
            <w:tcW w:w="2798" w:type="dxa"/>
            <w:gridSpan w:val="2"/>
            <w:vAlign w:val="center"/>
          </w:tcPr>
          <w:p w:rsidR="009246F7" w:rsidRPr="003D3E93" w:rsidRDefault="002A103D" w:rsidP="009246F7">
            <w:pPr>
              <w:jc w:val="center"/>
              <w:rPr>
                <w:b/>
                <w:spacing w:val="-4"/>
                <w:sz w:val="22"/>
                <w:szCs w:val="22"/>
                <w:lang w:val="el-GR"/>
              </w:rPr>
            </w:pPr>
            <w:r w:rsidRPr="003D3E93">
              <w:rPr>
                <w:b/>
                <w:spacing w:val="-4"/>
                <w:sz w:val="22"/>
                <w:szCs w:val="22"/>
                <w:lang w:val="el-GR"/>
              </w:rPr>
              <w:t>ΣΥΝΟΛΑ</w:t>
            </w:r>
          </w:p>
        </w:tc>
        <w:tc>
          <w:tcPr>
            <w:tcW w:w="1189" w:type="dxa"/>
            <w:vAlign w:val="center"/>
          </w:tcPr>
          <w:p w:rsidR="009246F7" w:rsidRPr="003D3E93" w:rsidRDefault="009246F7" w:rsidP="009246F7">
            <w:pPr>
              <w:jc w:val="center"/>
              <w:rPr>
                <w:b/>
                <w:spacing w:val="-4"/>
                <w:sz w:val="22"/>
                <w:szCs w:val="22"/>
              </w:rPr>
            </w:pPr>
            <w:r w:rsidRPr="003D3E93">
              <w:rPr>
                <w:b/>
                <w:spacing w:val="-4"/>
                <w:sz w:val="22"/>
                <w:szCs w:val="22"/>
              </w:rPr>
              <w:t>64</w:t>
            </w:r>
          </w:p>
        </w:tc>
        <w:tc>
          <w:tcPr>
            <w:tcW w:w="1218" w:type="dxa"/>
            <w:vAlign w:val="center"/>
          </w:tcPr>
          <w:p w:rsidR="009246F7" w:rsidRPr="003D3E93" w:rsidRDefault="009246F7" w:rsidP="009246F7">
            <w:pPr>
              <w:jc w:val="center"/>
              <w:rPr>
                <w:b/>
                <w:spacing w:val="-4"/>
                <w:sz w:val="22"/>
                <w:szCs w:val="22"/>
              </w:rPr>
            </w:pPr>
            <w:r w:rsidRPr="003D3E93">
              <w:rPr>
                <w:b/>
                <w:spacing w:val="-4"/>
                <w:sz w:val="22"/>
                <w:szCs w:val="22"/>
              </w:rPr>
              <w:t>2</w:t>
            </w:r>
          </w:p>
        </w:tc>
        <w:tc>
          <w:tcPr>
            <w:tcW w:w="993" w:type="dxa"/>
            <w:vAlign w:val="center"/>
          </w:tcPr>
          <w:p w:rsidR="009246F7" w:rsidRPr="003D3E93" w:rsidRDefault="009246F7" w:rsidP="009246F7">
            <w:pPr>
              <w:jc w:val="center"/>
              <w:rPr>
                <w:b/>
                <w:spacing w:val="-4"/>
                <w:sz w:val="22"/>
                <w:szCs w:val="22"/>
              </w:rPr>
            </w:pPr>
            <w:r w:rsidRPr="003D3E93">
              <w:rPr>
                <w:b/>
                <w:spacing w:val="-4"/>
                <w:sz w:val="22"/>
                <w:szCs w:val="22"/>
              </w:rPr>
              <w:t>66</w:t>
            </w:r>
          </w:p>
        </w:tc>
      </w:tr>
    </w:tbl>
    <w:p w:rsidR="009246F7" w:rsidRDefault="009246F7" w:rsidP="009246F7">
      <w:pPr>
        <w:spacing w:after="120" w:line="360" w:lineRule="auto"/>
        <w:jc w:val="both"/>
        <w:rPr>
          <w:spacing w:val="-4"/>
        </w:rPr>
      </w:pPr>
    </w:p>
    <w:p w:rsidR="009246F7" w:rsidRPr="009246F7" w:rsidRDefault="009246F7" w:rsidP="009246F7">
      <w:pPr>
        <w:spacing w:after="120" w:line="360" w:lineRule="auto"/>
        <w:jc w:val="both"/>
        <w:rPr>
          <w:spacing w:val="-4"/>
          <w:lang w:val="el-GR"/>
        </w:rPr>
      </w:pPr>
      <w:r w:rsidRPr="009246F7">
        <w:rPr>
          <w:spacing w:val="-4"/>
          <w:lang w:val="el-GR"/>
        </w:rPr>
        <w:tab/>
        <w:t>Με βάση τα περιεχόμενα του πίνακα προκύπτουν τα εξής δημογραφικά δεδομένα για το δείγμα, τα οποία απεικονίζονται και σχηματικά στα παρακάτω διαγράμματα:</w:t>
      </w:r>
    </w:p>
    <w:p w:rsidR="00657069" w:rsidRPr="0062101C" w:rsidRDefault="00657069" w:rsidP="00EF21A5">
      <w:pPr>
        <w:pStyle w:val="a6"/>
        <w:numPr>
          <w:ilvl w:val="0"/>
          <w:numId w:val="17"/>
        </w:numPr>
        <w:tabs>
          <w:tab w:val="left" w:pos="1843"/>
          <w:tab w:val="left" w:pos="3828"/>
          <w:tab w:val="left" w:pos="4820"/>
          <w:tab w:val="left" w:pos="6521"/>
        </w:tabs>
        <w:spacing w:after="120" w:line="360" w:lineRule="auto"/>
        <w:jc w:val="both"/>
        <w:rPr>
          <w:spacing w:val="-4"/>
        </w:rPr>
      </w:pPr>
      <w:r>
        <w:rPr>
          <w:spacing w:val="-4"/>
          <w:lang w:val="el-GR"/>
        </w:rPr>
        <w:t>Φύλλο</w:t>
      </w:r>
      <w:r w:rsidRPr="0062101C">
        <w:rPr>
          <w:spacing w:val="-4"/>
        </w:rPr>
        <w:t>:</w:t>
      </w:r>
      <w:r>
        <w:rPr>
          <w:spacing w:val="-4"/>
        </w:rPr>
        <w:tab/>
      </w:r>
      <w:r>
        <w:rPr>
          <w:spacing w:val="-4"/>
          <w:lang w:val="el-GR"/>
        </w:rPr>
        <w:t>Αγόρια</w:t>
      </w:r>
      <w:r>
        <w:rPr>
          <w:spacing w:val="-4"/>
        </w:rPr>
        <w:t xml:space="preserve"> </w:t>
      </w:r>
      <w:r>
        <w:rPr>
          <w:spacing w:val="-4"/>
        </w:rPr>
        <w:tab/>
        <w:t>97%</w:t>
      </w:r>
      <w:r>
        <w:rPr>
          <w:spacing w:val="-4"/>
        </w:rPr>
        <w:tab/>
      </w:r>
      <w:r>
        <w:rPr>
          <w:spacing w:val="-4"/>
          <w:lang w:val="el-GR"/>
        </w:rPr>
        <w:t>Κορίτσια</w:t>
      </w:r>
      <w:r>
        <w:rPr>
          <w:spacing w:val="-4"/>
        </w:rPr>
        <w:tab/>
        <w:t>3%</w:t>
      </w:r>
    </w:p>
    <w:p w:rsidR="00657069" w:rsidRPr="0062101C" w:rsidRDefault="00657069" w:rsidP="00EF21A5">
      <w:pPr>
        <w:pStyle w:val="a6"/>
        <w:numPr>
          <w:ilvl w:val="0"/>
          <w:numId w:val="17"/>
        </w:numPr>
        <w:tabs>
          <w:tab w:val="left" w:pos="1843"/>
          <w:tab w:val="left" w:pos="3828"/>
          <w:tab w:val="left" w:pos="4820"/>
          <w:tab w:val="left" w:pos="6521"/>
        </w:tabs>
        <w:spacing w:after="120" w:line="360" w:lineRule="auto"/>
        <w:jc w:val="both"/>
        <w:rPr>
          <w:spacing w:val="-4"/>
        </w:rPr>
      </w:pPr>
      <w:r>
        <w:rPr>
          <w:spacing w:val="-4"/>
          <w:lang w:val="el-GR"/>
        </w:rPr>
        <w:t>Τάξη</w:t>
      </w:r>
      <w:r w:rsidRPr="0062101C">
        <w:rPr>
          <w:spacing w:val="-4"/>
        </w:rPr>
        <w:t>:</w:t>
      </w:r>
      <w:r>
        <w:rPr>
          <w:spacing w:val="-4"/>
        </w:rPr>
        <w:tab/>
        <w:t>Β’</w:t>
      </w:r>
      <w:r>
        <w:rPr>
          <w:spacing w:val="-4"/>
        </w:rPr>
        <w:tab/>
        <w:t>74%</w:t>
      </w:r>
      <w:r>
        <w:rPr>
          <w:spacing w:val="-4"/>
        </w:rPr>
        <w:tab/>
        <w:t>Γ’</w:t>
      </w:r>
      <w:r>
        <w:rPr>
          <w:spacing w:val="-4"/>
        </w:rPr>
        <w:tab/>
        <w:t>26%</w:t>
      </w:r>
    </w:p>
    <w:p w:rsidR="00657069" w:rsidRPr="0062101C" w:rsidRDefault="00657069" w:rsidP="00EF21A5">
      <w:pPr>
        <w:pStyle w:val="a6"/>
        <w:numPr>
          <w:ilvl w:val="0"/>
          <w:numId w:val="17"/>
        </w:numPr>
        <w:tabs>
          <w:tab w:val="left" w:pos="1843"/>
          <w:tab w:val="left" w:pos="3828"/>
          <w:tab w:val="left" w:pos="4820"/>
          <w:tab w:val="left" w:pos="6521"/>
        </w:tabs>
        <w:spacing w:after="120" w:line="360" w:lineRule="auto"/>
        <w:jc w:val="both"/>
        <w:rPr>
          <w:spacing w:val="-4"/>
        </w:rPr>
      </w:pPr>
      <w:r>
        <w:rPr>
          <w:spacing w:val="-4"/>
          <w:lang w:val="el-GR"/>
        </w:rPr>
        <w:t>Περιοχή</w:t>
      </w:r>
      <w:r w:rsidRPr="0062101C">
        <w:rPr>
          <w:spacing w:val="-4"/>
        </w:rPr>
        <w:t>:</w:t>
      </w:r>
      <w:r>
        <w:rPr>
          <w:spacing w:val="-4"/>
        </w:rPr>
        <w:tab/>
      </w:r>
      <w:r>
        <w:rPr>
          <w:spacing w:val="-4"/>
          <w:lang w:val="el-GR"/>
        </w:rPr>
        <w:t>Αστική</w:t>
      </w:r>
      <w:r>
        <w:rPr>
          <w:spacing w:val="-4"/>
        </w:rPr>
        <w:tab/>
        <w:t>50%</w:t>
      </w:r>
      <w:r>
        <w:rPr>
          <w:spacing w:val="-4"/>
        </w:rPr>
        <w:tab/>
      </w:r>
      <w:r>
        <w:rPr>
          <w:spacing w:val="-4"/>
          <w:lang w:val="el-GR"/>
        </w:rPr>
        <w:t>Ημιαστική</w:t>
      </w:r>
      <w:r>
        <w:rPr>
          <w:spacing w:val="-4"/>
        </w:rPr>
        <w:tab/>
        <w:t>50%</w:t>
      </w:r>
    </w:p>
    <w:p w:rsidR="00657069" w:rsidRPr="00217FF4" w:rsidRDefault="00657069" w:rsidP="00EF21A5">
      <w:pPr>
        <w:pStyle w:val="a6"/>
        <w:numPr>
          <w:ilvl w:val="0"/>
          <w:numId w:val="17"/>
        </w:numPr>
        <w:tabs>
          <w:tab w:val="left" w:pos="1843"/>
          <w:tab w:val="left" w:pos="3828"/>
          <w:tab w:val="left" w:pos="4820"/>
          <w:tab w:val="left" w:pos="6521"/>
        </w:tabs>
        <w:spacing w:after="240" w:line="360" w:lineRule="auto"/>
        <w:ind w:left="714" w:hanging="357"/>
        <w:jc w:val="both"/>
        <w:rPr>
          <w:spacing w:val="-4"/>
          <w:lang w:val="el-GR"/>
        </w:rPr>
      </w:pPr>
      <w:r>
        <w:rPr>
          <w:spacing w:val="-4"/>
          <w:lang w:val="el-GR"/>
        </w:rPr>
        <w:t>Τομέας</w:t>
      </w:r>
      <w:r w:rsidRPr="00217FF4">
        <w:rPr>
          <w:spacing w:val="-4"/>
          <w:lang w:val="el-GR"/>
        </w:rPr>
        <w:t>:</w:t>
      </w:r>
      <w:r w:rsidRPr="00217FF4">
        <w:rPr>
          <w:spacing w:val="-4"/>
          <w:lang w:val="el-GR"/>
        </w:rPr>
        <w:tab/>
        <w:t>Ηλεκ</w:t>
      </w:r>
      <w:r>
        <w:rPr>
          <w:spacing w:val="-4"/>
          <w:lang w:val="el-GR"/>
        </w:rPr>
        <w:t>/γίας-Ηλ/κών</w:t>
      </w:r>
      <w:r w:rsidRPr="00217FF4">
        <w:rPr>
          <w:spacing w:val="-4"/>
          <w:lang w:val="el-GR"/>
        </w:rPr>
        <w:tab/>
        <w:t>74%</w:t>
      </w:r>
      <w:r w:rsidRPr="00217FF4">
        <w:rPr>
          <w:spacing w:val="-4"/>
          <w:lang w:val="el-GR"/>
        </w:rPr>
        <w:tab/>
        <w:t>Μηχανολ</w:t>
      </w:r>
      <w:r>
        <w:rPr>
          <w:spacing w:val="-4"/>
          <w:lang w:val="el-GR"/>
        </w:rPr>
        <w:t>ογίας</w:t>
      </w:r>
      <w:r w:rsidRPr="00217FF4">
        <w:rPr>
          <w:spacing w:val="-4"/>
          <w:lang w:val="el-GR"/>
        </w:rPr>
        <w:tab/>
        <w:t>26%</w:t>
      </w:r>
    </w:p>
    <w:p w:rsidR="009246F7" w:rsidRDefault="009246F7" w:rsidP="00FC13D5">
      <w:pPr>
        <w:keepNext/>
        <w:spacing w:after="120" w:line="360" w:lineRule="auto"/>
        <w:jc w:val="center"/>
        <w:rPr>
          <w:spacing w:val="-4"/>
          <w:lang w:val="el-GR"/>
        </w:rPr>
      </w:pPr>
      <w:r w:rsidRPr="00E7486B">
        <w:rPr>
          <w:noProof/>
          <w:spacing w:val="-4"/>
          <w:lang w:val="el-GR" w:eastAsia="el-GR"/>
        </w:rPr>
        <w:drawing>
          <wp:inline distT="0" distB="0" distL="0" distR="0">
            <wp:extent cx="3038475" cy="1704975"/>
            <wp:effectExtent l="0" t="19050" r="66675" b="47625"/>
            <wp:docPr id="4"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13D5" w:rsidRPr="000F7AAA" w:rsidRDefault="00FC13D5" w:rsidP="00FC13D5">
      <w:pPr>
        <w:pStyle w:val="af"/>
        <w:spacing w:after="240"/>
        <w:rPr>
          <w:b w:val="0"/>
          <w:i/>
          <w:spacing w:val="-4"/>
          <w:sz w:val="22"/>
        </w:rPr>
      </w:pPr>
      <w:bookmarkStart w:id="142" w:name="_Toc30053572"/>
      <w:r w:rsidRPr="000F7AAA">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5</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1</w:t>
      </w:r>
      <w:r w:rsidR="004F5C0F">
        <w:rPr>
          <w:b w:val="0"/>
          <w:i/>
          <w:sz w:val="22"/>
        </w:rPr>
        <w:fldChar w:fldCharType="end"/>
      </w:r>
      <w:r w:rsidRPr="000F7AAA">
        <w:rPr>
          <w:b w:val="0"/>
          <w:i/>
          <w:sz w:val="22"/>
        </w:rPr>
        <w:t>. Φύλλο του δείγματος</w:t>
      </w:r>
      <w:bookmarkEnd w:id="142"/>
    </w:p>
    <w:p w:rsidR="009246F7" w:rsidRDefault="009246F7" w:rsidP="00FC13D5">
      <w:pPr>
        <w:keepNext/>
        <w:spacing w:after="120" w:line="360" w:lineRule="auto"/>
        <w:jc w:val="center"/>
        <w:rPr>
          <w:spacing w:val="-4"/>
          <w:lang w:val="el-GR"/>
        </w:rPr>
      </w:pPr>
      <w:r w:rsidRPr="00E7486B">
        <w:rPr>
          <w:noProof/>
          <w:spacing w:val="-4"/>
          <w:lang w:val="el-GR" w:eastAsia="el-GR"/>
        </w:rPr>
        <w:drawing>
          <wp:inline distT="0" distB="0" distL="0" distR="0">
            <wp:extent cx="3038475" cy="1704975"/>
            <wp:effectExtent l="0" t="19050" r="66675" b="47625"/>
            <wp:docPr id="5"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13D5" w:rsidRPr="000F7AAA" w:rsidRDefault="00FC13D5" w:rsidP="00FC13D5">
      <w:pPr>
        <w:pStyle w:val="af"/>
        <w:spacing w:after="240"/>
        <w:rPr>
          <w:b w:val="0"/>
          <w:i/>
          <w:sz w:val="22"/>
        </w:rPr>
      </w:pPr>
      <w:bookmarkStart w:id="143" w:name="_Toc30053573"/>
      <w:r w:rsidRPr="000F7AAA">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5</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2</w:t>
      </w:r>
      <w:r w:rsidR="004F5C0F">
        <w:rPr>
          <w:b w:val="0"/>
          <w:i/>
          <w:sz w:val="22"/>
        </w:rPr>
        <w:fldChar w:fldCharType="end"/>
      </w:r>
      <w:r w:rsidRPr="000F7AAA">
        <w:rPr>
          <w:b w:val="0"/>
          <w:i/>
          <w:sz w:val="22"/>
        </w:rPr>
        <w:t>. Τάξη φοίτησης του δείγματος</w:t>
      </w:r>
      <w:bookmarkEnd w:id="143"/>
    </w:p>
    <w:p w:rsidR="009246F7" w:rsidRDefault="009246F7" w:rsidP="00FC13D5">
      <w:pPr>
        <w:keepNext/>
        <w:spacing w:after="120" w:line="360" w:lineRule="auto"/>
        <w:jc w:val="center"/>
        <w:rPr>
          <w:spacing w:val="-4"/>
          <w:lang w:val="el-GR"/>
        </w:rPr>
      </w:pPr>
      <w:r w:rsidRPr="00E7486B">
        <w:rPr>
          <w:noProof/>
          <w:spacing w:val="-4"/>
          <w:lang w:val="el-GR" w:eastAsia="el-GR"/>
        </w:rPr>
        <w:lastRenderedPageBreak/>
        <w:drawing>
          <wp:inline distT="0" distB="0" distL="0" distR="0">
            <wp:extent cx="3057525" cy="1704975"/>
            <wp:effectExtent l="0" t="19050" r="66675" b="47625"/>
            <wp:docPr id="7"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13D5" w:rsidRPr="000F7AAA" w:rsidRDefault="00FC13D5" w:rsidP="00FC13D5">
      <w:pPr>
        <w:pStyle w:val="af"/>
        <w:spacing w:after="240"/>
        <w:rPr>
          <w:b w:val="0"/>
          <w:i/>
          <w:sz w:val="22"/>
        </w:rPr>
      </w:pPr>
      <w:bookmarkStart w:id="144" w:name="_Toc30053574"/>
      <w:r w:rsidRPr="000F7AAA">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5</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3</w:t>
      </w:r>
      <w:r w:rsidR="004F5C0F">
        <w:rPr>
          <w:b w:val="0"/>
          <w:i/>
          <w:sz w:val="22"/>
        </w:rPr>
        <w:fldChar w:fldCharType="end"/>
      </w:r>
      <w:r w:rsidRPr="000F7AAA">
        <w:rPr>
          <w:b w:val="0"/>
          <w:i/>
          <w:sz w:val="22"/>
        </w:rPr>
        <w:t>. Οικιστική προέλευση του δείγματος</w:t>
      </w:r>
      <w:bookmarkEnd w:id="144"/>
    </w:p>
    <w:p w:rsidR="009246F7" w:rsidRDefault="009246F7" w:rsidP="00FC13D5">
      <w:pPr>
        <w:keepNext/>
        <w:spacing w:after="120" w:line="360" w:lineRule="auto"/>
        <w:jc w:val="center"/>
        <w:rPr>
          <w:spacing w:val="-4"/>
          <w:lang w:val="el-GR"/>
        </w:rPr>
      </w:pPr>
      <w:r w:rsidRPr="00E7486B">
        <w:rPr>
          <w:noProof/>
          <w:spacing w:val="-4"/>
          <w:lang w:val="el-GR" w:eastAsia="el-GR"/>
        </w:rPr>
        <w:drawing>
          <wp:inline distT="0" distB="0" distL="0" distR="0">
            <wp:extent cx="3048000" cy="1714500"/>
            <wp:effectExtent l="0" t="19050" r="76200" b="57150"/>
            <wp:docPr id="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13D5" w:rsidRPr="000F7AAA" w:rsidRDefault="00FC13D5" w:rsidP="00FC13D5">
      <w:pPr>
        <w:pStyle w:val="af"/>
        <w:spacing w:after="240"/>
        <w:rPr>
          <w:b w:val="0"/>
          <w:i/>
          <w:sz w:val="22"/>
        </w:rPr>
      </w:pPr>
      <w:bookmarkStart w:id="145" w:name="_Toc30053575"/>
      <w:r w:rsidRPr="000F7AAA">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5</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4</w:t>
      </w:r>
      <w:r w:rsidR="004F5C0F">
        <w:rPr>
          <w:b w:val="0"/>
          <w:i/>
          <w:sz w:val="22"/>
        </w:rPr>
        <w:fldChar w:fldCharType="end"/>
      </w:r>
      <w:r w:rsidRPr="000F7AAA">
        <w:rPr>
          <w:b w:val="0"/>
          <w:i/>
          <w:sz w:val="22"/>
        </w:rPr>
        <w:t>. Τομέας φοίτησης του δείγματος</w:t>
      </w:r>
      <w:bookmarkEnd w:id="145"/>
    </w:p>
    <w:p w:rsidR="009246F7" w:rsidRPr="009246F7" w:rsidRDefault="009246F7" w:rsidP="009246F7">
      <w:pPr>
        <w:spacing w:after="240" w:line="360" w:lineRule="auto"/>
        <w:jc w:val="both"/>
        <w:rPr>
          <w:spacing w:val="-4"/>
          <w:lang w:val="el-GR"/>
        </w:rPr>
      </w:pPr>
      <w:r w:rsidRPr="009246F7">
        <w:rPr>
          <w:spacing w:val="-4"/>
          <w:lang w:val="el-GR"/>
        </w:rPr>
        <w:tab/>
        <w:t>Από τα δημογραφικά δεδομένα προκύπτει αμέσως η παρατήρηση ότι τα κορίτσια αποτελούν πολύ ισχνή μειονότητα στο δείγμα. Για το λόγο αυτό αποφασίστηκε εξαρχής η παράλειψη της παραμέτρου «φύλλο» από τις μεταβλητές της έρευνας.</w:t>
      </w:r>
    </w:p>
    <w:p w:rsidR="009246F7" w:rsidRPr="004C0FE6" w:rsidRDefault="009246F7" w:rsidP="00EF21A5">
      <w:pPr>
        <w:pStyle w:val="2"/>
        <w:numPr>
          <w:ilvl w:val="1"/>
          <w:numId w:val="60"/>
        </w:numPr>
        <w:spacing w:after="240"/>
        <w:ind w:left="720" w:hanging="720"/>
        <w:rPr>
          <w:rFonts w:ascii="Times New Roman" w:hAnsi="Times New Roman" w:cs="Times New Roman"/>
          <w:color w:val="auto"/>
          <w:lang w:val="el-GR"/>
        </w:rPr>
      </w:pPr>
      <w:bookmarkStart w:id="146" w:name="_Toc30187259"/>
      <w:r>
        <w:rPr>
          <w:rFonts w:ascii="Times New Roman" w:hAnsi="Times New Roman" w:cs="Times New Roman"/>
          <w:color w:val="auto"/>
          <w:lang w:val="el-GR"/>
        </w:rPr>
        <w:t>Ο σχεδιασμός</w:t>
      </w:r>
      <w:r w:rsidRPr="004C0FE6">
        <w:rPr>
          <w:rFonts w:ascii="Times New Roman" w:hAnsi="Times New Roman" w:cs="Times New Roman"/>
          <w:color w:val="auto"/>
          <w:lang w:val="el-GR"/>
        </w:rPr>
        <w:t xml:space="preserve"> της έρευνας</w:t>
      </w:r>
      <w:bookmarkEnd w:id="146"/>
    </w:p>
    <w:p w:rsidR="009246F7" w:rsidRPr="009246F7" w:rsidRDefault="009246F7" w:rsidP="009246F7">
      <w:pPr>
        <w:spacing w:after="120" w:line="360" w:lineRule="auto"/>
        <w:jc w:val="both"/>
        <w:rPr>
          <w:spacing w:val="-4"/>
          <w:lang w:val="el-GR"/>
        </w:rPr>
      </w:pPr>
      <w:r w:rsidRPr="009246F7">
        <w:rPr>
          <w:spacing w:val="-4"/>
          <w:lang w:val="el-GR"/>
        </w:rPr>
        <w:tab/>
        <w:t xml:space="preserve">Πρώτο θέμα που χρειάστηκε να αντιμετωπιστεί κατά το σχεδιασμό της παρούσας έρευνας, ήταν η επιλογή των σχολείων τα οποία θα συμμετείχαν σ’ αυτή. Η επιλογή βασίστηκε στη διαθεσιμότητα εργαστηριακών χώρων με τυπικό εξοπλισμό εργαστηρίου ηλεκτρονικών – ηλεκτρολογίας και με ηλεκτρονικούς υπολογιστές με εγκατεστημένο το λογισμικό προσομοίωσης του εικονικού εργαστηρίου που απαιτούσε η έρευνα. Βασίστηκε επίσης και στη διαθεσιμότητα εκπαιδευτικών οι οποίοι εγνωσμένα είχαν χρησιμοποιήσει κατά το παρελθόν αυτό το λογισμικό, όπως και στη δέσμευσή τους ότι θα ακολουθούσαν απαρέγκλιτα την παιδαγωγική παρέμβαση </w:t>
      </w:r>
      <w:r w:rsidR="004E0FEB">
        <w:rPr>
          <w:spacing w:val="-4"/>
          <w:lang w:val="el-GR"/>
        </w:rPr>
        <w:t>την οποία</w:t>
      </w:r>
      <w:r w:rsidRPr="009246F7">
        <w:rPr>
          <w:spacing w:val="-4"/>
          <w:lang w:val="el-GR"/>
        </w:rPr>
        <w:t xml:space="preserve"> η έρευνα απαιτούσε. Η επιλογή εν πολλοίς στηρίχθηκε στις προσωπικές γνωριμίες του γράφοντος, οι οποίες και περιόρισαν τις σχετικές αναζητήσεις στα ΕΠΑΛ της περιοχής της Διεύθυνσης Δευτεροβάθμιας Εκπαίδευσης Δυτικής Θεσσαλονίκης.</w:t>
      </w:r>
    </w:p>
    <w:p w:rsidR="009246F7" w:rsidRPr="00D307B0" w:rsidRDefault="009246F7" w:rsidP="00EF21A5">
      <w:pPr>
        <w:pStyle w:val="2"/>
        <w:numPr>
          <w:ilvl w:val="2"/>
          <w:numId w:val="60"/>
        </w:numPr>
        <w:spacing w:after="240"/>
        <w:ind w:left="720" w:hanging="720"/>
        <w:rPr>
          <w:rFonts w:ascii="Times New Roman" w:hAnsi="Times New Roman" w:cs="Times New Roman"/>
          <w:color w:val="auto"/>
          <w:sz w:val="24"/>
          <w:lang w:val="el-GR"/>
        </w:rPr>
      </w:pPr>
      <w:bookmarkStart w:id="147" w:name="_Toc30187260"/>
      <w:r w:rsidRPr="00D307B0">
        <w:rPr>
          <w:rFonts w:ascii="Times New Roman" w:hAnsi="Times New Roman" w:cs="Times New Roman"/>
          <w:color w:val="auto"/>
          <w:sz w:val="24"/>
          <w:lang w:val="el-GR"/>
        </w:rPr>
        <w:lastRenderedPageBreak/>
        <w:t>Η επιλογή του λογισμικού προσομοίωσης</w:t>
      </w:r>
      <w:bookmarkEnd w:id="147"/>
    </w:p>
    <w:p w:rsidR="009246F7" w:rsidRPr="000A0565" w:rsidRDefault="009246F7" w:rsidP="009246F7">
      <w:pPr>
        <w:spacing w:after="120" w:line="360" w:lineRule="auto"/>
        <w:ind w:firstLine="720"/>
        <w:jc w:val="both"/>
        <w:rPr>
          <w:spacing w:val="-4"/>
          <w:lang w:val="el-GR"/>
        </w:rPr>
      </w:pPr>
      <w:r w:rsidRPr="008D608A">
        <w:rPr>
          <w:spacing w:val="-4"/>
          <w:lang w:val="el-GR"/>
        </w:rPr>
        <w:t xml:space="preserve">Η επιλογή του κατάλληλου για τις ανάγκες της παρέμβασης λογισμικού προσομοίωσης ηλεκτρονικού και ηλεκτρολογικού εργαστηρίου ήταν το δεύτερο θέμα που απασχόλησε το σχεδιασμό της έρευνας. Στα σχολεία της δευτεροβάθμιας τεχνικής και επαγγελματικής μας εκπαίδευσης και οπωσδήποτε στα σχολεία που είχε υπόψη του ο γράφων, υπάρχουν από ετών διαθέσιμα τα λογισμικά </w:t>
      </w:r>
      <w:r w:rsidRPr="008D608A">
        <w:rPr>
          <w:spacing w:val="-4"/>
        </w:rPr>
        <w:t>Electronics</w:t>
      </w:r>
      <w:r w:rsidRPr="008D608A">
        <w:rPr>
          <w:spacing w:val="-4"/>
          <w:lang w:val="el-GR"/>
        </w:rPr>
        <w:t xml:space="preserve"> </w:t>
      </w:r>
      <w:r w:rsidRPr="008D608A">
        <w:rPr>
          <w:spacing w:val="-4"/>
        </w:rPr>
        <w:t>Workbench</w:t>
      </w:r>
      <w:r w:rsidRPr="008D608A">
        <w:rPr>
          <w:spacing w:val="-4"/>
          <w:lang w:val="el-GR"/>
        </w:rPr>
        <w:t xml:space="preserve"> και </w:t>
      </w:r>
      <w:r w:rsidRPr="008D608A">
        <w:rPr>
          <w:spacing w:val="-4"/>
        </w:rPr>
        <w:t>Tina</w:t>
      </w:r>
      <w:r w:rsidRPr="008D608A">
        <w:rPr>
          <w:spacing w:val="-4"/>
          <w:lang w:val="el-GR"/>
        </w:rPr>
        <w:t xml:space="preserve"> </w:t>
      </w:r>
      <w:r w:rsidRPr="008D608A">
        <w:rPr>
          <w:spacing w:val="-4"/>
        </w:rPr>
        <w:t>Pro</w:t>
      </w:r>
      <w:r w:rsidRPr="008D608A">
        <w:rPr>
          <w:spacing w:val="-4"/>
          <w:lang w:val="el-GR"/>
        </w:rPr>
        <w:t xml:space="preserve">, τα οποία αναφέρθηκαν στο κεφάλαιο 3 και περιγράφονται στο </w:t>
      </w:r>
      <w:r w:rsidR="008D608A" w:rsidRPr="000A0565">
        <w:rPr>
          <w:spacing w:val="-4"/>
          <w:lang w:val="el-GR"/>
        </w:rPr>
        <w:t>Π</w:t>
      </w:r>
      <w:r w:rsidRPr="000A0565">
        <w:rPr>
          <w:spacing w:val="-4"/>
          <w:lang w:val="el-GR"/>
        </w:rPr>
        <w:t xml:space="preserve">αράρτημα </w:t>
      </w:r>
      <w:r w:rsidR="008D608A" w:rsidRPr="000A0565">
        <w:rPr>
          <w:spacing w:val="-4"/>
          <w:lang w:val="el-GR"/>
        </w:rPr>
        <w:t>Γ’</w:t>
      </w:r>
      <w:r w:rsidRPr="000A0565">
        <w:rPr>
          <w:spacing w:val="-4"/>
          <w:lang w:val="el-GR"/>
        </w:rPr>
        <w:t>.</w:t>
      </w:r>
    </w:p>
    <w:p w:rsidR="009246F7" w:rsidRPr="009246F7" w:rsidRDefault="009246F7" w:rsidP="009246F7">
      <w:pPr>
        <w:spacing w:after="120" w:line="360" w:lineRule="auto"/>
        <w:ind w:firstLine="720"/>
        <w:jc w:val="both"/>
        <w:rPr>
          <w:spacing w:val="-2"/>
          <w:lang w:val="el-GR"/>
        </w:rPr>
      </w:pPr>
      <w:r w:rsidRPr="000A0565">
        <w:rPr>
          <w:spacing w:val="-2"/>
          <w:lang w:val="el-GR"/>
        </w:rPr>
        <w:t xml:space="preserve">Μια ματιά </w:t>
      </w:r>
      <w:r w:rsidR="00DA6CF4" w:rsidRPr="000A0565">
        <w:rPr>
          <w:spacing w:val="-2"/>
          <w:lang w:val="el-GR"/>
        </w:rPr>
        <w:t>σ</w:t>
      </w:r>
      <w:r w:rsidRPr="000A0565">
        <w:rPr>
          <w:spacing w:val="-2"/>
          <w:lang w:val="el-GR"/>
        </w:rPr>
        <w:t>τη διεπαφή χρήστη των δύο λογισμικών αρκεί για να διαπιστώσει</w:t>
      </w:r>
      <w:r w:rsidRPr="009246F7">
        <w:rPr>
          <w:spacing w:val="-2"/>
          <w:lang w:val="el-GR"/>
        </w:rPr>
        <w:t xml:space="preserve"> και ο πλέον ανυποψίαστος χρήστης ότι το </w:t>
      </w:r>
      <w:r w:rsidRPr="00887A40">
        <w:rPr>
          <w:spacing w:val="-2"/>
        </w:rPr>
        <w:t>Tina</w:t>
      </w:r>
      <w:r w:rsidRPr="009246F7">
        <w:rPr>
          <w:spacing w:val="-2"/>
          <w:lang w:val="el-GR"/>
        </w:rPr>
        <w:t xml:space="preserve"> </w:t>
      </w:r>
      <w:r w:rsidRPr="00887A40">
        <w:rPr>
          <w:spacing w:val="-2"/>
        </w:rPr>
        <w:t>Pro</w:t>
      </w:r>
      <w:r w:rsidRPr="009246F7">
        <w:rPr>
          <w:spacing w:val="-2"/>
          <w:lang w:val="el-GR"/>
        </w:rPr>
        <w:t xml:space="preserve"> είναι ο ισχυρότερος προσομοιωτής μεταξύ των δύο. Διαθέτει πλουσιότερα μενού, περισσότερα εργαλεία προσομοίωσης, πιο πολλά μοντέλα εξαρτημάτων, πηγών και οργάνων και, τελικά, μεγαλύτερες και περισσότερες δυνατότητες προσομοιώσεων. Επιπλέον το εξελληνισμένο περιβάλλον του αποτελεί μεγάλο προσόν για τη χρήση του στη χώρα μας.</w:t>
      </w:r>
    </w:p>
    <w:p w:rsidR="009246F7" w:rsidRPr="009246F7" w:rsidRDefault="009246F7" w:rsidP="009246F7">
      <w:pPr>
        <w:spacing w:after="120" w:line="360" w:lineRule="auto"/>
        <w:ind w:firstLine="720"/>
        <w:jc w:val="both"/>
        <w:rPr>
          <w:spacing w:val="-2"/>
          <w:lang w:val="el-GR"/>
        </w:rPr>
      </w:pPr>
      <w:r w:rsidRPr="009246F7">
        <w:rPr>
          <w:spacing w:val="-2"/>
          <w:lang w:val="el-GR"/>
        </w:rPr>
        <w:t xml:space="preserve">Εντούτοις αν και το </w:t>
      </w:r>
      <w:r w:rsidRPr="00887A40">
        <w:rPr>
          <w:spacing w:val="-2"/>
        </w:rPr>
        <w:t>Tina</w:t>
      </w:r>
      <w:r w:rsidRPr="009246F7">
        <w:rPr>
          <w:spacing w:val="-2"/>
          <w:lang w:val="el-GR"/>
        </w:rPr>
        <w:t xml:space="preserve"> είναι πιο ισχυρό και έχει και πολλές δυνατότητες που βοηθούν τον εκπαιδευτικό στη διδακτική αξιοποίησή του, το προφίλ του κατασκευαστή του, καθώς και πολλές από τις λειτουργίες του (όπως ο εξολκέας παραμέτρων, ο επεξεργαστής σχηματικών συμβόλων, ο αναλυτής σημάτων, ο αναλυτής δικτύων, η ανάλυση θορύβου κλπ.), μαρτυρούν ότι πρόκειται για λογισμικό που απευθύνεται κυρίως στο μηχανικό και ότι πάνω σ’ αυτό έχει προστεθεί εκ των υστέρων λειτουργικότητα που εξυπηρετεί την εκπαίδευση. Έτσι η πολυπλοκότητα των μενού και το πλήθος των επιλογών </w:t>
      </w:r>
      <w:r w:rsidR="00F06DF3">
        <w:rPr>
          <w:spacing w:val="-2"/>
          <w:lang w:val="el-GR"/>
        </w:rPr>
        <w:t xml:space="preserve">του </w:t>
      </w:r>
      <w:r w:rsidRPr="009246F7">
        <w:rPr>
          <w:spacing w:val="-2"/>
          <w:lang w:val="el-GR"/>
        </w:rPr>
        <w:t>τείνουν να «τρομάζουν» τους μαθητές, ενώ και η δικτυακή έκδοση του προγράμματος που διανεμήθηκε στα σχολεία μας, δεν βοηθά τους εκπαιδευτικούς να το εγκαταστήσουν σε προσωπικούς τους υπολογιστές, στους οποίους θα μπορούσαν να προετοιμάζουν τις διδασκαλίες τους.</w:t>
      </w:r>
    </w:p>
    <w:p w:rsidR="009246F7" w:rsidRPr="00F06DF3" w:rsidRDefault="009246F7" w:rsidP="009246F7">
      <w:pPr>
        <w:spacing w:after="120" w:line="360" w:lineRule="auto"/>
        <w:ind w:firstLine="720"/>
        <w:jc w:val="both"/>
        <w:rPr>
          <w:spacing w:val="-4"/>
          <w:lang w:val="el-GR"/>
        </w:rPr>
      </w:pPr>
      <w:r w:rsidRPr="00F06DF3">
        <w:rPr>
          <w:spacing w:val="-4"/>
          <w:lang w:val="el-GR"/>
        </w:rPr>
        <w:t xml:space="preserve">Από την άλλη, το </w:t>
      </w:r>
      <w:r w:rsidRPr="00F06DF3">
        <w:rPr>
          <w:spacing w:val="-4"/>
        </w:rPr>
        <w:t>Electronics</w:t>
      </w:r>
      <w:r w:rsidRPr="00F06DF3">
        <w:rPr>
          <w:spacing w:val="-4"/>
          <w:lang w:val="el-GR"/>
        </w:rPr>
        <w:t xml:space="preserve"> </w:t>
      </w:r>
      <w:r w:rsidRPr="00F06DF3">
        <w:rPr>
          <w:spacing w:val="-4"/>
        </w:rPr>
        <w:t>Workbench</w:t>
      </w:r>
      <w:r w:rsidRPr="00F06DF3">
        <w:rPr>
          <w:spacing w:val="-4"/>
          <w:lang w:val="el-GR"/>
        </w:rPr>
        <w:t xml:space="preserve"> διαθέτει πολύ εύκολη εγκατάσταση και μια ιδιαίτερα λιτή και περιεκτική διεπαφή χρήστη, που δημιουργεί την </w:t>
      </w:r>
      <w:r w:rsidR="004E0FEB" w:rsidRPr="00F06DF3">
        <w:rPr>
          <w:spacing w:val="-4"/>
          <w:lang w:val="el-GR"/>
        </w:rPr>
        <w:t>αίσθηση</w:t>
      </w:r>
      <w:r w:rsidRPr="00F06DF3">
        <w:rPr>
          <w:spacing w:val="-4"/>
          <w:lang w:val="el-GR"/>
        </w:rPr>
        <w:t xml:space="preserve"> άριστης ισορροπίας μεταξύ ευχρηστίας και δυνατοτήτων και μαρτυρά τον εκπαιδευτικό προσανατολισμό </w:t>
      </w:r>
      <w:r w:rsidR="00F06DF3" w:rsidRPr="00F06DF3">
        <w:rPr>
          <w:spacing w:val="-4"/>
          <w:lang w:val="el-GR"/>
        </w:rPr>
        <w:t xml:space="preserve">του σχεδιασμού </w:t>
      </w:r>
      <w:r w:rsidRPr="00F06DF3">
        <w:rPr>
          <w:spacing w:val="-4"/>
          <w:lang w:val="el-GR"/>
        </w:rPr>
        <w:t xml:space="preserve">του. Ερευνητές ήδη από τα πρώτα στάδια της εξέλιξής του είχαν διαπιστώσει την ταχύτητα εκμάθησής του από τους σπουδαστές και τη διαφαινόμενη ικανοποίησή τους από τη χρήση του </w:t>
      </w:r>
      <w:sdt>
        <w:sdtPr>
          <w:rPr>
            <w:spacing w:val="-4"/>
          </w:rPr>
          <w:id w:val="2527123"/>
          <w:citation/>
        </w:sdtPr>
        <w:sdtContent>
          <w:r w:rsidR="004F5C0F" w:rsidRPr="00F06DF3">
            <w:rPr>
              <w:spacing w:val="-4"/>
            </w:rPr>
            <w:fldChar w:fldCharType="begin"/>
          </w:r>
          <w:r w:rsidRPr="00F06DF3">
            <w:rPr>
              <w:spacing w:val="-4"/>
              <w:lang w:val="el-GR"/>
            </w:rPr>
            <w:instrText xml:space="preserve"> </w:instrText>
          </w:r>
          <w:r w:rsidRPr="00F06DF3">
            <w:rPr>
              <w:spacing w:val="-4"/>
            </w:rPr>
            <w:instrText>CITATION</w:instrText>
          </w:r>
          <w:r w:rsidRPr="00F06DF3">
            <w:rPr>
              <w:spacing w:val="-4"/>
              <w:lang w:val="el-GR"/>
            </w:rPr>
            <w:instrText xml:space="preserve"> </w:instrText>
          </w:r>
          <w:r w:rsidRPr="00F06DF3">
            <w:rPr>
              <w:spacing w:val="-4"/>
            </w:rPr>
            <w:instrText>Loc</w:instrText>
          </w:r>
          <w:r w:rsidRPr="00F06DF3">
            <w:rPr>
              <w:spacing w:val="-4"/>
              <w:lang w:val="el-GR"/>
            </w:rPr>
            <w:instrText>92 \</w:instrText>
          </w:r>
          <w:r w:rsidRPr="00F06DF3">
            <w:rPr>
              <w:spacing w:val="-4"/>
            </w:rPr>
            <w:instrText>l</w:instrText>
          </w:r>
          <w:r w:rsidRPr="00F06DF3">
            <w:rPr>
              <w:spacing w:val="-4"/>
              <w:lang w:val="el-GR"/>
            </w:rPr>
            <w:instrText xml:space="preserve"> 1033  </w:instrText>
          </w:r>
          <w:r w:rsidR="004F5C0F" w:rsidRPr="00F06DF3">
            <w:rPr>
              <w:spacing w:val="-4"/>
            </w:rPr>
            <w:fldChar w:fldCharType="separate"/>
          </w:r>
          <w:r w:rsidR="002056A3" w:rsidRPr="00F06DF3">
            <w:rPr>
              <w:noProof/>
              <w:spacing w:val="-4"/>
              <w:lang w:val="el-GR"/>
            </w:rPr>
            <w:t>(</w:t>
          </w:r>
          <w:r w:rsidR="002056A3" w:rsidRPr="00F06DF3">
            <w:rPr>
              <w:noProof/>
              <w:spacing w:val="-4"/>
            </w:rPr>
            <w:t>Locklair</w:t>
          </w:r>
          <w:r w:rsidR="002056A3" w:rsidRPr="00F06DF3">
            <w:rPr>
              <w:noProof/>
              <w:spacing w:val="-4"/>
              <w:lang w:val="el-GR"/>
            </w:rPr>
            <w:t>, 1992)</w:t>
          </w:r>
          <w:r w:rsidR="004F5C0F" w:rsidRPr="00F06DF3">
            <w:rPr>
              <w:spacing w:val="-4"/>
            </w:rPr>
            <w:fldChar w:fldCharType="end"/>
          </w:r>
        </w:sdtContent>
      </w:sdt>
      <w:r w:rsidRPr="00F06DF3">
        <w:rPr>
          <w:spacing w:val="-4"/>
          <w:lang w:val="el-GR"/>
        </w:rPr>
        <w:t xml:space="preserve">. Τα χαρακτηριστικά αυτά διατηρούνται μέχρι και την τελευταία έκδοση και το καθιστούν ιδιαίτερα εύχρηστο και φιλικό προς το χρήστη και, γι’ αυτό έχει συγκεντρώσει τις προτιμήσεις πολλών </w:t>
      </w:r>
      <w:r w:rsidRPr="00F06DF3">
        <w:rPr>
          <w:spacing w:val="-4"/>
          <w:lang w:val="el-GR"/>
        </w:rPr>
        <w:lastRenderedPageBreak/>
        <w:t>εκπαιδευτικών που εμπλέκονται με τη διδασκαλία ηλεκτρικών και ηλεκτρονικών κυκλωμάτων</w:t>
      </w:r>
      <w:r w:rsidR="00F06DF3">
        <w:rPr>
          <w:spacing w:val="-4"/>
          <w:lang w:val="el-GR"/>
        </w:rPr>
        <w:t xml:space="preserve"> και χρησιμοποιούν στο εργαστήριο προσομοιώσεις</w:t>
      </w:r>
      <w:r w:rsidRPr="00F06DF3">
        <w:rPr>
          <w:spacing w:val="-4"/>
          <w:lang w:val="el-GR"/>
        </w:rPr>
        <w:t>.</w:t>
      </w:r>
    </w:p>
    <w:p w:rsidR="009246F7" w:rsidRPr="009246F7" w:rsidRDefault="009246F7" w:rsidP="009246F7">
      <w:pPr>
        <w:spacing w:after="240" w:line="360" w:lineRule="auto"/>
        <w:ind w:firstLine="720"/>
        <w:jc w:val="both"/>
        <w:rPr>
          <w:spacing w:val="-2"/>
          <w:lang w:val="el-GR"/>
        </w:rPr>
      </w:pPr>
      <w:r w:rsidRPr="009246F7">
        <w:rPr>
          <w:spacing w:val="-2"/>
          <w:lang w:val="el-GR"/>
        </w:rPr>
        <w:t xml:space="preserve">Εν τέλει η απλότητα των χειρισμών, η επάρκεια  των δυνατοτήτων, η ευκολία εκμάθησης, η απλή και γρήγορη εγκατάσταση, καθώς και η ελεύθερη διαθεσιμότητά του για κατέβασμα από το διαδίκτυο, ήταν τα χαρακτηριστικά που οδήγησαν στην επιλογή να χρησιμοποιηθεί το </w:t>
      </w:r>
      <w:r>
        <w:rPr>
          <w:spacing w:val="-2"/>
        </w:rPr>
        <w:t>Electronics</w:t>
      </w:r>
      <w:r w:rsidRPr="009246F7">
        <w:rPr>
          <w:spacing w:val="-2"/>
          <w:lang w:val="el-GR"/>
        </w:rPr>
        <w:t xml:space="preserve"> </w:t>
      </w:r>
      <w:r>
        <w:rPr>
          <w:spacing w:val="-2"/>
        </w:rPr>
        <w:t>Workbench</w:t>
      </w:r>
      <w:r w:rsidRPr="009246F7">
        <w:rPr>
          <w:spacing w:val="-2"/>
          <w:lang w:val="el-GR"/>
        </w:rPr>
        <w:t xml:space="preserve"> αντί του </w:t>
      </w:r>
      <w:r>
        <w:rPr>
          <w:spacing w:val="-2"/>
        </w:rPr>
        <w:t>Tina</w:t>
      </w:r>
      <w:r w:rsidRPr="009246F7">
        <w:rPr>
          <w:spacing w:val="-2"/>
          <w:lang w:val="el-GR"/>
        </w:rPr>
        <w:t xml:space="preserve"> </w:t>
      </w:r>
      <w:r>
        <w:rPr>
          <w:spacing w:val="-2"/>
        </w:rPr>
        <w:t>Pro</w:t>
      </w:r>
      <w:r w:rsidRPr="009246F7">
        <w:rPr>
          <w:spacing w:val="-2"/>
          <w:lang w:val="el-GR"/>
        </w:rPr>
        <w:t xml:space="preserve"> ως λογισμικό προσομοίωσης στην παρούσα έρευνα.</w:t>
      </w:r>
    </w:p>
    <w:p w:rsidR="009246F7" w:rsidRPr="00D307B0" w:rsidRDefault="009246F7" w:rsidP="00EF21A5">
      <w:pPr>
        <w:pStyle w:val="2"/>
        <w:numPr>
          <w:ilvl w:val="2"/>
          <w:numId w:val="60"/>
        </w:numPr>
        <w:spacing w:after="240"/>
        <w:ind w:left="720" w:hanging="720"/>
        <w:rPr>
          <w:rFonts w:ascii="Times New Roman" w:hAnsi="Times New Roman" w:cs="Times New Roman"/>
          <w:color w:val="auto"/>
          <w:sz w:val="24"/>
          <w:lang w:val="el-GR"/>
        </w:rPr>
      </w:pPr>
      <w:bookmarkStart w:id="148" w:name="_Toc30187261"/>
      <w:r w:rsidRPr="00D307B0">
        <w:rPr>
          <w:rFonts w:ascii="Times New Roman" w:hAnsi="Times New Roman" w:cs="Times New Roman"/>
          <w:color w:val="auto"/>
          <w:sz w:val="24"/>
          <w:lang w:val="el-GR"/>
        </w:rPr>
        <w:t>Τα διαθέσιμα εργαλεία μέτρησης για την έρευνα</w:t>
      </w:r>
      <w:bookmarkEnd w:id="148"/>
    </w:p>
    <w:p w:rsidR="009246F7" w:rsidRPr="009246F7" w:rsidRDefault="009246F7" w:rsidP="009246F7">
      <w:pPr>
        <w:spacing w:after="120" w:line="360" w:lineRule="auto"/>
        <w:ind w:firstLine="720"/>
        <w:jc w:val="both"/>
        <w:rPr>
          <w:spacing w:val="-4"/>
          <w:lang w:val="el-GR"/>
        </w:rPr>
      </w:pPr>
      <w:r w:rsidRPr="009246F7">
        <w:rPr>
          <w:spacing w:val="-4"/>
          <w:lang w:val="el-GR"/>
        </w:rPr>
        <w:t xml:space="preserve">Σκοπός της παρούσας έρευνας επιλέχθηκε να είναι η καταγραφή των απόψεων συγκεκριμένων ομάδων μαθητών και μαθητριών για την ευχρηστία ενός λογισμικού προσομοίωσης ηλεκτρονικού και ηλεκτρολογικού εργαστηρίου στην υποκατάσταση των ασκήσεων στα φυσικά εργαστήρια. Η ευχρηστία </w:t>
      </w:r>
      <w:r w:rsidR="005D51D6">
        <w:rPr>
          <w:spacing w:val="-4"/>
          <w:lang w:val="el-GR"/>
        </w:rPr>
        <w:t>ενός πακέτου</w:t>
      </w:r>
      <w:r w:rsidRPr="009246F7">
        <w:rPr>
          <w:spacing w:val="-4"/>
          <w:lang w:val="el-GR"/>
        </w:rPr>
        <w:t xml:space="preserve"> λογισμικ</w:t>
      </w:r>
      <w:r w:rsidR="005D51D6">
        <w:rPr>
          <w:spacing w:val="-4"/>
          <w:lang w:val="el-GR"/>
        </w:rPr>
        <w:t>ού</w:t>
      </w:r>
      <w:r w:rsidRPr="009246F7">
        <w:rPr>
          <w:spacing w:val="-4"/>
          <w:lang w:val="el-GR"/>
        </w:rPr>
        <w:t xml:space="preserve"> ορίζεται ως το σύνολο των ιδιοτήτων που καθορίζουν το κατά πόσο οι χρήστες μπορούν </w:t>
      </w:r>
      <w:r w:rsidR="005D51D6">
        <w:rPr>
          <w:spacing w:val="-4"/>
          <w:lang w:val="el-GR"/>
        </w:rPr>
        <w:t xml:space="preserve">μ’ αυτό </w:t>
      </w:r>
      <w:r w:rsidRPr="009246F7">
        <w:rPr>
          <w:spacing w:val="-4"/>
          <w:lang w:val="el-GR"/>
        </w:rPr>
        <w:t xml:space="preserve">να πετύχουν τους καθορισμένους στόχους τους με αποτελεσματικότητα, αποδοτικότητα και ικανοποίηση </w:t>
      </w:r>
      <w:sdt>
        <w:sdtPr>
          <w:rPr>
            <w:spacing w:val="-4"/>
            <w:lang w:val="el-GR"/>
          </w:rPr>
          <w:id w:val="4991299"/>
          <w:citation/>
        </w:sdtPr>
        <w:sdtContent>
          <w:r w:rsidR="004F5C0F">
            <w:rPr>
              <w:spacing w:val="-4"/>
              <w:lang w:val="el-GR"/>
            </w:rPr>
            <w:fldChar w:fldCharType="begin"/>
          </w:r>
          <w:r w:rsidR="005D51D6" w:rsidRPr="005D51D6">
            <w:rPr>
              <w:spacing w:val="-4"/>
              <w:lang w:val="el-GR"/>
            </w:rPr>
            <w:instrText xml:space="preserve"> </w:instrText>
          </w:r>
          <w:r w:rsidR="005D51D6">
            <w:rPr>
              <w:spacing w:val="-4"/>
            </w:rPr>
            <w:instrText>CITATION</w:instrText>
          </w:r>
          <w:r w:rsidR="005D51D6" w:rsidRPr="005D51D6">
            <w:rPr>
              <w:spacing w:val="-4"/>
              <w:lang w:val="el-GR"/>
            </w:rPr>
            <w:instrText xml:space="preserve"> </w:instrText>
          </w:r>
          <w:r w:rsidR="005D51D6">
            <w:rPr>
              <w:spacing w:val="-4"/>
            </w:rPr>
            <w:instrText>Chu</w:instrText>
          </w:r>
          <w:r w:rsidR="005D51D6" w:rsidRPr="005D51D6">
            <w:rPr>
              <w:spacing w:val="-4"/>
              <w:lang w:val="el-GR"/>
            </w:rPr>
            <w:instrText>12 \</w:instrText>
          </w:r>
          <w:r w:rsidR="005D51D6">
            <w:rPr>
              <w:spacing w:val="-4"/>
            </w:rPr>
            <w:instrText>l</w:instrText>
          </w:r>
          <w:r w:rsidR="005D51D6" w:rsidRPr="005D51D6">
            <w:rPr>
              <w:spacing w:val="-4"/>
              <w:lang w:val="el-GR"/>
            </w:rPr>
            <w:instrText xml:space="preserve"> 1033 </w:instrText>
          </w:r>
          <w:r w:rsidR="004F5C0F">
            <w:rPr>
              <w:spacing w:val="-4"/>
              <w:lang w:val="el-GR"/>
            </w:rPr>
            <w:fldChar w:fldCharType="separate"/>
          </w:r>
          <w:r w:rsidR="002056A3" w:rsidRPr="002056A3">
            <w:rPr>
              <w:noProof/>
              <w:spacing w:val="-4"/>
              <w:lang w:val="el-GR"/>
            </w:rPr>
            <w:t>(</w:t>
          </w:r>
          <w:r w:rsidR="002056A3" w:rsidRPr="002056A3">
            <w:rPr>
              <w:noProof/>
              <w:spacing w:val="-4"/>
            </w:rPr>
            <w:t>Churm</w:t>
          </w:r>
          <w:r w:rsidR="002056A3" w:rsidRPr="002056A3">
            <w:rPr>
              <w:noProof/>
              <w:spacing w:val="-4"/>
              <w:lang w:val="el-GR"/>
            </w:rPr>
            <w:t>, 2012)</w:t>
          </w:r>
          <w:r w:rsidR="004F5C0F">
            <w:rPr>
              <w:spacing w:val="-4"/>
              <w:lang w:val="el-GR"/>
            </w:rPr>
            <w:fldChar w:fldCharType="end"/>
          </w:r>
        </w:sdtContent>
      </w:sdt>
      <w:r w:rsidRPr="009246F7">
        <w:rPr>
          <w:spacing w:val="-4"/>
          <w:lang w:val="el-GR"/>
        </w:rPr>
        <w:t>.</w:t>
      </w:r>
    </w:p>
    <w:p w:rsidR="009246F7" w:rsidRPr="009246F7" w:rsidRDefault="009246F7" w:rsidP="009246F7">
      <w:pPr>
        <w:spacing w:after="120" w:line="360" w:lineRule="auto"/>
        <w:ind w:firstLine="720"/>
        <w:jc w:val="both"/>
        <w:rPr>
          <w:spacing w:val="-4"/>
          <w:lang w:val="el-GR"/>
        </w:rPr>
      </w:pPr>
      <w:r w:rsidRPr="009246F7">
        <w:rPr>
          <w:spacing w:val="-4"/>
          <w:lang w:val="el-GR"/>
        </w:rPr>
        <w:t xml:space="preserve">Η αναζήτηση στη διεθνή βιβλιογραφία για πηγές μεθόδων αξιολόγησης της ευχρηστίας των λογισμικών είχε ως αποτέλεσμα την εύρεση αρκετών εργαλείων σχεδιασμένων να εκπληρώνουν αυτό τον σκοπό. Το γεγονός αυτό ήταν αναμενόμενο, καθώς υπάρχει μεγάλο ενδιαφέρον εκ μέρους των κατασκευαστών λογισμικού για τη χρήση τέτοιων μεθόδων κατά τις διαδικασίες ανάπτυξης και εξέλιξης των προϊόντων τους, προκειμένου να τα καταστήσουν ανταγωνιστικά και επιτυχημένα στις αγορές. </w:t>
      </w:r>
      <w:r w:rsidR="008D4170" w:rsidRPr="009246F7">
        <w:rPr>
          <w:spacing w:val="-4"/>
          <w:lang w:val="el-GR"/>
        </w:rPr>
        <w:t xml:space="preserve">Αρκετά </w:t>
      </w:r>
      <w:r w:rsidR="008D4170">
        <w:rPr>
          <w:spacing w:val="-4"/>
          <w:lang w:val="el-GR"/>
        </w:rPr>
        <w:t xml:space="preserve">από αυτά τα </w:t>
      </w:r>
      <w:r w:rsidRPr="009246F7">
        <w:rPr>
          <w:spacing w:val="-4"/>
          <w:lang w:val="el-GR"/>
        </w:rPr>
        <w:t xml:space="preserve">εργαλεία </w:t>
      </w:r>
      <w:r w:rsidR="008D4170">
        <w:rPr>
          <w:spacing w:val="-4"/>
          <w:lang w:val="el-GR"/>
        </w:rPr>
        <w:t xml:space="preserve">αξιολογούν, </w:t>
      </w:r>
      <w:r w:rsidRPr="009246F7">
        <w:rPr>
          <w:spacing w:val="-4"/>
          <w:lang w:val="el-GR"/>
        </w:rPr>
        <w:t>εκτός από το λογισμικό</w:t>
      </w:r>
      <w:r w:rsidR="008D4170">
        <w:rPr>
          <w:spacing w:val="-4"/>
          <w:lang w:val="el-GR"/>
        </w:rPr>
        <w:t>,</w:t>
      </w:r>
      <w:r w:rsidRPr="009246F7">
        <w:rPr>
          <w:spacing w:val="-4"/>
          <w:lang w:val="el-GR"/>
        </w:rPr>
        <w:t xml:space="preserve"> και το υλικό και είναι κατάλληλα, άλλα για ποσοτικές, και άλλα </w:t>
      </w:r>
      <w:r w:rsidR="001A7CC8" w:rsidRPr="000A0565">
        <w:rPr>
          <w:spacing w:val="-4"/>
          <w:lang w:val="el-GR"/>
        </w:rPr>
        <w:t xml:space="preserve">για </w:t>
      </w:r>
      <w:r w:rsidRPr="000A0565">
        <w:rPr>
          <w:spacing w:val="-4"/>
          <w:lang w:val="el-GR"/>
        </w:rPr>
        <w:t>ποιοτικές</w:t>
      </w:r>
      <w:r w:rsidRPr="009246F7">
        <w:rPr>
          <w:spacing w:val="-4"/>
          <w:lang w:val="el-GR"/>
        </w:rPr>
        <w:t xml:space="preserve"> αξιολογήσεις. </w:t>
      </w:r>
      <w:r w:rsidR="008D4170">
        <w:rPr>
          <w:spacing w:val="-4"/>
          <w:lang w:val="el-GR"/>
        </w:rPr>
        <w:t xml:space="preserve">Ορισμένα </w:t>
      </w:r>
      <w:r w:rsidRPr="009246F7">
        <w:rPr>
          <w:spacing w:val="-4"/>
          <w:lang w:val="el-GR"/>
        </w:rPr>
        <w:t xml:space="preserve">από αυτά είναι ιδιόκτητα και η χρήση τους επιτρέπεται μόνο κατόπιν αμοιβής, ενώ άλλα διατίθενται ελεύθερα </w:t>
      </w:r>
      <w:sdt>
        <w:sdtPr>
          <w:rPr>
            <w:spacing w:val="-4"/>
            <w:lang w:val="el-GR"/>
          </w:rPr>
          <w:id w:val="2133596"/>
          <w:citation/>
        </w:sdtPr>
        <w:sdtContent>
          <w:r w:rsidR="004F5C0F">
            <w:rPr>
              <w:spacing w:val="-4"/>
              <w:lang w:val="el-GR"/>
            </w:rPr>
            <w:fldChar w:fldCharType="begin"/>
          </w:r>
          <w:r w:rsidR="00F85982">
            <w:rPr>
              <w:spacing w:val="-4"/>
              <w:lang w:val="el-GR"/>
            </w:rPr>
            <w:instrText xml:space="preserve"> CITATION Bra18 \l 1032 </w:instrText>
          </w:r>
          <w:r w:rsidR="004F5C0F">
            <w:rPr>
              <w:spacing w:val="-4"/>
              <w:lang w:val="el-GR"/>
            </w:rPr>
            <w:fldChar w:fldCharType="separate"/>
          </w:r>
          <w:r w:rsidR="002056A3" w:rsidRPr="002056A3">
            <w:rPr>
              <w:noProof/>
              <w:spacing w:val="-4"/>
              <w:lang w:val="el-GR"/>
            </w:rPr>
            <w:t>(Braulio &amp; Pow-Sang, 2018)</w:t>
          </w:r>
          <w:r w:rsidR="004F5C0F">
            <w:rPr>
              <w:spacing w:val="-4"/>
              <w:lang w:val="el-GR"/>
            </w:rPr>
            <w:fldChar w:fldCharType="end"/>
          </w:r>
        </w:sdtContent>
      </w:sdt>
      <w:r w:rsidRPr="009246F7">
        <w:rPr>
          <w:spacing w:val="-4"/>
          <w:lang w:val="el-GR"/>
        </w:rPr>
        <w:t>. Εν προκειμένω το ενδιαφέρον εστιάστηκε σε εργαλεία ελεύθερης χρήσης και ποσοτικής αξιολόγησης λογισμικού.</w:t>
      </w:r>
    </w:p>
    <w:p w:rsidR="009246F7" w:rsidRPr="009246F7" w:rsidRDefault="009246F7" w:rsidP="009246F7">
      <w:pPr>
        <w:spacing w:after="120" w:line="360" w:lineRule="auto"/>
        <w:ind w:firstLine="720"/>
        <w:jc w:val="both"/>
        <w:rPr>
          <w:spacing w:val="-4"/>
          <w:lang w:val="el-GR"/>
        </w:rPr>
      </w:pPr>
      <w:r w:rsidRPr="009246F7">
        <w:rPr>
          <w:spacing w:val="-4"/>
          <w:lang w:val="el-GR"/>
        </w:rPr>
        <w:t xml:space="preserve">Τα εργαλεία που βρέθηκαν και ικανοποιούν αυτές τις προϋποθέσεις είναι κυρίως ερωτηματολόγια, όπως το </w:t>
      </w:r>
      <w:r>
        <w:rPr>
          <w:spacing w:val="-4"/>
        </w:rPr>
        <w:t>QUIS</w:t>
      </w:r>
      <w:r w:rsidRPr="009246F7">
        <w:rPr>
          <w:spacing w:val="-4"/>
          <w:lang w:val="el-GR"/>
        </w:rPr>
        <w:t xml:space="preserve"> (</w:t>
      </w:r>
      <w:r>
        <w:rPr>
          <w:spacing w:val="-4"/>
        </w:rPr>
        <w:t>Questionnaire</w:t>
      </w:r>
      <w:r w:rsidRPr="009246F7">
        <w:rPr>
          <w:spacing w:val="-4"/>
          <w:lang w:val="el-GR"/>
        </w:rPr>
        <w:t xml:space="preserve"> </w:t>
      </w:r>
      <w:r>
        <w:rPr>
          <w:spacing w:val="-4"/>
        </w:rPr>
        <w:t>for</w:t>
      </w:r>
      <w:r w:rsidRPr="009246F7">
        <w:rPr>
          <w:spacing w:val="-4"/>
          <w:lang w:val="el-GR"/>
        </w:rPr>
        <w:t xml:space="preserve"> </w:t>
      </w:r>
      <w:r>
        <w:rPr>
          <w:spacing w:val="-4"/>
        </w:rPr>
        <w:t>User</w:t>
      </w:r>
      <w:r w:rsidRPr="009246F7">
        <w:rPr>
          <w:spacing w:val="-4"/>
          <w:lang w:val="el-GR"/>
        </w:rPr>
        <w:t xml:space="preserve"> </w:t>
      </w:r>
      <w:r>
        <w:rPr>
          <w:spacing w:val="-4"/>
        </w:rPr>
        <w:t>Interface</w:t>
      </w:r>
      <w:r w:rsidRPr="009246F7">
        <w:rPr>
          <w:spacing w:val="-4"/>
          <w:lang w:val="el-GR"/>
        </w:rPr>
        <w:t xml:space="preserve"> </w:t>
      </w:r>
      <w:r>
        <w:rPr>
          <w:spacing w:val="-4"/>
        </w:rPr>
        <w:t>Satisfaction</w:t>
      </w:r>
      <w:r w:rsidRPr="009246F7">
        <w:rPr>
          <w:spacing w:val="-4"/>
          <w:lang w:val="el-GR"/>
        </w:rPr>
        <w:t xml:space="preserve">), το </w:t>
      </w:r>
      <w:r>
        <w:rPr>
          <w:spacing w:val="-4"/>
        </w:rPr>
        <w:t>CSUQ</w:t>
      </w:r>
      <w:r w:rsidRPr="009246F7">
        <w:rPr>
          <w:spacing w:val="-4"/>
          <w:lang w:val="el-GR"/>
        </w:rPr>
        <w:t xml:space="preserve"> (</w:t>
      </w:r>
      <w:r>
        <w:rPr>
          <w:spacing w:val="-4"/>
        </w:rPr>
        <w:t>Computer</w:t>
      </w:r>
      <w:r w:rsidRPr="009246F7">
        <w:rPr>
          <w:spacing w:val="-4"/>
          <w:lang w:val="el-GR"/>
        </w:rPr>
        <w:t xml:space="preserve"> </w:t>
      </w:r>
      <w:r>
        <w:rPr>
          <w:spacing w:val="-4"/>
        </w:rPr>
        <w:t>System</w:t>
      </w:r>
      <w:r w:rsidRPr="009246F7">
        <w:rPr>
          <w:spacing w:val="-4"/>
          <w:lang w:val="el-GR"/>
        </w:rPr>
        <w:t xml:space="preserve"> </w:t>
      </w:r>
      <w:r>
        <w:rPr>
          <w:spacing w:val="-4"/>
        </w:rPr>
        <w:t>Usability</w:t>
      </w:r>
      <w:r w:rsidRPr="009246F7">
        <w:rPr>
          <w:spacing w:val="-4"/>
          <w:lang w:val="el-GR"/>
        </w:rPr>
        <w:t xml:space="preserve"> </w:t>
      </w:r>
      <w:r>
        <w:rPr>
          <w:spacing w:val="-4"/>
        </w:rPr>
        <w:t>Questionnaire</w:t>
      </w:r>
      <w:r w:rsidRPr="009246F7">
        <w:rPr>
          <w:spacing w:val="-4"/>
          <w:lang w:val="el-GR"/>
        </w:rPr>
        <w:t xml:space="preserve">), ή το </w:t>
      </w:r>
      <w:r>
        <w:rPr>
          <w:spacing w:val="-4"/>
        </w:rPr>
        <w:t>USE</w:t>
      </w:r>
      <w:r w:rsidRPr="009246F7">
        <w:rPr>
          <w:spacing w:val="-4"/>
          <w:lang w:val="el-GR"/>
        </w:rPr>
        <w:t xml:space="preserve"> (</w:t>
      </w:r>
      <w:r>
        <w:rPr>
          <w:spacing w:val="-4"/>
        </w:rPr>
        <w:t>Usefulness</w:t>
      </w:r>
      <w:r w:rsidRPr="009246F7">
        <w:rPr>
          <w:spacing w:val="-4"/>
          <w:lang w:val="el-GR"/>
        </w:rPr>
        <w:t xml:space="preserve">, </w:t>
      </w:r>
      <w:r>
        <w:rPr>
          <w:spacing w:val="-4"/>
        </w:rPr>
        <w:t>Satisfaction</w:t>
      </w:r>
      <w:r w:rsidRPr="009246F7">
        <w:rPr>
          <w:spacing w:val="-4"/>
          <w:lang w:val="el-GR"/>
        </w:rPr>
        <w:t xml:space="preserve"> </w:t>
      </w:r>
      <w:r>
        <w:rPr>
          <w:spacing w:val="-4"/>
        </w:rPr>
        <w:t>and</w:t>
      </w:r>
      <w:r w:rsidRPr="009246F7">
        <w:rPr>
          <w:spacing w:val="-4"/>
          <w:lang w:val="el-GR"/>
        </w:rPr>
        <w:t xml:space="preserve"> </w:t>
      </w:r>
      <w:r>
        <w:rPr>
          <w:spacing w:val="-4"/>
        </w:rPr>
        <w:t>Ease</w:t>
      </w:r>
      <w:r w:rsidRPr="009246F7">
        <w:rPr>
          <w:spacing w:val="-4"/>
          <w:lang w:val="el-GR"/>
        </w:rPr>
        <w:t xml:space="preserve"> </w:t>
      </w:r>
      <w:r>
        <w:rPr>
          <w:spacing w:val="-4"/>
        </w:rPr>
        <w:t>of</w:t>
      </w:r>
      <w:r w:rsidRPr="009246F7">
        <w:rPr>
          <w:spacing w:val="-4"/>
          <w:lang w:val="el-GR"/>
        </w:rPr>
        <w:t xml:space="preserve"> </w:t>
      </w:r>
      <w:r>
        <w:rPr>
          <w:spacing w:val="-4"/>
        </w:rPr>
        <w:t>use</w:t>
      </w:r>
      <w:r w:rsidRPr="009246F7">
        <w:rPr>
          <w:spacing w:val="-4"/>
          <w:lang w:val="el-GR"/>
        </w:rPr>
        <w:t xml:space="preserve">) με τα οποία βαθμολογούνται συγκεκριμένα χαρακτηριστικά του εξεταζόμενου λογισμικού. Άλλα πάλι αποτελούν γενικότερα εργαλεία σύγκρισης και αξιολόγησης, όπως το </w:t>
      </w:r>
      <w:r>
        <w:rPr>
          <w:spacing w:val="-4"/>
        </w:rPr>
        <w:t>SUOMI</w:t>
      </w:r>
      <w:r w:rsidRPr="009246F7">
        <w:rPr>
          <w:spacing w:val="-4"/>
          <w:lang w:val="el-GR"/>
        </w:rPr>
        <w:t xml:space="preserve"> (</w:t>
      </w:r>
      <w:r>
        <w:rPr>
          <w:spacing w:val="-4"/>
        </w:rPr>
        <w:t>Software</w:t>
      </w:r>
      <w:r w:rsidRPr="009246F7">
        <w:rPr>
          <w:spacing w:val="-4"/>
          <w:lang w:val="el-GR"/>
        </w:rPr>
        <w:t xml:space="preserve"> </w:t>
      </w:r>
      <w:r>
        <w:rPr>
          <w:spacing w:val="-4"/>
        </w:rPr>
        <w:t>Usability</w:t>
      </w:r>
      <w:r w:rsidRPr="009246F7">
        <w:rPr>
          <w:spacing w:val="-4"/>
          <w:lang w:val="el-GR"/>
        </w:rPr>
        <w:t xml:space="preserve"> </w:t>
      </w:r>
      <w:r>
        <w:rPr>
          <w:spacing w:val="-4"/>
        </w:rPr>
        <w:t>Measurement</w:t>
      </w:r>
      <w:r w:rsidRPr="009246F7">
        <w:rPr>
          <w:spacing w:val="-4"/>
          <w:lang w:val="el-GR"/>
        </w:rPr>
        <w:t xml:space="preserve"> </w:t>
      </w:r>
      <w:r>
        <w:rPr>
          <w:spacing w:val="-4"/>
        </w:rPr>
        <w:t>Inventory</w:t>
      </w:r>
      <w:r w:rsidRPr="009246F7">
        <w:rPr>
          <w:spacing w:val="-4"/>
          <w:lang w:val="el-GR"/>
        </w:rPr>
        <w:t xml:space="preserve">), με το οποίο </w:t>
      </w:r>
      <w:r w:rsidRPr="009246F7">
        <w:rPr>
          <w:spacing w:val="-4"/>
          <w:lang w:val="el-GR"/>
        </w:rPr>
        <w:lastRenderedPageBreak/>
        <w:t xml:space="preserve">μπορεί να συγκριθεί το εξεταζόμενο λογισμικό ως προς την ευχρηστία, απέναντι σε μια βάση δεδομένων ευχρηστίας ανταγωνιστικών του προϊόντων </w:t>
      </w:r>
      <w:sdt>
        <w:sdtPr>
          <w:rPr>
            <w:spacing w:val="-4"/>
            <w:lang w:val="el-GR"/>
          </w:rPr>
          <w:id w:val="2133597"/>
          <w:citation/>
        </w:sdtPr>
        <w:sdtContent>
          <w:r w:rsidR="004F5C0F">
            <w:rPr>
              <w:spacing w:val="-4"/>
              <w:lang w:val="el-GR"/>
            </w:rPr>
            <w:fldChar w:fldCharType="begin"/>
          </w:r>
          <w:r w:rsidR="00F85982">
            <w:rPr>
              <w:spacing w:val="-4"/>
              <w:lang w:val="el-GR"/>
            </w:rPr>
            <w:instrText xml:space="preserve"> CITATION Kir06 \l 1032 </w:instrText>
          </w:r>
          <w:r w:rsidR="004F5C0F">
            <w:rPr>
              <w:spacing w:val="-4"/>
              <w:lang w:val="el-GR"/>
            </w:rPr>
            <w:fldChar w:fldCharType="separate"/>
          </w:r>
          <w:r w:rsidR="002056A3" w:rsidRPr="002056A3">
            <w:rPr>
              <w:noProof/>
              <w:spacing w:val="-4"/>
              <w:lang w:val="el-GR"/>
            </w:rPr>
            <w:t>(Kirakowski &amp; Corbett, 2006)</w:t>
          </w:r>
          <w:r w:rsidR="004F5C0F">
            <w:rPr>
              <w:spacing w:val="-4"/>
              <w:lang w:val="el-GR"/>
            </w:rPr>
            <w:fldChar w:fldCharType="end"/>
          </w:r>
        </w:sdtContent>
      </w:sdt>
      <w:r w:rsidRPr="009246F7">
        <w:rPr>
          <w:spacing w:val="-4"/>
          <w:lang w:val="el-GR"/>
        </w:rPr>
        <w:t xml:space="preserve">. Η χρήση </w:t>
      </w:r>
      <w:r w:rsidR="006B3A21">
        <w:rPr>
          <w:spacing w:val="-4"/>
          <w:lang w:val="el-GR"/>
        </w:rPr>
        <w:t>αυτών των εργαλείων</w:t>
      </w:r>
      <w:r w:rsidRPr="009246F7">
        <w:rPr>
          <w:spacing w:val="-4"/>
          <w:lang w:val="el-GR"/>
        </w:rPr>
        <w:t xml:space="preserve"> στηρίζεται στη βαθμολόγηση </w:t>
      </w:r>
      <w:r w:rsidR="006B3A21">
        <w:rPr>
          <w:spacing w:val="-4"/>
          <w:lang w:val="el-GR"/>
        </w:rPr>
        <w:t>κάποιων</w:t>
      </w:r>
      <w:r w:rsidRPr="009246F7">
        <w:rPr>
          <w:spacing w:val="-4"/>
          <w:lang w:val="el-GR"/>
        </w:rPr>
        <w:t xml:space="preserve"> κριτηρίων </w:t>
      </w:r>
      <w:r w:rsidR="006B3A21">
        <w:rPr>
          <w:spacing w:val="-4"/>
          <w:lang w:val="el-GR"/>
        </w:rPr>
        <w:t>βάσει</w:t>
      </w:r>
      <w:r w:rsidRPr="009246F7">
        <w:rPr>
          <w:spacing w:val="-4"/>
          <w:lang w:val="el-GR"/>
        </w:rPr>
        <w:t xml:space="preserve"> κάποιας κλίμακας </w:t>
      </w:r>
      <w:r>
        <w:rPr>
          <w:spacing w:val="-4"/>
        </w:rPr>
        <w:t>Likert</w:t>
      </w:r>
      <w:r w:rsidRPr="009246F7">
        <w:rPr>
          <w:spacing w:val="-4"/>
          <w:lang w:val="el-GR"/>
        </w:rPr>
        <w:t xml:space="preserve"> και την εξαγωγή του μέσου όρου </w:t>
      </w:r>
      <w:r w:rsidR="006B3A21">
        <w:rPr>
          <w:spacing w:val="-4"/>
          <w:lang w:val="el-GR"/>
        </w:rPr>
        <w:t>του</w:t>
      </w:r>
      <w:r w:rsidRPr="009246F7">
        <w:rPr>
          <w:spacing w:val="-4"/>
          <w:lang w:val="el-GR"/>
        </w:rPr>
        <w:t xml:space="preserve"> </w:t>
      </w:r>
      <w:r w:rsidR="006B3A21" w:rsidRPr="009246F7">
        <w:rPr>
          <w:spacing w:val="-4"/>
          <w:lang w:val="el-GR"/>
        </w:rPr>
        <w:t>αποτελέσμα</w:t>
      </w:r>
      <w:r w:rsidR="006B3A21">
        <w:rPr>
          <w:spacing w:val="-4"/>
          <w:lang w:val="el-GR"/>
        </w:rPr>
        <w:t>τος</w:t>
      </w:r>
      <w:r w:rsidRPr="009246F7">
        <w:rPr>
          <w:spacing w:val="-4"/>
          <w:lang w:val="el-GR"/>
        </w:rPr>
        <w:t xml:space="preserve"> της αξιολόγησης. Τα κριτήρια είναι διατυπωμένα έτσι, ώστε υψηλότερη βαθμολογία να συνεπάγεται και υψηλότερο επίπεδο εκτίμησης της ευχρηστίας του συστήματος.</w:t>
      </w:r>
    </w:p>
    <w:p w:rsidR="009246F7" w:rsidRPr="009246F7" w:rsidRDefault="009246F7" w:rsidP="009246F7">
      <w:pPr>
        <w:spacing w:after="120" w:line="360" w:lineRule="auto"/>
        <w:ind w:firstLine="720"/>
        <w:jc w:val="both"/>
        <w:rPr>
          <w:spacing w:val="-4"/>
          <w:lang w:val="el-GR"/>
        </w:rPr>
      </w:pPr>
      <w:r w:rsidRPr="009246F7">
        <w:rPr>
          <w:spacing w:val="-4"/>
          <w:lang w:val="el-GR"/>
        </w:rPr>
        <w:t xml:space="preserve">Το ερωτηματολόγιο </w:t>
      </w:r>
      <w:r>
        <w:rPr>
          <w:spacing w:val="-4"/>
        </w:rPr>
        <w:t>QUIS</w:t>
      </w:r>
      <w:r w:rsidRPr="009246F7">
        <w:rPr>
          <w:spacing w:val="-4"/>
          <w:lang w:val="el-GR"/>
        </w:rPr>
        <w:t xml:space="preserve"> εξετάζει τη διεπαφή χρήστη του λογισμικού για τα εξής χαρακτηριστικά </w:t>
      </w:r>
      <w:sdt>
        <w:sdtPr>
          <w:rPr>
            <w:spacing w:val="-4"/>
            <w:lang w:val="el-GR"/>
          </w:rPr>
          <w:id w:val="2133598"/>
          <w:citation/>
        </w:sdtPr>
        <w:sdtContent>
          <w:r w:rsidR="004F5C0F">
            <w:rPr>
              <w:spacing w:val="-4"/>
              <w:lang w:val="el-GR"/>
            </w:rPr>
            <w:fldChar w:fldCharType="begin"/>
          </w:r>
          <w:r w:rsidR="001C664C" w:rsidRPr="001C664C">
            <w:rPr>
              <w:spacing w:val="-4"/>
              <w:lang w:val="el-GR"/>
            </w:rPr>
            <w:instrText xml:space="preserve"> </w:instrText>
          </w:r>
          <w:r w:rsidR="001C664C">
            <w:rPr>
              <w:spacing w:val="-4"/>
            </w:rPr>
            <w:instrText>CITATION</w:instrText>
          </w:r>
          <w:r w:rsidR="001C664C" w:rsidRPr="001C664C">
            <w:rPr>
              <w:spacing w:val="-4"/>
              <w:lang w:val="el-GR"/>
            </w:rPr>
            <w:instrText xml:space="preserve"> </w:instrText>
          </w:r>
          <w:r w:rsidR="001C664C">
            <w:rPr>
              <w:spacing w:val="-4"/>
            </w:rPr>
            <w:instrText>ISI</w:instrText>
          </w:r>
          <w:r w:rsidR="001C664C" w:rsidRPr="001C664C">
            <w:rPr>
              <w:spacing w:val="-4"/>
              <w:lang w:val="el-GR"/>
            </w:rPr>
            <w:instrText>19 \</w:instrText>
          </w:r>
          <w:r w:rsidR="001C664C">
            <w:rPr>
              <w:spacing w:val="-4"/>
            </w:rPr>
            <w:instrText>l</w:instrText>
          </w:r>
          <w:r w:rsidR="001C664C" w:rsidRPr="001C664C">
            <w:rPr>
              <w:spacing w:val="-4"/>
              <w:lang w:val="el-GR"/>
            </w:rPr>
            <w:instrText xml:space="preserve"> 1033  </w:instrText>
          </w:r>
          <w:r w:rsidR="004F5C0F">
            <w:rPr>
              <w:spacing w:val="-4"/>
              <w:lang w:val="el-GR"/>
            </w:rPr>
            <w:fldChar w:fldCharType="separate"/>
          </w:r>
          <w:r w:rsidR="002056A3" w:rsidRPr="002056A3">
            <w:rPr>
              <w:noProof/>
              <w:spacing w:val="-4"/>
              <w:lang w:val="el-GR"/>
            </w:rPr>
            <w:t>(</w:t>
          </w:r>
          <w:r w:rsidR="002056A3" w:rsidRPr="002056A3">
            <w:rPr>
              <w:noProof/>
              <w:spacing w:val="-4"/>
            </w:rPr>
            <w:t>ISISLab</w:t>
          </w:r>
          <w:r w:rsidR="002056A3" w:rsidRPr="002056A3">
            <w:rPr>
              <w:noProof/>
              <w:spacing w:val="-4"/>
              <w:lang w:val="el-GR"/>
            </w:rPr>
            <w:t>, 1998)</w:t>
          </w:r>
          <w:r w:rsidR="004F5C0F">
            <w:rPr>
              <w:spacing w:val="-4"/>
              <w:lang w:val="el-GR"/>
            </w:rPr>
            <w:fldChar w:fldCharType="end"/>
          </w:r>
        </w:sdtContent>
      </w:sdt>
      <w:r w:rsidRPr="009246F7">
        <w:rPr>
          <w:spacing w:val="-4"/>
          <w:lang w:val="el-GR"/>
        </w:rPr>
        <w:t>:</w:t>
      </w:r>
    </w:p>
    <w:p w:rsidR="009246F7" w:rsidRPr="004321F4" w:rsidRDefault="009C7561" w:rsidP="00EF21A5">
      <w:pPr>
        <w:pStyle w:val="a6"/>
        <w:numPr>
          <w:ilvl w:val="0"/>
          <w:numId w:val="19"/>
        </w:numPr>
        <w:spacing w:after="120" w:line="360" w:lineRule="auto"/>
        <w:ind w:left="709" w:hanging="426"/>
        <w:jc w:val="both"/>
        <w:rPr>
          <w:spacing w:val="-4"/>
        </w:rPr>
      </w:pPr>
      <w:r>
        <w:rPr>
          <w:spacing w:val="-4"/>
          <w:lang w:val="el-GR"/>
        </w:rPr>
        <w:t>Συνολική αντίδραση στο Λογισμικό</w:t>
      </w:r>
      <w:r w:rsidR="001A7CC8">
        <w:rPr>
          <w:spacing w:val="-4"/>
          <w:lang w:val="el-GR"/>
        </w:rPr>
        <w:t>.</w:t>
      </w:r>
    </w:p>
    <w:p w:rsidR="009246F7" w:rsidRPr="004321F4" w:rsidRDefault="009C7561" w:rsidP="00EF21A5">
      <w:pPr>
        <w:pStyle w:val="a6"/>
        <w:numPr>
          <w:ilvl w:val="0"/>
          <w:numId w:val="18"/>
        </w:numPr>
        <w:spacing w:after="120" w:line="360" w:lineRule="auto"/>
        <w:ind w:left="1134" w:hanging="425"/>
        <w:jc w:val="both"/>
        <w:rPr>
          <w:spacing w:val="-4"/>
        </w:rPr>
      </w:pPr>
      <w:r>
        <w:rPr>
          <w:spacing w:val="-4"/>
          <w:lang w:val="el-GR"/>
        </w:rPr>
        <w:t>Απαίσιο  έως  Θαυμάσιο</w:t>
      </w:r>
      <w:r w:rsidR="001A7CC8">
        <w:rPr>
          <w:spacing w:val="-4"/>
          <w:lang w:val="el-GR"/>
        </w:rPr>
        <w:t>.</w:t>
      </w:r>
    </w:p>
    <w:p w:rsidR="009246F7" w:rsidRPr="004321F4" w:rsidRDefault="009C7561" w:rsidP="00EF21A5">
      <w:pPr>
        <w:pStyle w:val="a6"/>
        <w:numPr>
          <w:ilvl w:val="0"/>
          <w:numId w:val="18"/>
        </w:numPr>
        <w:spacing w:after="120" w:line="360" w:lineRule="auto"/>
        <w:ind w:left="1134" w:hanging="425"/>
        <w:jc w:val="both"/>
        <w:rPr>
          <w:spacing w:val="-4"/>
        </w:rPr>
      </w:pPr>
      <w:r>
        <w:rPr>
          <w:spacing w:val="-4"/>
          <w:lang w:val="el-GR"/>
        </w:rPr>
        <w:t>Δύσκολο  έως  Εύκολο</w:t>
      </w:r>
      <w:r w:rsidR="001A7CC8">
        <w:rPr>
          <w:spacing w:val="-4"/>
          <w:lang w:val="el-GR"/>
        </w:rPr>
        <w:t>.</w:t>
      </w:r>
    </w:p>
    <w:p w:rsidR="009246F7" w:rsidRPr="004321F4" w:rsidRDefault="009C7561" w:rsidP="00EF21A5">
      <w:pPr>
        <w:pStyle w:val="a6"/>
        <w:numPr>
          <w:ilvl w:val="0"/>
          <w:numId w:val="18"/>
        </w:numPr>
        <w:spacing w:after="120" w:line="360" w:lineRule="auto"/>
        <w:ind w:left="1134" w:hanging="425"/>
        <w:jc w:val="both"/>
        <w:rPr>
          <w:spacing w:val="-4"/>
        </w:rPr>
      </w:pPr>
      <w:r>
        <w:rPr>
          <w:spacing w:val="-4"/>
          <w:lang w:val="el-GR"/>
        </w:rPr>
        <w:t>Απογοητευτικό  έως  Ικανοποιητικό</w:t>
      </w:r>
      <w:r w:rsidR="001A7CC8">
        <w:rPr>
          <w:spacing w:val="-4"/>
          <w:lang w:val="el-GR"/>
        </w:rPr>
        <w:t>.</w:t>
      </w:r>
    </w:p>
    <w:p w:rsidR="009246F7" w:rsidRPr="004321F4" w:rsidRDefault="009C7561" w:rsidP="00EF21A5">
      <w:pPr>
        <w:pStyle w:val="a6"/>
        <w:numPr>
          <w:ilvl w:val="0"/>
          <w:numId w:val="18"/>
        </w:numPr>
        <w:spacing w:after="120" w:line="360" w:lineRule="auto"/>
        <w:ind w:left="1134" w:hanging="425"/>
        <w:jc w:val="both"/>
        <w:rPr>
          <w:spacing w:val="-4"/>
        </w:rPr>
      </w:pPr>
      <w:r>
        <w:rPr>
          <w:spacing w:val="-4"/>
          <w:lang w:val="el-GR"/>
        </w:rPr>
        <w:t>Ανιαρό  έως  Διεγερτικό</w:t>
      </w:r>
      <w:r w:rsidR="001A7CC8">
        <w:rPr>
          <w:spacing w:val="-4"/>
          <w:lang w:val="el-GR"/>
        </w:rPr>
        <w:t>.</w:t>
      </w:r>
    </w:p>
    <w:p w:rsidR="009246F7" w:rsidRPr="004321F4" w:rsidRDefault="009C7561" w:rsidP="00EF21A5">
      <w:pPr>
        <w:pStyle w:val="a6"/>
        <w:numPr>
          <w:ilvl w:val="0"/>
          <w:numId w:val="18"/>
        </w:numPr>
        <w:spacing w:after="120" w:line="360" w:lineRule="auto"/>
        <w:ind w:left="1134" w:hanging="425"/>
        <w:jc w:val="both"/>
        <w:rPr>
          <w:spacing w:val="-4"/>
        </w:rPr>
      </w:pPr>
      <w:r>
        <w:rPr>
          <w:spacing w:val="-4"/>
          <w:lang w:val="el-GR"/>
        </w:rPr>
        <w:t>Άκαμπτο  έως  Εύκαμπτο</w:t>
      </w:r>
      <w:r w:rsidR="001A7CC8">
        <w:rPr>
          <w:spacing w:val="-4"/>
          <w:lang w:val="el-GR"/>
        </w:rPr>
        <w:t>.</w:t>
      </w:r>
    </w:p>
    <w:p w:rsidR="009246F7" w:rsidRDefault="009246F7" w:rsidP="00EF21A5">
      <w:pPr>
        <w:pStyle w:val="a6"/>
        <w:numPr>
          <w:ilvl w:val="0"/>
          <w:numId w:val="19"/>
        </w:numPr>
        <w:spacing w:after="120" w:line="360" w:lineRule="auto"/>
        <w:ind w:left="709" w:hanging="426"/>
        <w:jc w:val="both"/>
        <w:rPr>
          <w:spacing w:val="-4"/>
        </w:rPr>
      </w:pPr>
      <w:r>
        <w:rPr>
          <w:spacing w:val="-4"/>
          <w:lang w:val="el-GR"/>
        </w:rPr>
        <w:t>Οθόνη</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Ανάγνωση της οθόνης: Εύκολη έως Δύσκολη</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Οργάνωση της πληροφορίας: Μπερδεμένη έως Πολύ Ξεκάθαρη</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Αλληλοδιαδοχή των οθονών: Μπερδεμένη έως Πολύ Ξεκάθαρη</w:t>
      </w:r>
      <w:r w:rsidR="001A7CC8">
        <w:rPr>
          <w:spacing w:val="-4"/>
          <w:lang w:val="el-GR"/>
        </w:rPr>
        <w:t>.</w:t>
      </w:r>
    </w:p>
    <w:p w:rsidR="009246F7" w:rsidRDefault="009C7561" w:rsidP="00EF21A5">
      <w:pPr>
        <w:pStyle w:val="a6"/>
        <w:numPr>
          <w:ilvl w:val="0"/>
          <w:numId w:val="19"/>
        </w:numPr>
        <w:spacing w:after="120" w:line="360" w:lineRule="auto"/>
        <w:ind w:left="709" w:hanging="426"/>
        <w:jc w:val="both"/>
        <w:rPr>
          <w:spacing w:val="-4"/>
        </w:rPr>
      </w:pPr>
      <w:r>
        <w:rPr>
          <w:spacing w:val="-4"/>
          <w:lang w:val="el-GR"/>
        </w:rPr>
        <w:t xml:space="preserve">Ορολογία και πληροφορίες </w:t>
      </w:r>
      <w:r w:rsidR="0013139C">
        <w:rPr>
          <w:spacing w:val="-4"/>
          <w:lang w:val="el-GR"/>
        </w:rPr>
        <w:t>Σ</w:t>
      </w:r>
      <w:r>
        <w:rPr>
          <w:spacing w:val="-4"/>
          <w:lang w:val="el-GR"/>
        </w:rPr>
        <w:t>υστήματος</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Χρήση των όρων στο σύστημα: Ασυνεπής έως Συνεπής</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Η ορολογία είναι διαισθητική: Ποτέ έως Πάντοτε</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Θέση των μηνυμάτων στην οθόνη: Ασυνεπής έως Συνεπής</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Προτροπές για εισαγωγή δεδομένων: Μπερδεμένες έως Ξεκάθαρες</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Μηνύματα λάθους: Μη υποβοηθητικά έως Υποβοηθητικά</w:t>
      </w:r>
      <w:r w:rsidR="001A7CC8">
        <w:rPr>
          <w:spacing w:val="-4"/>
          <w:lang w:val="el-GR"/>
        </w:rPr>
        <w:t>.</w:t>
      </w:r>
    </w:p>
    <w:p w:rsidR="009246F7" w:rsidRDefault="009C7561" w:rsidP="00EF21A5">
      <w:pPr>
        <w:pStyle w:val="a6"/>
        <w:numPr>
          <w:ilvl w:val="0"/>
          <w:numId w:val="19"/>
        </w:numPr>
        <w:spacing w:after="120" w:line="360" w:lineRule="auto"/>
        <w:ind w:left="709" w:hanging="426"/>
        <w:jc w:val="both"/>
        <w:rPr>
          <w:spacing w:val="-4"/>
        </w:rPr>
      </w:pPr>
      <w:r>
        <w:rPr>
          <w:spacing w:val="-4"/>
          <w:lang w:val="el-GR"/>
        </w:rPr>
        <w:t>Εκμάθηση</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Εκμάθηση της λειτουργίας του συστήματος: Εύκολη έως Δύσκολη</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Η εκτέλεση εργασιών είναι απλή: Ποτέ έως Πάντοτε</w:t>
      </w:r>
      <w:r w:rsidR="001A7CC8">
        <w:rPr>
          <w:spacing w:val="-4"/>
          <w:lang w:val="el-GR"/>
        </w:rPr>
        <w:t>.</w:t>
      </w:r>
    </w:p>
    <w:p w:rsidR="009246F7" w:rsidRDefault="009C7561" w:rsidP="00EF21A5">
      <w:pPr>
        <w:pStyle w:val="a6"/>
        <w:numPr>
          <w:ilvl w:val="0"/>
          <w:numId w:val="19"/>
        </w:numPr>
        <w:spacing w:after="120" w:line="360" w:lineRule="auto"/>
        <w:ind w:left="709" w:hanging="426"/>
        <w:jc w:val="both"/>
        <w:rPr>
          <w:spacing w:val="-4"/>
        </w:rPr>
      </w:pPr>
      <w:r>
        <w:rPr>
          <w:spacing w:val="-4"/>
          <w:lang w:val="el-GR"/>
        </w:rPr>
        <w:t>Δυνατότητες Συστήματος</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Ταχύτητα του συστήματος: Πολύ αργή έως Αρκετά γρήγορη</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Αξιοπιστία του συστήματος: Αναξιόπιστο έως Αξιόπιστο</w:t>
      </w:r>
      <w:r w:rsidR="001A7CC8">
        <w:rPr>
          <w:spacing w:val="-4"/>
          <w:lang w:val="el-GR"/>
        </w:rPr>
        <w:t>.</w:t>
      </w:r>
    </w:p>
    <w:p w:rsidR="009246F7" w:rsidRPr="009246F7" w:rsidRDefault="009246F7" w:rsidP="00EF21A5">
      <w:pPr>
        <w:pStyle w:val="a6"/>
        <w:numPr>
          <w:ilvl w:val="0"/>
          <w:numId w:val="18"/>
        </w:numPr>
        <w:spacing w:after="120" w:line="360" w:lineRule="auto"/>
        <w:ind w:left="1134" w:hanging="425"/>
        <w:jc w:val="both"/>
        <w:rPr>
          <w:spacing w:val="-4"/>
          <w:lang w:val="el-GR"/>
        </w:rPr>
      </w:pPr>
      <w:r w:rsidRPr="009246F7">
        <w:rPr>
          <w:spacing w:val="-4"/>
          <w:lang w:val="el-GR"/>
        </w:rPr>
        <w:t>Τάση του συστήματος να είναι: Θορυβώδες έως Ήσυχο</w:t>
      </w:r>
      <w:r w:rsidR="001A7CC8">
        <w:rPr>
          <w:spacing w:val="-4"/>
          <w:lang w:val="el-GR"/>
        </w:rPr>
        <w:t>.</w:t>
      </w:r>
    </w:p>
    <w:p w:rsidR="009246F7" w:rsidRPr="009246F7" w:rsidRDefault="009246F7" w:rsidP="00EF21A5">
      <w:pPr>
        <w:pStyle w:val="a6"/>
        <w:numPr>
          <w:ilvl w:val="0"/>
          <w:numId w:val="18"/>
        </w:numPr>
        <w:spacing w:after="240" w:line="360" w:lineRule="auto"/>
        <w:ind w:left="1134" w:hanging="425"/>
        <w:jc w:val="both"/>
        <w:rPr>
          <w:spacing w:val="-4"/>
          <w:lang w:val="el-GR"/>
        </w:rPr>
      </w:pPr>
      <w:r w:rsidRPr="009246F7">
        <w:rPr>
          <w:spacing w:val="-4"/>
          <w:lang w:val="el-GR"/>
        </w:rPr>
        <w:t>Σχεδιασμένο για όλα τα επίπεδα χρηστών: Ποτέ έως Πάντοτε</w:t>
      </w:r>
      <w:r w:rsidR="001A7CC8">
        <w:rPr>
          <w:spacing w:val="-4"/>
          <w:lang w:val="el-GR"/>
        </w:rPr>
        <w:t>.</w:t>
      </w:r>
    </w:p>
    <w:p w:rsidR="009246F7" w:rsidRPr="009246F7" w:rsidRDefault="009246F7" w:rsidP="009246F7">
      <w:pPr>
        <w:spacing w:after="120" w:line="360" w:lineRule="auto"/>
        <w:ind w:firstLine="720"/>
        <w:jc w:val="both"/>
        <w:rPr>
          <w:spacing w:val="-4"/>
          <w:lang w:val="el-GR"/>
        </w:rPr>
      </w:pPr>
      <w:r w:rsidRPr="009246F7">
        <w:rPr>
          <w:spacing w:val="-4"/>
          <w:lang w:val="el-GR"/>
        </w:rPr>
        <w:lastRenderedPageBreak/>
        <w:t xml:space="preserve">Το ερωτηματολόγιο </w:t>
      </w:r>
      <w:r w:rsidRPr="00580727">
        <w:rPr>
          <w:spacing w:val="-4"/>
        </w:rPr>
        <w:t>CSQU</w:t>
      </w:r>
      <w:r w:rsidRPr="009246F7">
        <w:rPr>
          <w:spacing w:val="-4"/>
          <w:lang w:val="el-GR"/>
        </w:rPr>
        <w:t xml:space="preserve"> προέρχεται από την εταιρεία </w:t>
      </w:r>
      <w:r>
        <w:rPr>
          <w:spacing w:val="-4"/>
        </w:rPr>
        <w:t>IBM</w:t>
      </w:r>
      <w:r w:rsidRPr="009246F7">
        <w:rPr>
          <w:spacing w:val="-4"/>
          <w:lang w:val="el-GR"/>
        </w:rPr>
        <w:t xml:space="preserve"> και βαθμολογεί με </w:t>
      </w:r>
      <w:r w:rsidR="008D4170">
        <w:rPr>
          <w:spacing w:val="-4"/>
          <w:lang w:val="el-GR"/>
        </w:rPr>
        <w:t>τη χρήση της</w:t>
      </w:r>
      <w:r w:rsidRPr="009246F7">
        <w:rPr>
          <w:spacing w:val="-4"/>
          <w:lang w:val="el-GR"/>
        </w:rPr>
        <w:t xml:space="preserve"> κλίμακας </w:t>
      </w:r>
      <w:r>
        <w:rPr>
          <w:spacing w:val="-4"/>
        </w:rPr>
        <w:t>Likert</w:t>
      </w:r>
      <w:r w:rsidRPr="009246F7">
        <w:rPr>
          <w:spacing w:val="-4"/>
          <w:lang w:val="el-GR"/>
        </w:rPr>
        <w:t xml:space="preserve"> από το «Διαφωνώ απόλυτα» έως το «Συμφωνώ Απόλυτα» τα εξής 16 γνωρίσματα του εξεταζόμενου συστήματος (</w:t>
      </w:r>
      <w:r w:rsidRPr="00580727">
        <w:rPr>
          <w:spacing w:val="-4"/>
        </w:rPr>
        <w:t>QUIS</w:t>
      </w:r>
      <w:r w:rsidRPr="009246F7">
        <w:rPr>
          <w:spacing w:val="-4"/>
          <w:lang w:val="el-GR"/>
        </w:rPr>
        <w:t>_</w:t>
      </w:r>
      <w:r w:rsidRPr="00580727">
        <w:rPr>
          <w:spacing w:val="-4"/>
        </w:rPr>
        <w:t>CSQU</w:t>
      </w:r>
      <w:r w:rsidRPr="009246F7">
        <w:rPr>
          <w:spacing w:val="-4"/>
          <w:lang w:val="el-GR"/>
        </w:rPr>
        <w:t>, 1998):</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Είμαι συνολικά ικανοποιημένος/η από την ευκολία χρήσης του συστήματος</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Η χρήση του συστήματος ήταν απλή</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Μπορώ να ολοκληρώσω αποτελεσματικά την εργασία μου χρησιμοποιώντας αυτό το σύστημα</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Είμαι ικανός/ή να ολοκληρώσω γρήγορα την εργασία μου χρησιμοποιώντας αυτό το σύστημα</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Είμαι ικανός/ή να ολοκληρώσω αποδοτικά την εργασία μου χρησιμοποιώντας αυτό το σύστημα</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Αισθάνομαι άνετα χρησιμοποιώντας αυτό το σύστημα</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Ήταν εύκολο να μάθω να χρησιμοποιώ αυτό το σύστημα</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Πιστεύω ότι έγινα γρήγορα αποδοτικός/η χρησιμοποιώντας αυτό το σύστημα</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 xml:space="preserve">Οι πληροφορίες (όπως </w:t>
      </w:r>
      <w:r>
        <w:rPr>
          <w:spacing w:val="-4"/>
        </w:rPr>
        <w:t>on</w:t>
      </w:r>
      <w:r w:rsidRPr="009246F7">
        <w:rPr>
          <w:spacing w:val="-4"/>
          <w:lang w:val="el-GR"/>
        </w:rPr>
        <w:t xml:space="preserve"> </w:t>
      </w:r>
      <w:r>
        <w:rPr>
          <w:spacing w:val="-4"/>
        </w:rPr>
        <w:t>line</w:t>
      </w:r>
      <w:r w:rsidRPr="009246F7">
        <w:rPr>
          <w:spacing w:val="-4"/>
          <w:lang w:val="el-GR"/>
        </w:rPr>
        <w:t xml:space="preserve"> βοήθεια, μηνύματα οθόνης και άλλη τεκμηρίωση) που παρέχει το σύστημα είναι ξεκάθαρες</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Είναι εύκολο να βρω τις πληροφορίες που χρειάζομαι</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Οι πληροφορίες που παρέχονται για το σύστημα είναι εύκολο να κατανοηθούν</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Η οργάνωση των πληροφοριών στις οθόνες του συστήματος είναι ξεκάθαρη</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Η διεπαφή του συστήματος είναι ευχάριστη</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Μου αρέσει να χρησιμοποιώ τη διεπαφή αυτού του συστήματος</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Το σύστημα έχει όλες τις λειτουργίες και τις δυνατότητες που προσδοκώ να έχει</w:t>
      </w:r>
      <w:r w:rsidR="001A7CC8">
        <w:rPr>
          <w:spacing w:val="-4"/>
          <w:lang w:val="el-GR"/>
        </w:rPr>
        <w:t>.</w:t>
      </w:r>
    </w:p>
    <w:p w:rsidR="009246F7" w:rsidRPr="009246F7" w:rsidRDefault="009246F7" w:rsidP="00EF21A5">
      <w:pPr>
        <w:pStyle w:val="a6"/>
        <w:numPr>
          <w:ilvl w:val="0"/>
          <w:numId w:val="20"/>
        </w:numPr>
        <w:spacing w:after="120" w:line="360" w:lineRule="auto"/>
        <w:ind w:left="709" w:hanging="426"/>
        <w:jc w:val="both"/>
        <w:rPr>
          <w:spacing w:val="-4"/>
          <w:lang w:val="el-GR"/>
        </w:rPr>
      </w:pPr>
      <w:r w:rsidRPr="009246F7">
        <w:rPr>
          <w:spacing w:val="-4"/>
          <w:lang w:val="el-GR"/>
        </w:rPr>
        <w:t>Συνολικά, είμαι ικανοποιημένος/η απ’ αυτό το σύστημα</w:t>
      </w:r>
      <w:r w:rsidR="001A7CC8">
        <w:rPr>
          <w:spacing w:val="-4"/>
          <w:lang w:val="el-GR"/>
        </w:rPr>
        <w:t>.</w:t>
      </w:r>
    </w:p>
    <w:p w:rsidR="009246F7" w:rsidRPr="00CD6C9F" w:rsidRDefault="009246F7" w:rsidP="006F76B7">
      <w:pPr>
        <w:spacing w:after="120" w:line="360" w:lineRule="auto"/>
        <w:ind w:firstLine="720"/>
        <w:jc w:val="both"/>
        <w:rPr>
          <w:spacing w:val="-4"/>
          <w:lang w:val="el-GR"/>
        </w:rPr>
      </w:pPr>
      <w:r w:rsidRPr="006B3A21">
        <w:rPr>
          <w:spacing w:val="-4"/>
          <w:lang w:val="el-GR"/>
        </w:rPr>
        <w:t xml:space="preserve">Το ερωτηματολόγιο </w:t>
      </w:r>
      <w:r w:rsidRPr="006B3A21">
        <w:rPr>
          <w:spacing w:val="-4"/>
        </w:rPr>
        <w:t>USE</w:t>
      </w:r>
      <w:r w:rsidRPr="006B3A21">
        <w:rPr>
          <w:spacing w:val="-4"/>
          <w:lang w:val="el-GR"/>
        </w:rPr>
        <w:t xml:space="preserve"> μοιάζει αρκετά με το </w:t>
      </w:r>
      <w:r w:rsidRPr="006B3A21">
        <w:rPr>
          <w:spacing w:val="-4"/>
        </w:rPr>
        <w:t>CSQU</w:t>
      </w:r>
      <w:r w:rsidRPr="006B3A21">
        <w:rPr>
          <w:spacing w:val="-4"/>
          <w:lang w:val="el-GR"/>
        </w:rPr>
        <w:t xml:space="preserve">. Κυριότερα σημεία διαφοροποίησης μεταξύ των δύο είναι το ότι το </w:t>
      </w:r>
      <w:r w:rsidRPr="006B3A21">
        <w:rPr>
          <w:spacing w:val="-4"/>
        </w:rPr>
        <w:t>USE</w:t>
      </w:r>
      <w:r w:rsidRPr="006B3A21">
        <w:rPr>
          <w:spacing w:val="-4"/>
          <w:lang w:val="el-GR"/>
        </w:rPr>
        <w:t xml:space="preserve"> περιλαμβάνει σχεδόν διπλάσια κριτήρια ελέγχου από το </w:t>
      </w:r>
      <w:r w:rsidRPr="006B3A21">
        <w:rPr>
          <w:spacing w:val="-4"/>
        </w:rPr>
        <w:t>CSQU</w:t>
      </w:r>
      <w:r w:rsidRPr="006B3A21">
        <w:rPr>
          <w:spacing w:val="-4"/>
          <w:lang w:val="el-GR"/>
        </w:rPr>
        <w:t xml:space="preserve"> και ότι οργανώνει αυτά τα κριτήρια σε τέσσερις ομάδες χαρακτηριστικών: </w:t>
      </w:r>
      <w:r w:rsidR="006B3A21" w:rsidRPr="006B3A21">
        <w:rPr>
          <w:spacing w:val="-4"/>
          <w:lang w:val="el-GR"/>
        </w:rPr>
        <w:t>χ</w:t>
      </w:r>
      <w:r w:rsidRPr="006B3A21">
        <w:rPr>
          <w:spacing w:val="-4"/>
          <w:lang w:val="el-GR"/>
        </w:rPr>
        <w:t xml:space="preserve">ρησιμότητα, </w:t>
      </w:r>
      <w:r w:rsidR="006B3A21" w:rsidRPr="006B3A21">
        <w:rPr>
          <w:spacing w:val="-4"/>
          <w:lang w:val="el-GR"/>
        </w:rPr>
        <w:t>ε</w:t>
      </w:r>
      <w:r w:rsidRPr="006B3A21">
        <w:rPr>
          <w:spacing w:val="-4"/>
          <w:lang w:val="el-GR"/>
        </w:rPr>
        <w:t xml:space="preserve">υκολία </w:t>
      </w:r>
      <w:r w:rsidR="006B3A21" w:rsidRPr="006B3A21">
        <w:rPr>
          <w:spacing w:val="-4"/>
          <w:lang w:val="el-GR"/>
        </w:rPr>
        <w:t>χ</w:t>
      </w:r>
      <w:r w:rsidRPr="006B3A21">
        <w:rPr>
          <w:spacing w:val="-4"/>
          <w:lang w:val="el-GR"/>
        </w:rPr>
        <w:t xml:space="preserve">ρήσης, </w:t>
      </w:r>
      <w:r w:rsidR="006B3A21" w:rsidRPr="006B3A21">
        <w:rPr>
          <w:spacing w:val="-4"/>
          <w:lang w:val="el-GR"/>
        </w:rPr>
        <w:t>ε</w:t>
      </w:r>
      <w:r w:rsidRPr="006B3A21">
        <w:rPr>
          <w:spacing w:val="-4"/>
          <w:lang w:val="el-GR"/>
        </w:rPr>
        <w:t xml:space="preserve">υκολία </w:t>
      </w:r>
      <w:r w:rsidR="006B3A21" w:rsidRPr="006B3A21">
        <w:rPr>
          <w:spacing w:val="-4"/>
          <w:lang w:val="el-GR"/>
        </w:rPr>
        <w:t>ε</w:t>
      </w:r>
      <w:r w:rsidRPr="006B3A21">
        <w:rPr>
          <w:spacing w:val="-4"/>
          <w:lang w:val="el-GR"/>
        </w:rPr>
        <w:t xml:space="preserve">κμάθησης και </w:t>
      </w:r>
      <w:r w:rsidR="006B3A21" w:rsidRPr="006B3A21">
        <w:rPr>
          <w:spacing w:val="-4"/>
          <w:lang w:val="el-GR"/>
        </w:rPr>
        <w:t>ι</w:t>
      </w:r>
      <w:r w:rsidRPr="006B3A21">
        <w:rPr>
          <w:spacing w:val="-4"/>
          <w:lang w:val="el-GR"/>
        </w:rPr>
        <w:t xml:space="preserve">κανοποίηση. Κάθε κριτήριο βαθμολογείται σε επτάβαθμη κλίμακα </w:t>
      </w:r>
      <w:r w:rsidRPr="006B3A21">
        <w:rPr>
          <w:spacing w:val="-4"/>
        </w:rPr>
        <w:t>Likert</w:t>
      </w:r>
      <w:r w:rsidRPr="006B3A21">
        <w:rPr>
          <w:spacing w:val="-4"/>
          <w:lang w:val="el-GR"/>
        </w:rPr>
        <w:t xml:space="preserve"> από 1, που αντιστοιχεί στο «Διαφωνώ απόλυτα», έως 7, που αντιστοιχεί στο «Συμφωνώ απόλυτα». Έρευνες του δημιουργού του </w:t>
      </w:r>
      <w:r w:rsidRPr="006B3A21">
        <w:rPr>
          <w:spacing w:val="-4"/>
        </w:rPr>
        <w:t>Arnold</w:t>
      </w:r>
      <w:r w:rsidRPr="006B3A21">
        <w:rPr>
          <w:spacing w:val="-4"/>
          <w:lang w:val="el-GR"/>
        </w:rPr>
        <w:t xml:space="preserve"> </w:t>
      </w:r>
      <w:r w:rsidRPr="006B3A21">
        <w:rPr>
          <w:spacing w:val="-4"/>
        </w:rPr>
        <w:t>Lund</w:t>
      </w:r>
      <w:r w:rsidRPr="006B3A21">
        <w:rPr>
          <w:spacing w:val="-4"/>
          <w:lang w:val="el-GR"/>
        </w:rPr>
        <w:t xml:space="preserve"> </w:t>
      </w:r>
      <w:sdt>
        <w:sdtPr>
          <w:rPr>
            <w:spacing w:val="-4"/>
            <w:lang w:val="el-GR"/>
          </w:rPr>
          <w:id w:val="2141779"/>
          <w:citation/>
        </w:sdtPr>
        <w:sdtContent>
          <w:r w:rsidR="004F5C0F" w:rsidRPr="006B3A21">
            <w:rPr>
              <w:spacing w:val="-4"/>
              <w:lang w:val="el-GR"/>
            </w:rPr>
            <w:fldChar w:fldCharType="begin"/>
          </w:r>
          <w:r w:rsidR="001C664C" w:rsidRPr="006B3A21">
            <w:rPr>
              <w:spacing w:val="-4"/>
              <w:lang w:val="el-GR"/>
            </w:rPr>
            <w:instrText xml:space="preserve"> </w:instrText>
          </w:r>
          <w:r w:rsidR="001C664C" w:rsidRPr="006B3A21">
            <w:rPr>
              <w:spacing w:val="-4"/>
            </w:rPr>
            <w:instrText>CITATION</w:instrText>
          </w:r>
          <w:r w:rsidR="001C664C" w:rsidRPr="006B3A21">
            <w:rPr>
              <w:spacing w:val="-4"/>
              <w:lang w:val="el-GR"/>
            </w:rPr>
            <w:instrText xml:space="preserve"> </w:instrText>
          </w:r>
          <w:r w:rsidR="001C664C" w:rsidRPr="006B3A21">
            <w:rPr>
              <w:spacing w:val="-4"/>
            </w:rPr>
            <w:instrText>Lun</w:instrText>
          </w:r>
          <w:r w:rsidR="001C664C" w:rsidRPr="006B3A21">
            <w:rPr>
              <w:spacing w:val="-4"/>
              <w:lang w:val="el-GR"/>
            </w:rPr>
            <w:instrText>01 \</w:instrText>
          </w:r>
          <w:r w:rsidR="001C664C" w:rsidRPr="006B3A21">
            <w:rPr>
              <w:spacing w:val="-4"/>
            </w:rPr>
            <w:instrText>l</w:instrText>
          </w:r>
          <w:r w:rsidR="001C664C" w:rsidRPr="006B3A21">
            <w:rPr>
              <w:spacing w:val="-4"/>
              <w:lang w:val="el-GR"/>
            </w:rPr>
            <w:instrText xml:space="preserve"> 1033 </w:instrText>
          </w:r>
          <w:r w:rsidR="004F5C0F" w:rsidRPr="006B3A21">
            <w:rPr>
              <w:spacing w:val="-4"/>
              <w:lang w:val="el-GR"/>
            </w:rPr>
            <w:fldChar w:fldCharType="separate"/>
          </w:r>
          <w:r w:rsidR="002056A3" w:rsidRPr="006B3A21">
            <w:rPr>
              <w:noProof/>
              <w:spacing w:val="-4"/>
              <w:lang w:val="el-GR"/>
            </w:rPr>
            <w:t>(</w:t>
          </w:r>
          <w:r w:rsidR="002056A3" w:rsidRPr="006B3A21">
            <w:rPr>
              <w:noProof/>
              <w:spacing w:val="-4"/>
            </w:rPr>
            <w:t>Lund</w:t>
          </w:r>
          <w:r w:rsidR="002056A3" w:rsidRPr="006B3A21">
            <w:rPr>
              <w:noProof/>
              <w:spacing w:val="-4"/>
              <w:lang w:val="el-GR"/>
            </w:rPr>
            <w:t>, 2001)</w:t>
          </w:r>
          <w:r w:rsidR="004F5C0F" w:rsidRPr="006B3A21">
            <w:rPr>
              <w:spacing w:val="-4"/>
              <w:lang w:val="el-GR"/>
            </w:rPr>
            <w:fldChar w:fldCharType="end"/>
          </w:r>
        </w:sdtContent>
      </w:sdt>
      <w:r w:rsidRPr="006B3A21">
        <w:rPr>
          <w:spacing w:val="-4"/>
          <w:lang w:val="el-GR"/>
        </w:rPr>
        <w:t xml:space="preserve"> έδειξαν ότι η Χρησιμότητα και η Ευκολία </w:t>
      </w:r>
      <w:r w:rsidR="008D4170" w:rsidRPr="006B3A21">
        <w:rPr>
          <w:spacing w:val="-4"/>
          <w:lang w:val="el-GR"/>
        </w:rPr>
        <w:t>Χ</w:t>
      </w:r>
      <w:r w:rsidRPr="006B3A21">
        <w:rPr>
          <w:spacing w:val="-4"/>
          <w:lang w:val="el-GR"/>
        </w:rPr>
        <w:t xml:space="preserve">ρήσης αλληλοεπηρεάζονται, έτσι ώστε βελτιώσεις στα χαρακτηριστικά της μιας ομάδας ανεβάζουν τη βαθμολογία των χαρακτηριστικών και της άλλης, ενώ και οι δύο μαζί καθορίζουν την Ικανοποίηση. Επίσης η Ευκολία </w:t>
      </w:r>
      <w:r w:rsidR="008D4170" w:rsidRPr="006B3A21">
        <w:rPr>
          <w:spacing w:val="-4"/>
          <w:lang w:val="el-GR"/>
        </w:rPr>
        <w:t>Ε</w:t>
      </w:r>
      <w:r w:rsidRPr="006B3A21">
        <w:rPr>
          <w:spacing w:val="-4"/>
          <w:lang w:val="el-GR"/>
        </w:rPr>
        <w:t xml:space="preserve">κμάθησης και η Ευκολία </w:t>
      </w:r>
      <w:r w:rsidR="008D4170" w:rsidRPr="006B3A21">
        <w:rPr>
          <w:spacing w:val="-4"/>
          <w:lang w:val="el-GR"/>
        </w:rPr>
        <w:t>Χ</w:t>
      </w:r>
      <w:r w:rsidRPr="006B3A21">
        <w:rPr>
          <w:spacing w:val="-4"/>
          <w:lang w:val="el-GR"/>
        </w:rPr>
        <w:t xml:space="preserve">ρήσης </w:t>
      </w:r>
      <w:r w:rsidRPr="006B3A21">
        <w:rPr>
          <w:spacing w:val="-4"/>
          <w:lang w:val="el-GR"/>
        </w:rPr>
        <w:lastRenderedPageBreak/>
        <w:t xml:space="preserve">σχετίζονται στενά, ιδιαίτερα όταν πρόκειται για συστήματα </w:t>
      </w:r>
      <w:r w:rsidR="006B3A21" w:rsidRPr="006B3A21">
        <w:rPr>
          <w:spacing w:val="-4"/>
          <w:lang w:val="el-GR"/>
        </w:rPr>
        <w:t>τα οποία</w:t>
      </w:r>
      <w:r w:rsidRPr="006B3A21">
        <w:rPr>
          <w:spacing w:val="-4"/>
          <w:lang w:val="el-GR"/>
        </w:rPr>
        <w:t xml:space="preserve"> </w:t>
      </w:r>
      <w:r w:rsidR="006B3A21" w:rsidRPr="006B3A21">
        <w:rPr>
          <w:spacing w:val="-4"/>
          <w:lang w:val="el-GR"/>
        </w:rPr>
        <w:t xml:space="preserve">οι αξιολογητές τους </w:t>
      </w:r>
      <w:r w:rsidR="00CD6C9F" w:rsidRPr="006B3A21">
        <w:rPr>
          <w:spacing w:val="-4"/>
          <w:lang w:val="el-GR"/>
        </w:rPr>
        <w:t>τα χρησιμοποιούν</w:t>
      </w:r>
      <w:r w:rsidR="00CD6C9F">
        <w:rPr>
          <w:spacing w:val="-4"/>
          <w:lang w:val="el-GR"/>
        </w:rPr>
        <w:t xml:space="preserve"> εξ ανάγκης</w:t>
      </w:r>
      <w:r w:rsidRPr="006B3A21">
        <w:rPr>
          <w:spacing w:val="-4"/>
          <w:lang w:val="el-GR"/>
        </w:rPr>
        <w:t xml:space="preserve">. </w:t>
      </w:r>
      <w:r w:rsidRPr="00CD6C9F">
        <w:rPr>
          <w:spacing w:val="-4"/>
          <w:lang w:val="el-GR"/>
        </w:rPr>
        <w:t xml:space="preserve">Το ερωτηματολόγιο </w:t>
      </w:r>
      <w:r w:rsidRPr="00CD6C9F">
        <w:rPr>
          <w:spacing w:val="-4"/>
        </w:rPr>
        <w:t>USE</w:t>
      </w:r>
      <w:r w:rsidRPr="00CD6C9F">
        <w:rPr>
          <w:spacing w:val="-4"/>
          <w:lang w:val="el-GR"/>
        </w:rPr>
        <w:t xml:space="preserve"> είναι </w:t>
      </w:r>
      <w:r w:rsidR="006B3A21" w:rsidRPr="00CD6C9F">
        <w:rPr>
          <w:spacing w:val="-4"/>
          <w:lang w:val="el-GR"/>
        </w:rPr>
        <w:t>δομημένο</w:t>
      </w:r>
      <w:r w:rsidR="001B3150" w:rsidRPr="00CD6C9F">
        <w:rPr>
          <w:spacing w:val="-4"/>
          <w:lang w:val="el-GR"/>
        </w:rPr>
        <w:t xml:space="preserve"> </w:t>
      </w:r>
      <w:r w:rsidRPr="00CD6C9F">
        <w:rPr>
          <w:spacing w:val="-4"/>
          <w:lang w:val="el-GR"/>
        </w:rPr>
        <w:t>ως εξής:</w:t>
      </w:r>
    </w:p>
    <w:p w:rsidR="009246F7" w:rsidRPr="009246F7" w:rsidRDefault="009246F7" w:rsidP="009246F7">
      <w:pPr>
        <w:tabs>
          <w:tab w:val="left" w:pos="426"/>
        </w:tabs>
        <w:spacing w:after="120"/>
        <w:rPr>
          <w:lang w:val="el-GR" w:eastAsia="el-GR"/>
        </w:rPr>
      </w:pPr>
      <w:r w:rsidRPr="008D4170">
        <w:rPr>
          <w:lang w:val="el-GR" w:eastAsia="el-GR"/>
        </w:rPr>
        <w:t>Α.</w:t>
      </w:r>
      <w:r w:rsidRPr="008D4170">
        <w:rPr>
          <w:lang w:val="el-GR" w:eastAsia="el-GR"/>
        </w:rPr>
        <w:tab/>
      </w:r>
      <w:r>
        <w:rPr>
          <w:lang w:val="el-GR" w:eastAsia="el-GR"/>
        </w:rPr>
        <w:t>Χρησιμότητα</w:t>
      </w:r>
      <w:r w:rsidR="001A7CC8">
        <w:rPr>
          <w:lang w:val="el-GR" w:eastAsia="el-GR"/>
        </w:rPr>
        <w:t>.</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Με βοηθά να γίνω πιο αποτελεσματικός/ή.</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Με βοηθά να γίνω πιο παραγωγικός/ή.</w:t>
      </w:r>
    </w:p>
    <w:p w:rsidR="009246F7" w:rsidRPr="0073480D" w:rsidRDefault="009246F7" w:rsidP="00EF21A5">
      <w:pPr>
        <w:pStyle w:val="a6"/>
        <w:numPr>
          <w:ilvl w:val="0"/>
          <w:numId w:val="21"/>
        </w:numPr>
        <w:spacing w:after="120" w:line="360" w:lineRule="auto"/>
        <w:ind w:left="851" w:hanging="425"/>
        <w:jc w:val="both"/>
        <w:rPr>
          <w:spacing w:val="-4"/>
        </w:rPr>
      </w:pPr>
      <w:r>
        <w:rPr>
          <w:spacing w:val="-4"/>
          <w:lang w:val="el-GR"/>
        </w:rPr>
        <w:t>Είναι χρήσιμο</w:t>
      </w:r>
      <w:r w:rsidRPr="0073480D">
        <w:rPr>
          <w:spacing w:val="-4"/>
        </w:rPr>
        <w:t>.</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Μου δίνει καλύτερο έλεγχο στις καθημερινές μου εργασίες.</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Κάνει πιο εύκολες πολλές πράξεις που θέλω να διεκπεραιώσω.</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Όταν το χρησιμοποιώ κερδίζω χρόνο.</w:t>
      </w:r>
    </w:p>
    <w:p w:rsidR="009246F7" w:rsidRPr="0073480D" w:rsidRDefault="009246F7" w:rsidP="00EF21A5">
      <w:pPr>
        <w:pStyle w:val="a6"/>
        <w:numPr>
          <w:ilvl w:val="0"/>
          <w:numId w:val="21"/>
        </w:numPr>
        <w:spacing w:after="120" w:line="360" w:lineRule="auto"/>
        <w:ind w:left="851" w:hanging="425"/>
        <w:jc w:val="both"/>
        <w:rPr>
          <w:spacing w:val="-4"/>
        </w:rPr>
      </w:pPr>
      <w:r>
        <w:rPr>
          <w:spacing w:val="-4"/>
          <w:lang w:val="el-GR"/>
        </w:rPr>
        <w:t>Ικανοποιεί τις ανάγκες μου</w:t>
      </w:r>
      <w:r w:rsidRPr="0073480D">
        <w:rPr>
          <w:spacing w:val="-4"/>
        </w:rPr>
        <w:t>.</w:t>
      </w:r>
    </w:p>
    <w:p w:rsidR="009246F7" w:rsidRPr="009246F7" w:rsidRDefault="009246F7" w:rsidP="00EF21A5">
      <w:pPr>
        <w:pStyle w:val="a6"/>
        <w:numPr>
          <w:ilvl w:val="0"/>
          <w:numId w:val="21"/>
        </w:numPr>
        <w:spacing w:after="120" w:line="360" w:lineRule="auto"/>
        <w:ind w:left="850" w:hanging="425"/>
        <w:jc w:val="both"/>
        <w:rPr>
          <w:spacing w:val="-4"/>
          <w:lang w:val="el-GR"/>
        </w:rPr>
      </w:pPr>
      <w:r w:rsidRPr="009246F7">
        <w:rPr>
          <w:spacing w:val="-4"/>
          <w:lang w:val="el-GR"/>
        </w:rPr>
        <w:t>Λειτουργεί όπως θα περίμενα να λειτουργεί.</w:t>
      </w:r>
    </w:p>
    <w:p w:rsidR="009246F7" w:rsidRPr="009246F7" w:rsidRDefault="009246F7" w:rsidP="009246F7">
      <w:pPr>
        <w:tabs>
          <w:tab w:val="left" w:pos="426"/>
        </w:tabs>
        <w:spacing w:after="120"/>
        <w:rPr>
          <w:lang w:val="el-GR" w:eastAsia="el-GR"/>
        </w:rPr>
      </w:pPr>
      <w:r w:rsidRPr="0073480D">
        <w:rPr>
          <w:lang w:eastAsia="el-GR"/>
        </w:rPr>
        <w:t>Β</w:t>
      </w:r>
      <w:r>
        <w:rPr>
          <w:lang w:eastAsia="el-GR"/>
        </w:rPr>
        <w:t>.</w:t>
      </w:r>
      <w:r w:rsidRPr="0073480D">
        <w:rPr>
          <w:lang w:eastAsia="el-GR"/>
        </w:rPr>
        <w:tab/>
      </w:r>
      <w:r>
        <w:rPr>
          <w:lang w:val="el-GR" w:eastAsia="el-GR"/>
        </w:rPr>
        <w:t>Ευκολία Χρήσης</w:t>
      </w:r>
      <w:r w:rsidR="001A7CC8">
        <w:rPr>
          <w:lang w:val="el-GR" w:eastAsia="el-GR"/>
        </w:rPr>
        <w:t>.</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Είναι εύκολο στην χρήση του.</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Είναι απλό στην χρήση του.</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Είναι φιλικό προς τον χρήστη.</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Απαιτεί τα λιγότερα πιθανά βήματα για την ολοκλήρωση των εργασιών που θέλω να κάνω μ’ αυτό.</w:t>
      </w:r>
    </w:p>
    <w:p w:rsidR="009246F7" w:rsidRPr="0073480D" w:rsidRDefault="009246F7" w:rsidP="00EF21A5">
      <w:pPr>
        <w:pStyle w:val="a6"/>
        <w:numPr>
          <w:ilvl w:val="0"/>
          <w:numId w:val="21"/>
        </w:numPr>
        <w:spacing w:after="120" w:line="360" w:lineRule="auto"/>
        <w:ind w:left="851" w:hanging="425"/>
        <w:jc w:val="both"/>
        <w:rPr>
          <w:spacing w:val="-4"/>
        </w:rPr>
      </w:pPr>
      <w:r>
        <w:rPr>
          <w:spacing w:val="-4"/>
          <w:lang w:val="el-GR"/>
        </w:rPr>
        <w:t>Είναι ευέλικτο</w:t>
      </w:r>
      <w:r w:rsidRPr="0073480D">
        <w:rPr>
          <w:spacing w:val="-4"/>
        </w:rPr>
        <w:t>.</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Η χρήση του δεν απαιτεί ιδιαίτερη προσπάθεια.</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Μπορώ να το χρησιμοποιήσω χωρίς να διαβάσω γραπτές οδηγίες.</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Δεν παρατήρησα ασυνέπειες κατά την χρήση του.</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Θεωρώ ότι θα αρέσει τόσο σε περιστασιακούς όσο και σε τακτικούς χρήστες.</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Μπορώ να επανορθώσω λάθος χειρισμούς εύκολα και γρήγορα.</w:t>
      </w:r>
    </w:p>
    <w:p w:rsidR="009246F7" w:rsidRPr="009246F7" w:rsidRDefault="009246F7" w:rsidP="00EF21A5">
      <w:pPr>
        <w:pStyle w:val="a6"/>
        <w:numPr>
          <w:ilvl w:val="0"/>
          <w:numId w:val="21"/>
        </w:numPr>
        <w:spacing w:after="120" w:line="360" w:lineRule="auto"/>
        <w:ind w:left="850" w:hanging="425"/>
        <w:jc w:val="both"/>
        <w:rPr>
          <w:spacing w:val="-4"/>
          <w:lang w:val="el-GR"/>
        </w:rPr>
      </w:pPr>
      <w:r w:rsidRPr="009246F7">
        <w:rPr>
          <w:spacing w:val="-4"/>
          <w:lang w:val="el-GR"/>
        </w:rPr>
        <w:t>Μπορώ να το χρησιμοποιήσω κάθε στιγμή.</w:t>
      </w:r>
    </w:p>
    <w:p w:rsidR="009246F7" w:rsidRPr="009246F7" w:rsidRDefault="009246F7" w:rsidP="009246F7">
      <w:pPr>
        <w:tabs>
          <w:tab w:val="left" w:pos="426"/>
        </w:tabs>
        <w:spacing w:after="120"/>
        <w:rPr>
          <w:lang w:val="el-GR" w:eastAsia="el-GR"/>
        </w:rPr>
      </w:pPr>
      <w:r w:rsidRPr="0073480D">
        <w:rPr>
          <w:lang w:eastAsia="el-GR"/>
        </w:rPr>
        <w:t>Γ</w:t>
      </w:r>
      <w:r>
        <w:rPr>
          <w:lang w:eastAsia="el-GR"/>
        </w:rPr>
        <w:t>.</w:t>
      </w:r>
      <w:r w:rsidRPr="0073480D">
        <w:rPr>
          <w:lang w:eastAsia="el-GR"/>
        </w:rPr>
        <w:tab/>
      </w:r>
      <w:r>
        <w:rPr>
          <w:lang w:val="el-GR" w:eastAsia="el-GR"/>
        </w:rPr>
        <w:t>Ευκολία Εκμάθησης</w:t>
      </w:r>
      <w:r w:rsidR="001A7CC8">
        <w:rPr>
          <w:lang w:val="el-GR" w:eastAsia="el-GR"/>
        </w:rPr>
        <w:t>.</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Έμαθα να το χρησιμοποιώ γρήγορα.</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Μπορώ να θυμηθώ εύκολα την λειτουργία του.</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Είναι εύκολο να μάθει κάποιος να το χρησιμοποιεί.</w:t>
      </w:r>
    </w:p>
    <w:p w:rsidR="009246F7" w:rsidRPr="009246F7" w:rsidRDefault="009246F7" w:rsidP="00EF21A5">
      <w:pPr>
        <w:pStyle w:val="a6"/>
        <w:numPr>
          <w:ilvl w:val="0"/>
          <w:numId w:val="21"/>
        </w:numPr>
        <w:spacing w:after="120" w:line="360" w:lineRule="auto"/>
        <w:ind w:left="850" w:hanging="425"/>
        <w:jc w:val="both"/>
        <w:rPr>
          <w:spacing w:val="-4"/>
          <w:lang w:val="el-GR"/>
        </w:rPr>
      </w:pPr>
      <w:r w:rsidRPr="009246F7">
        <w:rPr>
          <w:spacing w:val="-4"/>
          <w:lang w:val="el-GR"/>
        </w:rPr>
        <w:t>Έγινα γρήγορα επιδέξιος/α χρήστης του.</w:t>
      </w:r>
    </w:p>
    <w:p w:rsidR="009246F7" w:rsidRPr="009246F7" w:rsidRDefault="009246F7" w:rsidP="009246F7">
      <w:pPr>
        <w:tabs>
          <w:tab w:val="left" w:pos="426"/>
        </w:tabs>
        <w:spacing w:after="120"/>
        <w:rPr>
          <w:lang w:val="el-GR" w:eastAsia="el-GR"/>
        </w:rPr>
      </w:pPr>
      <w:r w:rsidRPr="0073480D">
        <w:rPr>
          <w:lang w:eastAsia="el-GR"/>
        </w:rPr>
        <w:t>Δ</w:t>
      </w:r>
      <w:r>
        <w:rPr>
          <w:lang w:eastAsia="el-GR"/>
        </w:rPr>
        <w:t>.</w:t>
      </w:r>
      <w:r w:rsidRPr="0073480D">
        <w:rPr>
          <w:lang w:eastAsia="el-GR"/>
        </w:rPr>
        <w:tab/>
      </w:r>
      <w:r>
        <w:rPr>
          <w:lang w:val="el-GR" w:eastAsia="el-GR"/>
        </w:rPr>
        <w:t>Ικανοποίηση</w:t>
      </w:r>
      <w:r w:rsidR="001A7CC8">
        <w:rPr>
          <w:lang w:val="el-GR" w:eastAsia="el-GR"/>
        </w:rPr>
        <w:t>.</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Είμαι ικανοποιημένος/η από την χρήση του.</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Θα το σύστηνα σε κάποιον/αν φίλο/η μου.</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t>Η χρήση του είναι διασκεδαστική.</w:t>
      </w:r>
    </w:p>
    <w:p w:rsidR="009246F7" w:rsidRPr="009246F7" w:rsidRDefault="009246F7" w:rsidP="00EF21A5">
      <w:pPr>
        <w:pStyle w:val="a6"/>
        <w:numPr>
          <w:ilvl w:val="0"/>
          <w:numId w:val="21"/>
        </w:numPr>
        <w:spacing w:after="120" w:line="360" w:lineRule="auto"/>
        <w:ind w:left="851" w:hanging="425"/>
        <w:jc w:val="both"/>
        <w:rPr>
          <w:spacing w:val="-4"/>
          <w:lang w:val="el-GR"/>
        </w:rPr>
      </w:pPr>
      <w:r w:rsidRPr="009246F7">
        <w:rPr>
          <w:spacing w:val="-4"/>
          <w:lang w:val="el-GR"/>
        </w:rPr>
        <w:lastRenderedPageBreak/>
        <w:t>Λειτουργεί όπως ακριβώς θέλω να λειτουργεί.</w:t>
      </w:r>
    </w:p>
    <w:p w:rsidR="009246F7" w:rsidRPr="0073480D" w:rsidRDefault="009246F7" w:rsidP="00EF21A5">
      <w:pPr>
        <w:pStyle w:val="a6"/>
        <w:numPr>
          <w:ilvl w:val="0"/>
          <w:numId w:val="21"/>
        </w:numPr>
        <w:spacing w:after="120" w:line="360" w:lineRule="auto"/>
        <w:ind w:left="851" w:hanging="425"/>
        <w:jc w:val="both"/>
        <w:rPr>
          <w:spacing w:val="-4"/>
        </w:rPr>
      </w:pPr>
      <w:r>
        <w:rPr>
          <w:spacing w:val="-4"/>
          <w:lang w:val="el-GR"/>
        </w:rPr>
        <w:t>Είναι υπέροχο</w:t>
      </w:r>
      <w:r w:rsidRPr="0073480D">
        <w:rPr>
          <w:spacing w:val="-4"/>
        </w:rPr>
        <w:t>.</w:t>
      </w:r>
    </w:p>
    <w:p w:rsidR="009246F7" w:rsidRPr="0073480D" w:rsidRDefault="009246F7" w:rsidP="00EF21A5">
      <w:pPr>
        <w:pStyle w:val="a6"/>
        <w:numPr>
          <w:ilvl w:val="0"/>
          <w:numId w:val="21"/>
        </w:numPr>
        <w:spacing w:after="120" w:line="360" w:lineRule="auto"/>
        <w:ind w:left="851" w:hanging="425"/>
        <w:jc w:val="both"/>
        <w:rPr>
          <w:spacing w:val="-4"/>
        </w:rPr>
      </w:pPr>
      <w:r>
        <w:rPr>
          <w:spacing w:val="-4"/>
          <w:lang w:val="el-GR"/>
        </w:rPr>
        <w:t>Αισθάνομαι ότι το χρειάζομαι</w:t>
      </w:r>
      <w:r w:rsidRPr="0073480D">
        <w:rPr>
          <w:spacing w:val="-4"/>
        </w:rPr>
        <w:t>.</w:t>
      </w:r>
    </w:p>
    <w:p w:rsidR="009246F7" w:rsidRPr="009246F7" w:rsidRDefault="009246F7" w:rsidP="00EF21A5">
      <w:pPr>
        <w:pStyle w:val="a6"/>
        <w:numPr>
          <w:ilvl w:val="0"/>
          <w:numId w:val="21"/>
        </w:numPr>
        <w:spacing w:after="240" w:line="360" w:lineRule="auto"/>
        <w:ind w:left="850" w:hanging="425"/>
        <w:jc w:val="both"/>
        <w:rPr>
          <w:spacing w:val="-4"/>
          <w:lang w:val="el-GR"/>
        </w:rPr>
      </w:pPr>
      <w:r w:rsidRPr="009246F7">
        <w:rPr>
          <w:spacing w:val="-4"/>
          <w:lang w:val="el-GR"/>
        </w:rPr>
        <w:t>Η χρήση του είναι ευχάριστη.</w:t>
      </w:r>
    </w:p>
    <w:p w:rsidR="009246F7" w:rsidRPr="00D307B0" w:rsidRDefault="009246F7" w:rsidP="00EF21A5">
      <w:pPr>
        <w:pStyle w:val="2"/>
        <w:numPr>
          <w:ilvl w:val="2"/>
          <w:numId w:val="60"/>
        </w:numPr>
        <w:spacing w:after="240"/>
        <w:ind w:left="720" w:hanging="720"/>
        <w:rPr>
          <w:rFonts w:ascii="Times New Roman" w:hAnsi="Times New Roman" w:cs="Times New Roman"/>
          <w:color w:val="auto"/>
          <w:sz w:val="24"/>
          <w:lang w:val="el-GR"/>
        </w:rPr>
      </w:pPr>
      <w:bookmarkStart w:id="149" w:name="_Toc30187262"/>
      <w:r w:rsidRPr="00D307B0">
        <w:rPr>
          <w:rFonts w:ascii="Times New Roman" w:hAnsi="Times New Roman" w:cs="Times New Roman"/>
          <w:color w:val="auto"/>
          <w:sz w:val="24"/>
          <w:lang w:val="el-GR"/>
        </w:rPr>
        <w:t>Το ερωτηματολόγιο της έρευνας</w:t>
      </w:r>
      <w:bookmarkEnd w:id="149"/>
    </w:p>
    <w:p w:rsidR="00707C3E" w:rsidRDefault="009246F7" w:rsidP="009246F7">
      <w:pPr>
        <w:spacing w:after="120" w:line="360" w:lineRule="auto"/>
        <w:ind w:firstLine="720"/>
        <w:jc w:val="both"/>
        <w:rPr>
          <w:spacing w:val="-4"/>
          <w:lang w:val="el-GR"/>
        </w:rPr>
      </w:pPr>
      <w:r w:rsidRPr="009246F7">
        <w:rPr>
          <w:spacing w:val="-4"/>
          <w:lang w:val="el-GR"/>
        </w:rPr>
        <w:t xml:space="preserve">Εξετάζοντας τα παραπάνω ερωτηματολόγια κρίθηκε ότι το πλέον κατάλληλο για τις ανάγκες της παρούσας έρευνας ήταν το ερωτηματολόγιο </w:t>
      </w:r>
      <w:r>
        <w:rPr>
          <w:spacing w:val="-4"/>
        </w:rPr>
        <w:t>USE</w:t>
      </w:r>
      <w:r w:rsidRPr="009246F7">
        <w:rPr>
          <w:spacing w:val="-4"/>
          <w:lang w:val="el-GR"/>
        </w:rPr>
        <w:t xml:space="preserve"> λόγω της πληρότητας</w:t>
      </w:r>
      <w:r w:rsidR="00707C3E">
        <w:rPr>
          <w:spacing w:val="-4"/>
          <w:lang w:val="el-GR"/>
        </w:rPr>
        <w:t xml:space="preserve"> των κριτηρίων</w:t>
      </w:r>
      <w:r w:rsidRPr="009246F7">
        <w:rPr>
          <w:spacing w:val="-4"/>
          <w:lang w:val="el-GR"/>
        </w:rPr>
        <w:t xml:space="preserve">, της σαφήνειας </w:t>
      </w:r>
      <w:r w:rsidR="00F051EB">
        <w:rPr>
          <w:spacing w:val="-4"/>
          <w:lang w:val="el-GR"/>
        </w:rPr>
        <w:t xml:space="preserve">της διατύπωσης </w:t>
      </w:r>
      <w:r w:rsidR="00F051EB" w:rsidRPr="009246F7">
        <w:rPr>
          <w:spacing w:val="-4"/>
          <w:lang w:val="el-GR"/>
        </w:rPr>
        <w:t xml:space="preserve">των ερωτημάτων του </w:t>
      </w:r>
      <w:r w:rsidRPr="009246F7">
        <w:rPr>
          <w:spacing w:val="-4"/>
          <w:lang w:val="el-GR"/>
        </w:rPr>
        <w:t xml:space="preserve">και </w:t>
      </w:r>
      <w:r w:rsidR="00F051EB">
        <w:rPr>
          <w:spacing w:val="-4"/>
          <w:lang w:val="el-GR"/>
        </w:rPr>
        <w:t>της</w:t>
      </w:r>
      <w:r w:rsidRPr="009246F7">
        <w:rPr>
          <w:spacing w:val="-4"/>
          <w:lang w:val="el-GR"/>
        </w:rPr>
        <w:t xml:space="preserve"> απλ</w:t>
      </w:r>
      <w:r w:rsidR="00F051EB">
        <w:rPr>
          <w:spacing w:val="-4"/>
          <w:lang w:val="el-GR"/>
        </w:rPr>
        <w:t>ής</w:t>
      </w:r>
      <w:r w:rsidRPr="009246F7">
        <w:rPr>
          <w:spacing w:val="-4"/>
          <w:lang w:val="el-GR"/>
        </w:rPr>
        <w:t xml:space="preserve"> </w:t>
      </w:r>
      <w:r w:rsidR="00F051EB">
        <w:rPr>
          <w:spacing w:val="-4"/>
          <w:lang w:val="el-GR"/>
        </w:rPr>
        <w:t>γλώσσας που χρησιμοποιεί</w:t>
      </w:r>
      <w:r w:rsidRPr="009246F7">
        <w:rPr>
          <w:spacing w:val="-4"/>
          <w:lang w:val="el-GR"/>
        </w:rPr>
        <w:t xml:space="preserve">. Εντούτοις τριάντα ερωτήματα </w:t>
      </w:r>
      <w:r w:rsidR="006D352E">
        <w:rPr>
          <w:spacing w:val="-4"/>
          <w:lang w:val="el-GR"/>
        </w:rPr>
        <w:t>θεωρήθηκε</w:t>
      </w:r>
      <w:r w:rsidR="00F051EB" w:rsidRPr="009246F7">
        <w:rPr>
          <w:spacing w:val="-4"/>
          <w:lang w:val="el-GR"/>
        </w:rPr>
        <w:t xml:space="preserve"> ότι </w:t>
      </w:r>
      <w:r w:rsidRPr="009246F7">
        <w:rPr>
          <w:spacing w:val="-4"/>
          <w:lang w:val="el-GR"/>
        </w:rPr>
        <w:t xml:space="preserve">είναι μάλλον πολλά για ένα ερωτηματολόγιο που θα έπρεπε να συμπληρωθεί </w:t>
      </w:r>
      <w:r w:rsidR="00F051EB">
        <w:rPr>
          <w:spacing w:val="-4"/>
          <w:lang w:val="el-GR"/>
        </w:rPr>
        <w:t xml:space="preserve">από μια σχολική τάξη μέσα </w:t>
      </w:r>
      <w:r w:rsidRPr="009246F7">
        <w:rPr>
          <w:spacing w:val="-4"/>
          <w:lang w:val="el-GR"/>
        </w:rPr>
        <w:t xml:space="preserve">σε χρονικό διάστημα δέκα </w:t>
      </w:r>
      <w:r w:rsidR="00F051EB">
        <w:rPr>
          <w:spacing w:val="-4"/>
          <w:lang w:val="el-GR"/>
        </w:rPr>
        <w:t>έως</w:t>
      </w:r>
      <w:r w:rsidR="006D352E">
        <w:rPr>
          <w:spacing w:val="-4"/>
          <w:lang w:val="el-GR"/>
        </w:rPr>
        <w:t xml:space="preserve"> δεκαπέντε λεπτών.</w:t>
      </w:r>
      <w:r w:rsidRPr="009246F7">
        <w:rPr>
          <w:spacing w:val="-4"/>
          <w:lang w:val="el-GR"/>
        </w:rPr>
        <w:t xml:space="preserve"> </w:t>
      </w:r>
      <w:r w:rsidR="006D352E">
        <w:rPr>
          <w:spacing w:val="-4"/>
          <w:lang w:val="el-GR"/>
        </w:rPr>
        <w:t>Ε</w:t>
      </w:r>
      <w:r w:rsidRPr="009246F7">
        <w:rPr>
          <w:spacing w:val="-4"/>
          <w:lang w:val="el-GR"/>
        </w:rPr>
        <w:t xml:space="preserve">πιπλέον η διαφορά μεταξύ ορισμένων </w:t>
      </w:r>
      <w:r w:rsidR="006D352E">
        <w:rPr>
          <w:spacing w:val="-4"/>
          <w:lang w:val="el-GR"/>
        </w:rPr>
        <w:t>ερωτημάτων</w:t>
      </w:r>
      <w:r w:rsidRPr="009246F7">
        <w:rPr>
          <w:spacing w:val="-4"/>
          <w:lang w:val="el-GR"/>
        </w:rPr>
        <w:t xml:space="preserve"> είναι αρκετά δυσδιάκριτη</w:t>
      </w:r>
      <w:r w:rsidR="006D352E">
        <w:rPr>
          <w:spacing w:val="-4"/>
          <w:lang w:val="el-GR"/>
        </w:rPr>
        <w:t xml:space="preserve"> και η διατύπωσή τους αρκετά γενική, αφού πρέπει να καλύπτει όλα τα είδη λογισμικών</w:t>
      </w:r>
      <w:r w:rsidRPr="009246F7">
        <w:rPr>
          <w:spacing w:val="-4"/>
          <w:lang w:val="el-GR"/>
        </w:rPr>
        <w:t xml:space="preserve">. Έτσι αποφασίστηκε να μειωθεί το πλήθος των ερωτημάτων σε είκοσι και να αναδιατυπωθούν κάποια από αυτά, ώστε να ταιριάζουν καλύτερα στην αξιολόγηση ενός λογισμικού προσομοίωσης ηλεκτρονικού εργαστηρίου. </w:t>
      </w:r>
      <w:r w:rsidR="006D352E">
        <w:rPr>
          <w:spacing w:val="-4"/>
          <w:lang w:val="el-GR"/>
        </w:rPr>
        <w:t>Πέρα απ’ αυτό</w:t>
      </w:r>
      <w:r w:rsidRPr="009246F7">
        <w:rPr>
          <w:spacing w:val="-4"/>
          <w:lang w:val="el-GR"/>
        </w:rPr>
        <w:t xml:space="preserve"> αποφασίστηκε να μειωθεί </w:t>
      </w:r>
      <w:r w:rsidR="006D352E">
        <w:rPr>
          <w:spacing w:val="-4"/>
          <w:lang w:val="el-GR"/>
        </w:rPr>
        <w:t xml:space="preserve">και </w:t>
      </w:r>
      <w:r w:rsidRPr="009246F7">
        <w:rPr>
          <w:spacing w:val="-4"/>
          <w:lang w:val="el-GR"/>
        </w:rPr>
        <w:t xml:space="preserve">το πλήθος των </w:t>
      </w:r>
      <w:r w:rsidR="006B0E1E">
        <w:rPr>
          <w:spacing w:val="-4"/>
          <w:lang w:val="el-GR"/>
        </w:rPr>
        <w:t>σταθμών</w:t>
      </w:r>
      <w:r w:rsidRPr="009246F7">
        <w:rPr>
          <w:spacing w:val="-4"/>
          <w:lang w:val="el-GR"/>
        </w:rPr>
        <w:t xml:space="preserve"> της κλίμακας </w:t>
      </w:r>
      <w:r>
        <w:rPr>
          <w:spacing w:val="-4"/>
        </w:rPr>
        <w:t>Likert</w:t>
      </w:r>
      <w:r w:rsidRPr="009246F7">
        <w:rPr>
          <w:spacing w:val="-4"/>
          <w:lang w:val="el-GR"/>
        </w:rPr>
        <w:t xml:space="preserve"> από 7 σε 5, προκειμένου </w:t>
      </w:r>
      <w:r w:rsidR="00707C3E">
        <w:rPr>
          <w:spacing w:val="-4"/>
          <w:lang w:val="el-GR"/>
        </w:rPr>
        <w:t xml:space="preserve">η κλίμακα </w:t>
      </w:r>
      <w:r w:rsidRPr="009246F7">
        <w:rPr>
          <w:spacing w:val="-4"/>
          <w:lang w:val="el-GR"/>
        </w:rPr>
        <w:t xml:space="preserve">να γίνει περισσότερο αδρομερής και </w:t>
      </w:r>
      <w:r w:rsidR="00707C3E">
        <w:rPr>
          <w:spacing w:val="-4"/>
          <w:lang w:val="el-GR"/>
        </w:rPr>
        <w:t>να καταστεί</w:t>
      </w:r>
      <w:r w:rsidRPr="009246F7">
        <w:rPr>
          <w:spacing w:val="-4"/>
          <w:lang w:val="el-GR"/>
        </w:rPr>
        <w:t xml:space="preserve"> ευκολότερη για τους μαθητές και τις μαθήτριες η αξιολόγηση των </w:t>
      </w:r>
      <w:r w:rsidR="00707C3E">
        <w:rPr>
          <w:spacing w:val="-4"/>
          <w:lang w:val="el-GR"/>
        </w:rPr>
        <w:t xml:space="preserve">χαρακτηριστικών του </w:t>
      </w:r>
      <w:r w:rsidR="006D352E">
        <w:rPr>
          <w:spacing w:val="-4"/>
          <w:lang w:val="el-GR"/>
        </w:rPr>
        <w:t>προσομοιωτή</w:t>
      </w:r>
      <w:r w:rsidR="00707C3E">
        <w:rPr>
          <w:spacing w:val="-4"/>
          <w:lang w:val="el-GR"/>
        </w:rPr>
        <w:t>.</w:t>
      </w:r>
    </w:p>
    <w:p w:rsidR="009246F7" w:rsidRPr="009246F7" w:rsidRDefault="009246F7" w:rsidP="009246F7">
      <w:pPr>
        <w:spacing w:after="120" w:line="360" w:lineRule="auto"/>
        <w:ind w:firstLine="720"/>
        <w:jc w:val="both"/>
        <w:rPr>
          <w:spacing w:val="-4"/>
          <w:lang w:val="el-GR"/>
        </w:rPr>
      </w:pPr>
      <w:r w:rsidRPr="009246F7">
        <w:rPr>
          <w:spacing w:val="-4"/>
          <w:lang w:val="el-GR"/>
        </w:rPr>
        <w:t xml:space="preserve">Μια αρχική μορφή του ερωτηματολογίου δόθηκε σε τρεις μαθητές της Γ’ τάξης </w:t>
      </w:r>
      <w:r w:rsidR="00247687" w:rsidRPr="009246F7">
        <w:rPr>
          <w:spacing w:val="-4"/>
          <w:lang w:val="el-GR"/>
        </w:rPr>
        <w:t xml:space="preserve">στους οποίους είχε άμεση πρόσβαση ο γράφων και </w:t>
      </w:r>
      <w:r w:rsidRPr="009246F7">
        <w:rPr>
          <w:spacing w:val="-4"/>
          <w:lang w:val="el-GR"/>
        </w:rPr>
        <w:t xml:space="preserve">οι οποίοι </w:t>
      </w:r>
      <w:r w:rsidR="00CD6C9F">
        <w:rPr>
          <w:spacing w:val="-4"/>
          <w:lang w:val="el-GR"/>
        </w:rPr>
        <w:t xml:space="preserve">είχαν διαφορές </w:t>
      </w:r>
      <w:r w:rsidRPr="009246F7">
        <w:rPr>
          <w:spacing w:val="-4"/>
          <w:lang w:val="el-GR"/>
        </w:rPr>
        <w:t>στη σχολική επίδοση</w:t>
      </w:r>
      <w:r w:rsidR="00CD6C9F">
        <w:rPr>
          <w:spacing w:val="-4"/>
          <w:lang w:val="el-GR"/>
        </w:rPr>
        <w:t xml:space="preserve"> και τη νοητική συγκρότηση</w:t>
      </w:r>
      <w:r w:rsidRPr="009246F7">
        <w:rPr>
          <w:spacing w:val="-4"/>
          <w:lang w:val="el-GR"/>
        </w:rPr>
        <w:t xml:space="preserve">, προκειμένου να </w:t>
      </w:r>
      <w:r w:rsidR="00247687">
        <w:rPr>
          <w:spacing w:val="-4"/>
          <w:lang w:val="el-GR"/>
        </w:rPr>
        <w:t>ελεγχθεί</w:t>
      </w:r>
      <w:r w:rsidRPr="009246F7">
        <w:rPr>
          <w:spacing w:val="-4"/>
          <w:lang w:val="el-GR"/>
        </w:rPr>
        <w:t xml:space="preserve"> το </w:t>
      </w:r>
      <w:r w:rsidR="00247687">
        <w:rPr>
          <w:spacing w:val="-4"/>
          <w:lang w:val="el-GR"/>
        </w:rPr>
        <w:t xml:space="preserve">κατά πόσο ήταν κατανοητά </w:t>
      </w:r>
      <w:r w:rsidR="00CD6C9F">
        <w:rPr>
          <w:spacing w:val="-4"/>
          <w:lang w:val="el-GR"/>
        </w:rPr>
        <w:t xml:space="preserve">σε όλους </w:t>
      </w:r>
      <w:r w:rsidR="00247687">
        <w:rPr>
          <w:spacing w:val="-4"/>
          <w:lang w:val="el-GR"/>
        </w:rPr>
        <w:t>τα ερωτήματά του</w:t>
      </w:r>
      <w:r w:rsidRPr="009246F7">
        <w:rPr>
          <w:spacing w:val="-4"/>
          <w:lang w:val="el-GR"/>
        </w:rPr>
        <w:t>. Βάσει των παρατηρήσε</w:t>
      </w:r>
      <w:r w:rsidR="006F76B7">
        <w:rPr>
          <w:spacing w:val="-4"/>
          <w:lang w:val="el-GR"/>
        </w:rPr>
        <w:t>ώ</w:t>
      </w:r>
      <w:r w:rsidRPr="009246F7">
        <w:rPr>
          <w:spacing w:val="-4"/>
          <w:lang w:val="el-GR"/>
        </w:rPr>
        <w:t xml:space="preserve">ν </w:t>
      </w:r>
      <w:r w:rsidR="006F76B7">
        <w:rPr>
          <w:spacing w:val="-4"/>
          <w:lang w:val="el-GR"/>
        </w:rPr>
        <w:t>τους</w:t>
      </w:r>
      <w:r w:rsidRPr="009246F7">
        <w:rPr>
          <w:spacing w:val="-4"/>
          <w:lang w:val="el-GR"/>
        </w:rPr>
        <w:t xml:space="preserve"> έγινε αλλαγή της διατύπωσης </w:t>
      </w:r>
      <w:r w:rsidR="006F76B7">
        <w:rPr>
          <w:spacing w:val="-4"/>
          <w:lang w:val="el-GR"/>
        </w:rPr>
        <w:t>κάποιων</w:t>
      </w:r>
      <w:r w:rsidRPr="009246F7">
        <w:rPr>
          <w:spacing w:val="-4"/>
          <w:lang w:val="el-GR"/>
        </w:rPr>
        <w:t xml:space="preserve"> </w:t>
      </w:r>
      <w:r w:rsidR="00247687">
        <w:rPr>
          <w:spacing w:val="-4"/>
          <w:lang w:val="el-GR"/>
        </w:rPr>
        <w:t>ερωτημάτων</w:t>
      </w:r>
      <w:r w:rsidRPr="009246F7">
        <w:rPr>
          <w:spacing w:val="-4"/>
          <w:lang w:val="el-GR"/>
        </w:rPr>
        <w:t xml:space="preserve"> και το ερωτηματολόγιο που προέκυψε και χρησιμοποιήθηκε </w:t>
      </w:r>
      <w:r w:rsidR="00247687">
        <w:rPr>
          <w:spacing w:val="-4"/>
          <w:lang w:val="el-GR"/>
        </w:rPr>
        <w:t xml:space="preserve">τελικά </w:t>
      </w:r>
      <w:r w:rsidRPr="009246F7">
        <w:rPr>
          <w:spacing w:val="-4"/>
          <w:lang w:val="el-GR"/>
        </w:rPr>
        <w:t>στην έρευνα, ήταν το εξής:</w:t>
      </w:r>
    </w:p>
    <w:p w:rsidR="009246F7" w:rsidRPr="00E94DA3" w:rsidRDefault="009246F7" w:rsidP="009246F7">
      <w:pPr>
        <w:tabs>
          <w:tab w:val="left" w:pos="426"/>
        </w:tabs>
        <w:spacing w:after="120"/>
        <w:rPr>
          <w:spacing w:val="-2"/>
          <w:lang w:eastAsia="el-GR"/>
        </w:rPr>
      </w:pPr>
      <w:r w:rsidRPr="00E94DA3">
        <w:rPr>
          <w:spacing w:val="-2"/>
          <w:lang w:eastAsia="el-GR"/>
        </w:rPr>
        <w:t>Α.</w:t>
      </w:r>
      <w:r w:rsidRPr="00E94DA3">
        <w:rPr>
          <w:spacing w:val="-2"/>
          <w:lang w:eastAsia="el-GR"/>
        </w:rPr>
        <w:tab/>
      </w:r>
      <w:r>
        <w:rPr>
          <w:lang w:val="el-GR" w:eastAsia="el-GR"/>
        </w:rPr>
        <w:t>Χρησιμότητα</w:t>
      </w:r>
      <w:r w:rsidR="001A7CC8">
        <w:rPr>
          <w:lang w:val="el-GR" w:eastAsia="el-GR"/>
        </w:rPr>
        <w:t>.</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Με βοηθά να κατανοώ καλύτερα την άσκηση.</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Με βοηθά να ολοκληρώνω πιο εύκολα την άσκηση.</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Μου δίνει καλύτερο έλεγχο στις μετρήσεις των κυκλωμάτων.</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Δίνει ίδια αποτελέσματα μετρήσεων με τα πραγματικά κυκλώματα.</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Κάνει πιο εύκολη τη συναρμολόγηση και τον έλεγχο του κυκλώματος.</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Όταν το χρησιμοποιώ κερδίζω χρόνο.</w:t>
      </w:r>
    </w:p>
    <w:p w:rsidR="009246F7" w:rsidRPr="00E94DA3" w:rsidRDefault="009246F7" w:rsidP="009246F7">
      <w:pPr>
        <w:tabs>
          <w:tab w:val="left" w:pos="426"/>
        </w:tabs>
        <w:spacing w:after="120"/>
        <w:ind w:left="-66"/>
        <w:rPr>
          <w:spacing w:val="-2"/>
          <w:lang w:eastAsia="el-GR"/>
        </w:rPr>
      </w:pPr>
      <w:r w:rsidRPr="00E94DA3">
        <w:rPr>
          <w:spacing w:val="-2"/>
          <w:lang w:eastAsia="el-GR"/>
        </w:rPr>
        <w:lastRenderedPageBreak/>
        <w:t>Β.</w:t>
      </w:r>
      <w:r w:rsidRPr="00E94DA3">
        <w:rPr>
          <w:spacing w:val="-2"/>
          <w:lang w:eastAsia="el-GR"/>
        </w:rPr>
        <w:tab/>
      </w:r>
      <w:r w:rsidR="002A103D">
        <w:rPr>
          <w:lang w:val="el-GR" w:eastAsia="el-GR"/>
        </w:rPr>
        <w:t>Ευκολία Χρήσης</w:t>
      </w:r>
      <w:r w:rsidR="001A7CC8">
        <w:rPr>
          <w:lang w:val="el-GR" w:eastAsia="el-GR"/>
        </w:rPr>
        <w:t>.</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Είναι απλό στην χρήση του.</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Είναι φιλικό προς τον χρήστη.</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Απαιτεί τα λιγότερα βήματα για την ολοκλήρωση των εργασιών της άσκησης.</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Μπορώ να το χρησιμοποιήσω χωρίς να διαβάσω γραπτές οδηγίες.</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Μπορώ να επανορθώσω λάθος χειρισμούς εύκολα και γρήγορα.</w:t>
      </w:r>
    </w:p>
    <w:p w:rsidR="009246F7" w:rsidRPr="009246F7" w:rsidRDefault="009246F7" w:rsidP="00EF21A5">
      <w:pPr>
        <w:pStyle w:val="a6"/>
        <w:numPr>
          <w:ilvl w:val="0"/>
          <w:numId w:val="23"/>
        </w:numPr>
        <w:spacing w:after="60" w:line="360" w:lineRule="auto"/>
        <w:ind w:left="850" w:hanging="425"/>
        <w:rPr>
          <w:spacing w:val="-2"/>
          <w:lang w:val="el-GR" w:eastAsia="el-GR"/>
        </w:rPr>
      </w:pPr>
      <w:r w:rsidRPr="009246F7">
        <w:rPr>
          <w:spacing w:val="-2"/>
          <w:lang w:val="el-GR" w:eastAsia="el-GR"/>
        </w:rPr>
        <w:t>Δεν χρειάζεται προετοιμασία του εργαστηρίου για να το χρησιμοποιήσω.</w:t>
      </w:r>
    </w:p>
    <w:p w:rsidR="009246F7" w:rsidRPr="00E94DA3" w:rsidRDefault="009246F7" w:rsidP="009246F7">
      <w:pPr>
        <w:tabs>
          <w:tab w:val="left" w:pos="426"/>
        </w:tabs>
        <w:spacing w:after="120"/>
        <w:ind w:left="-66"/>
        <w:rPr>
          <w:spacing w:val="-2"/>
          <w:lang w:eastAsia="el-GR"/>
        </w:rPr>
      </w:pPr>
      <w:r w:rsidRPr="00E94DA3">
        <w:rPr>
          <w:spacing w:val="-2"/>
          <w:lang w:eastAsia="el-GR"/>
        </w:rPr>
        <w:t>Γ.</w:t>
      </w:r>
      <w:r w:rsidRPr="00E94DA3">
        <w:rPr>
          <w:spacing w:val="-2"/>
          <w:lang w:eastAsia="el-GR"/>
        </w:rPr>
        <w:tab/>
      </w:r>
      <w:r w:rsidR="002A103D">
        <w:rPr>
          <w:lang w:val="el-GR" w:eastAsia="el-GR"/>
        </w:rPr>
        <w:t>Ευκολία Εκμάθησης</w:t>
      </w:r>
      <w:r w:rsidR="001A7CC8">
        <w:rPr>
          <w:lang w:val="el-GR" w:eastAsia="el-GR"/>
        </w:rPr>
        <w:t>.</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Έμαθα να το χρησιμοποιώ γρήγορα.</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Μπορώ να θυμηθώ εύκολα την λειτουργία του.</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Είναι εύκολο να μάθει κάποιος να το χρησιμοποιεί.</w:t>
      </w:r>
    </w:p>
    <w:p w:rsidR="009246F7" w:rsidRPr="009246F7" w:rsidRDefault="009246F7" w:rsidP="00EF21A5">
      <w:pPr>
        <w:pStyle w:val="a6"/>
        <w:numPr>
          <w:ilvl w:val="0"/>
          <w:numId w:val="23"/>
        </w:numPr>
        <w:spacing w:after="60" w:line="360" w:lineRule="auto"/>
        <w:ind w:left="850" w:hanging="425"/>
        <w:rPr>
          <w:spacing w:val="-2"/>
          <w:lang w:val="el-GR" w:eastAsia="el-GR"/>
        </w:rPr>
      </w:pPr>
      <w:r w:rsidRPr="009246F7">
        <w:rPr>
          <w:spacing w:val="-2"/>
          <w:lang w:val="el-GR" w:eastAsia="el-GR"/>
        </w:rPr>
        <w:t>Έγινα γρήγορα επιδέξιος/α χρήστης του.</w:t>
      </w:r>
    </w:p>
    <w:p w:rsidR="009246F7" w:rsidRPr="00E94DA3" w:rsidRDefault="009246F7" w:rsidP="009246F7">
      <w:pPr>
        <w:tabs>
          <w:tab w:val="left" w:pos="426"/>
        </w:tabs>
        <w:spacing w:after="120"/>
        <w:ind w:left="-66"/>
        <w:rPr>
          <w:spacing w:val="-2"/>
          <w:lang w:eastAsia="el-GR"/>
        </w:rPr>
      </w:pPr>
      <w:r w:rsidRPr="00E94DA3">
        <w:rPr>
          <w:spacing w:val="-2"/>
          <w:lang w:eastAsia="el-GR"/>
        </w:rPr>
        <w:t>Δ.</w:t>
      </w:r>
      <w:r w:rsidRPr="00E94DA3">
        <w:rPr>
          <w:spacing w:val="-2"/>
          <w:lang w:eastAsia="el-GR"/>
        </w:rPr>
        <w:tab/>
      </w:r>
      <w:r w:rsidR="002A103D">
        <w:rPr>
          <w:lang w:val="el-GR" w:eastAsia="el-GR"/>
        </w:rPr>
        <w:t>Ικανοποίηση</w:t>
      </w:r>
      <w:r w:rsidR="001A7CC8">
        <w:rPr>
          <w:lang w:val="el-GR" w:eastAsia="el-GR"/>
        </w:rPr>
        <w:t>.</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Η χρήση του είναι ευχάριστη.</w:t>
      </w:r>
    </w:p>
    <w:p w:rsidR="009246F7" w:rsidRPr="009246F7" w:rsidRDefault="009246F7" w:rsidP="00EF21A5">
      <w:pPr>
        <w:pStyle w:val="a6"/>
        <w:numPr>
          <w:ilvl w:val="0"/>
          <w:numId w:val="23"/>
        </w:numPr>
        <w:spacing w:after="120" w:line="360" w:lineRule="auto"/>
        <w:ind w:left="851" w:hanging="425"/>
        <w:rPr>
          <w:spacing w:val="-2"/>
          <w:lang w:val="el-GR" w:eastAsia="el-GR"/>
        </w:rPr>
      </w:pPr>
      <w:r w:rsidRPr="009246F7">
        <w:rPr>
          <w:spacing w:val="-2"/>
          <w:lang w:val="el-GR" w:eastAsia="el-GR"/>
        </w:rPr>
        <w:t>Λειτουργεί όπως ακριβώς θέλω να λειτουργεί.</w:t>
      </w:r>
    </w:p>
    <w:p w:rsidR="009246F7" w:rsidRPr="00E94DA3" w:rsidRDefault="002A103D" w:rsidP="00EF21A5">
      <w:pPr>
        <w:pStyle w:val="a6"/>
        <w:numPr>
          <w:ilvl w:val="0"/>
          <w:numId w:val="23"/>
        </w:numPr>
        <w:spacing w:after="120" w:line="360" w:lineRule="auto"/>
        <w:ind w:left="851" w:hanging="425"/>
        <w:rPr>
          <w:spacing w:val="-2"/>
          <w:lang w:eastAsia="el-GR"/>
        </w:rPr>
      </w:pPr>
      <w:r>
        <w:rPr>
          <w:spacing w:val="-2"/>
          <w:lang w:val="el-GR" w:eastAsia="el-GR"/>
        </w:rPr>
        <w:t>Είναι ενδιαφέρον</w:t>
      </w:r>
      <w:r w:rsidR="009246F7" w:rsidRPr="00E94DA3">
        <w:rPr>
          <w:spacing w:val="-2"/>
          <w:lang w:eastAsia="el-GR"/>
        </w:rPr>
        <w:t>.</w:t>
      </w:r>
    </w:p>
    <w:p w:rsidR="009246F7" w:rsidRPr="00E94DA3" w:rsidRDefault="002A103D" w:rsidP="00EF21A5">
      <w:pPr>
        <w:pStyle w:val="a6"/>
        <w:numPr>
          <w:ilvl w:val="0"/>
          <w:numId w:val="23"/>
        </w:numPr>
        <w:spacing w:after="120" w:line="360" w:lineRule="auto"/>
        <w:ind w:left="850" w:hanging="425"/>
        <w:rPr>
          <w:spacing w:val="-2"/>
          <w:lang w:eastAsia="el-GR"/>
        </w:rPr>
      </w:pPr>
      <w:r>
        <w:rPr>
          <w:spacing w:val="-2"/>
          <w:lang w:val="el-GR" w:eastAsia="el-GR"/>
        </w:rPr>
        <w:t>Αισθάνομαι ότι με βοηθάει</w:t>
      </w:r>
      <w:r w:rsidR="009246F7" w:rsidRPr="00E94DA3">
        <w:rPr>
          <w:spacing w:val="-2"/>
          <w:lang w:eastAsia="el-GR"/>
        </w:rPr>
        <w:t>.</w:t>
      </w:r>
    </w:p>
    <w:p w:rsidR="009246F7" w:rsidRPr="009246F7" w:rsidRDefault="009246F7" w:rsidP="008A2EE8">
      <w:pPr>
        <w:spacing w:after="60" w:line="360" w:lineRule="auto"/>
        <w:ind w:firstLine="720"/>
        <w:jc w:val="both"/>
        <w:rPr>
          <w:spacing w:val="-4"/>
          <w:lang w:val="el-GR"/>
        </w:rPr>
      </w:pPr>
      <w:r w:rsidRPr="009246F7">
        <w:rPr>
          <w:spacing w:val="-4"/>
          <w:lang w:val="el-GR"/>
        </w:rPr>
        <w:t xml:space="preserve">Οι στάθμες συμφωνίας </w:t>
      </w:r>
      <w:r w:rsidR="006B0E1E">
        <w:rPr>
          <w:spacing w:val="-4"/>
          <w:lang w:val="el-GR"/>
        </w:rPr>
        <w:t>τις οποίες</w:t>
      </w:r>
      <w:r w:rsidRPr="009246F7">
        <w:rPr>
          <w:spacing w:val="-4"/>
          <w:lang w:val="el-GR"/>
        </w:rPr>
        <w:t xml:space="preserve"> </w:t>
      </w:r>
      <w:r w:rsidR="006B0E1E">
        <w:rPr>
          <w:spacing w:val="-4"/>
          <w:lang w:val="el-GR"/>
        </w:rPr>
        <w:t>κλήθηκαν</w:t>
      </w:r>
      <w:r w:rsidRPr="009246F7">
        <w:rPr>
          <w:spacing w:val="-4"/>
          <w:lang w:val="el-GR"/>
        </w:rPr>
        <w:t xml:space="preserve"> να επιλέξουν </w:t>
      </w:r>
      <w:r w:rsidR="006B0E1E">
        <w:rPr>
          <w:spacing w:val="-4"/>
          <w:lang w:val="el-GR"/>
        </w:rPr>
        <w:t xml:space="preserve">στο ερωτηματολόγιο </w:t>
      </w:r>
      <w:r w:rsidRPr="009246F7">
        <w:rPr>
          <w:spacing w:val="-4"/>
          <w:lang w:val="el-GR"/>
        </w:rPr>
        <w:t xml:space="preserve">οι </w:t>
      </w:r>
      <w:r w:rsidR="006B0E1E">
        <w:rPr>
          <w:spacing w:val="-4"/>
          <w:lang w:val="el-GR"/>
        </w:rPr>
        <w:t xml:space="preserve">μαθητές και μαθήτριες που </w:t>
      </w:r>
      <w:r w:rsidR="006B0E1E" w:rsidRPr="009246F7">
        <w:rPr>
          <w:spacing w:val="-4"/>
          <w:lang w:val="el-GR"/>
        </w:rPr>
        <w:t>συμμετε</w:t>
      </w:r>
      <w:r w:rsidR="006B0E1E">
        <w:rPr>
          <w:spacing w:val="-4"/>
          <w:lang w:val="el-GR"/>
        </w:rPr>
        <w:t>ί</w:t>
      </w:r>
      <w:r w:rsidR="006B0E1E" w:rsidRPr="009246F7">
        <w:rPr>
          <w:spacing w:val="-4"/>
          <w:lang w:val="el-GR"/>
        </w:rPr>
        <w:t>χ</w:t>
      </w:r>
      <w:r w:rsidR="006B0E1E">
        <w:rPr>
          <w:spacing w:val="-4"/>
          <w:lang w:val="el-GR"/>
        </w:rPr>
        <w:t>αν</w:t>
      </w:r>
      <w:r w:rsidRPr="009246F7">
        <w:rPr>
          <w:spacing w:val="-4"/>
          <w:lang w:val="el-GR"/>
        </w:rPr>
        <w:t xml:space="preserve"> στην έρευνα</w:t>
      </w:r>
      <w:r w:rsidR="006B0E1E">
        <w:rPr>
          <w:spacing w:val="-4"/>
          <w:lang w:val="el-GR"/>
        </w:rPr>
        <w:t>,</w:t>
      </w:r>
      <w:r w:rsidRPr="009246F7">
        <w:rPr>
          <w:spacing w:val="-4"/>
          <w:lang w:val="el-GR"/>
        </w:rPr>
        <w:t xml:space="preserve"> ήταν οι εξής:</w:t>
      </w:r>
    </w:p>
    <w:p w:rsidR="009246F7" w:rsidRPr="000A2304" w:rsidRDefault="002A103D" w:rsidP="00EF21A5">
      <w:pPr>
        <w:pStyle w:val="a6"/>
        <w:numPr>
          <w:ilvl w:val="0"/>
          <w:numId w:val="22"/>
        </w:numPr>
        <w:spacing w:after="120" w:line="360" w:lineRule="auto"/>
        <w:ind w:left="851" w:hanging="425"/>
        <w:rPr>
          <w:spacing w:val="-2"/>
          <w:lang w:eastAsia="el-GR"/>
        </w:rPr>
      </w:pPr>
      <w:r>
        <w:rPr>
          <w:spacing w:val="-2"/>
          <w:lang w:val="el-GR" w:eastAsia="el-GR"/>
        </w:rPr>
        <w:t>Σίγουρα</w:t>
      </w:r>
      <w:r w:rsidR="009246F7" w:rsidRPr="000A2304">
        <w:rPr>
          <w:spacing w:val="-2"/>
          <w:lang w:eastAsia="el-GR"/>
        </w:rPr>
        <w:t xml:space="preserve"> </w:t>
      </w:r>
      <w:r>
        <w:rPr>
          <w:spacing w:val="-2"/>
          <w:lang w:val="el-GR" w:eastAsia="el-GR"/>
        </w:rPr>
        <w:t>όχι</w:t>
      </w:r>
      <w:r w:rsidR="001A7CC8">
        <w:rPr>
          <w:spacing w:val="-2"/>
          <w:lang w:val="el-GR" w:eastAsia="el-GR"/>
        </w:rPr>
        <w:t>.</w:t>
      </w:r>
    </w:p>
    <w:p w:rsidR="009246F7" w:rsidRPr="000A2304" w:rsidRDefault="002A103D" w:rsidP="00EF21A5">
      <w:pPr>
        <w:pStyle w:val="a6"/>
        <w:numPr>
          <w:ilvl w:val="0"/>
          <w:numId w:val="22"/>
        </w:numPr>
        <w:spacing w:after="120" w:line="360" w:lineRule="auto"/>
        <w:ind w:left="851" w:hanging="425"/>
        <w:rPr>
          <w:spacing w:val="-2"/>
          <w:lang w:eastAsia="el-GR"/>
        </w:rPr>
      </w:pPr>
      <w:r>
        <w:rPr>
          <w:spacing w:val="-2"/>
          <w:lang w:val="el-GR" w:eastAsia="el-GR"/>
        </w:rPr>
        <w:t>Μάλλον</w:t>
      </w:r>
      <w:r w:rsidR="009246F7" w:rsidRPr="000A2304">
        <w:rPr>
          <w:spacing w:val="-2"/>
          <w:lang w:eastAsia="el-GR"/>
        </w:rPr>
        <w:t xml:space="preserve"> </w:t>
      </w:r>
      <w:r>
        <w:rPr>
          <w:spacing w:val="-2"/>
          <w:lang w:val="el-GR" w:eastAsia="el-GR"/>
        </w:rPr>
        <w:t>όχι</w:t>
      </w:r>
      <w:r w:rsidR="001A7CC8">
        <w:rPr>
          <w:spacing w:val="-2"/>
          <w:lang w:val="el-GR" w:eastAsia="el-GR"/>
        </w:rPr>
        <w:t>.</w:t>
      </w:r>
    </w:p>
    <w:p w:rsidR="009246F7" w:rsidRPr="000A2304" w:rsidRDefault="002A103D" w:rsidP="00EF21A5">
      <w:pPr>
        <w:pStyle w:val="a6"/>
        <w:numPr>
          <w:ilvl w:val="0"/>
          <w:numId w:val="22"/>
        </w:numPr>
        <w:spacing w:after="120" w:line="360" w:lineRule="auto"/>
        <w:ind w:left="851" w:hanging="425"/>
        <w:rPr>
          <w:spacing w:val="-2"/>
          <w:lang w:eastAsia="el-GR"/>
        </w:rPr>
      </w:pPr>
      <w:r>
        <w:rPr>
          <w:spacing w:val="-2"/>
          <w:lang w:val="el-GR" w:eastAsia="el-GR"/>
        </w:rPr>
        <w:t>Ούτε</w:t>
      </w:r>
      <w:r w:rsidR="009246F7" w:rsidRPr="000A2304">
        <w:rPr>
          <w:spacing w:val="-2"/>
          <w:lang w:eastAsia="el-GR"/>
        </w:rPr>
        <w:t xml:space="preserve"> </w:t>
      </w:r>
      <w:r>
        <w:rPr>
          <w:spacing w:val="-2"/>
          <w:lang w:val="el-GR" w:eastAsia="el-GR"/>
        </w:rPr>
        <w:t>ναι</w:t>
      </w:r>
      <w:r w:rsidR="009246F7" w:rsidRPr="000A2304">
        <w:rPr>
          <w:spacing w:val="-2"/>
          <w:lang w:eastAsia="el-GR"/>
        </w:rPr>
        <w:t xml:space="preserve">, </w:t>
      </w:r>
      <w:r>
        <w:rPr>
          <w:spacing w:val="-2"/>
          <w:lang w:val="el-GR" w:eastAsia="el-GR"/>
        </w:rPr>
        <w:t>ούτε όχι</w:t>
      </w:r>
      <w:r w:rsidR="001A7CC8">
        <w:rPr>
          <w:spacing w:val="-2"/>
          <w:lang w:val="el-GR" w:eastAsia="el-GR"/>
        </w:rPr>
        <w:t>.</w:t>
      </w:r>
    </w:p>
    <w:p w:rsidR="009246F7" w:rsidRPr="000A2304" w:rsidRDefault="002A103D" w:rsidP="00EF21A5">
      <w:pPr>
        <w:pStyle w:val="a6"/>
        <w:numPr>
          <w:ilvl w:val="0"/>
          <w:numId w:val="22"/>
        </w:numPr>
        <w:spacing w:after="120" w:line="360" w:lineRule="auto"/>
        <w:ind w:left="851" w:hanging="425"/>
        <w:rPr>
          <w:spacing w:val="-2"/>
          <w:lang w:eastAsia="el-GR"/>
        </w:rPr>
      </w:pPr>
      <w:r>
        <w:rPr>
          <w:spacing w:val="-2"/>
          <w:lang w:val="el-GR" w:eastAsia="el-GR"/>
        </w:rPr>
        <w:t>Μάλλον</w:t>
      </w:r>
      <w:r w:rsidRPr="000A2304">
        <w:rPr>
          <w:spacing w:val="-2"/>
          <w:lang w:eastAsia="el-GR"/>
        </w:rPr>
        <w:t xml:space="preserve"> </w:t>
      </w:r>
      <w:r>
        <w:rPr>
          <w:spacing w:val="-2"/>
          <w:lang w:val="el-GR" w:eastAsia="el-GR"/>
        </w:rPr>
        <w:t>ναι</w:t>
      </w:r>
      <w:r w:rsidR="001A7CC8">
        <w:rPr>
          <w:spacing w:val="-2"/>
          <w:lang w:val="el-GR" w:eastAsia="el-GR"/>
        </w:rPr>
        <w:t>.</w:t>
      </w:r>
    </w:p>
    <w:p w:rsidR="009246F7" w:rsidRPr="000A2304" w:rsidRDefault="002A103D" w:rsidP="00EF21A5">
      <w:pPr>
        <w:pStyle w:val="a6"/>
        <w:numPr>
          <w:ilvl w:val="0"/>
          <w:numId w:val="22"/>
        </w:numPr>
        <w:spacing w:after="240" w:line="360" w:lineRule="auto"/>
        <w:ind w:left="850" w:hanging="425"/>
        <w:rPr>
          <w:spacing w:val="-2"/>
          <w:lang w:eastAsia="el-GR"/>
        </w:rPr>
      </w:pPr>
      <w:r>
        <w:rPr>
          <w:spacing w:val="-2"/>
          <w:lang w:val="el-GR" w:eastAsia="el-GR"/>
        </w:rPr>
        <w:t>Σίγουρα</w:t>
      </w:r>
      <w:r w:rsidRPr="000A2304">
        <w:rPr>
          <w:spacing w:val="-2"/>
          <w:lang w:eastAsia="el-GR"/>
        </w:rPr>
        <w:t xml:space="preserve"> </w:t>
      </w:r>
      <w:r>
        <w:rPr>
          <w:spacing w:val="-2"/>
          <w:lang w:val="el-GR" w:eastAsia="el-GR"/>
        </w:rPr>
        <w:t>ναι</w:t>
      </w:r>
      <w:r w:rsidR="001A7CC8">
        <w:rPr>
          <w:spacing w:val="-2"/>
          <w:lang w:val="el-GR" w:eastAsia="el-GR"/>
        </w:rPr>
        <w:t>.</w:t>
      </w:r>
    </w:p>
    <w:p w:rsidR="00FB398C" w:rsidRPr="00D307B0" w:rsidRDefault="00FB398C" w:rsidP="00EF21A5">
      <w:pPr>
        <w:pStyle w:val="2"/>
        <w:numPr>
          <w:ilvl w:val="2"/>
          <w:numId w:val="60"/>
        </w:numPr>
        <w:spacing w:after="240"/>
        <w:ind w:left="720" w:hanging="720"/>
        <w:rPr>
          <w:rFonts w:ascii="Times New Roman" w:hAnsi="Times New Roman" w:cs="Times New Roman"/>
          <w:color w:val="auto"/>
          <w:sz w:val="24"/>
          <w:lang w:val="el-GR"/>
        </w:rPr>
      </w:pPr>
      <w:bookmarkStart w:id="150" w:name="_Toc30187263"/>
      <w:r w:rsidRPr="00D307B0">
        <w:rPr>
          <w:rFonts w:ascii="Times New Roman" w:hAnsi="Times New Roman" w:cs="Times New Roman"/>
          <w:color w:val="auto"/>
          <w:sz w:val="24"/>
          <w:lang w:val="el-GR"/>
        </w:rPr>
        <w:t>Η διαδικασία της παρέμβασης και οι περιορισμοί της έρευνας</w:t>
      </w:r>
      <w:bookmarkEnd w:id="150"/>
    </w:p>
    <w:p w:rsidR="00FB398C" w:rsidRPr="009246F7" w:rsidRDefault="00FB398C" w:rsidP="00FB398C">
      <w:pPr>
        <w:spacing w:after="120" w:line="360" w:lineRule="auto"/>
        <w:ind w:firstLine="720"/>
        <w:jc w:val="both"/>
        <w:rPr>
          <w:spacing w:val="-4"/>
          <w:lang w:val="el-GR"/>
        </w:rPr>
      </w:pPr>
      <w:r w:rsidRPr="009246F7">
        <w:rPr>
          <w:spacing w:val="-4"/>
          <w:lang w:val="el-GR"/>
        </w:rPr>
        <w:t xml:space="preserve">Η παρέμβαση ξεκίνησε στην αρχή του σχολικού έτους 2018 – 2019. Δεδομένων των καθυστερήσεων που </w:t>
      </w:r>
      <w:r w:rsidR="000D03B4">
        <w:rPr>
          <w:spacing w:val="-4"/>
          <w:lang w:val="el-GR"/>
        </w:rPr>
        <w:t>συχνά</w:t>
      </w:r>
      <w:r w:rsidRPr="009246F7">
        <w:rPr>
          <w:spacing w:val="-4"/>
          <w:lang w:val="el-GR"/>
        </w:rPr>
        <w:t xml:space="preserve"> παρατηρούνται έως ότου οριστικοποιηθούν τα ωρολόγια προγράμματα των σχολείων της δευτεροβάθμιας τεχνικής</w:t>
      </w:r>
      <w:r w:rsidR="00CD6C9F">
        <w:rPr>
          <w:spacing w:val="-4"/>
          <w:lang w:val="el-GR"/>
        </w:rPr>
        <w:t xml:space="preserve"> και επαγγελματικής εκπαίδευσης</w:t>
      </w:r>
      <w:r w:rsidRPr="009246F7">
        <w:rPr>
          <w:spacing w:val="-4"/>
          <w:lang w:val="el-GR"/>
        </w:rPr>
        <w:t xml:space="preserve"> και των απαραίτητων </w:t>
      </w:r>
      <w:r w:rsidR="000D03B4">
        <w:rPr>
          <w:spacing w:val="-4"/>
          <w:lang w:val="el-GR"/>
        </w:rPr>
        <w:t>επαφών</w:t>
      </w:r>
      <w:r w:rsidRPr="009246F7">
        <w:rPr>
          <w:spacing w:val="-4"/>
          <w:lang w:val="el-GR"/>
        </w:rPr>
        <w:t xml:space="preserve"> με τους εκπαιδευτικούς που συμμετείχαν στην έρευνα, αυτό πρακτικά σήμαινε </w:t>
      </w:r>
      <w:r w:rsidR="000D03B4">
        <w:rPr>
          <w:spacing w:val="-4"/>
          <w:lang w:val="el-GR"/>
        </w:rPr>
        <w:t xml:space="preserve">ξεκίνημα κατά </w:t>
      </w:r>
      <w:r w:rsidRPr="009246F7">
        <w:rPr>
          <w:spacing w:val="-4"/>
          <w:lang w:val="el-GR"/>
        </w:rPr>
        <w:t>τα μέσα Οκτωβρίου του 2018.</w:t>
      </w:r>
    </w:p>
    <w:p w:rsidR="00FB398C" w:rsidRPr="009246F7" w:rsidRDefault="00FB398C" w:rsidP="00D632EF">
      <w:pPr>
        <w:spacing w:after="120" w:line="360" w:lineRule="auto"/>
        <w:ind w:firstLine="720"/>
        <w:jc w:val="both"/>
        <w:rPr>
          <w:spacing w:val="-4"/>
          <w:lang w:val="el-GR"/>
        </w:rPr>
      </w:pPr>
      <w:r w:rsidRPr="009246F7">
        <w:rPr>
          <w:spacing w:val="-4"/>
          <w:lang w:val="el-GR"/>
        </w:rPr>
        <w:t xml:space="preserve">Σε κάθε τμήμα μαθητών δόθηκαν πέντε φύλλα εργασίας με ισάριθμες ασκήσεις προοριζόμενες για εκτέλεση στο φυσικό εργαστήριο, συνοδευόμενα από άλλα πέντε </w:t>
      </w:r>
      <w:r w:rsidRPr="009246F7">
        <w:rPr>
          <w:spacing w:val="-4"/>
          <w:lang w:val="el-GR"/>
        </w:rPr>
        <w:lastRenderedPageBreak/>
        <w:t xml:space="preserve">φύλλα εργασίας με τις ίδιες ασκήσεις προοριζόμενες για εκτέλεση στο περιβάλλον του προσομοιωτή. Το πρώτο τέτοιο ζεύγος των ασκήσεων ήταν εισαγωγικό και κοινό για τα τμήματα όλων των τάξεων και ειδικοτήτων που συμμετείχαν στην έρευνα. Οι υπόλοιπες </w:t>
      </w:r>
      <w:r w:rsidR="003824F5" w:rsidRPr="009246F7">
        <w:rPr>
          <w:spacing w:val="-4"/>
          <w:lang w:val="el-GR"/>
        </w:rPr>
        <w:t>ασκήσε</w:t>
      </w:r>
      <w:r w:rsidR="003824F5">
        <w:rPr>
          <w:spacing w:val="-4"/>
          <w:lang w:val="el-GR"/>
        </w:rPr>
        <w:t>ις</w:t>
      </w:r>
      <w:r w:rsidR="003824F5" w:rsidRPr="009246F7">
        <w:rPr>
          <w:spacing w:val="-4"/>
          <w:lang w:val="el-GR"/>
        </w:rPr>
        <w:t xml:space="preserve"> </w:t>
      </w:r>
      <w:r w:rsidRPr="009246F7">
        <w:rPr>
          <w:spacing w:val="-4"/>
          <w:lang w:val="el-GR"/>
        </w:rPr>
        <w:t xml:space="preserve">ήταν προσαρμογή </w:t>
      </w:r>
      <w:r w:rsidR="003824F5">
        <w:rPr>
          <w:spacing w:val="-4"/>
          <w:lang w:val="el-GR"/>
        </w:rPr>
        <w:t>αυ</w:t>
      </w:r>
      <w:r w:rsidR="003824F5" w:rsidRPr="009246F7">
        <w:rPr>
          <w:spacing w:val="-4"/>
          <w:lang w:val="el-GR"/>
        </w:rPr>
        <w:t>τών</w:t>
      </w:r>
      <w:r w:rsidRPr="009246F7">
        <w:rPr>
          <w:spacing w:val="-4"/>
          <w:lang w:val="el-GR"/>
        </w:rPr>
        <w:t xml:space="preserve"> που προτείνονται στα βιβλία του Παιδαγωγικού Ινστιτούτου «Γενικά Ηλεκτρονικά – ΜΕΡΟΣ Β’», «Αν</w:t>
      </w:r>
      <w:r w:rsidR="003824F5">
        <w:rPr>
          <w:spacing w:val="-4"/>
          <w:lang w:val="el-GR"/>
        </w:rPr>
        <w:t xml:space="preserve">αλογικά Ηλεκτρονικά – ΜΕΡΟΣ Β’» και </w:t>
      </w:r>
      <w:r w:rsidRPr="009246F7">
        <w:rPr>
          <w:spacing w:val="-4"/>
          <w:lang w:val="el-GR"/>
        </w:rPr>
        <w:t>«Ψηφιακά Ηλεκτρονικά – ΜΕΡΟΣ Β’» για τον Τομέα Ηλεκτρονικής και στο βιβλίο «Ηλεκτρολογικό Εργαστήριο», για τον Τομέα Ηλεκτρολογίας. Αυτ</w:t>
      </w:r>
      <w:r w:rsidR="005B5097">
        <w:rPr>
          <w:spacing w:val="-4"/>
          <w:lang w:val="el-GR"/>
        </w:rPr>
        <w:t>ή η επιλογή</w:t>
      </w:r>
      <w:r w:rsidRPr="009246F7">
        <w:rPr>
          <w:spacing w:val="-4"/>
          <w:lang w:val="el-GR"/>
        </w:rPr>
        <w:t xml:space="preserve"> έγινε προκειμένου να μην αλλοιωθεί η </w:t>
      </w:r>
      <w:r w:rsidR="003824F5" w:rsidRPr="009246F7">
        <w:rPr>
          <w:spacing w:val="-4"/>
          <w:lang w:val="el-GR"/>
        </w:rPr>
        <w:t>βασι</w:t>
      </w:r>
      <w:r w:rsidR="003824F5">
        <w:rPr>
          <w:spacing w:val="-4"/>
          <w:lang w:val="el-GR"/>
        </w:rPr>
        <w:t>σμένη στις αρχές του</w:t>
      </w:r>
      <w:r w:rsidR="003824F5" w:rsidRPr="009246F7">
        <w:rPr>
          <w:spacing w:val="-4"/>
          <w:lang w:val="el-GR"/>
        </w:rPr>
        <w:t xml:space="preserve"> συμπεριφορισμ</w:t>
      </w:r>
      <w:r w:rsidR="003824F5">
        <w:rPr>
          <w:spacing w:val="-4"/>
          <w:lang w:val="el-GR"/>
        </w:rPr>
        <w:t>ού</w:t>
      </w:r>
      <w:r w:rsidR="003824F5" w:rsidRPr="009246F7">
        <w:rPr>
          <w:spacing w:val="-4"/>
          <w:lang w:val="el-GR"/>
        </w:rPr>
        <w:t xml:space="preserve"> </w:t>
      </w:r>
      <w:r w:rsidRPr="009246F7">
        <w:rPr>
          <w:spacing w:val="-4"/>
          <w:lang w:val="el-GR"/>
        </w:rPr>
        <w:t>άποψη του Ινστιτούτου Εκπαιδευτικής Πολιτικής για τον τρόπο διδασκαλίας των συγκεκ</w:t>
      </w:r>
      <w:r w:rsidR="003824F5">
        <w:rPr>
          <w:spacing w:val="-4"/>
          <w:lang w:val="el-GR"/>
        </w:rPr>
        <w:t>ριμένων εργαστηριακών μαθημάτων</w:t>
      </w:r>
      <w:r w:rsidRPr="009246F7">
        <w:rPr>
          <w:spacing w:val="-4"/>
          <w:lang w:val="el-GR"/>
        </w:rPr>
        <w:t xml:space="preserve">. Οι προσαρμογές που χρειάστηκε να γίνουν, ήταν αποτέλεσμα των ιδιαιτεροτήτων του </w:t>
      </w:r>
      <w:r w:rsidR="005B5097" w:rsidRPr="009246F7">
        <w:rPr>
          <w:spacing w:val="-4"/>
          <w:lang w:val="el-GR"/>
        </w:rPr>
        <w:t>διαθέσιμο</w:t>
      </w:r>
      <w:r w:rsidR="005B5097">
        <w:rPr>
          <w:spacing w:val="-4"/>
          <w:lang w:val="el-GR"/>
        </w:rPr>
        <w:t>υ</w:t>
      </w:r>
      <w:r w:rsidR="005B5097" w:rsidRPr="009246F7">
        <w:rPr>
          <w:spacing w:val="-4"/>
          <w:lang w:val="el-GR"/>
        </w:rPr>
        <w:t xml:space="preserve"> </w:t>
      </w:r>
      <w:r w:rsidRPr="009246F7">
        <w:rPr>
          <w:spacing w:val="-4"/>
          <w:lang w:val="el-GR"/>
        </w:rPr>
        <w:t>εξοπλισμού στα εργαστήρια των σχολείων που συμμετείχαν στην έρευνα.</w:t>
      </w:r>
    </w:p>
    <w:p w:rsidR="00FB398C" w:rsidRPr="009246F7" w:rsidRDefault="00FB398C" w:rsidP="00FB398C">
      <w:pPr>
        <w:spacing w:after="120" w:line="360" w:lineRule="auto"/>
        <w:ind w:firstLine="720"/>
        <w:jc w:val="both"/>
        <w:rPr>
          <w:spacing w:val="-4"/>
          <w:lang w:val="el-GR"/>
        </w:rPr>
      </w:pPr>
      <w:r w:rsidRPr="009246F7">
        <w:rPr>
          <w:spacing w:val="-4"/>
          <w:lang w:val="el-GR"/>
        </w:rPr>
        <w:t>Κατά την προετοιμασία των φύλλων εργασίας λήφθηκε ειδική μέριμνα, ώστε ανεξαρτήτως του τρόπου διεξαγωγής τους, να μπορούν να ολοκληρώνονται οι ασκήσεις σε χρονικό διάστημα λίγο μικρότερο από τη διάρκεια μιας εργαστηριακής περιόδου. Αυτό έγινε για να δοθεί η δυνατότητα να αφιερωθεί ο υπόλοιπος χρόνος σε αναστοχασμό και γόνιμες παρατηρήσεις πάνω στην άσκηση και τον τρόπο διεξαγωγής της.</w:t>
      </w:r>
    </w:p>
    <w:p w:rsidR="00FB398C" w:rsidRPr="009246F7" w:rsidRDefault="00FB398C" w:rsidP="00FB398C">
      <w:pPr>
        <w:spacing w:after="120" w:line="360" w:lineRule="auto"/>
        <w:ind w:firstLine="720"/>
        <w:jc w:val="both"/>
        <w:rPr>
          <w:spacing w:val="-4"/>
          <w:lang w:val="el-GR"/>
        </w:rPr>
      </w:pPr>
      <w:r w:rsidRPr="009246F7">
        <w:rPr>
          <w:spacing w:val="-4"/>
          <w:lang w:val="el-GR"/>
        </w:rPr>
        <w:t xml:space="preserve">Οι ασκήσεις δόθηκαν στους εκπαιδευτικούς που συμμετείχαν στην έρευνα μέσω ηλεκτρονικού ταχυδρομείου και διδάχτηκαν εναλλάξ, πρώτα </w:t>
      </w:r>
      <w:r w:rsidR="005B5097">
        <w:rPr>
          <w:spacing w:val="-4"/>
          <w:lang w:val="el-GR"/>
        </w:rPr>
        <w:t>μια</w:t>
      </w:r>
      <w:r w:rsidRPr="009246F7">
        <w:rPr>
          <w:spacing w:val="-4"/>
          <w:lang w:val="el-GR"/>
        </w:rPr>
        <w:t xml:space="preserve"> άσκηση στο φυσικό εργαστήριο, και αμέσως μετά, δηλαδή στην πράξη την επόμενη εβδομάδα, η ίδια άσκηση με προσομοίωση στο εικονικό εργαστήριο. Σκοπός αυτού ήταν να έχουν διατηρήσει επαρκώς στη μνήμη τους οι μαθητές και οι μαθήτριες τα χαρακτηριστικά και τις τυχόν δυσκολίες της διεξαγωγής της άσκησης με τον ένα τρόπο, ώστε να μπορέσουν να τα συγκρίνουν </w:t>
      </w:r>
      <w:r>
        <w:rPr>
          <w:spacing w:val="-4"/>
          <w:lang w:val="el-GR"/>
        </w:rPr>
        <w:t xml:space="preserve">ασφαλώς </w:t>
      </w:r>
      <w:r w:rsidRPr="009246F7">
        <w:rPr>
          <w:spacing w:val="-4"/>
          <w:lang w:val="el-GR"/>
        </w:rPr>
        <w:t xml:space="preserve">με τα </w:t>
      </w:r>
      <w:r>
        <w:rPr>
          <w:spacing w:val="-4"/>
          <w:lang w:val="el-GR"/>
        </w:rPr>
        <w:t xml:space="preserve">αντίστοιχα </w:t>
      </w:r>
      <w:r w:rsidRPr="009246F7">
        <w:rPr>
          <w:spacing w:val="-4"/>
          <w:lang w:val="el-GR"/>
        </w:rPr>
        <w:t>χαρακτηριστικά του άλλου τρόπου</w:t>
      </w:r>
      <w:r>
        <w:rPr>
          <w:spacing w:val="-4"/>
          <w:lang w:val="el-GR"/>
        </w:rPr>
        <w:t>.</w:t>
      </w:r>
      <w:r w:rsidRPr="009246F7">
        <w:rPr>
          <w:spacing w:val="-4"/>
          <w:lang w:val="el-GR"/>
        </w:rPr>
        <w:t xml:space="preserve"> </w:t>
      </w:r>
      <w:r w:rsidR="003824F5">
        <w:rPr>
          <w:spacing w:val="-4"/>
          <w:lang w:val="el-GR"/>
        </w:rPr>
        <w:t xml:space="preserve">Με τον τρόπο αυτό κρίθηκε ότι </w:t>
      </w:r>
      <w:r>
        <w:rPr>
          <w:spacing w:val="-4"/>
          <w:lang w:val="el-GR"/>
        </w:rPr>
        <w:t xml:space="preserve"> θα μπορούσαν</w:t>
      </w:r>
      <w:r w:rsidRPr="009246F7">
        <w:rPr>
          <w:spacing w:val="-4"/>
          <w:lang w:val="el-GR"/>
        </w:rPr>
        <w:t xml:space="preserve"> </w:t>
      </w:r>
      <w:r w:rsidR="003824F5" w:rsidRPr="009246F7">
        <w:rPr>
          <w:spacing w:val="-4"/>
          <w:lang w:val="el-GR"/>
        </w:rPr>
        <w:t xml:space="preserve">στο τέλος </w:t>
      </w:r>
      <w:r w:rsidRPr="009246F7">
        <w:rPr>
          <w:spacing w:val="-4"/>
          <w:lang w:val="el-GR"/>
        </w:rPr>
        <w:t xml:space="preserve">να </w:t>
      </w:r>
      <w:r w:rsidR="003824F5">
        <w:rPr>
          <w:spacing w:val="-4"/>
          <w:lang w:val="el-GR"/>
        </w:rPr>
        <w:t>εκφράσουν</w:t>
      </w:r>
      <w:r>
        <w:rPr>
          <w:spacing w:val="-4"/>
          <w:lang w:val="el-GR"/>
        </w:rPr>
        <w:t xml:space="preserve"> με συνέπεια </w:t>
      </w:r>
      <w:r w:rsidRPr="009246F7">
        <w:rPr>
          <w:spacing w:val="-4"/>
          <w:lang w:val="el-GR"/>
        </w:rPr>
        <w:t xml:space="preserve">τις </w:t>
      </w:r>
      <w:r>
        <w:rPr>
          <w:spacing w:val="-4"/>
          <w:lang w:val="el-GR"/>
        </w:rPr>
        <w:t>κρίσεις</w:t>
      </w:r>
      <w:r w:rsidRPr="009246F7">
        <w:rPr>
          <w:spacing w:val="-4"/>
          <w:lang w:val="el-GR"/>
        </w:rPr>
        <w:t xml:space="preserve"> τους στο ερωτηματολόγιο της έρευνας.</w:t>
      </w:r>
    </w:p>
    <w:p w:rsidR="00FB398C" w:rsidRPr="009246F7" w:rsidRDefault="00FB398C" w:rsidP="00FB398C">
      <w:pPr>
        <w:spacing w:after="120" w:line="360" w:lineRule="auto"/>
        <w:ind w:firstLine="720"/>
        <w:jc w:val="both"/>
        <w:rPr>
          <w:spacing w:val="-4"/>
          <w:lang w:val="el-GR"/>
        </w:rPr>
      </w:pPr>
      <w:r w:rsidRPr="009246F7">
        <w:rPr>
          <w:spacing w:val="-4"/>
          <w:lang w:val="el-GR"/>
        </w:rPr>
        <w:t>Δέκα, εν συνόλω, ασκήσεις σημαίνει δέκα διδακτικές εβδομάδες, οι οποίες μαζί με τις αναπόφευκτες απώλειες μαθημάτων τις οφειλόμενες σε αργίες, σχολικές γιορτές, ημερήσιους περιπάτους και άλλες παρόμοιες αιτίες, παρέτειναν το χρονικό διάστημα της παρέμβασης σχεδόν μέχρι το τέλος του πρώτου τετραμήνου του σχολικού έτους 2018 – 2019. Δε</w:t>
      </w:r>
      <w:r w:rsidR="005B5097">
        <w:rPr>
          <w:spacing w:val="-4"/>
          <w:lang w:val="el-GR"/>
        </w:rPr>
        <w:t xml:space="preserve"> θεωρήθηκε</w:t>
      </w:r>
      <w:r w:rsidRPr="009246F7">
        <w:rPr>
          <w:spacing w:val="-4"/>
          <w:lang w:val="el-GR"/>
        </w:rPr>
        <w:t xml:space="preserve">  σκόπιμο να διδαχθούν περισσότερες ασκήσεις για τους σκοπούς της έρευνας, αφενός διότι κρίθηκε ότι πέντε ήταν αρκετές ώστε να μάθουν οι μαθητές τον χειρισμό και να εκτιμήσουν τα χαρακτηριστικά και τις δυνατότητες του λογισμικού </w:t>
      </w:r>
      <w:r w:rsidRPr="009246F7">
        <w:rPr>
          <w:spacing w:val="-4"/>
          <w:lang w:val="el-GR"/>
        </w:rPr>
        <w:lastRenderedPageBreak/>
        <w:t>προσομοίωσης και αφετέρου, για να μην επιβαρυνθεί υπέρμετρα ο παιδαγωγικός σχεδιασμός των συμμετεχόντων εκπαιδευτικών για τις εργαστηριακές διδασκαλίες των υπόλοιπων ασκήσεων στα μαθήματά τους.</w:t>
      </w:r>
    </w:p>
    <w:p w:rsidR="00FB398C" w:rsidRPr="00D632EF" w:rsidRDefault="00FB398C" w:rsidP="00D632EF">
      <w:pPr>
        <w:spacing w:after="120" w:line="360" w:lineRule="auto"/>
        <w:ind w:firstLine="720"/>
        <w:jc w:val="both"/>
        <w:rPr>
          <w:spacing w:val="-2"/>
          <w:lang w:val="el-GR"/>
        </w:rPr>
      </w:pPr>
      <w:r w:rsidRPr="00D632EF">
        <w:rPr>
          <w:spacing w:val="-2"/>
          <w:lang w:val="el-GR"/>
        </w:rPr>
        <w:t>Στο τέλος της περιόδου των δέκα διδακτικών εβδομάδων διανεμήθηκ</w:t>
      </w:r>
      <w:r w:rsidR="005B5097">
        <w:rPr>
          <w:spacing w:val="-2"/>
          <w:lang w:val="el-GR"/>
        </w:rPr>
        <w:t>ε</w:t>
      </w:r>
      <w:r w:rsidRPr="00D632EF">
        <w:rPr>
          <w:spacing w:val="-2"/>
          <w:lang w:val="el-GR"/>
        </w:rPr>
        <w:t xml:space="preserve"> στους συμμετέχοντες μαθητές και μαθήτριες τ</w:t>
      </w:r>
      <w:r w:rsidR="005B5097">
        <w:rPr>
          <w:spacing w:val="-2"/>
          <w:lang w:val="el-GR"/>
        </w:rPr>
        <w:t>α</w:t>
      </w:r>
      <w:r w:rsidRPr="00D632EF">
        <w:rPr>
          <w:spacing w:val="-2"/>
          <w:lang w:val="el-GR"/>
        </w:rPr>
        <w:t xml:space="preserve"> έντυπ</w:t>
      </w:r>
      <w:r w:rsidR="005B5097">
        <w:rPr>
          <w:spacing w:val="-2"/>
          <w:lang w:val="el-GR"/>
        </w:rPr>
        <w:t>α</w:t>
      </w:r>
      <w:r w:rsidRPr="00D632EF">
        <w:rPr>
          <w:spacing w:val="-2"/>
          <w:lang w:val="el-GR"/>
        </w:rPr>
        <w:t xml:space="preserve"> με το ερωτηματολόγιο της έρευνας</w:t>
      </w:r>
      <w:r w:rsidR="005B5097">
        <w:rPr>
          <w:spacing w:val="-2"/>
          <w:lang w:val="el-GR"/>
        </w:rPr>
        <w:t xml:space="preserve"> που υπάρχει στο </w:t>
      </w:r>
      <w:r w:rsidR="005B5097" w:rsidRPr="000A0565">
        <w:rPr>
          <w:spacing w:val="-2"/>
          <w:lang w:val="el-GR"/>
        </w:rPr>
        <w:t xml:space="preserve">Παράρτημα </w:t>
      </w:r>
      <w:r w:rsidR="000D03B4" w:rsidRPr="000A0565">
        <w:rPr>
          <w:spacing w:val="-2"/>
          <w:lang w:val="el-GR"/>
        </w:rPr>
        <w:t>Α</w:t>
      </w:r>
      <w:r w:rsidR="005B5097" w:rsidRPr="000A0565">
        <w:rPr>
          <w:spacing w:val="-2"/>
          <w:lang w:val="el-GR"/>
        </w:rPr>
        <w:t>’</w:t>
      </w:r>
      <w:r w:rsidRPr="000A0565">
        <w:rPr>
          <w:spacing w:val="-2"/>
          <w:lang w:val="el-GR"/>
        </w:rPr>
        <w:t xml:space="preserve"> και συμπληρώθηκαν</w:t>
      </w:r>
      <w:r w:rsidRPr="00D632EF">
        <w:rPr>
          <w:spacing w:val="-2"/>
          <w:lang w:val="el-GR"/>
        </w:rPr>
        <w:t xml:space="preserve"> </w:t>
      </w:r>
      <w:r w:rsidR="003824F5" w:rsidRPr="00D632EF">
        <w:rPr>
          <w:spacing w:val="-2"/>
          <w:lang w:val="el-GR"/>
        </w:rPr>
        <w:t xml:space="preserve">κάτω από την επίβλεψη των συμμετεχόντων εκπαιδευτικών </w:t>
      </w:r>
      <w:r w:rsidRPr="00D632EF">
        <w:rPr>
          <w:spacing w:val="-2"/>
          <w:lang w:val="el-GR"/>
        </w:rPr>
        <w:t xml:space="preserve">σε χρονικό διάστημα </w:t>
      </w:r>
      <w:r w:rsidR="0036726F">
        <w:rPr>
          <w:spacing w:val="-2"/>
          <w:lang w:val="el-GR"/>
        </w:rPr>
        <w:t>έως</w:t>
      </w:r>
      <w:r w:rsidRPr="00D632EF">
        <w:rPr>
          <w:spacing w:val="-2"/>
          <w:lang w:val="el-GR"/>
        </w:rPr>
        <w:t xml:space="preserve"> </w:t>
      </w:r>
      <w:r w:rsidR="003824F5" w:rsidRPr="00D632EF">
        <w:rPr>
          <w:spacing w:val="-2"/>
          <w:lang w:val="el-GR"/>
        </w:rPr>
        <w:t>δεκαπέντε</w:t>
      </w:r>
      <w:r w:rsidRPr="00D632EF">
        <w:rPr>
          <w:spacing w:val="-2"/>
          <w:lang w:val="el-GR"/>
        </w:rPr>
        <w:t xml:space="preserve"> λεπτών κάθε φορά. Τα συμπληρωμένα ερωτηματολόγια περιήλθαν στην κατοχή του γράφοντος μετά από κατ’ ιδίαν συναντήσεις με τους συμμετέχοντες στην έρευνα εκπαιδευτικούς.</w:t>
      </w:r>
    </w:p>
    <w:p w:rsidR="00FB398C" w:rsidRPr="00CA2C32" w:rsidRDefault="00D632EF" w:rsidP="002025E5">
      <w:pPr>
        <w:spacing w:after="120" w:line="360" w:lineRule="auto"/>
        <w:ind w:firstLine="720"/>
        <w:jc w:val="both"/>
        <w:rPr>
          <w:spacing w:val="-4"/>
          <w:lang w:val="el-GR"/>
        </w:rPr>
      </w:pPr>
      <w:r w:rsidRPr="00CA2C32">
        <w:rPr>
          <w:spacing w:val="-4"/>
          <w:lang w:val="el-GR"/>
        </w:rPr>
        <w:t xml:space="preserve">Βασικό πρόβλημα στο σχεδιασμό της έρευνας ήταν το γεγονός ότι ο γράφων δεν είχε άμεση πρόσβαση στους περισσότερους από τους μαθητές και μαθήτριες που συμμετείχαν σ’ αυτή. </w:t>
      </w:r>
      <w:r w:rsidR="007A103C" w:rsidRPr="00CA2C32">
        <w:rPr>
          <w:spacing w:val="-4"/>
          <w:lang w:val="el-GR"/>
        </w:rPr>
        <w:t xml:space="preserve">Έτσι, για την πραγματοποίηση της παρέμβασης </w:t>
      </w:r>
      <w:r w:rsidR="00615A06" w:rsidRPr="00CA2C32">
        <w:rPr>
          <w:spacing w:val="-4"/>
          <w:lang w:val="el-GR"/>
        </w:rPr>
        <w:t xml:space="preserve">ζητήθηκε η βοήθεια άλλων εκπαιδευτικών, οι οποίοι θα είχαν τη διάθεση και τη δυνατότητα να διδάξουν αυτά που είχε κατά νου ο γράφων. Αυτό έγινε προσπάθεια να εξασφαλιστεί με την προετοιμασία </w:t>
      </w:r>
      <w:r w:rsidR="007A103C" w:rsidRPr="00CA2C32">
        <w:rPr>
          <w:spacing w:val="-4"/>
          <w:lang w:val="el-GR"/>
        </w:rPr>
        <w:t xml:space="preserve">από τον γράφοντα </w:t>
      </w:r>
      <w:r w:rsidR="00615A06" w:rsidRPr="00CA2C32">
        <w:rPr>
          <w:spacing w:val="-4"/>
          <w:lang w:val="el-GR"/>
        </w:rPr>
        <w:t xml:space="preserve">φύλλων εργασίας </w:t>
      </w:r>
      <w:r w:rsidR="007A103C" w:rsidRPr="00CA2C32">
        <w:rPr>
          <w:spacing w:val="-4"/>
          <w:lang w:val="el-GR"/>
        </w:rPr>
        <w:t xml:space="preserve">κοινών </w:t>
      </w:r>
      <w:r w:rsidR="00615A06" w:rsidRPr="00CA2C32">
        <w:rPr>
          <w:spacing w:val="-4"/>
          <w:lang w:val="el-GR"/>
        </w:rPr>
        <w:t>για τις διδασκαλίες όλων.</w:t>
      </w:r>
      <w:r w:rsidR="007A103C" w:rsidRPr="00CA2C32">
        <w:rPr>
          <w:spacing w:val="-4"/>
          <w:lang w:val="el-GR"/>
        </w:rPr>
        <w:t xml:space="preserve"> Εντούτοις παρέμεινε αστάθμητος ο παράγοντας των διαφορών στις διδασκαλίες στα διάφορα σχολεία της έρευνας, δεδομένων των όχι ασήμαντων διαφορών στην ποσότητα και την ποιότητα του εργαστηριακού εξοπλισμού από σχολείο σε σχολείο, αλλά και του διαφορετικού «προφίλ» της διδασκαλίας του κάθε </w:t>
      </w:r>
      <w:r w:rsidR="002025E5" w:rsidRPr="00CA2C32">
        <w:rPr>
          <w:spacing w:val="-4"/>
          <w:lang w:val="el-GR"/>
        </w:rPr>
        <w:t xml:space="preserve">συμμετέχοντα </w:t>
      </w:r>
      <w:r w:rsidR="007A103C" w:rsidRPr="00CA2C32">
        <w:rPr>
          <w:spacing w:val="-4"/>
          <w:lang w:val="el-GR"/>
        </w:rPr>
        <w:t>εκπαιδευτικού. Αυτό αποτελεί έναν από τους βασικούς περιορισμούς της παρούσας έρευνας</w:t>
      </w:r>
      <w:r w:rsidR="002025E5" w:rsidRPr="00CA2C32">
        <w:rPr>
          <w:spacing w:val="-4"/>
          <w:lang w:val="el-GR"/>
        </w:rPr>
        <w:t>.</w:t>
      </w:r>
    </w:p>
    <w:p w:rsidR="002025E5" w:rsidRDefault="002025E5" w:rsidP="002025E5">
      <w:pPr>
        <w:spacing w:after="120" w:line="360" w:lineRule="auto"/>
        <w:ind w:firstLine="720"/>
        <w:jc w:val="both"/>
        <w:rPr>
          <w:spacing w:val="-4"/>
          <w:lang w:val="el-GR"/>
        </w:rPr>
      </w:pPr>
      <w:r w:rsidRPr="006B40B2">
        <w:rPr>
          <w:spacing w:val="-4"/>
          <w:lang w:val="el-GR"/>
        </w:rPr>
        <w:t xml:space="preserve">Άλλο πρόβλημα της έρευνας ήταν το μικρό πλήθος των συμμετεχόντων μαθητών και μαθητριών σ’ αυτή. </w:t>
      </w:r>
      <w:r w:rsidR="006B40B2" w:rsidRPr="006B40B2">
        <w:rPr>
          <w:spacing w:val="-4"/>
          <w:lang w:val="el-GR"/>
        </w:rPr>
        <w:t xml:space="preserve">Αυτό </w:t>
      </w:r>
      <w:r w:rsidR="006B40B2">
        <w:rPr>
          <w:spacing w:val="-4"/>
          <w:lang w:val="el-GR"/>
        </w:rPr>
        <w:t>προέκυψε</w:t>
      </w:r>
      <w:r w:rsidR="006B40B2" w:rsidRPr="006B40B2">
        <w:rPr>
          <w:spacing w:val="-4"/>
          <w:lang w:val="el-GR"/>
        </w:rPr>
        <w:t xml:space="preserve"> από την απαίτηση να συντρέχουν οι συνθήκες διαθεσιμότητας εργαστηρί</w:t>
      </w:r>
      <w:r w:rsidR="006B40B2">
        <w:rPr>
          <w:spacing w:val="-4"/>
          <w:lang w:val="el-GR"/>
        </w:rPr>
        <w:t>ου</w:t>
      </w:r>
      <w:r w:rsidR="006B40B2" w:rsidRPr="006B40B2">
        <w:rPr>
          <w:spacing w:val="-4"/>
          <w:lang w:val="el-GR"/>
        </w:rPr>
        <w:t xml:space="preserve"> ηλεκτρονικ</w:t>
      </w:r>
      <w:r w:rsidR="006B40B2">
        <w:rPr>
          <w:spacing w:val="-4"/>
          <w:lang w:val="el-GR"/>
        </w:rPr>
        <w:t xml:space="preserve">ών - </w:t>
      </w:r>
      <w:r w:rsidR="006B40B2" w:rsidRPr="006B40B2">
        <w:rPr>
          <w:spacing w:val="-4"/>
          <w:lang w:val="el-GR"/>
        </w:rPr>
        <w:t>ηλεκτρολογίας, εργαστηρί</w:t>
      </w:r>
      <w:r w:rsidR="006B40B2">
        <w:rPr>
          <w:spacing w:val="-4"/>
          <w:lang w:val="el-GR"/>
        </w:rPr>
        <w:t>ου</w:t>
      </w:r>
      <w:r w:rsidR="006B40B2" w:rsidRPr="006B40B2">
        <w:rPr>
          <w:spacing w:val="-4"/>
          <w:lang w:val="el-GR"/>
        </w:rPr>
        <w:t xml:space="preserve"> ηλεκτρονικών υπολογιστών και εκπαιδευτικών με γνώση του λογισμικού προσομοίωσης</w:t>
      </w:r>
      <w:r w:rsidR="00CA2C32">
        <w:rPr>
          <w:spacing w:val="-4"/>
          <w:lang w:val="el-GR"/>
        </w:rPr>
        <w:t xml:space="preserve"> που να επιθυμούν να συμμετάσχουν στην έρευνα, καθώς και από τη γενική καχεξία των άλλοτε </w:t>
      </w:r>
      <w:r w:rsidR="0036726F">
        <w:rPr>
          <w:spacing w:val="-4"/>
          <w:lang w:val="el-GR"/>
        </w:rPr>
        <w:t xml:space="preserve">ανθηρών και </w:t>
      </w:r>
      <w:r w:rsidR="00CA2C32">
        <w:rPr>
          <w:spacing w:val="-4"/>
          <w:lang w:val="el-GR"/>
        </w:rPr>
        <w:t xml:space="preserve">πολυμελών τμημάτων ηλεκτρονικών και ηλεκτρολογίας. </w:t>
      </w:r>
      <w:r w:rsidR="00CA2C32" w:rsidRPr="00CA2C32">
        <w:rPr>
          <w:spacing w:val="-4"/>
          <w:lang w:val="el-GR"/>
        </w:rPr>
        <w:t>Αυτό αποτελεί τον δεύτερο περιορισμό της παρούσας έρευνας.</w:t>
      </w:r>
    </w:p>
    <w:p w:rsidR="007F2558" w:rsidRPr="000D03B4" w:rsidRDefault="000D03B4" w:rsidP="007F2558">
      <w:pPr>
        <w:spacing w:after="240" w:line="360" w:lineRule="auto"/>
        <w:ind w:firstLine="720"/>
        <w:jc w:val="both"/>
        <w:rPr>
          <w:color w:val="000000" w:themeColor="text1"/>
          <w:spacing w:val="-6"/>
          <w:lang w:val="el-GR"/>
        </w:rPr>
      </w:pPr>
      <w:r w:rsidRPr="000D03B4">
        <w:rPr>
          <w:spacing w:val="-6"/>
          <w:lang w:val="el-GR"/>
        </w:rPr>
        <w:t>Τ</w:t>
      </w:r>
      <w:r w:rsidR="00CA2C32" w:rsidRPr="000D03B4">
        <w:rPr>
          <w:spacing w:val="-6"/>
          <w:lang w:val="el-GR"/>
        </w:rPr>
        <w:t xml:space="preserve">ρίτος περιορισμός ήταν η αδυναμία να συσχετιστούν </w:t>
      </w:r>
      <w:r w:rsidR="008A2EE8" w:rsidRPr="000D03B4">
        <w:rPr>
          <w:spacing w:val="-6"/>
          <w:lang w:val="el-GR"/>
        </w:rPr>
        <w:t xml:space="preserve">ποσοτικά </w:t>
      </w:r>
      <w:r w:rsidR="00CA2C32" w:rsidRPr="000D03B4">
        <w:rPr>
          <w:spacing w:val="-6"/>
          <w:lang w:val="el-GR"/>
        </w:rPr>
        <w:t xml:space="preserve">οι απαντήσεις στα ερωτηματολόγια με τη σχολική επίδοση των συμμετεχόντων. Τα ερωτηματολόγια ήταν ανώνυμα και </w:t>
      </w:r>
      <w:r w:rsidR="0036726F" w:rsidRPr="000D03B4">
        <w:rPr>
          <w:spacing w:val="-6"/>
          <w:lang w:val="el-GR"/>
        </w:rPr>
        <w:t>επιπλέον</w:t>
      </w:r>
      <w:r w:rsidR="008A2EE8" w:rsidRPr="000D03B4">
        <w:rPr>
          <w:spacing w:val="-6"/>
          <w:lang w:val="el-GR"/>
        </w:rPr>
        <w:t xml:space="preserve"> </w:t>
      </w:r>
      <w:r w:rsidR="00CA2C32" w:rsidRPr="000D03B4">
        <w:rPr>
          <w:spacing w:val="-6"/>
          <w:lang w:val="el-GR"/>
        </w:rPr>
        <w:t xml:space="preserve">η πρόσβαση </w:t>
      </w:r>
      <w:r w:rsidR="008A2EE8" w:rsidRPr="000D03B4">
        <w:rPr>
          <w:spacing w:val="-6"/>
          <w:lang w:val="el-GR"/>
        </w:rPr>
        <w:t>σε ονομαστικές καταστάσεις</w:t>
      </w:r>
      <w:r w:rsidR="00CA2C32" w:rsidRPr="000D03B4">
        <w:rPr>
          <w:spacing w:val="-6"/>
          <w:lang w:val="el-GR"/>
        </w:rPr>
        <w:t xml:space="preserve"> </w:t>
      </w:r>
      <w:r w:rsidR="008A2EE8" w:rsidRPr="000D03B4">
        <w:rPr>
          <w:spacing w:val="-6"/>
          <w:lang w:val="el-GR"/>
        </w:rPr>
        <w:t xml:space="preserve">σχολικής </w:t>
      </w:r>
      <w:r w:rsidR="00CA2C32" w:rsidRPr="000D03B4">
        <w:rPr>
          <w:spacing w:val="-6"/>
          <w:lang w:val="el-GR"/>
        </w:rPr>
        <w:t>βαθμολογία</w:t>
      </w:r>
      <w:r w:rsidR="008A2EE8" w:rsidRPr="000D03B4">
        <w:rPr>
          <w:spacing w:val="-6"/>
          <w:lang w:val="el-GR"/>
        </w:rPr>
        <w:t>ς</w:t>
      </w:r>
      <w:r w:rsidR="00CA2C32" w:rsidRPr="000D03B4">
        <w:rPr>
          <w:spacing w:val="-6"/>
          <w:lang w:val="el-GR"/>
        </w:rPr>
        <w:t xml:space="preserve"> απαγορεύεται από τις διατάξεις </w:t>
      </w:r>
      <w:r w:rsidR="009D06FE" w:rsidRPr="000D03B4">
        <w:rPr>
          <w:spacing w:val="-6"/>
          <w:lang w:val="el-GR"/>
        </w:rPr>
        <w:t xml:space="preserve">περί </w:t>
      </w:r>
      <w:r w:rsidR="00CA2C32" w:rsidRPr="000D03B4">
        <w:rPr>
          <w:spacing w:val="-6"/>
          <w:lang w:val="el-GR"/>
        </w:rPr>
        <w:t>προστασίας των προσωπικών δεδομένων</w:t>
      </w:r>
      <w:r w:rsidR="0036726F" w:rsidRPr="000D03B4">
        <w:rPr>
          <w:spacing w:val="-6"/>
          <w:lang w:val="el-GR"/>
        </w:rPr>
        <w:t xml:space="preserve"> των μαθητών</w:t>
      </w:r>
      <w:r w:rsidR="00CA2C32" w:rsidRPr="000D03B4">
        <w:rPr>
          <w:spacing w:val="-6"/>
          <w:lang w:val="el-GR"/>
        </w:rPr>
        <w:t>.</w:t>
      </w:r>
      <w:r w:rsidR="008A2EE8" w:rsidRPr="000D03B4">
        <w:rPr>
          <w:spacing w:val="-6"/>
          <w:lang w:val="el-GR"/>
        </w:rPr>
        <w:t xml:space="preserve"> </w:t>
      </w:r>
      <w:r w:rsidR="0036726F" w:rsidRPr="000D03B4">
        <w:rPr>
          <w:spacing w:val="-6"/>
          <w:lang w:val="el-GR"/>
        </w:rPr>
        <w:t xml:space="preserve">Αντ’ αυτού επιχειρήθηκε </w:t>
      </w:r>
      <w:r>
        <w:rPr>
          <w:spacing w:val="-6"/>
          <w:lang w:val="el-GR"/>
        </w:rPr>
        <w:t xml:space="preserve">να γίνει </w:t>
      </w:r>
      <w:r w:rsidR="0036726F" w:rsidRPr="000D03B4">
        <w:rPr>
          <w:spacing w:val="-6"/>
          <w:lang w:val="el-GR"/>
        </w:rPr>
        <w:t>κάποιος ποιοτικός συσχετισμός.</w:t>
      </w:r>
    </w:p>
    <w:p w:rsidR="007F2558" w:rsidRPr="000D03B4" w:rsidRDefault="007F2558" w:rsidP="0036726F">
      <w:pPr>
        <w:spacing w:after="240" w:line="360" w:lineRule="auto"/>
        <w:jc w:val="both"/>
        <w:rPr>
          <w:color w:val="000000" w:themeColor="text1"/>
          <w:spacing w:val="-6"/>
          <w:lang w:val="el-GR"/>
        </w:rPr>
        <w:sectPr w:rsidR="007F2558" w:rsidRPr="000D03B4" w:rsidSect="000578D8">
          <w:footerReference w:type="even" r:id="rId27"/>
          <w:footerReference w:type="default" r:id="rId28"/>
          <w:pgSz w:w="11906" w:h="16838"/>
          <w:pgMar w:top="1440" w:right="1800" w:bottom="1440" w:left="1800" w:header="708" w:footer="850" w:gutter="0"/>
          <w:cols w:space="708"/>
          <w:docGrid w:linePitch="360"/>
        </w:sectPr>
      </w:pPr>
    </w:p>
    <w:p w:rsidR="008A2EE8" w:rsidRPr="004C0FE6" w:rsidRDefault="008A2EE8" w:rsidP="00EF21A5">
      <w:pPr>
        <w:pStyle w:val="10"/>
        <w:numPr>
          <w:ilvl w:val="0"/>
          <w:numId w:val="58"/>
        </w:numPr>
        <w:spacing w:after="240"/>
        <w:ind w:hanging="720"/>
        <w:rPr>
          <w:rFonts w:ascii="Times New Roman" w:hAnsi="Times New Roman" w:cs="Times New Roman"/>
          <w:b/>
          <w:color w:val="auto"/>
          <w:lang w:val="el-GR"/>
        </w:rPr>
      </w:pPr>
      <w:bookmarkStart w:id="151" w:name="_Toc30187264"/>
      <w:r w:rsidRPr="0019050D">
        <w:rPr>
          <w:rFonts w:ascii="Times New Roman" w:hAnsi="Times New Roman" w:cs="Times New Roman"/>
          <w:b/>
          <w:color w:val="auto"/>
          <w:lang w:val="el-GR"/>
        </w:rPr>
        <w:lastRenderedPageBreak/>
        <w:t xml:space="preserve">ΚΕΦΑΛΑΙΟ </w:t>
      </w:r>
      <w:r w:rsidR="00712C0C">
        <w:rPr>
          <w:rFonts w:ascii="Times New Roman" w:hAnsi="Times New Roman" w:cs="Times New Roman"/>
          <w:b/>
          <w:color w:val="auto"/>
          <w:lang w:val="el-GR"/>
        </w:rPr>
        <w:t xml:space="preserve">: </w:t>
      </w:r>
      <w:r w:rsidR="00712C0C">
        <w:rPr>
          <w:rFonts w:ascii="Times New Roman" w:hAnsi="Times New Roman" w:cs="Times New Roman"/>
          <w:color w:val="auto"/>
          <w:lang w:val="el-GR"/>
        </w:rPr>
        <w:t>Τα αποτελέσματα της έρευνας</w:t>
      </w:r>
      <w:bookmarkEnd w:id="151"/>
    </w:p>
    <w:p w:rsidR="00D307B0" w:rsidRPr="00D307B0" w:rsidRDefault="00D307B0" w:rsidP="00EF21A5">
      <w:pPr>
        <w:pStyle w:val="a6"/>
        <w:keepNext/>
        <w:keepLines/>
        <w:numPr>
          <w:ilvl w:val="0"/>
          <w:numId w:val="60"/>
        </w:numPr>
        <w:spacing w:before="200" w:after="240"/>
        <w:contextualSpacing w:val="0"/>
        <w:outlineLvl w:val="1"/>
        <w:rPr>
          <w:rFonts w:eastAsiaTheme="majorEastAsia"/>
          <w:b/>
          <w:bCs/>
          <w:vanish/>
          <w:sz w:val="26"/>
          <w:szCs w:val="26"/>
          <w:lang w:val="el-GR"/>
        </w:rPr>
      </w:pPr>
      <w:bookmarkStart w:id="152" w:name="_Toc25082312"/>
      <w:bookmarkStart w:id="153" w:name="_Toc25085379"/>
      <w:bookmarkStart w:id="154" w:name="_Toc25100298"/>
      <w:bookmarkStart w:id="155" w:name="_Toc25527259"/>
      <w:bookmarkStart w:id="156" w:name="_Toc25784159"/>
      <w:bookmarkStart w:id="157" w:name="_Toc25784818"/>
      <w:bookmarkStart w:id="158" w:name="_Toc25838822"/>
      <w:bookmarkStart w:id="159" w:name="_Toc25877180"/>
      <w:bookmarkStart w:id="160" w:name="_Toc25877261"/>
      <w:bookmarkStart w:id="161" w:name="_Toc26092980"/>
      <w:bookmarkStart w:id="162" w:name="_Toc26093061"/>
      <w:bookmarkStart w:id="163" w:name="_Toc26134326"/>
      <w:bookmarkStart w:id="164" w:name="_Toc26134820"/>
      <w:bookmarkStart w:id="165" w:name="_Toc26295969"/>
      <w:bookmarkStart w:id="166" w:name="_Toc27336403"/>
      <w:bookmarkStart w:id="167" w:name="_Toc27336478"/>
      <w:bookmarkStart w:id="168" w:name="_Toc27422577"/>
      <w:bookmarkStart w:id="169" w:name="_Toc27422652"/>
      <w:bookmarkStart w:id="170" w:name="_Toc30053646"/>
      <w:bookmarkStart w:id="171" w:name="_Toc30053721"/>
      <w:bookmarkStart w:id="172" w:name="_Toc30054241"/>
      <w:bookmarkStart w:id="173" w:name="_Toc30183432"/>
      <w:bookmarkStart w:id="174" w:name="_Toc3018726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8A2EE8" w:rsidRDefault="00FC379B" w:rsidP="00EF21A5">
      <w:pPr>
        <w:pStyle w:val="2"/>
        <w:numPr>
          <w:ilvl w:val="1"/>
          <w:numId w:val="60"/>
        </w:numPr>
        <w:spacing w:after="240"/>
        <w:ind w:left="720" w:hanging="720"/>
        <w:rPr>
          <w:rFonts w:ascii="Times New Roman" w:hAnsi="Times New Roman" w:cs="Times New Roman"/>
          <w:color w:val="auto"/>
          <w:lang w:val="el-GR"/>
        </w:rPr>
      </w:pPr>
      <w:bookmarkStart w:id="175" w:name="_Toc30187266"/>
      <w:r>
        <w:rPr>
          <w:rFonts w:ascii="Times New Roman" w:hAnsi="Times New Roman" w:cs="Times New Roman"/>
          <w:color w:val="auto"/>
          <w:lang w:val="el-GR"/>
        </w:rPr>
        <w:t>Εισαγωγικές παρατηρήσεις</w:t>
      </w:r>
      <w:bookmarkEnd w:id="175"/>
    </w:p>
    <w:p w:rsidR="00CA2C32" w:rsidRDefault="00883C6A" w:rsidP="002025E5">
      <w:pPr>
        <w:spacing w:after="120" w:line="360" w:lineRule="auto"/>
        <w:ind w:firstLine="720"/>
        <w:jc w:val="both"/>
        <w:rPr>
          <w:spacing w:val="-4"/>
          <w:lang w:val="el-GR"/>
        </w:rPr>
      </w:pPr>
      <w:r w:rsidRPr="00883C6A">
        <w:rPr>
          <w:spacing w:val="-4"/>
          <w:lang w:val="el-GR"/>
        </w:rPr>
        <w:t xml:space="preserve">Τη συγκέντρωση και την ταξινόμηση των ερωτηματολογίων την ακολούθησε έλεγχος για τη διαπίστωση της ορθότητας της συμπλήρωσής τους. Ο έλεγχος αποκάλυψε </w:t>
      </w:r>
      <w:r w:rsidR="00396081">
        <w:rPr>
          <w:spacing w:val="-4"/>
          <w:lang w:val="el-GR"/>
        </w:rPr>
        <w:t>τέσσερα ερωτηματολόγια που είχαν απαντηθεί σε όλες τις ερωτήσεις με «Σίγουρα ναι» και δύο ερωτηματολόγια που είχαν απαντηθεί σε όλες τις ερωτήσεις με «Σίγουρα όχι»</w:t>
      </w:r>
      <w:r w:rsidR="003D1C57">
        <w:rPr>
          <w:spacing w:val="-4"/>
          <w:lang w:val="el-GR"/>
        </w:rPr>
        <w:t xml:space="preserve">. Τα τέσσερα πρώτα και το ένα από τα δύο δεύτερα προήλθαν από τη Β’ τάξη του Τομέα Ηλεκτρολογίας, Ηλεκτρονικής και Αυτοματισμού του ΕΠΑΛ της αστικής περιοχής, ενώ το τελευταίο προήλθε από τη Β’ τάξη του ίδιου Τομέα του ενός ΕΠΑΛ της ημιαστικής περιοχής. Τα ερωτηματολόγια αυτά απορρίφθηκαν ως ακραίες παρατηρήσεις, αφήνοντας συνολικά 60 χρήσιμα ερωτηματολόγια για </w:t>
      </w:r>
      <w:r w:rsidR="003D1C57" w:rsidRPr="000A0565">
        <w:rPr>
          <w:spacing w:val="-4"/>
          <w:lang w:val="el-GR"/>
        </w:rPr>
        <w:t>επεξεργασία και εξαγωγή συμπερασμάτων</w:t>
      </w:r>
      <w:r w:rsidR="00596554" w:rsidRPr="000A0565">
        <w:rPr>
          <w:spacing w:val="-4"/>
          <w:lang w:val="el-GR"/>
        </w:rPr>
        <w:t xml:space="preserve">. Οι απαντήσεις τους καταχωρίστηκαν σε </w:t>
      </w:r>
      <w:r w:rsidR="00D8158A" w:rsidRPr="000A0565">
        <w:rPr>
          <w:spacing w:val="-4"/>
          <w:lang w:val="el-GR"/>
        </w:rPr>
        <w:t xml:space="preserve">αρχείο </w:t>
      </w:r>
      <w:r w:rsidR="00BC35B5" w:rsidRPr="000A0565">
        <w:rPr>
          <w:spacing w:val="-4"/>
          <w:lang w:val="el-GR"/>
        </w:rPr>
        <w:t xml:space="preserve">του </w:t>
      </w:r>
      <w:r w:rsidR="00BC35B5" w:rsidRPr="000A0565">
        <w:rPr>
          <w:spacing w:val="-4"/>
        </w:rPr>
        <w:t>Microsoft</w:t>
      </w:r>
      <w:r w:rsidR="00BC35B5" w:rsidRPr="000A0565">
        <w:rPr>
          <w:spacing w:val="-4"/>
          <w:lang w:val="el-GR"/>
        </w:rPr>
        <w:t xml:space="preserve"> </w:t>
      </w:r>
      <w:r w:rsidR="00BC35B5" w:rsidRPr="000A0565">
        <w:rPr>
          <w:spacing w:val="-4"/>
        </w:rPr>
        <w:t>Excel</w:t>
      </w:r>
      <w:r w:rsidR="00596554" w:rsidRPr="000A0565">
        <w:rPr>
          <w:spacing w:val="-4"/>
          <w:lang w:val="el-GR"/>
        </w:rPr>
        <w:t>, με το οποίο έγιν</w:t>
      </w:r>
      <w:r w:rsidR="0002624B" w:rsidRPr="000A0565">
        <w:rPr>
          <w:spacing w:val="-4"/>
          <w:lang w:val="el-GR"/>
        </w:rPr>
        <w:t>αν</w:t>
      </w:r>
      <w:r w:rsidR="00596554" w:rsidRPr="000A0565">
        <w:rPr>
          <w:spacing w:val="-4"/>
          <w:lang w:val="el-GR"/>
        </w:rPr>
        <w:t xml:space="preserve"> ο έλεγχος της ορθότητας τ</w:t>
      </w:r>
      <w:r w:rsidR="0002624B" w:rsidRPr="000A0565">
        <w:rPr>
          <w:spacing w:val="-4"/>
          <w:lang w:val="el-GR"/>
        </w:rPr>
        <w:t>ων</w:t>
      </w:r>
      <w:r w:rsidR="00596554" w:rsidRPr="000A0565">
        <w:rPr>
          <w:spacing w:val="-4"/>
          <w:lang w:val="el-GR"/>
        </w:rPr>
        <w:t xml:space="preserve"> </w:t>
      </w:r>
      <w:r w:rsidR="0002624B" w:rsidRPr="000A0565">
        <w:rPr>
          <w:spacing w:val="-4"/>
          <w:lang w:val="el-GR"/>
        </w:rPr>
        <w:t>καταχωρήσεων</w:t>
      </w:r>
      <w:r w:rsidR="00D8158A" w:rsidRPr="000A0565">
        <w:rPr>
          <w:spacing w:val="-4"/>
          <w:lang w:val="el-GR"/>
        </w:rPr>
        <w:t>,</w:t>
      </w:r>
      <w:r w:rsidR="0002624B" w:rsidRPr="000A0565">
        <w:rPr>
          <w:spacing w:val="-4"/>
          <w:lang w:val="el-GR"/>
        </w:rPr>
        <w:t xml:space="preserve"> η βασική επεξεργασία των </w:t>
      </w:r>
      <w:r w:rsidR="00C268AF" w:rsidRPr="000A0565">
        <w:rPr>
          <w:spacing w:val="-4"/>
          <w:lang w:val="el-GR"/>
        </w:rPr>
        <w:t>απαντήσεων</w:t>
      </w:r>
      <w:r w:rsidR="00596554" w:rsidRPr="000A0565">
        <w:rPr>
          <w:spacing w:val="-4"/>
          <w:lang w:val="el-GR"/>
        </w:rPr>
        <w:t xml:space="preserve"> και</w:t>
      </w:r>
      <w:r w:rsidR="00D8158A" w:rsidRPr="000A0565">
        <w:rPr>
          <w:spacing w:val="-4"/>
          <w:lang w:val="el-GR"/>
        </w:rPr>
        <w:t xml:space="preserve"> ο σχεδιασμός των διαγραμμάτων και</w:t>
      </w:r>
      <w:r w:rsidR="00596554" w:rsidRPr="000A0565">
        <w:rPr>
          <w:spacing w:val="-4"/>
          <w:lang w:val="el-GR"/>
        </w:rPr>
        <w:t xml:space="preserve"> στη συνέχεια μεταφέρθηκαν </w:t>
      </w:r>
      <w:r w:rsidR="00BC35B5" w:rsidRPr="000A0565">
        <w:rPr>
          <w:spacing w:val="-4"/>
          <w:lang w:val="el-GR"/>
        </w:rPr>
        <w:t>στο πακέτο</w:t>
      </w:r>
      <w:r w:rsidR="00D8158A" w:rsidRPr="000A0565">
        <w:rPr>
          <w:spacing w:val="-4"/>
          <w:lang w:val="el-GR"/>
        </w:rPr>
        <w:t xml:space="preserve"> </w:t>
      </w:r>
      <w:r w:rsidR="00596554" w:rsidRPr="000A0565">
        <w:rPr>
          <w:spacing w:val="-4"/>
          <w:lang w:val="el-GR"/>
        </w:rPr>
        <w:t>λογισμικ</w:t>
      </w:r>
      <w:r w:rsidR="00D8158A" w:rsidRPr="000A0565">
        <w:rPr>
          <w:spacing w:val="-4"/>
          <w:lang w:val="el-GR"/>
        </w:rPr>
        <w:t>ού</w:t>
      </w:r>
      <w:r w:rsidR="00596554" w:rsidRPr="000A0565">
        <w:rPr>
          <w:spacing w:val="-4"/>
          <w:lang w:val="el-GR"/>
        </w:rPr>
        <w:t xml:space="preserve"> στατιστικής επεξεργασίας δεδομένων</w:t>
      </w:r>
      <w:r w:rsidR="00BC35B5" w:rsidRPr="000A0565">
        <w:rPr>
          <w:spacing w:val="-4"/>
          <w:lang w:val="el-GR"/>
        </w:rPr>
        <w:t xml:space="preserve"> </w:t>
      </w:r>
      <w:r w:rsidR="00BC35B5" w:rsidRPr="000A0565">
        <w:rPr>
          <w:spacing w:val="-4"/>
        </w:rPr>
        <w:t>SPSS</w:t>
      </w:r>
      <w:r w:rsidR="00C268AF" w:rsidRPr="000A0565">
        <w:rPr>
          <w:spacing w:val="-4"/>
          <w:lang w:val="el-GR"/>
        </w:rPr>
        <w:t>,</w:t>
      </w:r>
      <w:r w:rsidR="00596554" w:rsidRPr="000A0565">
        <w:rPr>
          <w:spacing w:val="-4"/>
          <w:lang w:val="el-GR"/>
        </w:rPr>
        <w:t xml:space="preserve"> </w:t>
      </w:r>
      <w:r w:rsidR="0002624B" w:rsidRPr="000A0565">
        <w:rPr>
          <w:spacing w:val="-4"/>
          <w:lang w:val="el-GR"/>
        </w:rPr>
        <w:t>με</w:t>
      </w:r>
      <w:r w:rsidR="0002624B">
        <w:rPr>
          <w:spacing w:val="-4"/>
          <w:lang w:val="el-GR"/>
        </w:rPr>
        <w:t xml:space="preserve"> το οποίο έγιν</w:t>
      </w:r>
      <w:r w:rsidR="00C268AF">
        <w:rPr>
          <w:spacing w:val="-4"/>
          <w:lang w:val="el-GR"/>
        </w:rPr>
        <w:t>ε</w:t>
      </w:r>
      <w:r w:rsidR="0002624B">
        <w:rPr>
          <w:spacing w:val="-4"/>
          <w:lang w:val="el-GR"/>
        </w:rPr>
        <w:t xml:space="preserve"> </w:t>
      </w:r>
      <w:r w:rsidR="00C268AF">
        <w:rPr>
          <w:spacing w:val="-4"/>
          <w:lang w:val="el-GR"/>
        </w:rPr>
        <w:t>η</w:t>
      </w:r>
      <w:r w:rsidR="0002624B">
        <w:rPr>
          <w:spacing w:val="-4"/>
          <w:lang w:val="el-GR"/>
        </w:rPr>
        <w:t xml:space="preserve"> </w:t>
      </w:r>
      <w:r w:rsidR="00C268AF">
        <w:rPr>
          <w:spacing w:val="-4"/>
          <w:lang w:val="el-GR"/>
        </w:rPr>
        <w:t>εξαγωγή</w:t>
      </w:r>
      <w:r w:rsidR="0002624B">
        <w:rPr>
          <w:spacing w:val="-4"/>
          <w:lang w:val="el-GR"/>
        </w:rPr>
        <w:t xml:space="preserve"> των συσχετίσεων </w:t>
      </w:r>
      <w:r w:rsidR="00C268AF">
        <w:rPr>
          <w:spacing w:val="-4"/>
          <w:lang w:val="el-GR"/>
        </w:rPr>
        <w:t>μεταξύ των μεταβλητών και ο έλεγχος των υποθέσεων εργασίας της έρευνας</w:t>
      </w:r>
      <w:r w:rsidR="00596554">
        <w:rPr>
          <w:spacing w:val="-4"/>
          <w:lang w:val="el-GR"/>
        </w:rPr>
        <w:t>.</w:t>
      </w:r>
    </w:p>
    <w:p w:rsidR="00032B24" w:rsidRPr="00032B24" w:rsidRDefault="00032B24" w:rsidP="00EF21A5">
      <w:pPr>
        <w:pStyle w:val="2"/>
        <w:numPr>
          <w:ilvl w:val="2"/>
          <w:numId w:val="60"/>
        </w:numPr>
        <w:spacing w:after="240"/>
        <w:ind w:left="720" w:hanging="720"/>
        <w:rPr>
          <w:rFonts w:ascii="Times New Roman" w:hAnsi="Times New Roman" w:cs="Times New Roman"/>
          <w:color w:val="auto"/>
          <w:sz w:val="24"/>
          <w:lang w:val="el-GR"/>
        </w:rPr>
      </w:pPr>
      <w:bookmarkStart w:id="176" w:name="_Toc30187267"/>
      <w:r>
        <w:rPr>
          <w:rFonts w:ascii="Times New Roman" w:hAnsi="Times New Roman" w:cs="Times New Roman"/>
          <w:color w:val="auto"/>
          <w:sz w:val="24"/>
          <w:lang w:val="el-GR"/>
        </w:rPr>
        <w:t>Η επεξεργασία</w:t>
      </w:r>
      <w:r w:rsidR="008731C9">
        <w:rPr>
          <w:rFonts w:ascii="Times New Roman" w:hAnsi="Times New Roman" w:cs="Times New Roman"/>
          <w:color w:val="auto"/>
          <w:sz w:val="24"/>
          <w:lang w:val="el-GR"/>
        </w:rPr>
        <w:t xml:space="preserve"> των απαντήσεων</w:t>
      </w:r>
      <w:bookmarkEnd w:id="176"/>
    </w:p>
    <w:p w:rsidR="00431BB8" w:rsidRPr="00032B24" w:rsidRDefault="00485BAC" w:rsidP="002025E5">
      <w:pPr>
        <w:spacing w:after="120" w:line="360" w:lineRule="auto"/>
        <w:ind w:firstLine="720"/>
        <w:jc w:val="both"/>
        <w:rPr>
          <w:spacing w:val="-2"/>
          <w:lang w:val="el-GR"/>
        </w:rPr>
      </w:pPr>
      <w:r w:rsidRPr="00032B24">
        <w:rPr>
          <w:spacing w:val="-2"/>
          <w:lang w:val="el-GR"/>
        </w:rPr>
        <w:t xml:space="preserve">Οι απαντήσεις ταξινομήθηκαν </w:t>
      </w:r>
      <w:r w:rsidR="0004549C">
        <w:rPr>
          <w:spacing w:val="-2"/>
          <w:lang w:val="el-GR"/>
        </w:rPr>
        <w:t xml:space="preserve">σε ομάδες </w:t>
      </w:r>
      <w:r w:rsidRPr="00032B24">
        <w:rPr>
          <w:spacing w:val="-2"/>
          <w:lang w:val="el-GR"/>
        </w:rPr>
        <w:t xml:space="preserve">κατά τμήμα, κατά τάξη, κατά ειδικότητα και κατά οικιστική προέλευση των συμμετεχόντων στην έρευνα. </w:t>
      </w:r>
      <w:r w:rsidR="00431BB8" w:rsidRPr="00032B24">
        <w:rPr>
          <w:spacing w:val="-2"/>
          <w:lang w:val="el-GR"/>
        </w:rPr>
        <w:t xml:space="preserve">Η ταξινόμηση έγινε </w:t>
      </w:r>
      <w:r w:rsidR="00032B24" w:rsidRPr="00032B24">
        <w:rPr>
          <w:spacing w:val="-2"/>
          <w:lang w:val="el-GR"/>
        </w:rPr>
        <w:t>κάτω από</w:t>
      </w:r>
      <w:r w:rsidR="00431BB8" w:rsidRPr="00032B24">
        <w:rPr>
          <w:spacing w:val="-2"/>
          <w:lang w:val="el-GR"/>
        </w:rPr>
        <w:t xml:space="preserve"> τις εξής ενδείξεις</w:t>
      </w:r>
      <w:r w:rsidR="0004549C">
        <w:rPr>
          <w:spacing w:val="-2"/>
          <w:lang w:val="el-GR"/>
        </w:rPr>
        <w:t xml:space="preserve"> κατηγοριών του ερωτηματολογίου</w:t>
      </w:r>
      <w:r w:rsidR="00431BB8" w:rsidRPr="00032B24">
        <w:rPr>
          <w:spacing w:val="-2"/>
          <w:lang w:val="el-GR"/>
        </w:rPr>
        <w:t>:</w:t>
      </w:r>
    </w:p>
    <w:p w:rsidR="00431BB8" w:rsidRDefault="00431BB8" w:rsidP="00EF21A5">
      <w:pPr>
        <w:pStyle w:val="a6"/>
        <w:numPr>
          <w:ilvl w:val="0"/>
          <w:numId w:val="63"/>
        </w:numPr>
        <w:tabs>
          <w:tab w:val="left" w:pos="1701"/>
        </w:tabs>
        <w:spacing w:after="120" w:line="360" w:lineRule="auto"/>
        <w:ind w:left="721" w:hanging="369"/>
        <w:jc w:val="both"/>
        <w:rPr>
          <w:spacing w:val="-4"/>
          <w:lang w:val="el-GR"/>
        </w:rPr>
      </w:pPr>
      <w:r w:rsidRPr="0066768D">
        <w:rPr>
          <w:spacing w:val="-4"/>
          <w:lang w:val="el-GR"/>
        </w:rPr>
        <w:t>Α1 – Α6:</w:t>
      </w:r>
      <w:r w:rsidRPr="0066768D">
        <w:rPr>
          <w:spacing w:val="-4"/>
          <w:lang w:val="el-GR"/>
        </w:rPr>
        <w:tab/>
        <w:t xml:space="preserve">Ερωτήσεις 1 έως 6 του ερωτηματολογίου για τη </w:t>
      </w:r>
      <w:r w:rsidR="0066768D" w:rsidRPr="0066768D">
        <w:rPr>
          <w:spacing w:val="-4"/>
          <w:lang w:val="el-GR"/>
        </w:rPr>
        <w:t>χρησιμότητα</w:t>
      </w:r>
      <w:r w:rsidR="0066768D">
        <w:rPr>
          <w:spacing w:val="-4"/>
          <w:lang w:val="el-GR"/>
        </w:rPr>
        <w:t>.</w:t>
      </w:r>
    </w:p>
    <w:p w:rsidR="0066768D" w:rsidRDefault="0066768D" w:rsidP="00EF21A5">
      <w:pPr>
        <w:pStyle w:val="a6"/>
        <w:numPr>
          <w:ilvl w:val="0"/>
          <w:numId w:val="63"/>
        </w:numPr>
        <w:tabs>
          <w:tab w:val="left" w:pos="1701"/>
        </w:tabs>
        <w:spacing w:after="120" w:line="360" w:lineRule="auto"/>
        <w:ind w:left="721" w:hanging="369"/>
        <w:jc w:val="both"/>
        <w:rPr>
          <w:spacing w:val="-4"/>
          <w:lang w:val="el-GR"/>
        </w:rPr>
      </w:pPr>
      <w:r>
        <w:rPr>
          <w:spacing w:val="-4"/>
          <w:lang w:val="el-GR"/>
        </w:rPr>
        <w:t>Β1 – Β6:</w:t>
      </w:r>
      <w:r>
        <w:rPr>
          <w:spacing w:val="-4"/>
          <w:lang w:val="el-GR"/>
        </w:rPr>
        <w:tab/>
      </w:r>
      <w:r w:rsidRPr="0066768D">
        <w:rPr>
          <w:spacing w:val="-4"/>
          <w:lang w:val="el-GR"/>
        </w:rPr>
        <w:t xml:space="preserve">Ερωτήσεις </w:t>
      </w:r>
      <w:r>
        <w:rPr>
          <w:spacing w:val="-4"/>
          <w:lang w:val="el-GR"/>
        </w:rPr>
        <w:t>7</w:t>
      </w:r>
      <w:r w:rsidRPr="0066768D">
        <w:rPr>
          <w:spacing w:val="-4"/>
          <w:lang w:val="el-GR"/>
        </w:rPr>
        <w:t xml:space="preserve"> έως </w:t>
      </w:r>
      <w:r>
        <w:rPr>
          <w:spacing w:val="-4"/>
          <w:lang w:val="el-GR"/>
        </w:rPr>
        <w:t>12</w:t>
      </w:r>
      <w:r w:rsidRPr="0066768D">
        <w:rPr>
          <w:spacing w:val="-4"/>
          <w:lang w:val="el-GR"/>
        </w:rPr>
        <w:t xml:space="preserve"> του ερωτηματολογίου για τη</w:t>
      </w:r>
      <w:r>
        <w:rPr>
          <w:spacing w:val="-4"/>
          <w:lang w:val="el-GR"/>
        </w:rPr>
        <w:t>ν ευκολία</w:t>
      </w:r>
      <w:r w:rsidRPr="0066768D">
        <w:rPr>
          <w:spacing w:val="-4"/>
          <w:lang w:val="el-GR"/>
        </w:rPr>
        <w:t xml:space="preserve"> χρήσ</w:t>
      </w:r>
      <w:r>
        <w:rPr>
          <w:spacing w:val="-4"/>
          <w:lang w:val="el-GR"/>
        </w:rPr>
        <w:t>ης.</w:t>
      </w:r>
    </w:p>
    <w:p w:rsidR="0066768D" w:rsidRDefault="0066768D" w:rsidP="00EF21A5">
      <w:pPr>
        <w:pStyle w:val="a6"/>
        <w:numPr>
          <w:ilvl w:val="0"/>
          <w:numId w:val="63"/>
        </w:numPr>
        <w:tabs>
          <w:tab w:val="left" w:pos="1701"/>
        </w:tabs>
        <w:spacing w:after="120" w:line="360" w:lineRule="auto"/>
        <w:ind w:left="721" w:hanging="369"/>
        <w:jc w:val="both"/>
        <w:rPr>
          <w:spacing w:val="-4"/>
          <w:lang w:val="el-GR"/>
        </w:rPr>
      </w:pPr>
      <w:r>
        <w:rPr>
          <w:spacing w:val="-4"/>
          <w:lang w:val="el-GR"/>
        </w:rPr>
        <w:t>Γ1 – Γ4:</w:t>
      </w:r>
      <w:r>
        <w:rPr>
          <w:spacing w:val="-4"/>
          <w:lang w:val="el-GR"/>
        </w:rPr>
        <w:tab/>
      </w:r>
      <w:r w:rsidRPr="0066768D">
        <w:rPr>
          <w:spacing w:val="-4"/>
          <w:lang w:val="el-GR"/>
        </w:rPr>
        <w:t>Ερωτήσεις 1</w:t>
      </w:r>
      <w:r>
        <w:rPr>
          <w:spacing w:val="-4"/>
          <w:lang w:val="el-GR"/>
        </w:rPr>
        <w:t>3</w:t>
      </w:r>
      <w:r w:rsidRPr="0066768D">
        <w:rPr>
          <w:spacing w:val="-4"/>
          <w:lang w:val="el-GR"/>
        </w:rPr>
        <w:t xml:space="preserve"> έως </w:t>
      </w:r>
      <w:r>
        <w:rPr>
          <w:spacing w:val="-4"/>
          <w:lang w:val="el-GR"/>
        </w:rPr>
        <w:t>1</w:t>
      </w:r>
      <w:r w:rsidRPr="0066768D">
        <w:rPr>
          <w:spacing w:val="-4"/>
          <w:lang w:val="el-GR"/>
        </w:rPr>
        <w:t>6 του ερωτηματολογίου για τη</w:t>
      </w:r>
      <w:r>
        <w:rPr>
          <w:spacing w:val="-4"/>
          <w:lang w:val="el-GR"/>
        </w:rPr>
        <w:t>ν</w:t>
      </w:r>
      <w:r w:rsidRPr="0066768D">
        <w:rPr>
          <w:spacing w:val="-4"/>
          <w:lang w:val="el-GR"/>
        </w:rPr>
        <w:t xml:space="preserve"> </w:t>
      </w:r>
      <w:r>
        <w:rPr>
          <w:spacing w:val="-4"/>
          <w:lang w:val="el-GR"/>
        </w:rPr>
        <w:t>ευκολία μάθησης.</w:t>
      </w:r>
    </w:p>
    <w:p w:rsidR="0066768D" w:rsidRPr="0066768D" w:rsidRDefault="0066768D" w:rsidP="00EF21A5">
      <w:pPr>
        <w:pStyle w:val="a6"/>
        <w:numPr>
          <w:ilvl w:val="0"/>
          <w:numId w:val="63"/>
        </w:numPr>
        <w:tabs>
          <w:tab w:val="left" w:pos="1701"/>
        </w:tabs>
        <w:spacing w:after="120" w:line="360" w:lineRule="auto"/>
        <w:ind w:left="721" w:hanging="369"/>
        <w:jc w:val="both"/>
        <w:rPr>
          <w:spacing w:val="-4"/>
          <w:lang w:val="el-GR"/>
        </w:rPr>
      </w:pPr>
      <w:r>
        <w:rPr>
          <w:spacing w:val="-4"/>
          <w:lang w:val="el-GR"/>
        </w:rPr>
        <w:t>Δ1 – Δ4:</w:t>
      </w:r>
      <w:r>
        <w:rPr>
          <w:spacing w:val="-4"/>
          <w:lang w:val="el-GR"/>
        </w:rPr>
        <w:tab/>
      </w:r>
      <w:r w:rsidRPr="0066768D">
        <w:rPr>
          <w:spacing w:val="-4"/>
          <w:lang w:val="el-GR"/>
        </w:rPr>
        <w:t>Ερωτήσεις 1</w:t>
      </w:r>
      <w:r>
        <w:rPr>
          <w:spacing w:val="-4"/>
          <w:lang w:val="el-GR"/>
        </w:rPr>
        <w:t>7</w:t>
      </w:r>
      <w:r w:rsidRPr="0066768D">
        <w:rPr>
          <w:spacing w:val="-4"/>
          <w:lang w:val="el-GR"/>
        </w:rPr>
        <w:t xml:space="preserve"> έως </w:t>
      </w:r>
      <w:r>
        <w:rPr>
          <w:spacing w:val="-4"/>
          <w:lang w:val="el-GR"/>
        </w:rPr>
        <w:t>20</w:t>
      </w:r>
      <w:r w:rsidRPr="0066768D">
        <w:rPr>
          <w:spacing w:val="-4"/>
          <w:lang w:val="el-GR"/>
        </w:rPr>
        <w:t xml:space="preserve"> του ερωτηματολογίου για τη</w:t>
      </w:r>
      <w:r>
        <w:rPr>
          <w:spacing w:val="-4"/>
          <w:lang w:val="el-GR"/>
        </w:rPr>
        <w:t>ν</w:t>
      </w:r>
      <w:r w:rsidRPr="0066768D">
        <w:rPr>
          <w:spacing w:val="-4"/>
          <w:lang w:val="el-GR"/>
        </w:rPr>
        <w:t xml:space="preserve"> </w:t>
      </w:r>
      <w:r>
        <w:rPr>
          <w:spacing w:val="-4"/>
          <w:lang w:val="el-GR"/>
        </w:rPr>
        <w:t>ικανοποίηση.</w:t>
      </w:r>
    </w:p>
    <w:p w:rsidR="00C268AF" w:rsidRDefault="00C268AF" w:rsidP="002025E5">
      <w:pPr>
        <w:spacing w:after="120" w:line="360" w:lineRule="auto"/>
        <w:ind w:firstLine="720"/>
        <w:jc w:val="both"/>
        <w:rPr>
          <w:spacing w:val="-2"/>
          <w:lang w:val="el-GR"/>
        </w:rPr>
      </w:pPr>
      <w:r w:rsidRPr="0066768D">
        <w:rPr>
          <w:spacing w:val="-2"/>
          <w:lang w:val="el-GR"/>
        </w:rPr>
        <w:t xml:space="preserve">Για την εξαγωγή ενός δείκτη </w:t>
      </w:r>
      <w:r w:rsidR="0066768D" w:rsidRPr="0066768D">
        <w:rPr>
          <w:spacing w:val="-2"/>
          <w:lang w:val="el-GR"/>
        </w:rPr>
        <w:t>που να περιγράφει</w:t>
      </w:r>
      <w:r w:rsidR="00485BAC" w:rsidRPr="0066768D">
        <w:rPr>
          <w:spacing w:val="-2"/>
          <w:lang w:val="el-GR"/>
        </w:rPr>
        <w:t xml:space="preserve"> τη</w:t>
      </w:r>
      <w:r w:rsidRPr="0066768D">
        <w:rPr>
          <w:spacing w:val="-2"/>
          <w:lang w:val="el-GR"/>
        </w:rPr>
        <w:t xml:space="preserve"> γενική αποδοχ</w:t>
      </w:r>
      <w:r w:rsidR="00485BAC" w:rsidRPr="0066768D">
        <w:rPr>
          <w:spacing w:val="-2"/>
          <w:lang w:val="el-GR"/>
        </w:rPr>
        <w:t>ή</w:t>
      </w:r>
      <w:r w:rsidRPr="0066768D">
        <w:rPr>
          <w:spacing w:val="-2"/>
          <w:lang w:val="el-GR"/>
        </w:rPr>
        <w:t xml:space="preserve"> του λογισμικού προσομοίωσης</w:t>
      </w:r>
      <w:r w:rsidR="0066768D" w:rsidRPr="0066768D">
        <w:rPr>
          <w:spacing w:val="-2"/>
          <w:lang w:val="el-GR"/>
        </w:rPr>
        <w:t>,</w:t>
      </w:r>
      <w:r w:rsidR="00485BAC" w:rsidRPr="0066768D">
        <w:rPr>
          <w:spacing w:val="-2"/>
          <w:lang w:val="el-GR"/>
        </w:rPr>
        <w:t xml:space="preserve"> αθροίστηκαν οι μέσοι όροι </w:t>
      </w:r>
      <w:r w:rsidR="00CE08AD">
        <w:rPr>
          <w:spacing w:val="-2"/>
          <w:lang w:val="el-GR"/>
        </w:rPr>
        <w:t xml:space="preserve">όλων </w:t>
      </w:r>
      <w:r w:rsidR="00485BAC" w:rsidRPr="0066768D">
        <w:rPr>
          <w:spacing w:val="-2"/>
          <w:lang w:val="el-GR"/>
        </w:rPr>
        <w:t xml:space="preserve">των βαθμών της κλίμακας </w:t>
      </w:r>
      <w:r w:rsidR="00485BAC" w:rsidRPr="0066768D">
        <w:rPr>
          <w:spacing w:val="-2"/>
        </w:rPr>
        <w:t>Likert</w:t>
      </w:r>
      <w:r w:rsidR="00485BAC" w:rsidRPr="0066768D">
        <w:rPr>
          <w:spacing w:val="-2"/>
          <w:lang w:val="el-GR"/>
        </w:rPr>
        <w:t xml:space="preserve"> στα ερωτηματολόγια κάθε ομάδας. Η άθροιση επέστρεψε ένα βαθμό μεταξύ 20 (όλα «Σίγουρα όχι») και 100 (όλα «Σίγουρα ναι»). </w:t>
      </w:r>
      <w:r w:rsidR="00431BB8" w:rsidRPr="0066768D">
        <w:rPr>
          <w:spacing w:val="-2"/>
          <w:lang w:val="el-GR"/>
        </w:rPr>
        <w:t xml:space="preserve">Με δεδομένο το θετικό τρόπο διατύπωσης των δηλώσεων στα ερωτηματολόγια, όσο μεγαλύτερος ήταν αυτός ό βαθμός, τόσο μεγαλύτερη </w:t>
      </w:r>
      <w:r w:rsidR="0066768D">
        <w:rPr>
          <w:spacing w:val="-2"/>
          <w:lang w:val="el-GR"/>
        </w:rPr>
        <w:t xml:space="preserve">σήμαινε ότι </w:t>
      </w:r>
      <w:r w:rsidR="00431BB8" w:rsidRPr="0066768D">
        <w:rPr>
          <w:spacing w:val="-2"/>
          <w:lang w:val="el-GR"/>
        </w:rPr>
        <w:t>ήταν η αποδοχή του λογισμικού</w:t>
      </w:r>
      <w:r w:rsidR="00CE08AD">
        <w:rPr>
          <w:spacing w:val="-2"/>
          <w:lang w:val="el-GR"/>
        </w:rPr>
        <w:t xml:space="preserve"> από την ομάδα</w:t>
      </w:r>
      <w:r w:rsidR="00431BB8" w:rsidRPr="0066768D">
        <w:rPr>
          <w:spacing w:val="-2"/>
          <w:lang w:val="el-GR"/>
        </w:rPr>
        <w:t>.</w:t>
      </w:r>
    </w:p>
    <w:p w:rsidR="00032B24" w:rsidRDefault="00032B24" w:rsidP="003D3E93">
      <w:pPr>
        <w:spacing w:after="60" w:line="360" w:lineRule="auto"/>
        <w:ind w:firstLine="720"/>
        <w:jc w:val="both"/>
        <w:rPr>
          <w:spacing w:val="-4"/>
          <w:lang w:val="el-GR"/>
        </w:rPr>
      </w:pPr>
      <w:r w:rsidRPr="009A3739">
        <w:rPr>
          <w:spacing w:val="-4"/>
          <w:lang w:val="el-GR"/>
        </w:rPr>
        <w:lastRenderedPageBreak/>
        <w:t>Για τον έλεγχο των απαντήσεων</w:t>
      </w:r>
      <w:r w:rsidR="000E33F1" w:rsidRPr="009A3739">
        <w:rPr>
          <w:spacing w:val="-4"/>
          <w:lang w:val="el-GR"/>
        </w:rPr>
        <w:t xml:space="preserve"> σε σχέση με τη σχολική επίδοση των μαθητών και μαθητριών κάθε ομάδας, και προς αποφυγή παραβίασης προσωπικών δεδομένων, ζητήθηκαν από κάθε σχολείο οι ανώνυμες καταστάσεις  βαθμολογίας τους του πρώτου τετραμήνου για τα σχετιζόμενα με την έρευνα εργαστηριακά μαθήματα. </w:t>
      </w:r>
      <w:r w:rsidR="009A3739" w:rsidRPr="009A3739">
        <w:rPr>
          <w:spacing w:val="-4"/>
          <w:lang w:val="el-GR"/>
        </w:rPr>
        <w:t xml:space="preserve">Όπου το μάθημα ήταν μεικτό, χρησιμοποιήθηκε ο μέσος όρος της βαθμολογίας του θεωρητικού και του εργαστηριακού μέρους. Προτιμήθηκαν οι βαθμοί του πρώτου τετραμήνου λόγω της χρονικής εγγύτητας στη διεξαγωγή της έρευνας και ως περισσότερο αντιπροσωπευτικοί </w:t>
      </w:r>
      <w:r w:rsidR="009A3739">
        <w:rPr>
          <w:spacing w:val="-4"/>
          <w:lang w:val="el-GR"/>
        </w:rPr>
        <w:t>της σχολικής επίδοσης των συμμετεχόντων.</w:t>
      </w:r>
    </w:p>
    <w:p w:rsidR="009A3739" w:rsidRDefault="009A3739" w:rsidP="003D3E93">
      <w:pPr>
        <w:spacing w:after="60" w:line="360" w:lineRule="auto"/>
        <w:ind w:firstLine="720"/>
        <w:jc w:val="both"/>
        <w:rPr>
          <w:spacing w:val="-6"/>
          <w:lang w:val="el-GR"/>
        </w:rPr>
      </w:pPr>
      <w:r>
        <w:rPr>
          <w:spacing w:val="-4"/>
          <w:lang w:val="el-GR"/>
        </w:rPr>
        <w:t xml:space="preserve">Για να εξουδετερωθεί η επίδραση των διαφορετικών «προφίλ» </w:t>
      </w:r>
      <w:r w:rsidR="00D44E83">
        <w:rPr>
          <w:spacing w:val="-4"/>
          <w:lang w:val="el-GR"/>
        </w:rPr>
        <w:t xml:space="preserve">αξιολόγησης των εκπαιδευτικών που βαθμολόγησαν στα διάφορα τμήματα </w:t>
      </w:r>
      <w:r w:rsidR="00A815A8">
        <w:rPr>
          <w:spacing w:val="-4"/>
          <w:lang w:val="el-GR"/>
        </w:rPr>
        <w:t>της</w:t>
      </w:r>
      <w:r w:rsidR="00D44E83">
        <w:rPr>
          <w:spacing w:val="-4"/>
          <w:lang w:val="el-GR"/>
        </w:rPr>
        <w:t xml:space="preserve"> έρευνα</w:t>
      </w:r>
      <w:r w:rsidR="00A815A8">
        <w:rPr>
          <w:spacing w:val="-4"/>
          <w:lang w:val="el-GR"/>
        </w:rPr>
        <w:t>ς</w:t>
      </w:r>
      <w:r w:rsidR="00D44E83">
        <w:rPr>
          <w:spacing w:val="-4"/>
          <w:lang w:val="el-GR"/>
        </w:rPr>
        <w:t>, όλοι οι βαθμοί μεταφέρθηκαν με τη μέθοδο της γραμμικής παρεμβολής στην περιοχή μεταξύ 1 και 10 και κατόπιν κατατάχτηκαν σε πέντε κατηγορίες: χαμηλή</w:t>
      </w:r>
      <w:r w:rsidR="00A815A8">
        <w:rPr>
          <w:spacing w:val="-4"/>
          <w:lang w:val="el-GR"/>
        </w:rPr>
        <w:t xml:space="preserve"> (1-2)</w:t>
      </w:r>
      <w:r w:rsidR="00D44E83">
        <w:rPr>
          <w:spacing w:val="-4"/>
          <w:lang w:val="el-GR"/>
        </w:rPr>
        <w:t>, μεσοχαμηλή</w:t>
      </w:r>
      <w:r w:rsidR="00A815A8">
        <w:rPr>
          <w:spacing w:val="-4"/>
          <w:lang w:val="el-GR"/>
        </w:rPr>
        <w:t xml:space="preserve"> (3-4)</w:t>
      </w:r>
      <w:r w:rsidR="00D44E83">
        <w:rPr>
          <w:spacing w:val="-4"/>
          <w:lang w:val="el-GR"/>
        </w:rPr>
        <w:t>, μέση</w:t>
      </w:r>
      <w:r w:rsidR="00A815A8">
        <w:rPr>
          <w:spacing w:val="-4"/>
          <w:lang w:val="el-GR"/>
        </w:rPr>
        <w:t xml:space="preserve"> (5-6)</w:t>
      </w:r>
      <w:r w:rsidR="00D44E83">
        <w:rPr>
          <w:spacing w:val="-4"/>
          <w:lang w:val="el-GR"/>
        </w:rPr>
        <w:t xml:space="preserve">, μεσοϋψηλή </w:t>
      </w:r>
      <w:r w:rsidR="00A815A8">
        <w:rPr>
          <w:spacing w:val="-4"/>
          <w:lang w:val="el-GR"/>
        </w:rPr>
        <w:t xml:space="preserve">(7-8) </w:t>
      </w:r>
      <w:r w:rsidR="00D44E83">
        <w:rPr>
          <w:spacing w:val="-4"/>
          <w:lang w:val="el-GR"/>
        </w:rPr>
        <w:t>και υψηλή</w:t>
      </w:r>
      <w:r w:rsidR="00A815A8">
        <w:rPr>
          <w:spacing w:val="-4"/>
          <w:lang w:val="el-GR"/>
        </w:rPr>
        <w:t xml:space="preserve"> (9-10</w:t>
      </w:r>
      <w:r w:rsidR="001B702C">
        <w:rPr>
          <w:spacing w:val="-4"/>
          <w:lang w:val="el-GR"/>
        </w:rPr>
        <w:t>)</w:t>
      </w:r>
      <w:r w:rsidR="00D44E83">
        <w:rPr>
          <w:spacing w:val="-4"/>
          <w:lang w:val="el-GR"/>
        </w:rPr>
        <w:t xml:space="preserve">. </w:t>
      </w:r>
      <w:r w:rsidRPr="009A3739">
        <w:rPr>
          <w:spacing w:val="-6"/>
          <w:lang w:val="el-GR"/>
        </w:rPr>
        <w:t>Το γεγονός της ανωνυμίας των βαθμών, όπως άλλωστε και των ερωτηματολογίων</w:t>
      </w:r>
      <w:r>
        <w:rPr>
          <w:spacing w:val="-6"/>
          <w:lang w:val="el-GR"/>
        </w:rPr>
        <w:t xml:space="preserve">, δεν επέτρεψε την ποσοτική συσχέτιση μεταξύ </w:t>
      </w:r>
      <w:r w:rsidR="00D44E83">
        <w:rPr>
          <w:spacing w:val="-6"/>
          <w:lang w:val="el-GR"/>
        </w:rPr>
        <w:t xml:space="preserve">των </w:t>
      </w:r>
      <w:r>
        <w:rPr>
          <w:spacing w:val="-6"/>
          <w:lang w:val="el-GR"/>
        </w:rPr>
        <w:t xml:space="preserve">απαντήσεων και </w:t>
      </w:r>
      <w:r w:rsidR="00D44E83">
        <w:rPr>
          <w:spacing w:val="-6"/>
          <w:lang w:val="el-GR"/>
        </w:rPr>
        <w:t xml:space="preserve">της </w:t>
      </w:r>
      <w:r>
        <w:rPr>
          <w:spacing w:val="-6"/>
          <w:lang w:val="el-GR"/>
        </w:rPr>
        <w:t>σχολικής επίδοσης. Εντούτοις κατέστη δυνατό να γίνει κάποιος ποιοτικός συσχετισμός βασισμένος στα διαγράμματα συχνοτήτων βαθμολογίας.</w:t>
      </w:r>
    </w:p>
    <w:p w:rsidR="00BB1457" w:rsidRDefault="00BB1457" w:rsidP="003D3E93">
      <w:pPr>
        <w:spacing w:line="360" w:lineRule="auto"/>
        <w:ind w:firstLine="720"/>
        <w:jc w:val="both"/>
        <w:rPr>
          <w:spacing w:val="-2"/>
          <w:lang w:val="el-GR"/>
        </w:rPr>
      </w:pPr>
      <w:r w:rsidRPr="00BB1457">
        <w:rPr>
          <w:spacing w:val="-2"/>
          <w:lang w:val="el-GR"/>
        </w:rPr>
        <w:t>Για τις ανάγκες της παρουσίασης των αποτελεσμάτων τη</w:t>
      </w:r>
      <w:r>
        <w:rPr>
          <w:spacing w:val="-2"/>
          <w:lang w:val="el-GR"/>
        </w:rPr>
        <w:t>ς</w:t>
      </w:r>
      <w:r w:rsidRPr="00BB1457">
        <w:rPr>
          <w:spacing w:val="-2"/>
          <w:lang w:val="el-GR"/>
        </w:rPr>
        <w:t xml:space="preserve"> έρευνα</w:t>
      </w:r>
      <w:r>
        <w:rPr>
          <w:spacing w:val="-2"/>
          <w:lang w:val="el-GR"/>
        </w:rPr>
        <w:t>ς</w:t>
      </w:r>
      <w:r w:rsidRPr="00BB1457">
        <w:rPr>
          <w:spacing w:val="-2"/>
          <w:lang w:val="el-GR"/>
        </w:rPr>
        <w:t xml:space="preserve"> τα τμήματα που συμμετείχαν</w:t>
      </w:r>
      <w:r w:rsidR="00F15B64">
        <w:rPr>
          <w:spacing w:val="-2"/>
          <w:lang w:val="el-GR"/>
        </w:rPr>
        <w:t xml:space="preserve"> σ’ αυτή,</w:t>
      </w:r>
      <w:r w:rsidRPr="00BB1457">
        <w:rPr>
          <w:spacing w:val="-2"/>
          <w:lang w:val="el-GR"/>
        </w:rPr>
        <w:t xml:space="preserve"> ονομ</w:t>
      </w:r>
      <w:r>
        <w:rPr>
          <w:spacing w:val="-2"/>
          <w:lang w:val="el-GR"/>
        </w:rPr>
        <w:t>ατί</w:t>
      </w:r>
      <w:r w:rsidRPr="00BB1457">
        <w:rPr>
          <w:spacing w:val="-2"/>
          <w:lang w:val="el-GR"/>
        </w:rPr>
        <w:t>στηκαν ως εξής:</w:t>
      </w:r>
    </w:p>
    <w:p w:rsidR="00BB1457" w:rsidRPr="00BB1457" w:rsidRDefault="00BB1457" w:rsidP="00EF21A5">
      <w:pPr>
        <w:pStyle w:val="a6"/>
        <w:numPr>
          <w:ilvl w:val="0"/>
          <w:numId w:val="64"/>
        </w:numPr>
        <w:tabs>
          <w:tab w:val="left" w:pos="1985"/>
        </w:tabs>
        <w:spacing w:after="120" w:line="360" w:lineRule="auto"/>
        <w:ind w:left="1134" w:hanging="369"/>
        <w:jc w:val="both"/>
        <w:rPr>
          <w:spacing w:val="-2"/>
          <w:lang w:val="el-GR"/>
        </w:rPr>
      </w:pPr>
      <w:r w:rsidRPr="00BB1457">
        <w:rPr>
          <w:spacing w:val="-2"/>
          <w:lang w:val="el-GR"/>
        </w:rPr>
        <w:t>Β</w:t>
      </w:r>
      <w:r w:rsidRPr="009015CA">
        <w:rPr>
          <w:spacing w:val="-2"/>
          <w:vertAlign w:val="subscript"/>
          <w:lang w:val="el-GR"/>
        </w:rPr>
        <w:t>Η_ΑΣ</w:t>
      </w:r>
      <w:r w:rsidRPr="00BB1457">
        <w:rPr>
          <w:spacing w:val="-2"/>
          <w:lang w:val="el-GR"/>
        </w:rPr>
        <w:t>:</w:t>
      </w:r>
      <w:r w:rsidRPr="00BB1457">
        <w:rPr>
          <w:spacing w:val="-2"/>
          <w:lang w:val="el-GR"/>
        </w:rPr>
        <w:tab/>
        <w:t>Β’ τάξη Ηλεκτρολογίας – Ηλεκτρονικής αστικής περιοχής</w:t>
      </w:r>
    </w:p>
    <w:p w:rsidR="00BB1457" w:rsidRPr="00BB1457" w:rsidRDefault="00BB1457" w:rsidP="00EF21A5">
      <w:pPr>
        <w:pStyle w:val="a6"/>
        <w:numPr>
          <w:ilvl w:val="0"/>
          <w:numId w:val="64"/>
        </w:numPr>
        <w:tabs>
          <w:tab w:val="left" w:pos="1985"/>
        </w:tabs>
        <w:spacing w:after="120" w:line="360" w:lineRule="auto"/>
        <w:ind w:left="1134" w:hanging="369"/>
        <w:jc w:val="both"/>
        <w:rPr>
          <w:spacing w:val="-2"/>
          <w:lang w:val="el-GR"/>
        </w:rPr>
      </w:pPr>
      <w:r w:rsidRPr="00BB1457">
        <w:rPr>
          <w:spacing w:val="-2"/>
          <w:lang w:val="el-GR"/>
        </w:rPr>
        <w:t>Β</w:t>
      </w:r>
      <w:r w:rsidRPr="009015CA">
        <w:rPr>
          <w:spacing w:val="-2"/>
          <w:vertAlign w:val="subscript"/>
          <w:lang w:val="el-GR"/>
        </w:rPr>
        <w:t>Η_ΗΜ</w:t>
      </w:r>
      <w:r w:rsidRPr="00BB1457">
        <w:rPr>
          <w:spacing w:val="-2"/>
          <w:lang w:val="el-GR"/>
        </w:rPr>
        <w:t>:</w:t>
      </w:r>
      <w:r w:rsidRPr="00BB1457">
        <w:rPr>
          <w:spacing w:val="-2"/>
          <w:lang w:val="el-GR"/>
        </w:rPr>
        <w:tab/>
        <w:t>Β’ τάξη Ηλεκτρολογίας – Ηλεκτρονικής ημιαστικής περιοχής</w:t>
      </w:r>
    </w:p>
    <w:p w:rsidR="00BB1457" w:rsidRPr="00BB1457" w:rsidRDefault="00BB1457" w:rsidP="00EF21A5">
      <w:pPr>
        <w:pStyle w:val="a6"/>
        <w:numPr>
          <w:ilvl w:val="0"/>
          <w:numId w:val="64"/>
        </w:numPr>
        <w:tabs>
          <w:tab w:val="left" w:pos="1985"/>
        </w:tabs>
        <w:spacing w:after="120" w:line="360" w:lineRule="auto"/>
        <w:ind w:left="1134" w:hanging="369"/>
        <w:jc w:val="both"/>
        <w:rPr>
          <w:spacing w:val="-2"/>
          <w:lang w:val="el-GR"/>
        </w:rPr>
      </w:pPr>
      <w:r w:rsidRPr="00BB1457">
        <w:rPr>
          <w:spacing w:val="-2"/>
          <w:lang w:val="el-GR"/>
        </w:rPr>
        <w:t>Β</w:t>
      </w:r>
      <w:r w:rsidRPr="009015CA">
        <w:rPr>
          <w:spacing w:val="-2"/>
          <w:vertAlign w:val="subscript"/>
          <w:lang w:val="el-GR"/>
        </w:rPr>
        <w:t>Η_Μ</w:t>
      </w:r>
      <w:r w:rsidRPr="00BB1457">
        <w:rPr>
          <w:spacing w:val="-2"/>
          <w:lang w:val="el-GR"/>
        </w:rPr>
        <w:t>:</w:t>
      </w:r>
      <w:r w:rsidRPr="00BB1457">
        <w:rPr>
          <w:spacing w:val="-2"/>
          <w:lang w:val="el-GR"/>
        </w:rPr>
        <w:tab/>
        <w:t>Β’ τάξη Μηχανολογίας ημιαστικής περιοχής</w:t>
      </w:r>
    </w:p>
    <w:p w:rsidR="00BB1457" w:rsidRPr="00BB1457" w:rsidRDefault="00BB1457" w:rsidP="00EF21A5">
      <w:pPr>
        <w:pStyle w:val="a6"/>
        <w:numPr>
          <w:ilvl w:val="0"/>
          <w:numId w:val="64"/>
        </w:numPr>
        <w:tabs>
          <w:tab w:val="left" w:pos="1985"/>
        </w:tabs>
        <w:spacing w:after="120" w:line="360" w:lineRule="auto"/>
        <w:ind w:left="1134" w:hanging="369"/>
        <w:jc w:val="both"/>
        <w:rPr>
          <w:spacing w:val="-2"/>
          <w:lang w:val="el-GR"/>
        </w:rPr>
      </w:pPr>
      <w:r w:rsidRPr="00BB1457">
        <w:rPr>
          <w:spacing w:val="-2"/>
          <w:lang w:val="el-GR"/>
        </w:rPr>
        <w:t>Γ</w:t>
      </w:r>
      <w:r w:rsidRPr="009015CA">
        <w:rPr>
          <w:spacing w:val="-2"/>
          <w:vertAlign w:val="subscript"/>
          <w:lang w:val="el-GR"/>
        </w:rPr>
        <w:t>Η_ΑΣ</w:t>
      </w:r>
      <w:r w:rsidRPr="00BB1457">
        <w:rPr>
          <w:spacing w:val="-2"/>
          <w:lang w:val="el-GR"/>
        </w:rPr>
        <w:t>:</w:t>
      </w:r>
      <w:r w:rsidRPr="00BB1457">
        <w:rPr>
          <w:spacing w:val="-2"/>
          <w:lang w:val="el-GR"/>
        </w:rPr>
        <w:tab/>
        <w:t>Γ’ τάξη Ηλεκτρονικής αστικής περιοχής</w:t>
      </w:r>
    </w:p>
    <w:p w:rsidR="00BB1457" w:rsidRPr="00BB1457" w:rsidRDefault="00BB1457" w:rsidP="00EF21A5">
      <w:pPr>
        <w:pStyle w:val="a6"/>
        <w:numPr>
          <w:ilvl w:val="0"/>
          <w:numId w:val="64"/>
        </w:numPr>
        <w:tabs>
          <w:tab w:val="left" w:pos="1985"/>
        </w:tabs>
        <w:spacing w:after="120" w:line="360" w:lineRule="auto"/>
        <w:ind w:left="1134" w:hanging="369"/>
        <w:jc w:val="both"/>
        <w:rPr>
          <w:spacing w:val="-2"/>
          <w:lang w:val="el-GR"/>
        </w:rPr>
      </w:pPr>
      <w:r w:rsidRPr="00BB1457">
        <w:rPr>
          <w:spacing w:val="-2"/>
          <w:lang w:val="el-GR"/>
        </w:rPr>
        <w:t>Γ</w:t>
      </w:r>
      <w:r w:rsidRPr="009015CA">
        <w:rPr>
          <w:spacing w:val="-2"/>
          <w:vertAlign w:val="subscript"/>
          <w:lang w:val="el-GR"/>
        </w:rPr>
        <w:t>Η_ΗΜ</w:t>
      </w:r>
      <w:r w:rsidRPr="00BB1457">
        <w:rPr>
          <w:spacing w:val="-2"/>
          <w:lang w:val="el-GR"/>
        </w:rPr>
        <w:t>:</w:t>
      </w:r>
      <w:r w:rsidRPr="00BB1457">
        <w:rPr>
          <w:spacing w:val="-2"/>
          <w:lang w:val="el-GR"/>
        </w:rPr>
        <w:tab/>
        <w:t>Γ’ τάξη Ηλεκτρονικής ημιαστικής περιοχής</w:t>
      </w:r>
    </w:p>
    <w:p w:rsidR="00D10308" w:rsidRDefault="00CC51AF" w:rsidP="00EF21A5">
      <w:pPr>
        <w:pStyle w:val="2"/>
        <w:numPr>
          <w:ilvl w:val="1"/>
          <w:numId w:val="60"/>
        </w:numPr>
        <w:spacing w:after="240"/>
        <w:ind w:left="720" w:hanging="720"/>
        <w:rPr>
          <w:rFonts w:ascii="Times New Roman" w:hAnsi="Times New Roman" w:cs="Times New Roman"/>
          <w:color w:val="auto"/>
          <w:lang w:val="el-GR"/>
        </w:rPr>
      </w:pPr>
      <w:bookmarkStart w:id="177" w:name="_Toc30187268"/>
      <w:r>
        <w:rPr>
          <w:rFonts w:ascii="Times New Roman" w:hAnsi="Times New Roman" w:cs="Times New Roman"/>
          <w:color w:val="auto"/>
          <w:lang w:val="el-GR"/>
        </w:rPr>
        <w:t>Παρουσία</w:t>
      </w:r>
      <w:r w:rsidR="0055579E">
        <w:rPr>
          <w:rFonts w:ascii="Times New Roman" w:hAnsi="Times New Roman" w:cs="Times New Roman"/>
          <w:color w:val="auto"/>
          <w:lang w:val="el-GR"/>
        </w:rPr>
        <w:t>ση</w:t>
      </w:r>
      <w:r w:rsidR="0002624B">
        <w:rPr>
          <w:rFonts w:ascii="Times New Roman" w:hAnsi="Times New Roman" w:cs="Times New Roman"/>
          <w:color w:val="auto"/>
          <w:lang w:val="el-GR"/>
        </w:rPr>
        <w:t xml:space="preserve"> </w:t>
      </w:r>
      <w:r w:rsidR="008731C9">
        <w:rPr>
          <w:rFonts w:ascii="Times New Roman" w:hAnsi="Times New Roman" w:cs="Times New Roman"/>
          <w:color w:val="auto"/>
          <w:lang w:val="el-GR"/>
        </w:rPr>
        <w:t xml:space="preserve">και σχολιασμός </w:t>
      </w:r>
      <w:r w:rsidR="0002624B">
        <w:rPr>
          <w:rFonts w:ascii="Times New Roman" w:hAnsi="Times New Roman" w:cs="Times New Roman"/>
          <w:color w:val="auto"/>
          <w:lang w:val="el-GR"/>
        </w:rPr>
        <w:t>των αποτελεσμάτων</w:t>
      </w:r>
      <w:bookmarkEnd w:id="177"/>
    </w:p>
    <w:p w:rsidR="0015103C" w:rsidRPr="00777746" w:rsidRDefault="00777746" w:rsidP="007409C8">
      <w:pPr>
        <w:spacing w:line="360" w:lineRule="auto"/>
        <w:jc w:val="both"/>
        <w:rPr>
          <w:spacing w:val="-2"/>
          <w:lang w:val="el-GR"/>
        </w:rPr>
      </w:pPr>
      <w:r w:rsidRPr="007409C8">
        <w:rPr>
          <w:b/>
          <w:spacing w:val="-2"/>
          <w:lang w:val="el-GR"/>
        </w:rPr>
        <w:t>Τμήμα Β</w:t>
      </w:r>
      <w:r w:rsidRPr="007409C8">
        <w:rPr>
          <w:b/>
          <w:spacing w:val="-2"/>
          <w:vertAlign w:val="subscript"/>
          <w:lang w:val="el-GR"/>
        </w:rPr>
        <w:t>Η_ΑΣ</w:t>
      </w:r>
      <w:r w:rsidRPr="007409C8">
        <w:rPr>
          <w:b/>
          <w:spacing w:val="-2"/>
          <w:lang w:val="el-GR"/>
        </w:rPr>
        <w:t>:</w:t>
      </w:r>
      <w:r w:rsidRPr="007409C8">
        <w:rPr>
          <w:spacing w:val="-2"/>
          <w:lang w:val="el-GR"/>
        </w:rPr>
        <w:t xml:space="preserve"> </w:t>
      </w:r>
      <w:r w:rsidR="0015103C" w:rsidRPr="007409C8">
        <w:rPr>
          <w:spacing w:val="-2"/>
          <w:lang w:val="el-GR"/>
        </w:rPr>
        <w:t>Η καταγραφή των απαντήσεων έδωσε τα εξής αποτελ</w:t>
      </w:r>
      <w:r w:rsidRPr="007409C8">
        <w:rPr>
          <w:spacing w:val="-2"/>
          <w:lang w:val="el-GR"/>
        </w:rPr>
        <w:t>έσματα:</w:t>
      </w:r>
    </w:p>
    <w:p w:rsidR="009015CA" w:rsidRDefault="009015CA" w:rsidP="009015CA">
      <w:pPr>
        <w:pStyle w:val="af"/>
        <w:keepNext/>
      </w:pPr>
      <w:bookmarkStart w:id="178" w:name="_Toc30053551"/>
      <w:r w:rsidRPr="003D3E93">
        <w:rPr>
          <w:sz w:val="22"/>
        </w:rPr>
        <w:t xml:space="preserve">Πίνακας </w:t>
      </w:r>
      <w:r w:rsidR="004F5C0F">
        <w:rPr>
          <w:sz w:val="22"/>
        </w:rPr>
        <w:fldChar w:fldCharType="begin"/>
      </w:r>
      <w:r w:rsidR="00B8418A">
        <w:rPr>
          <w:sz w:val="22"/>
        </w:rPr>
        <w:instrText xml:space="preserve"> STYLEREF 1 \s </w:instrText>
      </w:r>
      <w:r w:rsidR="004F5C0F">
        <w:rPr>
          <w:sz w:val="22"/>
        </w:rPr>
        <w:fldChar w:fldCharType="separate"/>
      </w:r>
      <w:r w:rsidR="00B8418A">
        <w:rPr>
          <w:noProof/>
          <w:sz w:val="22"/>
        </w:rPr>
        <w:t>6</w:t>
      </w:r>
      <w:r w:rsidR="004F5C0F">
        <w:rPr>
          <w:sz w:val="22"/>
        </w:rPr>
        <w:fldChar w:fldCharType="end"/>
      </w:r>
      <w:r w:rsidR="00B8418A">
        <w:rPr>
          <w:sz w:val="22"/>
        </w:rPr>
        <w:noBreakHyphen/>
      </w:r>
      <w:r w:rsidR="004F5C0F">
        <w:rPr>
          <w:sz w:val="22"/>
        </w:rPr>
        <w:fldChar w:fldCharType="begin"/>
      </w:r>
      <w:r w:rsidR="00B8418A">
        <w:rPr>
          <w:sz w:val="22"/>
        </w:rPr>
        <w:instrText xml:space="preserve"> SEQ Πίνακας \* ARABIC \s 1 </w:instrText>
      </w:r>
      <w:r w:rsidR="004F5C0F">
        <w:rPr>
          <w:sz w:val="22"/>
        </w:rPr>
        <w:fldChar w:fldCharType="separate"/>
      </w:r>
      <w:r w:rsidR="00B8418A">
        <w:rPr>
          <w:noProof/>
          <w:sz w:val="22"/>
        </w:rPr>
        <w:t>1</w:t>
      </w:r>
      <w:r w:rsidR="004F5C0F">
        <w:rPr>
          <w:sz w:val="22"/>
        </w:rPr>
        <w:fldChar w:fldCharType="end"/>
      </w:r>
      <w:r w:rsidR="00EE6D26" w:rsidRPr="003D3E93">
        <w:rPr>
          <w:sz w:val="22"/>
        </w:rPr>
        <w:t xml:space="preserve">: </w:t>
      </w:r>
      <w:r w:rsidR="003C2BD4">
        <w:rPr>
          <w:sz w:val="22"/>
        </w:rPr>
        <w:t>Οι σ</w:t>
      </w:r>
      <w:r w:rsidR="003D3E93" w:rsidRPr="003D3E93">
        <w:rPr>
          <w:sz w:val="22"/>
        </w:rPr>
        <w:t>υχνότητ</w:t>
      </w:r>
      <w:r w:rsidR="00EE4199">
        <w:rPr>
          <w:sz w:val="22"/>
        </w:rPr>
        <w:t>ες</w:t>
      </w:r>
      <w:r w:rsidR="003D3E93" w:rsidRPr="003D3E93">
        <w:rPr>
          <w:sz w:val="22"/>
        </w:rPr>
        <w:t xml:space="preserve"> </w:t>
      </w:r>
      <w:r w:rsidR="003C2BD4">
        <w:rPr>
          <w:sz w:val="22"/>
        </w:rPr>
        <w:t xml:space="preserve">των </w:t>
      </w:r>
      <w:r w:rsidR="003D3E93" w:rsidRPr="003D3E93">
        <w:rPr>
          <w:sz w:val="22"/>
        </w:rPr>
        <w:t>α</w:t>
      </w:r>
      <w:r w:rsidR="00EE6D26" w:rsidRPr="003D3E93">
        <w:rPr>
          <w:sz w:val="22"/>
        </w:rPr>
        <w:t>παντήσε</w:t>
      </w:r>
      <w:r w:rsidR="003D3E93" w:rsidRPr="003D3E93">
        <w:rPr>
          <w:sz w:val="22"/>
        </w:rPr>
        <w:t>ων</w:t>
      </w:r>
      <w:r w:rsidR="00EE6D26" w:rsidRPr="003D3E93">
        <w:rPr>
          <w:sz w:val="22"/>
        </w:rPr>
        <w:t xml:space="preserve"> του τμήματος </w:t>
      </w:r>
      <w:r w:rsidR="00EE6D26" w:rsidRPr="003D3E93">
        <w:rPr>
          <w:spacing w:val="-6"/>
          <w:sz w:val="22"/>
        </w:rPr>
        <w:t>Β</w:t>
      </w:r>
      <w:r w:rsidR="00EE6D26" w:rsidRPr="003D3E93">
        <w:rPr>
          <w:spacing w:val="-6"/>
          <w:sz w:val="22"/>
          <w:vertAlign w:val="subscript"/>
        </w:rPr>
        <w:t>Η_ΑΣ</w:t>
      </w:r>
      <w:bookmarkEnd w:id="17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81"/>
        <w:gridCol w:w="1077"/>
        <w:gridCol w:w="1077"/>
        <w:gridCol w:w="1077"/>
        <w:gridCol w:w="1077"/>
        <w:gridCol w:w="1077"/>
      </w:tblGrid>
      <w:tr w:rsidR="000C3D20" w:rsidTr="003D3E93">
        <w:trPr>
          <w:trHeight w:val="794"/>
          <w:jc w:val="center"/>
        </w:trPr>
        <w:tc>
          <w:tcPr>
            <w:tcW w:w="2381" w:type="dxa"/>
            <w:shd w:val="clear" w:color="auto" w:fill="D9D9D9" w:themeFill="background1" w:themeFillShade="D9"/>
            <w:noWrap/>
            <w:vAlign w:val="center"/>
            <w:hideMark/>
          </w:tcPr>
          <w:p w:rsidR="000C3D20" w:rsidRPr="00CC46AD" w:rsidRDefault="000C3D20">
            <w:pPr>
              <w:rPr>
                <w:color w:val="000000"/>
                <w:sz w:val="20"/>
                <w:szCs w:val="20"/>
                <w:lang w:val="el-GR"/>
              </w:rPr>
            </w:pPr>
          </w:p>
        </w:tc>
        <w:tc>
          <w:tcPr>
            <w:tcW w:w="1077" w:type="dxa"/>
            <w:shd w:val="clear" w:color="auto" w:fill="D9D9D9" w:themeFill="background1" w:themeFillShade="D9"/>
            <w:vAlign w:val="center"/>
            <w:hideMark/>
          </w:tcPr>
          <w:p w:rsidR="003D3E93" w:rsidRDefault="003D3E93">
            <w:pPr>
              <w:jc w:val="center"/>
              <w:rPr>
                <w:color w:val="000000"/>
                <w:szCs w:val="20"/>
                <w:lang w:val="el-GR"/>
              </w:rPr>
            </w:pPr>
            <w:r>
              <w:rPr>
                <w:color w:val="000000"/>
                <w:sz w:val="22"/>
                <w:szCs w:val="20"/>
                <w:lang w:val="el-GR"/>
              </w:rPr>
              <w:t>1.</w:t>
            </w:r>
          </w:p>
          <w:p w:rsidR="000C3D20" w:rsidRPr="003D3E93" w:rsidRDefault="00CC46AD">
            <w:pPr>
              <w:jc w:val="center"/>
              <w:rPr>
                <w:color w:val="000000"/>
                <w:szCs w:val="20"/>
                <w:lang w:val="el-GR"/>
              </w:rPr>
            </w:pPr>
            <w:r w:rsidRPr="003D3E93">
              <w:rPr>
                <w:color w:val="000000"/>
                <w:sz w:val="22"/>
                <w:szCs w:val="20"/>
                <w:lang w:val="el-GR"/>
              </w:rPr>
              <w:t>Σίγουρα όχι</w:t>
            </w:r>
          </w:p>
        </w:tc>
        <w:tc>
          <w:tcPr>
            <w:tcW w:w="1077" w:type="dxa"/>
            <w:shd w:val="clear" w:color="auto" w:fill="D9D9D9" w:themeFill="background1" w:themeFillShade="D9"/>
            <w:vAlign w:val="center"/>
            <w:hideMark/>
          </w:tcPr>
          <w:p w:rsidR="003D3E93" w:rsidRDefault="003D3E93">
            <w:pPr>
              <w:jc w:val="center"/>
              <w:rPr>
                <w:color w:val="000000"/>
                <w:szCs w:val="20"/>
                <w:lang w:val="el-GR"/>
              </w:rPr>
            </w:pPr>
            <w:r>
              <w:rPr>
                <w:color w:val="000000"/>
                <w:sz w:val="22"/>
                <w:szCs w:val="20"/>
                <w:lang w:val="el-GR"/>
              </w:rPr>
              <w:t>2.</w:t>
            </w:r>
          </w:p>
          <w:p w:rsidR="000C3D20" w:rsidRPr="003D3E93" w:rsidRDefault="00CC46AD">
            <w:pPr>
              <w:jc w:val="center"/>
              <w:rPr>
                <w:color w:val="000000"/>
                <w:szCs w:val="20"/>
                <w:lang w:val="el-GR"/>
              </w:rPr>
            </w:pPr>
            <w:r w:rsidRPr="003D3E93">
              <w:rPr>
                <w:color w:val="000000"/>
                <w:sz w:val="22"/>
                <w:szCs w:val="20"/>
                <w:lang w:val="el-GR"/>
              </w:rPr>
              <w:t>Μάλλον όχι</w:t>
            </w:r>
          </w:p>
        </w:tc>
        <w:tc>
          <w:tcPr>
            <w:tcW w:w="1077" w:type="dxa"/>
            <w:shd w:val="clear" w:color="auto" w:fill="D9D9D9" w:themeFill="background1" w:themeFillShade="D9"/>
            <w:vAlign w:val="center"/>
            <w:hideMark/>
          </w:tcPr>
          <w:p w:rsidR="003D3E93" w:rsidRDefault="003D3E93">
            <w:pPr>
              <w:jc w:val="center"/>
              <w:rPr>
                <w:color w:val="000000"/>
                <w:szCs w:val="20"/>
                <w:lang w:val="el-GR"/>
              </w:rPr>
            </w:pPr>
            <w:r>
              <w:rPr>
                <w:color w:val="000000"/>
                <w:sz w:val="22"/>
                <w:szCs w:val="20"/>
                <w:lang w:val="el-GR"/>
              </w:rPr>
              <w:t>3.</w:t>
            </w:r>
          </w:p>
          <w:p w:rsidR="000C3D20" w:rsidRPr="003D3E93" w:rsidRDefault="00CC46AD">
            <w:pPr>
              <w:jc w:val="center"/>
              <w:rPr>
                <w:color w:val="000000"/>
                <w:szCs w:val="20"/>
                <w:lang w:val="el-GR"/>
              </w:rPr>
            </w:pPr>
            <w:r w:rsidRPr="003D3E93">
              <w:rPr>
                <w:color w:val="000000"/>
                <w:sz w:val="22"/>
                <w:szCs w:val="20"/>
                <w:lang w:val="el-GR"/>
              </w:rPr>
              <w:t>Ούτε ναι, ούτε όχι</w:t>
            </w:r>
          </w:p>
        </w:tc>
        <w:tc>
          <w:tcPr>
            <w:tcW w:w="1077" w:type="dxa"/>
            <w:shd w:val="clear" w:color="auto" w:fill="D9D9D9" w:themeFill="background1" w:themeFillShade="D9"/>
            <w:vAlign w:val="center"/>
            <w:hideMark/>
          </w:tcPr>
          <w:p w:rsidR="003D3E93" w:rsidRDefault="003D3E93">
            <w:pPr>
              <w:jc w:val="center"/>
              <w:rPr>
                <w:color w:val="000000"/>
                <w:szCs w:val="20"/>
                <w:lang w:val="el-GR"/>
              </w:rPr>
            </w:pPr>
            <w:r>
              <w:rPr>
                <w:color w:val="000000"/>
                <w:sz w:val="22"/>
                <w:szCs w:val="20"/>
                <w:lang w:val="el-GR"/>
              </w:rPr>
              <w:t>4.</w:t>
            </w:r>
          </w:p>
          <w:p w:rsidR="000C3D20" w:rsidRPr="003D3E93" w:rsidRDefault="00CC46AD">
            <w:pPr>
              <w:jc w:val="center"/>
              <w:rPr>
                <w:color w:val="000000"/>
                <w:szCs w:val="20"/>
                <w:lang w:val="el-GR"/>
              </w:rPr>
            </w:pPr>
            <w:r w:rsidRPr="003D3E93">
              <w:rPr>
                <w:color w:val="000000"/>
                <w:sz w:val="22"/>
                <w:szCs w:val="20"/>
                <w:lang w:val="el-GR"/>
              </w:rPr>
              <w:t>Μάλλον ναι</w:t>
            </w:r>
          </w:p>
        </w:tc>
        <w:tc>
          <w:tcPr>
            <w:tcW w:w="1077" w:type="dxa"/>
            <w:shd w:val="clear" w:color="auto" w:fill="D9D9D9" w:themeFill="background1" w:themeFillShade="D9"/>
            <w:vAlign w:val="center"/>
            <w:hideMark/>
          </w:tcPr>
          <w:p w:rsidR="003D3E93" w:rsidRDefault="003D3E93">
            <w:pPr>
              <w:jc w:val="center"/>
              <w:rPr>
                <w:color w:val="000000"/>
                <w:szCs w:val="20"/>
                <w:lang w:val="el-GR"/>
              </w:rPr>
            </w:pPr>
            <w:r>
              <w:rPr>
                <w:color w:val="000000"/>
                <w:sz w:val="22"/>
                <w:szCs w:val="20"/>
                <w:lang w:val="el-GR"/>
              </w:rPr>
              <w:t>5.</w:t>
            </w:r>
          </w:p>
          <w:p w:rsidR="000C3D20" w:rsidRPr="003D3E93" w:rsidRDefault="00CC46AD">
            <w:pPr>
              <w:jc w:val="center"/>
              <w:rPr>
                <w:color w:val="000000"/>
                <w:szCs w:val="20"/>
                <w:lang w:val="el-GR"/>
              </w:rPr>
            </w:pPr>
            <w:r w:rsidRPr="003D3E93">
              <w:rPr>
                <w:color w:val="000000"/>
                <w:sz w:val="22"/>
                <w:szCs w:val="20"/>
                <w:lang w:val="el-GR"/>
              </w:rPr>
              <w:t>Σίγουρα ναι</w:t>
            </w:r>
          </w:p>
        </w:tc>
      </w:tr>
      <w:tr w:rsidR="000C3D20" w:rsidTr="00CC46AD">
        <w:trPr>
          <w:trHeight w:val="340"/>
          <w:jc w:val="center"/>
        </w:trPr>
        <w:tc>
          <w:tcPr>
            <w:tcW w:w="2381" w:type="dxa"/>
            <w:shd w:val="clear" w:color="auto" w:fill="auto"/>
            <w:noWrap/>
            <w:vAlign w:val="center"/>
            <w:hideMark/>
          </w:tcPr>
          <w:p w:rsidR="000C3D20" w:rsidRPr="00CC46AD" w:rsidRDefault="000C3D20" w:rsidP="00CC46AD">
            <w:pPr>
              <w:rPr>
                <w:color w:val="000000"/>
                <w:lang w:val="el-GR"/>
              </w:rPr>
            </w:pPr>
            <w:r w:rsidRPr="00CC46AD">
              <w:rPr>
                <w:color w:val="000000"/>
                <w:sz w:val="22"/>
                <w:szCs w:val="22"/>
              </w:rPr>
              <w:t xml:space="preserve">Α: </w:t>
            </w:r>
            <w:r w:rsidRPr="00CC46AD">
              <w:rPr>
                <w:color w:val="000000"/>
                <w:sz w:val="22"/>
                <w:szCs w:val="22"/>
                <w:lang w:val="el-GR"/>
              </w:rPr>
              <w:t xml:space="preserve"> </w:t>
            </w:r>
            <w:r w:rsidR="00CC46AD">
              <w:rPr>
                <w:color w:val="000000"/>
                <w:sz w:val="22"/>
                <w:szCs w:val="22"/>
                <w:lang w:val="el-GR"/>
              </w:rPr>
              <w:t>Χρησιμότητα</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3</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9</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19</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36</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17</w:t>
            </w:r>
          </w:p>
        </w:tc>
      </w:tr>
      <w:tr w:rsidR="000C3D20" w:rsidTr="00CC46AD">
        <w:trPr>
          <w:trHeight w:val="340"/>
          <w:jc w:val="center"/>
        </w:trPr>
        <w:tc>
          <w:tcPr>
            <w:tcW w:w="2381" w:type="dxa"/>
            <w:shd w:val="clear" w:color="auto" w:fill="auto"/>
            <w:noWrap/>
            <w:vAlign w:val="center"/>
            <w:hideMark/>
          </w:tcPr>
          <w:p w:rsidR="000C3D20" w:rsidRPr="00CC46AD" w:rsidRDefault="000C3D20" w:rsidP="00CC46AD">
            <w:pPr>
              <w:rPr>
                <w:color w:val="000000"/>
                <w:lang w:val="el-GR"/>
              </w:rPr>
            </w:pPr>
            <w:r w:rsidRPr="00CC46AD">
              <w:rPr>
                <w:color w:val="000000"/>
                <w:sz w:val="22"/>
                <w:szCs w:val="22"/>
              </w:rPr>
              <w:t xml:space="preserve">Β: </w:t>
            </w:r>
            <w:r w:rsidRPr="00CC46AD">
              <w:rPr>
                <w:color w:val="000000"/>
                <w:sz w:val="22"/>
                <w:szCs w:val="22"/>
                <w:lang w:val="el-GR"/>
              </w:rPr>
              <w:t xml:space="preserve"> </w:t>
            </w:r>
            <w:r w:rsidR="00CC46AD">
              <w:rPr>
                <w:color w:val="000000"/>
                <w:sz w:val="22"/>
                <w:szCs w:val="22"/>
                <w:lang w:val="el-GR"/>
              </w:rPr>
              <w:t>Ευκολία χρήσης</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3</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9</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11</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28</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33</w:t>
            </w:r>
          </w:p>
        </w:tc>
      </w:tr>
      <w:tr w:rsidR="000C3D20" w:rsidTr="00CC46AD">
        <w:trPr>
          <w:trHeight w:val="340"/>
          <w:jc w:val="center"/>
        </w:trPr>
        <w:tc>
          <w:tcPr>
            <w:tcW w:w="2381" w:type="dxa"/>
            <w:shd w:val="clear" w:color="auto" w:fill="auto"/>
            <w:noWrap/>
            <w:vAlign w:val="center"/>
            <w:hideMark/>
          </w:tcPr>
          <w:p w:rsidR="000C3D20" w:rsidRPr="00CC46AD" w:rsidRDefault="000C3D20" w:rsidP="00CC46AD">
            <w:pPr>
              <w:rPr>
                <w:color w:val="000000"/>
                <w:lang w:val="el-GR"/>
              </w:rPr>
            </w:pPr>
            <w:r w:rsidRPr="00CC46AD">
              <w:rPr>
                <w:color w:val="000000"/>
                <w:sz w:val="22"/>
                <w:szCs w:val="22"/>
              </w:rPr>
              <w:t xml:space="preserve">Γ: </w:t>
            </w:r>
            <w:r w:rsidRPr="00CC46AD">
              <w:rPr>
                <w:color w:val="000000"/>
                <w:sz w:val="22"/>
                <w:szCs w:val="22"/>
                <w:lang w:val="el-GR"/>
              </w:rPr>
              <w:t xml:space="preserve"> </w:t>
            </w:r>
            <w:r w:rsidR="00CC46AD">
              <w:rPr>
                <w:color w:val="000000"/>
                <w:sz w:val="22"/>
                <w:szCs w:val="22"/>
                <w:lang w:val="el-GR"/>
              </w:rPr>
              <w:t>Ευκολία εκμάθησης</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7</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6</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12</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16</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15</w:t>
            </w:r>
          </w:p>
        </w:tc>
      </w:tr>
      <w:tr w:rsidR="000C3D20" w:rsidTr="00CC46AD">
        <w:trPr>
          <w:trHeight w:val="340"/>
          <w:jc w:val="center"/>
        </w:trPr>
        <w:tc>
          <w:tcPr>
            <w:tcW w:w="2381" w:type="dxa"/>
            <w:shd w:val="clear" w:color="auto" w:fill="auto"/>
            <w:noWrap/>
            <w:vAlign w:val="center"/>
            <w:hideMark/>
          </w:tcPr>
          <w:p w:rsidR="000C3D20" w:rsidRPr="00CC46AD" w:rsidRDefault="000C3D20" w:rsidP="00CC46AD">
            <w:pPr>
              <w:rPr>
                <w:color w:val="000000"/>
                <w:lang w:val="el-GR"/>
              </w:rPr>
            </w:pPr>
            <w:r w:rsidRPr="00CC46AD">
              <w:rPr>
                <w:color w:val="000000"/>
                <w:sz w:val="22"/>
                <w:szCs w:val="22"/>
              </w:rPr>
              <w:t xml:space="preserve">Δ: </w:t>
            </w:r>
            <w:r w:rsidRPr="00CC46AD">
              <w:rPr>
                <w:color w:val="000000"/>
                <w:sz w:val="22"/>
                <w:szCs w:val="22"/>
                <w:lang w:val="el-GR"/>
              </w:rPr>
              <w:t xml:space="preserve"> </w:t>
            </w:r>
            <w:r w:rsidR="00CC46AD">
              <w:rPr>
                <w:color w:val="000000"/>
                <w:sz w:val="22"/>
                <w:szCs w:val="22"/>
                <w:lang w:val="el-GR"/>
              </w:rPr>
              <w:t>Ικανοποίηση</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9</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4</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7</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12</w:t>
            </w:r>
          </w:p>
        </w:tc>
        <w:tc>
          <w:tcPr>
            <w:tcW w:w="1077" w:type="dxa"/>
            <w:shd w:val="clear" w:color="auto" w:fill="auto"/>
            <w:noWrap/>
            <w:vAlign w:val="center"/>
            <w:hideMark/>
          </w:tcPr>
          <w:p w:rsidR="000C3D20" w:rsidRPr="00CC46AD" w:rsidRDefault="000C3D20">
            <w:pPr>
              <w:jc w:val="center"/>
              <w:rPr>
                <w:color w:val="000000"/>
              </w:rPr>
            </w:pPr>
            <w:r w:rsidRPr="00CC46AD">
              <w:rPr>
                <w:color w:val="000000"/>
                <w:sz w:val="22"/>
                <w:szCs w:val="22"/>
              </w:rPr>
              <w:t>24</w:t>
            </w:r>
          </w:p>
        </w:tc>
      </w:tr>
    </w:tbl>
    <w:p w:rsidR="009246F7" w:rsidRDefault="00DB2D02" w:rsidP="00593B2B">
      <w:pPr>
        <w:spacing w:after="240" w:line="360" w:lineRule="auto"/>
        <w:ind w:firstLine="720"/>
        <w:jc w:val="both"/>
        <w:rPr>
          <w:spacing w:val="-4"/>
          <w:lang w:val="el-GR"/>
        </w:rPr>
      </w:pPr>
      <w:r>
        <w:rPr>
          <w:spacing w:val="-4"/>
          <w:lang w:val="el-GR"/>
        </w:rPr>
        <w:lastRenderedPageBreak/>
        <w:t>Στ</w:t>
      </w:r>
      <w:r w:rsidR="001B702C">
        <w:rPr>
          <w:spacing w:val="-4"/>
          <w:lang w:val="el-GR"/>
        </w:rPr>
        <w:t>ην</w:t>
      </w:r>
      <w:r>
        <w:rPr>
          <w:spacing w:val="-4"/>
          <w:lang w:val="el-GR"/>
        </w:rPr>
        <w:t xml:space="preserve"> παρακάτω εικόν</w:t>
      </w:r>
      <w:r w:rsidR="001B702C">
        <w:rPr>
          <w:spacing w:val="-4"/>
          <w:lang w:val="el-GR"/>
        </w:rPr>
        <w:t>α</w:t>
      </w:r>
      <w:r>
        <w:rPr>
          <w:spacing w:val="-4"/>
          <w:lang w:val="el-GR"/>
        </w:rPr>
        <w:t xml:space="preserve"> φαίνονται τα διαγράμματα συχνοτήτων των απαντήσεων του τμήματος </w:t>
      </w:r>
      <w:r w:rsidRPr="009015CA">
        <w:rPr>
          <w:spacing w:val="-6"/>
          <w:lang w:val="el-GR"/>
        </w:rPr>
        <w:t>Β</w:t>
      </w:r>
      <w:r w:rsidRPr="009015CA">
        <w:rPr>
          <w:spacing w:val="-6"/>
          <w:vertAlign w:val="subscript"/>
          <w:lang w:val="el-GR"/>
        </w:rPr>
        <w:t>Η_ΑΣ</w:t>
      </w:r>
      <w:r w:rsidRPr="009015CA">
        <w:rPr>
          <w:spacing w:val="-6"/>
          <w:lang w:val="el-GR"/>
        </w:rPr>
        <w:t xml:space="preserve"> </w:t>
      </w:r>
      <w:r>
        <w:rPr>
          <w:spacing w:val="-4"/>
          <w:lang w:val="el-GR"/>
        </w:rPr>
        <w:t xml:space="preserve">ανά </w:t>
      </w:r>
      <w:r w:rsidR="00EE4199">
        <w:rPr>
          <w:spacing w:val="-4"/>
          <w:lang w:val="el-GR"/>
        </w:rPr>
        <w:t xml:space="preserve">κατηγορία και ανά </w:t>
      </w:r>
      <w:r>
        <w:rPr>
          <w:spacing w:val="-4"/>
          <w:lang w:val="el-GR"/>
        </w:rPr>
        <w:t>ερώτηση:</w:t>
      </w:r>
    </w:p>
    <w:p w:rsidR="000B1562" w:rsidRDefault="0085550B" w:rsidP="004C6809">
      <w:pPr>
        <w:spacing w:after="120" w:line="360" w:lineRule="auto"/>
        <w:jc w:val="both"/>
        <w:rPr>
          <w:noProof/>
          <w:lang w:val="el-GR" w:eastAsia="el-GR"/>
        </w:rPr>
      </w:pPr>
      <w:r>
        <w:rPr>
          <w:noProof/>
          <w:lang w:val="el-GR" w:eastAsia="el-GR"/>
        </w:rPr>
        <w:t xml:space="preserve">   </w:t>
      </w:r>
      <w:r w:rsidR="0027418A" w:rsidRPr="0027418A">
        <w:rPr>
          <w:noProof/>
          <w:color w:val="000000" w:themeColor="text1"/>
          <w:spacing w:val="-2"/>
          <w:lang w:val="el-GR" w:eastAsia="el-GR"/>
        </w:rPr>
        <w:drawing>
          <wp:inline distT="0" distB="0" distL="0" distR="0">
            <wp:extent cx="2447924" cy="1924050"/>
            <wp:effectExtent l="19050" t="0" r="9526" b="0"/>
            <wp:docPr id="94"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C6809">
        <w:rPr>
          <w:noProof/>
          <w:lang w:val="el-GR" w:eastAsia="el-GR"/>
        </w:rPr>
        <w:t xml:space="preserve"> </w:t>
      </w:r>
      <w:r w:rsidR="0027418A">
        <w:rPr>
          <w:noProof/>
          <w:lang w:val="el-GR" w:eastAsia="el-GR"/>
        </w:rPr>
        <w:t xml:space="preserve"> </w:t>
      </w:r>
      <w:r w:rsidR="004C6809" w:rsidRPr="004C6809">
        <w:rPr>
          <w:noProof/>
          <w:color w:val="000000" w:themeColor="text1"/>
          <w:spacing w:val="-2"/>
          <w:lang w:val="el-GR" w:eastAsia="el-GR"/>
        </w:rPr>
        <w:drawing>
          <wp:inline distT="0" distB="0" distL="0" distR="0">
            <wp:extent cx="2447925" cy="1924050"/>
            <wp:effectExtent l="19050" t="0" r="9525" b="0"/>
            <wp:docPr id="65"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E4199" w:rsidRPr="00EE4199" w:rsidRDefault="0085550B" w:rsidP="00EE4199">
      <w:pPr>
        <w:keepNext/>
        <w:spacing w:after="120" w:line="360" w:lineRule="auto"/>
        <w:jc w:val="both"/>
        <w:rPr>
          <w:lang w:val="el-GR"/>
        </w:rPr>
      </w:pPr>
      <w:r>
        <w:rPr>
          <w:color w:val="000000" w:themeColor="text1"/>
          <w:spacing w:val="-2"/>
          <w:lang w:val="el-GR"/>
        </w:rPr>
        <w:t xml:space="preserve">   </w:t>
      </w:r>
      <w:r w:rsidR="004C6809" w:rsidRPr="004C6809">
        <w:rPr>
          <w:noProof/>
          <w:color w:val="000000" w:themeColor="text1"/>
          <w:spacing w:val="-2"/>
          <w:lang w:val="el-GR" w:eastAsia="el-GR"/>
        </w:rPr>
        <w:drawing>
          <wp:inline distT="0" distB="0" distL="0" distR="0">
            <wp:extent cx="2453694" cy="1912512"/>
            <wp:effectExtent l="19050" t="0" r="22806" b="0"/>
            <wp:docPr id="66"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C6809">
        <w:rPr>
          <w:color w:val="000000" w:themeColor="text1"/>
          <w:spacing w:val="-2"/>
          <w:lang w:val="el-GR"/>
        </w:rPr>
        <w:t xml:space="preserve">  </w:t>
      </w:r>
      <w:r w:rsidR="004C6809" w:rsidRPr="004C6809">
        <w:rPr>
          <w:noProof/>
          <w:color w:val="000000" w:themeColor="text1"/>
          <w:spacing w:val="-2"/>
          <w:lang w:val="el-GR" w:eastAsia="el-GR"/>
        </w:rPr>
        <w:drawing>
          <wp:inline distT="0" distB="0" distL="0" distR="0">
            <wp:extent cx="2457450" cy="1914525"/>
            <wp:effectExtent l="19050" t="0" r="19050" b="0"/>
            <wp:docPr id="67"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C6809" w:rsidRPr="00EE4199" w:rsidRDefault="00EE4199" w:rsidP="00EE4199">
      <w:pPr>
        <w:pStyle w:val="af"/>
        <w:rPr>
          <w:b w:val="0"/>
          <w:i/>
          <w:color w:val="000000" w:themeColor="text1"/>
          <w:spacing w:val="-2"/>
        </w:rPr>
      </w:pPr>
      <w:bookmarkStart w:id="179" w:name="_Toc30053576"/>
      <w:r w:rsidRPr="00EE4199">
        <w:rPr>
          <w:b w:val="0"/>
          <w:i/>
        </w:rPr>
        <w:t xml:space="preserve">Εικόνα </w:t>
      </w:r>
      <w:r w:rsidR="004F5C0F">
        <w:rPr>
          <w:b w:val="0"/>
          <w:i/>
        </w:rPr>
        <w:fldChar w:fldCharType="begin"/>
      </w:r>
      <w:r w:rsidR="00152F75">
        <w:rPr>
          <w:b w:val="0"/>
          <w:i/>
        </w:rPr>
        <w:instrText xml:space="preserve"> STYLEREF 1 \s </w:instrText>
      </w:r>
      <w:r w:rsidR="004F5C0F">
        <w:rPr>
          <w:b w:val="0"/>
          <w:i/>
        </w:rPr>
        <w:fldChar w:fldCharType="separate"/>
      </w:r>
      <w:r w:rsidR="00152F75">
        <w:rPr>
          <w:b w:val="0"/>
          <w:i/>
          <w:noProof/>
        </w:rPr>
        <w:t>6</w:t>
      </w:r>
      <w:r w:rsidR="004F5C0F">
        <w:rPr>
          <w:b w:val="0"/>
          <w:i/>
        </w:rPr>
        <w:fldChar w:fldCharType="end"/>
      </w:r>
      <w:r w:rsidR="00152F75">
        <w:rPr>
          <w:b w:val="0"/>
          <w:i/>
        </w:rPr>
        <w:noBreakHyphen/>
      </w:r>
      <w:r w:rsidR="004F5C0F">
        <w:rPr>
          <w:b w:val="0"/>
          <w:i/>
        </w:rPr>
        <w:fldChar w:fldCharType="begin"/>
      </w:r>
      <w:r w:rsidR="00152F75">
        <w:rPr>
          <w:b w:val="0"/>
          <w:i/>
        </w:rPr>
        <w:instrText xml:space="preserve"> SEQ Εικόνα \* ARABIC \s 1 </w:instrText>
      </w:r>
      <w:r w:rsidR="004F5C0F">
        <w:rPr>
          <w:b w:val="0"/>
          <w:i/>
        </w:rPr>
        <w:fldChar w:fldCharType="separate"/>
      </w:r>
      <w:r w:rsidR="00152F75">
        <w:rPr>
          <w:b w:val="0"/>
          <w:i/>
          <w:noProof/>
        </w:rPr>
        <w:t>1</w:t>
      </w:r>
      <w:r w:rsidR="004F5C0F">
        <w:rPr>
          <w:b w:val="0"/>
          <w:i/>
        </w:rPr>
        <w:fldChar w:fldCharType="end"/>
      </w:r>
      <w:r w:rsidRPr="00EE4199">
        <w:rPr>
          <w:b w:val="0"/>
          <w:i/>
        </w:rPr>
        <w:t xml:space="preserve">. Διαγράμματα συχνοτήτων των </w:t>
      </w:r>
      <w:r w:rsidRPr="00EE4199">
        <w:rPr>
          <w:b w:val="0"/>
          <w:i/>
          <w:sz w:val="22"/>
        </w:rPr>
        <w:t xml:space="preserve">απαντήσεων του τμήματος </w:t>
      </w:r>
      <w:r w:rsidRPr="00EE4199">
        <w:rPr>
          <w:b w:val="0"/>
          <w:i/>
          <w:spacing w:val="-6"/>
          <w:sz w:val="22"/>
        </w:rPr>
        <w:t>Β</w:t>
      </w:r>
      <w:r w:rsidRPr="00EE4199">
        <w:rPr>
          <w:b w:val="0"/>
          <w:i/>
          <w:spacing w:val="-6"/>
          <w:sz w:val="22"/>
          <w:vertAlign w:val="subscript"/>
        </w:rPr>
        <w:t>Η_ΑΣ</w:t>
      </w:r>
      <w:bookmarkEnd w:id="179"/>
    </w:p>
    <w:p w:rsidR="000B1562" w:rsidRPr="00EB47EE" w:rsidRDefault="00EE4199" w:rsidP="00750E38">
      <w:pPr>
        <w:spacing w:after="120" w:line="360" w:lineRule="auto"/>
        <w:ind w:firstLine="720"/>
        <w:jc w:val="both"/>
        <w:rPr>
          <w:color w:val="000000" w:themeColor="text1"/>
          <w:spacing w:val="-6"/>
          <w:lang w:val="el-GR"/>
        </w:rPr>
      </w:pPr>
      <w:r w:rsidRPr="00EB47EE">
        <w:rPr>
          <w:color w:val="000000" w:themeColor="text1"/>
          <w:spacing w:val="-6"/>
          <w:lang w:val="el-GR"/>
        </w:rPr>
        <w:t xml:space="preserve">Παρατηρείται αξιοσημείωτη </w:t>
      </w:r>
      <w:r w:rsidR="00917440" w:rsidRPr="00EB47EE">
        <w:rPr>
          <w:color w:val="000000" w:themeColor="text1"/>
          <w:spacing w:val="-6"/>
          <w:lang w:val="el-GR"/>
        </w:rPr>
        <w:t>συγκέντρωση</w:t>
      </w:r>
      <w:r w:rsidRPr="00EB47EE">
        <w:rPr>
          <w:color w:val="000000" w:themeColor="text1"/>
          <w:spacing w:val="-6"/>
          <w:lang w:val="el-GR"/>
        </w:rPr>
        <w:t xml:space="preserve"> των απαντήσεων </w:t>
      </w:r>
      <w:r w:rsidR="00EB47EE" w:rsidRPr="00EB47EE">
        <w:rPr>
          <w:color w:val="000000" w:themeColor="text1"/>
          <w:spacing w:val="-6"/>
          <w:lang w:val="el-GR"/>
        </w:rPr>
        <w:t xml:space="preserve">στις περιοχές </w:t>
      </w:r>
      <w:r w:rsidRPr="00EB47EE">
        <w:rPr>
          <w:color w:val="000000" w:themeColor="text1"/>
          <w:spacing w:val="-6"/>
          <w:lang w:val="el-GR"/>
        </w:rPr>
        <w:t>με βαθμό 4 (Μάλλον ναι</w:t>
      </w:r>
      <w:r w:rsidR="00A815A8" w:rsidRPr="00EB47EE">
        <w:rPr>
          <w:color w:val="000000" w:themeColor="text1"/>
          <w:spacing w:val="-6"/>
          <w:lang w:val="el-GR"/>
        </w:rPr>
        <w:t>)</w:t>
      </w:r>
      <w:r w:rsidRPr="00EB47EE">
        <w:rPr>
          <w:color w:val="000000" w:themeColor="text1"/>
          <w:spacing w:val="-6"/>
          <w:lang w:val="el-GR"/>
        </w:rPr>
        <w:t xml:space="preserve"> </w:t>
      </w:r>
      <w:r w:rsidR="00A815A8" w:rsidRPr="00EB47EE">
        <w:rPr>
          <w:color w:val="000000" w:themeColor="text1"/>
          <w:spacing w:val="-6"/>
          <w:lang w:val="el-GR"/>
        </w:rPr>
        <w:t>και 5</w:t>
      </w:r>
      <w:r w:rsidRPr="00EB47EE">
        <w:rPr>
          <w:color w:val="000000" w:themeColor="text1"/>
          <w:spacing w:val="-6"/>
          <w:lang w:val="el-GR"/>
        </w:rPr>
        <w:t xml:space="preserve"> </w:t>
      </w:r>
      <w:r w:rsidR="00A815A8" w:rsidRPr="00EB47EE">
        <w:rPr>
          <w:color w:val="000000" w:themeColor="text1"/>
          <w:spacing w:val="-6"/>
          <w:lang w:val="el-GR"/>
        </w:rPr>
        <w:t>(</w:t>
      </w:r>
      <w:r w:rsidRPr="00EB47EE">
        <w:rPr>
          <w:color w:val="000000" w:themeColor="text1"/>
          <w:spacing w:val="-6"/>
          <w:lang w:val="el-GR"/>
        </w:rPr>
        <w:t>Σίγουρα ναι)</w:t>
      </w:r>
      <w:r w:rsidR="00A815A8" w:rsidRPr="00EB47EE">
        <w:rPr>
          <w:color w:val="000000" w:themeColor="text1"/>
          <w:spacing w:val="-6"/>
          <w:lang w:val="el-GR"/>
        </w:rPr>
        <w:t xml:space="preserve">, ιδίως στις κατηγορίες </w:t>
      </w:r>
      <w:r w:rsidR="00642CF6">
        <w:rPr>
          <w:color w:val="000000" w:themeColor="text1"/>
          <w:spacing w:val="-6"/>
          <w:lang w:val="el-GR"/>
        </w:rPr>
        <w:t xml:space="preserve">Α </w:t>
      </w:r>
      <w:r w:rsidR="00925312">
        <w:rPr>
          <w:color w:val="000000" w:themeColor="text1"/>
          <w:spacing w:val="-6"/>
          <w:lang w:val="el-GR"/>
        </w:rPr>
        <w:t>(</w:t>
      </w:r>
      <w:r w:rsidR="00642CF6">
        <w:rPr>
          <w:color w:val="000000" w:themeColor="text1"/>
          <w:spacing w:val="-6"/>
          <w:lang w:val="el-GR"/>
        </w:rPr>
        <w:t>Χρησιμότητα</w:t>
      </w:r>
      <w:r w:rsidR="00925312">
        <w:rPr>
          <w:color w:val="000000" w:themeColor="text1"/>
          <w:spacing w:val="-6"/>
          <w:lang w:val="el-GR"/>
        </w:rPr>
        <w:t xml:space="preserve">) </w:t>
      </w:r>
      <w:r w:rsidR="00925312" w:rsidRPr="00EB47EE">
        <w:rPr>
          <w:color w:val="000000" w:themeColor="text1"/>
          <w:spacing w:val="-6"/>
          <w:lang w:val="el-GR"/>
        </w:rPr>
        <w:t xml:space="preserve">και </w:t>
      </w:r>
      <w:r w:rsidR="00642CF6" w:rsidRPr="00EB47EE">
        <w:rPr>
          <w:color w:val="000000" w:themeColor="text1"/>
          <w:spacing w:val="-6"/>
          <w:lang w:val="el-GR"/>
        </w:rPr>
        <w:t xml:space="preserve">Β </w:t>
      </w:r>
      <w:r w:rsidR="00A815A8" w:rsidRPr="00EB47EE">
        <w:rPr>
          <w:color w:val="000000" w:themeColor="text1"/>
          <w:spacing w:val="-6"/>
          <w:lang w:val="el-GR"/>
        </w:rPr>
        <w:t>(</w:t>
      </w:r>
      <w:r w:rsidR="00642CF6" w:rsidRPr="00EB47EE">
        <w:rPr>
          <w:color w:val="000000" w:themeColor="text1"/>
          <w:spacing w:val="-6"/>
          <w:lang w:val="el-GR"/>
        </w:rPr>
        <w:t>Ευκολία χρήσης</w:t>
      </w:r>
      <w:r w:rsidR="00A815A8" w:rsidRPr="00EB47EE">
        <w:rPr>
          <w:color w:val="000000" w:themeColor="text1"/>
          <w:spacing w:val="-6"/>
          <w:lang w:val="el-GR"/>
        </w:rPr>
        <w:t xml:space="preserve">). Ο </w:t>
      </w:r>
      <w:r w:rsidR="00750E38">
        <w:rPr>
          <w:color w:val="000000" w:themeColor="text1"/>
          <w:spacing w:val="-6"/>
          <w:lang w:val="el-GR"/>
        </w:rPr>
        <w:t xml:space="preserve">γενικός </w:t>
      </w:r>
      <w:r w:rsidR="00A815A8" w:rsidRPr="00EB47EE">
        <w:rPr>
          <w:color w:val="000000" w:themeColor="text1"/>
          <w:spacing w:val="-6"/>
          <w:lang w:val="el-GR"/>
        </w:rPr>
        <w:t>δείκτης αποδοχής, όπως ορίστηκε στην παράγραφο 6.1.1. ήταν 7</w:t>
      </w:r>
      <w:r w:rsidR="00EA1F44" w:rsidRPr="00EB47EE">
        <w:rPr>
          <w:color w:val="000000" w:themeColor="text1"/>
          <w:spacing w:val="-6"/>
          <w:lang w:val="el-GR"/>
        </w:rPr>
        <w:t>4</w:t>
      </w:r>
      <w:r w:rsidR="00A815A8" w:rsidRPr="00EB47EE">
        <w:rPr>
          <w:color w:val="000000" w:themeColor="text1"/>
          <w:spacing w:val="-6"/>
          <w:lang w:val="el-GR"/>
        </w:rPr>
        <w:t>.</w:t>
      </w:r>
    </w:p>
    <w:p w:rsidR="00A815A8" w:rsidRPr="00B8418A" w:rsidRDefault="005E1769" w:rsidP="00474C2E">
      <w:pPr>
        <w:spacing w:after="120" w:line="360" w:lineRule="auto"/>
        <w:ind w:firstLine="720"/>
        <w:jc w:val="both"/>
        <w:rPr>
          <w:color w:val="000000" w:themeColor="text1"/>
          <w:spacing w:val="-4"/>
          <w:lang w:val="el-GR"/>
        </w:rPr>
      </w:pPr>
      <w:r>
        <w:rPr>
          <w:color w:val="000000" w:themeColor="text1"/>
          <w:spacing w:val="-4"/>
          <w:lang w:val="el-GR"/>
        </w:rPr>
        <w:t xml:space="preserve">Οι απαντήσεις του τμήματος </w:t>
      </w:r>
      <w:r w:rsidRPr="009015CA">
        <w:rPr>
          <w:spacing w:val="-6"/>
          <w:lang w:val="el-GR"/>
        </w:rPr>
        <w:t>Β</w:t>
      </w:r>
      <w:r w:rsidRPr="009015CA">
        <w:rPr>
          <w:spacing w:val="-6"/>
          <w:vertAlign w:val="subscript"/>
          <w:lang w:val="el-GR"/>
        </w:rPr>
        <w:t>Η_ΑΣ</w:t>
      </w:r>
      <w:r>
        <w:rPr>
          <w:spacing w:val="-6"/>
          <w:lang w:val="el-GR"/>
        </w:rPr>
        <w:t>,</w:t>
      </w:r>
      <w:r w:rsidRPr="009015CA">
        <w:rPr>
          <w:spacing w:val="-6"/>
          <w:lang w:val="el-GR"/>
        </w:rPr>
        <w:t xml:space="preserve"> </w:t>
      </w:r>
      <w:r>
        <w:rPr>
          <w:spacing w:val="-6"/>
          <w:lang w:val="el-GR"/>
        </w:rPr>
        <w:t xml:space="preserve">όταν εισήχθηκαν στο πακέτο </w:t>
      </w:r>
      <w:r w:rsidR="00A815A8">
        <w:rPr>
          <w:color w:val="000000" w:themeColor="text1"/>
          <w:spacing w:val="-4"/>
          <w:lang w:val="el-GR"/>
        </w:rPr>
        <w:t>λογισμικ</w:t>
      </w:r>
      <w:r>
        <w:rPr>
          <w:color w:val="000000" w:themeColor="text1"/>
          <w:spacing w:val="-4"/>
          <w:lang w:val="el-GR"/>
        </w:rPr>
        <w:t>ού</w:t>
      </w:r>
      <w:r w:rsidR="00A815A8">
        <w:rPr>
          <w:color w:val="000000" w:themeColor="text1"/>
          <w:spacing w:val="-4"/>
          <w:lang w:val="el-GR"/>
        </w:rPr>
        <w:t xml:space="preserve"> στατιστικής επεξεργασίας </w:t>
      </w:r>
      <w:r>
        <w:rPr>
          <w:color w:val="000000" w:themeColor="text1"/>
          <w:spacing w:val="-4"/>
          <w:lang w:val="el-GR"/>
        </w:rPr>
        <w:t xml:space="preserve">δεδομένων </w:t>
      </w:r>
      <w:r w:rsidR="00FA6F32">
        <w:rPr>
          <w:color w:val="000000" w:themeColor="text1"/>
          <w:spacing w:val="-4"/>
        </w:rPr>
        <w:t>SPSS</w:t>
      </w:r>
      <w:r w:rsidR="00FA6F32" w:rsidRPr="00FA6F32">
        <w:rPr>
          <w:color w:val="000000" w:themeColor="text1"/>
          <w:spacing w:val="-4"/>
          <w:lang w:val="el-GR"/>
        </w:rPr>
        <w:t xml:space="preserve"> </w:t>
      </w:r>
      <w:r w:rsidR="00A815A8">
        <w:rPr>
          <w:color w:val="000000" w:themeColor="text1"/>
          <w:spacing w:val="-4"/>
          <w:lang w:val="el-GR"/>
        </w:rPr>
        <w:t>έδωσ</w:t>
      </w:r>
      <w:r>
        <w:rPr>
          <w:color w:val="000000" w:themeColor="text1"/>
          <w:spacing w:val="-4"/>
          <w:lang w:val="el-GR"/>
        </w:rPr>
        <w:t>αν</w:t>
      </w:r>
      <w:r w:rsidR="00A815A8">
        <w:rPr>
          <w:color w:val="000000" w:themeColor="text1"/>
          <w:spacing w:val="-4"/>
          <w:lang w:val="el-GR"/>
        </w:rPr>
        <w:t xml:space="preserve"> </w:t>
      </w:r>
      <w:r>
        <w:rPr>
          <w:color w:val="000000" w:themeColor="text1"/>
          <w:spacing w:val="-4"/>
          <w:lang w:val="el-GR"/>
        </w:rPr>
        <w:t>τους εξής δείκτες κεντρικής τάσης και διασποράς</w:t>
      </w:r>
      <w:r w:rsidR="008742E9">
        <w:rPr>
          <w:color w:val="000000" w:themeColor="text1"/>
          <w:spacing w:val="-4"/>
          <w:lang w:val="el-GR"/>
        </w:rPr>
        <w:t>:</w:t>
      </w: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6"/>
        <w:gridCol w:w="759"/>
        <w:gridCol w:w="1417"/>
        <w:gridCol w:w="1418"/>
        <w:gridCol w:w="1276"/>
        <w:gridCol w:w="1275"/>
        <w:gridCol w:w="993"/>
      </w:tblGrid>
      <w:tr w:rsidR="007F1971" w:rsidRPr="008742E9" w:rsidTr="007F1971">
        <w:trPr>
          <w:cantSplit/>
          <w:tblHeader/>
        </w:trPr>
        <w:tc>
          <w:tcPr>
            <w:tcW w:w="8364" w:type="dxa"/>
            <w:gridSpan w:val="7"/>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7F1971" w:rsidRPr="007F1971" w:rsidRDefault="007F1971" w:rsidP="007F1971">
            <w:pPr>
              <w:autoSpaceDE w:val="0"/>
              <w:autoSpaceDN w:val="0"/>
              <w:adjustRightInd w:val="0"/>
              <w:jc w:val="center"/>
              <w:rPr>
                <w:rFonts w:ascii="Arial" w:eastAsiaTheme="minorHAnsi" w:hAnsi="Arial" w:cs="Arial"/>
                <w:b/>
                <w:bCs/>
                <w:color w:val="000000"/>
                <w:sz w:val="18"/>
                <w:szCs w:val="18"/>
                <w:lang w:val="el-GR"/>
              </w:rPr>
            </w:pPr>
            <w:r w:rsidRPr="008742E9">
              <w:rPr>
                <w:rFonts w:ascii="Arial" w:eastAsiaTheme="minorHAnsi" w:hAnsi="Arial" w:cs="Arial"/>
                <w:b/>
                <w:bCs/>
                <w:color w:val="000000"/>
                <w:sz w:val="18"/>
                <w:szCs w:val="18"/>
                <w:lang w:val="el-GR"/>
              </w:rPr>
              <w:t>Statistics</w:t>
            </w:r>
          </w:p>
        </w:tc>
      </w:tr>
      <w:tr w:rsidR="007F1971" w:rsidRPr="008742E9" w:rsidTr="007F1971">
        <w:trPr>
          <w:cantSplit/>
          <w:tblHeader/>
        </w:trPr>
        <w:tc>
          <w:tcPr>
            <w:tcW w:w="1226" w:type="dxa"/>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759" w:type="dxa"/>
            <w:tcBorders>
              <w:top w:val="single" w:sz="12" w:space="0" w:color="000000"/>
              <w:left w:val="nil"/>
              <w:bottom w:val="single" w:sz="12" w:space="0" w:color="000000"/>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1417" w:type="dxa"/>
            <w:tcBorders>
              <w:top w:val="single" w:sz="12" w:space="0" w:color="000000"/>
              <w:left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Χρησιμότητα</w:t>
            </w:r>
          </w:p>
        </w:tc>
        <w:tc>
          <w:tcPr>
            <w:tcW w:w="1418"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χρήσης</w:t>
            </w:r>
          </w:p>
        </w:tc>
        <w:tc>
          <w:tcPr>
            <w:tcW w:w="127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εκμάθησης</w:t>
            </w:r>
          </w:p>
        </w:tc>
        <w:tc>
          <w:tcPr>
            <w:tcW w:w="1275"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Ικανοποίηση</w:t>
            </w:r>
          </w:p>
        </w:tc>
        <w:tc>
          <w:tcPr>
            <w:tcW w:w="993" w:type="dxa"/>
            <w:tcBorders>
              <w:top w:val="single" w:sz="12"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Όλα</w:t>
            </w:r>
          </w:p>
        </w:tc>
      </w:tr>
      <w:tr w:rsidR="007F1971" w:rsidRPr="008742E9" w:rsidTr="007F1971">
        <w:trPr>
          <w:cantSplit/>
          <w:tblHeader/>
        </w:trPr>
        <w:tc>
          <w:tcPr>
            <w:tcW w:w="1226"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N</w:t>
            </w:r>
          </w:p>
        </w:tc>
        <w:tc>
          <w:tcPr>
            <w:tcW w:w="759"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7F1971" w:rsidRPr="008742E9" w:rsidRDefault="008F196F" w:rsidP="007F1971">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Έγκυρα</w:t>
            </w:r>
          </w:p>
        </w:tc>
        <w:tc>
          <w:tcPr>
            <w:tcW w:w="1417" w:type="dxa"/>
            <w:tcBorders>
              <w:top w:val="single" w:sz="12" w:space="0" w:color="000000"/>
              <w:left w:val="single" w:sz="12" w:space="0" w:color="000000"/>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14</w:t>
            </w:r>
          </w:p>
        </w:tc>
        <w:tc>
          <w:tcPr>
            <w:tcW w:w="1418" w:type="dxa"/>
            <w:tcBorders>
              <w:top w:val="single" w:sz="12" w:space="0" w:color="000000"/>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14</w:t>
            </w:r>
          </w:p>
        </w:tc>
        <w:tc>
          <w:tcPr>
            <w:tcW w:w="1276" w:type="dxa"/>
            <w:tcBorders>
              <w:top w:val="single" w:sz="12" w:space="0" w:color="000000"/>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14</w:t>
            </w:r>
          </w:p>
        </w:tc>
        <w:tc>
          <w:tcPr>
            <w:tcW w:w="1275" w:type="dxa"/>
            <w:tcBorders>
              <w:top w:val="single" w:sz="12" w:space="0" w:color="000000"/>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14</w:t>
            </w:r>
          </w:p>
        </w:tc>
        <w:tc>
          <w:tcPr>
            <w:tcW w:w="993" w:type="dxa"/>
            <w:tcBorders>
              <w:top w:val="single" w:sz="12" w:space="0" w:color="000000"/>
              <w:bottom w:val="nil"/>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14</w:t>
            </w:r>
          </w:p>
        </w:tc>
      </w:tr>
      <w:tr w:rsidR="007F1971" w:rsidRPr="008742E9" w:rsidTr="007F1971">
        <w:trPr>
          <w:cantSplit/>
          <w:tblHeader/>
        </w:trPr>
        <w:tc>
          <w:tcPr>
            <w:tcW w:w="1226" w:type="dxa"/>
            <w:vMerge/>
            <w:tcBorders>
              <w:top w:val="single" w:sz="18" w:space="0" w:color="000000"/>
              <w:left w:val="single" w:sz="12" w:space="0" w:color="000000"/>
              <w:bottom w:val="nil"/>
              <w:right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ascii="Arial" w:eastAsiaTheme="minorHAnsi" w:hAnsi="Arial" w:cs="Arial"/>
                <w:color w:val="000000"/>
                <w:sz w:val="18"/>
                <w:szCs w:val="18"/>
                <w:lang w:val="el-GR"/>
              </w:rPr>
            </w:pPr>
          </w:p>
        </w:tc>
        <w:tc>
          <w:tcPr>
            <w:tcW w:w="759" w:type="dxa"/>
            <w:tcBorders>
              <w:top w:val="nil"/>
              <w:left w:val="nil"/>
              <w:bottom w:val="nil"/>
              <w:right w:val="single" w:sz="12" w:space="0" w:color="000000"/>
            </w:tcBorders>
            <w:shd w:val="clear" w:color="auto" w:fill="FFFFFF"/>
            <w:tcMar>
              <w:top w:w="30" w:type="dxa"/>
              <w:left w:w="30" w:type="dxa"/>
              <w:bottom w:w="30" w:type="dxa"/>
              <w:right w:w="30" w:type="dxa"/>
            </w:tcMar>
          </w:tcPr>
          <w:p w:rsidR="007F1971" w:rsidRPr="008742E9" w:rsidRDefault="008F196F" w:rsidP="007F1971">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Λείπουν</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0</w:t>
            </w:r>
          </w:p>
        </w:tc>
        <w:tc>
          <w:tcPr>
            <w:tcW w:w="1418"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0</w:t>
            </w:r>
          </w:p>
        </w:tc>
        <w:tc>
          <w:tcPr>
            <w:tcW w:w="1276"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0</w:t>
            </w:r>
          </w:p>
        </w:tc>
        <w:tc>
          <w:tcPr>
            <w:tcW w:w="1275"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0</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0</w:t>
            </w:r>
          </w:p>
        </w:tc>
      </w:tr>
      <w:tr w:rsidR="007F1971"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7F1971" w:rsidRPr="008742E9" w:rsidRDefault="008F196F" w:rsidP="007F1971">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Μέσος όρος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3,65</w:t>
            </w:r>
          </w:p>
        </w:tc>
        <w:tc>
          <w:tcPr>
            <w:tcW w:w="1418"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3,94</w:t>
            </w:r>
          </w:p>
        </w:tc>
        <w:tc>
          <w:tcPr>
            <w:tcW w:w="1276"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3,46</w:t>
            </w:r>
          </w:p>
        </w:tc>
        <w:tc>
          <w:tcPr>
            <w:tcW w:w="1275"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3,68</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3,71</w:t>
            </w:r>
          </w:p>
        </w:tc>
      </w:tr>
      <w:tr w:rsidR="007F1971"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7F1971" w:rsidRPr="008742E9" w:rsidRDefault="008F196F" w:rsidP="007F1971">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Διάμεσος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3,75</w:t>
            </w:r>
          </w:p>
        </w:tc>
        <w:tc>
          <w:tcPr>
            <w:tcW w:w="1418"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4,17</w:t>
            </w:r>
          </w:p>
        </w:tc>
        <w:tc>
          <w:tcPr>
            <w:tcW w:w="1276"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3,63</w:t>
            </w:r>
          </w:p>
        </w:tc>
        <w:tc>
          <w:tcPr>
            <w:tcW w:w="1275" w:type="dxa"/>
            <w:tcBorders>
              <w:top w:val="nil"/>
              <w:bottom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3,75</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jc w:val="right"/>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3,80</w:t>
            </w:r>
          </w:p>
        </w:tc>
      </w:tr>
      <w:tr w:rsidR="007F1971"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7F1971" w:rsidRPr="008F196F" w:rsidRDefault="008F196F" w:rsidP="007F1971">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Τυπική απόκλιση</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7F1971" w:rsidRPr="00275AA7" w:rsidRDefault="007F1971"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,601</w:t>
            </w:r>
          </w:p>
        </w:tc>
        <w:tc>
          <w:tcPr>
            <w:tcW w:w="1418" w:type="dxa"/>
            <w:tcBorders>
              <w:top w:val="nil"/>
              <w:bottom w:val="nil"/>
            </w:tcBorders>
            <w:shd w:val="clear" w:color="auto" w:fill="FFFFFF"/>
            <w:tcMar>
              <w:top w:w="30" w:type="dxa"/>
              <w:left w:w="30" w:type="dxa"/>
              <w:bottom w:w="30" w:type="dxa"/>
              <w:right w:w="30" w:type="dxa"/>
            </w:tcMar>
          </w:tcPr>
          <w:p w:rsidR="007F1971" w:rsidRPr="00275AA7" w:rsidRDefault="007F1971"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,805</w:t>
            </w:r>
          </w:p>
        </w:tc>
        <w:tc>
          <w:tcPr>
            <w:tcW w:w="1276" w:type="dxa"/>
            <w:tcBorders>
              <w:top w:val="nil"/>
              <w:bottom w:val="nil"/>
            </w:tcBorders>
            <w:shd w:val="clear" w:color="auto" w:fill="FFFFFF"/>
            <w:tcMar>
              <w:top w:w="30" w:type="dxa"/>
              <w:left w:w="30" w:type="dxa"/>
              <w:bottom w:w="30" w:type="dxa"/>
              <w:right w:w="30" w:type="dxa"/>
            </w:tcMar>
          </w:tcPr>
          <w:p w:rsidR="007F1971" w:rsidRPr="00275AA7" w:rsidRDefault="007F1971"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1,176</w:t>
            </w:r>
          </w:p>
        </w:tc>
        <w:tc>
          <w:tcPr>
            <w:tcW w:w="1275" w:type="dxa"/>
            <w:tcBorders>
              <w:top w:val="nil"/>
              <w:bottom w:val="nil"/>
            </w:tcBorders>
            <w:shd w:val="clear" w:color="auto" w:fill="FFFFFF"/>
            <w:tcMar>
              <w:top w:w="30" w:type="dxa"/>
              <w:left w:w="30" w:type="dxa"/>
              <w:bottom w:w="30" w:type="dxa"/>
              <w:right w:w="30" w:type="dxa"/>
            </w:tcMar>
          </w:tcPr>
          <w:p w:rsidR="007F1971" w:rsidRPr="00275AA7" w:rsidRDefault="007F1971"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1,211</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7F1971" w:rsidRPr="00275AA7" w:rsidRDefault="007F1971"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,825</w:t>
            </w:r>
          </w:p>
        </w:tc>
      </w:tr>
    </w:tbl>
    <w:p w:rsidR="008742E9" w:rsidRPr="008742E9" w:rsidRDefault="008742E9" w:rsidP="00A03756">
      <w:pPr>
        <w:autoSpaceDE w:val="0"/>
        <w:autoSpaceDN w:val="0"/>
        <w:adjustRightInd w:val="0"/>
        <w:rPr>
          <w:rFonts w:eastAsiaTheme="minorHAnsi"/>
          <w:lang w:val="el-GR"/>
        </w:rPr>
      </w:pPr>
    </w:p>
    <w:p w:rsidR="008742E9" w:rsidRPr="00AE7B84" w:rsidRDefault="00A03756" w:rsidP="008742E9">
      <w:pPr>
        <w:spacing w:after="240" w:line="360" w:lineRule="auto"/>
        <w:jc w:val="both"/>
        <w:rPr>
          <w:color w:val="000000" w:themeColor="text1"/>
          <w:spacing w:val="-4"/>
          <w:lang w:val="el-GR"/>
        </w:rPr>
      </w:pPr>
      <w:r>
        <w:rPr>
          <w:color w:val="000000" w:themeColor="text1"/>
          <w:spacing w:val="-4"/>
          <w:lang w:val="el-GR"/>
        </w:rPr>
        <w:lastRenderedPageBreak/>
        <w:tab/>
        <w:t xml:space="preserve">Παρατηρείται ότι ο </w:t>
      </w:r>
      <w:r w:rsidR="0053325D">
        <w:rPr>
          <w:color w:val="000000" w:themeColor="text1"/>
          <w:spacing w:val="-4"/>
          <w:lang w:val="el-GR"/>
        </w:rPr>
        <w:t>Μ</w:t>
      </w:r>
      <w:r>
        <w:rPr>
          <w:color w:val="000000" w:themeColor="text1"/>
          <w:spacing w:val="-4"/>
          <w:lang w:val="el-GR"/>
        </w:rPr>
        <w:t xml:space="preserve">έσος όρος της βαθμολογίας </w:t>
      </w:r>
      <w:r w:rsidR="00AB5D0C">
        <w:rPr>
          <w:color w:val="000000" w:themeColor="text1"/>
          <w:spacing w:val="-4"/>
          <w:lang w:val="el-GR"/>
        </w:rPr>
        <w:t>στην πεντ</w:t>
      </w:r>
      <w:r w:rsidR="00C7378B">
        <w:rPr>
          <w:color w:val="000000" w:themeColor="text1"/>
          <w:spacing w:val="-4"/>
          <w:lang w:val="el-GR"/>
        </w:rPr>
        <w:t>α</w:t>
      </w:r>
      <w:r w:rsidR="00AB5D0C">
        <w:rPr>
          <w:color w:val="000000" w:themeColor="text1"/>
          <w:spacing w:val="-4"/>
          <w:lang w:val="el-GR"/>
        </w:rPr>
        <w:t>β</w:t>
      </w:r>
      <w:r w:rsidR="00C7378B">
        <w:rPr>
          <w:color w:val="000000" w:themeColor="text1"/>
          <w:spacing w:val="-4"/>
          <w:lang w:val="el-GR"/>
        </w:rPr>
        <w:t>ά</w:t>
      </w:r>
      <w:r w:rsidR="00AB5D0C">
        <w:rPr>
          <w:color w:val="000000" w:themeColor="text1"/>
          <w:spacing w:val="-4"/>
          <w:lang w:val="el-GR"/>
        </w:rPr>
        <w:t>θμ</w:t>
      </w:r>
      <w:r w:rsidR="00C7378B">
        <w:rPr>
          <w:color w:val="000000" w:themeColor="text1"/>
          <w:spacing w:val="-4"/>
          <w:lang w:val="el-GR"/>
        </w:rPr>
        <w:t>ια</w:t>
      </w:r>
      <w:r w:rsidR="00AB5D0C">
        <w:rPr>
          <w:color w:val="000000" w:themeColor="text1"/>
          <w:spacing w:val="-4"/>
          <w:lang w:val="el-GR"/>
        </w:rPr>
        <w:t xml:space="preserve"> κλίμακα </w:t>
      </w:r>
      <w:r w:rsidR="00AB5D0C">
        <w:rPr>
          <w:color w:val="000000" w:themeColor="text1"/>
          <w:spacing w:val="-4"/>
        </w:rPr>
        <w:t>Likert</w:t>
      </w:r>
      <w:r>
        <w:rPr>
          <w:color w:val="000000" w:themeColor="text1"/>
          <w:spacing w:val="-4"/>
          <w:lang w:val="el-GR"/>
        </w:rPr>
        <w:t xml:space="preserve"> είναι σε κάθε κατηγορία μεγαλύτερος του 3 (Ούτε συμφωνώ, ούτε διαφωνώ)</w:t>
      </w:r>
      <w:r w:rsidRPr="00A03756">
        <w:rPr>
          <w:color w:val="000000" w:themeColor="text1"/>
          <w:spacing w:val="-4"/>
          <w:lang w:val="el-GR"/>
        </w:rPr>
        <w:t xml:space="preserve"> </w:t>
      </w:r>
      <w:r>
        <w:rPr>
          <w:color w:val="000000" w:themeColor="text1"/>
          <w:spacing w:val="-4"/>
          <w:lang w:val="el-GR"/>
        </w:rPr>
        <w:t xml:space="preserve">και ακόμη μεγαλύτερος είναι ο </w:t>
      </w:r>
      <w:r w:rsidR="0053325D">
        <w:rPr>
          <w:color w:val="000000" w:themeColor="text1"/>
          <w:spacing w:val="-4"/>
          <w:lang w:val="el-GR"/>
        </w:rPr>
        <w:t>Δ</w:t>
      </w:r>
      <w:r>
        <w:rPr>
          <w:color w:val="000000" w:themeColor="text1"/>
          <w:spacing w:val="-4"/>
          <w:lang w:val="el-GR"/>
        </w:rPr>
        <w:t>ιάμεσος</w:t>
      </w:r>
      <w:r w:rsidRPr="00A03756">
        <w:rPr>
          <w:color w:val="000000" w:themeColor="text1"/>
          <w:spacing w:val="-4"/>
          <w:lang w:val="el-GR"/>
        </w:rPr>
        <w:t xml:space="preserve">, </w:t>
      </w:r>
      <w:r>
        <w:rPr>
          <w:color w:val="000000" w:themeColor="text1"/>
          <w:spacing w:val="-4"/>
          <w:lang w:val="el-GR"/>
        </w:rPr>
        <w:t xml:space="preserve">πράγμα που σημαίνει ότι περισσότεροι από τους μισούς μαθητές </w:t>
      </w:r>
      <w:r w:rsidR="000B7835">
        <w:rPr>
          <w:color w:val="000000" w:themeColor="text1"/>
          <w:spacing w:val="-4"/>
          <w:lang w:val="el-GR"/>
        </w:rPr>
        <w:t>αξιολόγησαν θετικά το λογισμικό</w:t>
      </w:r>
      <w:r>
        <w:rPr>
          <w:color w:val="000000" w:themeColor="text1"/>
          <w:spacing w:val="-4"/>
          <w:lang w:val="el-GR"/>
        </w:rPr>
        <w:t xml:space="preserve">. </w:t>
      </w:r>
      <w:r w:rsidR="00AE7B84">
        <w:rPr>
          <w:color w:val="000000" w:themeColor="text1"/>
          <w:spacing w:val="-4"/>
          <w:lang w:val="el-GR"/>
        </w:rPr>
        <w:t xml:space="preserve">Η Τυπική απόκλιση </w:t>
      </w:r>
      <w:r w:rsidR="005E1769">
        <w:rPr>
          <w:color w:val="000000" w:themeColor="text1"/>
          <w:spacing w:val="-4"/>
          <w:lang w:val="el-GR"/>
        </w:rPr>
        <w:t xml:space="preserve">λαμβάνει </w:t>
      </w:r>
      <w:r w:rsidR="00642CF6">
        <w:rPr>
          <w:color w:val="000000" w:themeColor="text1"/>
          <w:spacing w:val="-4"/>
          <w:lang w:val="el-GR"/>
        </w:rPr>
        <w:t xml:space="preserve">τις </w:t>
      </w:r>
      <w:r w:rsidR="0055579E">
        <w:rPr>
          <w:color w:val="000000" w:themeColor="text1"/>
          <w:spacing w:val="-4"/>
          <w:lang w:val="el-GR"/>
        </w:rPr>
        <w:t>μεγαλύτερ</w:t>
      </w:r>
      <w:r w:rsidR="00642CF6">
        <w:rPr>
          <w:color w:val="000000" w:themeColor="text1"/>
          <w:spacing w:val="-4"/>
          <w:lang w:val="el-GR"/>
        </w:rPr>
        <w:t>ες</w:t>
      </w:r>
      <w:r w:rsidR="00AE7B84">
        <w:rPr>
          <w:color w:val="000000" w:themeColor="text1"/>
          <w:spacing w:val="-4"/>
          <w:lang w:val="el-GR"/>
        </w:rPr>
        <w:t xml:space="preserve"> </w:t>
      </w:r>
      <w:r w:rsidR="005E1769">
        <w:rPr>
          <w:color w:val="000000" w:themeColor="text1"/>
          <w:spacing w:val="-4"/>
          <w:lang w:val="el-GR"/>
        </w:rPr>
        <w:t>τιμ</w:t>
      </w:r>
      <w:r w:rsidR="00642CF6">
        <w:rPr>
          <w:color w:val="000000" w:themeColor="text1"/>
          <w:spacing w:val="-4"/>
          <w:lang w:val="el-GR"/>
        </w:rPr>
        <w:t>ές της</w:t>
      </w:r>
      <w:r w:rsidR="005E1769">
        <w:rPr>
          <w:color w:val="000000" w:themeColor="text1"/>
          <w:spacing w:val="-4"/>
          <w:lang w:val="el-GR"/>
        </w:rPr>
        <w:t xml:space="preserve"> </w:t>
      </w:r>
      <w:r w:rsidR="00AE7B84">
        <w:rPr>
          <w:color w:val="000000" w:themeColor="text1"/>
          <w:spacing w:val="-4"/>
          <w:lang w:val="el-GR"/>
        </w:rPr>
        <w:t>σ</w:t>
      </w:r>
      <w:r w:rsidR="005E1769">
        <w:rPr>
          <w:color w:val="000000" w:themeColor="text1"/>
          <w:spacing w:val="-4"/>
          <w:lang w:val="el-GR"/>
        </w:rPr>
        <w:t>τ</w:t>
      </w:r>
      <w:r w:rsidR="00642CF6">
        <w:rPr>
          <w:color w:val="000000" w:themeColor="text1"/>
          <w:spacing w:val="-4"/>
          <w:lang w:val="el-GR"/>
        </w:rPr>
        <w:t>ις</w:t>
      </w:r>
      <w:r w:rsidR="005E1769">
        <w:rPr>
          <w:color w:val="000000" w:themeColor="text1"/>
          <w:spacing w:val="-4"/>
          <w:lang w:val="el-GR"/>
        </w:rPr>
        <w:t xml:space="preserve"> </w:t>
      </w:r>
      <w:r w:rsidR="00AE7B84">
        <w:rPr>
          <w:color w:val="000000" w:themeColor="text1"/>
          <w:spacing w:val="-4"/>
          <w:lang w:val="el-GR"/>
        </w:rPr>
        <w:t>κατηγορί</w:t>
      </w:r>
      <w:r w:rsidR="00642CF6">
        <w:rPr>
          <w:color w:val="000000" w:themeColor="text1"/>
          <w:spacing w:val="-4"/>
          <w:lang w:val="el-GR"/>
        </w:rPr>
        <w:t>ες</w:t>
      </w:r>
      <w:r w:rsidR="00AE7B84">
        <w:rPr>
          <w:color w:val="000000" w:themeColor="text1"/>
          <w:spacing w:val="-4"/>
          <w:lang w:val="el-GR"/>
        </w:rPr>
        <w:t xml:space="preserve"> </w:t>
      </w:r>
      <w:r w:rsidR="00642CF6">
        <w:rPr>
          <w:color w:val="000000" w:themeColor="text1"/>
          <w:spacing w:val="-4"/>
          <w:lang w:val="el-GR"/>
        </w:rPr>
        <w:t xml:space="preserve">Γ </w:t>
      </w:r>
      <w:r w:rsidR="00593B2B">
        <w:rPr>
          <w:color w:val="000000" w:themeColor="text1"/>
          <w:spacing w:val="-4"/>
          <w:lang w:val="el-GR"/>
        </w:rPr>
        <w:t>(</w:t>
      </w:r>
      <w:r w:rsidR="00642CF6">
        <w:rPr>
          <w:color w:val="000000" w:themeColor="text1"/>
          <w:spacing w:val="-4"/>
          <w:lang w:val="el-GR"/>
        </w:rPr>
        <w:t>Ευκολία εκμάθησης</w:t>
      </w:r>
      <w:r w:rsidR="00593B2B">
        <w:rPr>
          <w:color w:val="000000" w:themeColor="text1"/>
          <w:spacing w:val="-4"/>
          <w:lang w:val="el-GR"/>
        </w:rPr>
        <w:t>)</w:t>
      </w:r>
      <w:r w:rsidR="00AE7B84">
        <w:rPr>
          <w:color w:val="000000" w:themeColor="text1"/>
          <w:spacing w:val="-4"/>
          <w:lang w:val="el-GR"/>
        </w:rPr>
        <w:t xml:space="preserve"> και </w:t>
      </w:r>
      <w:r w:rsidR="00642CF6">
        <w:rPr>
          <w:color w:val="000000" w:themeColor="text1"/>
          <w:spacing w:val="-4"/>
          <w:lang w:val="el-GR"/>
        </w:rPr>
        <w:t xml:space="preserve">Δ </w:t>
      </w:r>
      <w:r w:rsidR="00593B2B">
        <w:rPr>
          <w:color w:val="000000" w:themeColor="text1"/>
          <w:spacing w:val="-4"/>
          <w:lang w:val="el-GR"/>
        </w:rPr>
        <w:t>(</w:t>
      </w:r>
      <w:r w:rsidR="00642CF6">
        <w:rPr>
          <w:color w:val="000000" w:themeColor="text1"/>
          <w:spacing w:val="-4"/>
          <w:lang w:val="el-GR"/>
        </w:rPr>
        <w:t>Ικανοποίηση</w:t>
      </w:r>
      <w:r w:rsidR="00593B2B">
        <w:rPr>
          <w:color w:val="000000" w:themeColor="text1"/>
          <w:spacing w:val="-4"/>
          <w:lang w:val="el-GR"/>
        </w:rPr>
        <w:t>)</w:t>
      </w:r>
      <w:r w:rsidR="00AE7B84">
        <w:rPr>
          <w:color w:val="000000" w:themeColor="text1"/>
          <w:spacing w:val="-4"/>
          <w:lang w:val="el-GR"/>
        </w:rPr>
        <w:t xml:space="preserve">, </w:t>
      </w:r>
      <w:r w:rsidR="005E1769">
        <w:rPr>
          <w:color w:val="000000" w:themeColor="text1"/>
          <w:spacing w:val="-4"/>
          <w:lang w:val="el-GR"/>
        </w:rPr>
        <w:t>1,176 και 1,211 αντιστοίχως</w:t>
      </w:r>
      <w:r w:rsidR="00642CF6">
        <w:rPr>
          <w:color w:val="000000" w:themeColor="text1"/>
          <w:spacing w:val="-4"/>
          <w:lang w:val="el-GR"/>
        </w:rPr>
        <w:t>,</w:t>
      </w:r>
      <w:r w:rsidR="005E1769">
        <w:rPr>
          <w:color w:val="000000" w:themeColor="text1"/>
          <w:spacing w:val="-4"/>
          <w:lang w:val="el-GR"/>
        </w:rPr>
        <w:t xml:space="preserve"> </w:t>
      </w:r>
      <w:r w:rsidR="00AE7B84">
        <w:rPr>
          <w:color w:val="000000" w:themeColor="text1"/>
          <w:spacing w:val="-4"/>
          <w:lang w:val="el-GR"/>
        </w:rPr>
        <w:t xml:space="preserve">πράγμα που </w:t>
      </w:r>
      <w:r w:rsidR="00593B2B">
        <w:rPr>
          <w:color w:val="000000" w:themeColor="text1"/>
          <w:spacing w:val="-4"/>
          <w:lang w:val="el-GR"/>
        </w:rPr>
        <w:t>αντανακλά</w:t>
      </w:r>
      <w:r w:rsidR="00AE7B84">
        <w:rPr>
          <w:color w:val="000000" w:themeColor="text1"/>
          <w:spacing w:val="-4"/>
          <w:lang w:val="el-GR"/>
        </w:rPr>
        <w:t xml:space="preserve"> τη </w:t>
      </w:r>
      <w:r w:rsidR="00593B2B">
        <w:rPr>
          <w:color w:val="000000" w:themeColor="text1"/>
          <w:spacing w:val="-4"/>
          <w:lang w:val="el-GR"/>
        </w:rPr>
        <w:t>μεγαλύτερ</w:t>
      </w:r>
      <w:r w:rsidR="00BE182A">
        <w:rPr>
          <w:color w:val="000000" w:themeColor="text1"/>
          <w:spacing w:val="-4"/>
          <w:lang w:val="el-GR"/>
        </w:rPr>
        <w:t>η διασπορά</w:t>
      </w:r>
      <w:r w:rsidR="00AE7B84">
        <w:rPr>
          <w:color w:val="000000" w:themeColor="text1"/>
          <w:spacing w:val="-4"/>
          <w:lang w:val="el-GR"/>
        </w:rPr>
        <w:t xml:space="preserve"> </w:t>
      </w:r>
      <w:r w:rsidR="00593B2B">
        <w:rPr>
          <w:color w:val="000000" w:themeColor="text1"/>
          <w:spacing w:val="-4"/>
          <w:lang w:val="el-GR"/>
        </w:rPr>
        <w:t>των απαντήσεων σ’ αυτές τις κατηγορίες</w:t>
      </w:r>
      <w:r w:rsidR="00AE7B84">
        <w:rPr>
          <w:color w:val="000000" w:themeColor="text1"/>
          <w:spacing w:val="-4"/>
          <w:lang w:val="el-GR"/>
        </w:rPr>
        <w:t>.</w:t>
      </w:r>
    </w:p>
    <w:p w:rsidR="005B0932" w:rsidRPr="0009566A" w:rsidRDefault="00ED1A40" w:rsidP="008742E9">
      <w:pPr>
        <w:spacing w:after="240" w:line="360" w:lineRule="auto"/>
        <w:jc w:val="both"/>
        <w:rPr>
          <w:color w:val="000000" w:themeColor="text1"/>
          <w:spacing w:val="-4"/>
          <w:lang w:val="el-GR"/>
        </w:rPr>
      </w:pPr>
      <w:r w:rsidRPr="0009566A">
        <w:rPr>
          <w:color w:val="000000" w:themeColor="text1"/>
          <w:spacing w:val="-4"/>
          <w:lang w:val="el-GR"/>
        </w:rPr>
        <w:tab/>
        <w:t>Συσχέτιση της σχολικής επίδοσης με το</w:t>
      </w:r>
      <w:r w:rsidR="0009566A" w:rsidRPr="0009566A">
        <w:rPr>
          <w:color w:val="000000" w:themeColor="text1"/>
          <w:spacing w:val="-4"/>
          <w:lang w:val="el-GR"/>
        </w:rPr>
        <w:t>ν</w:t>
      </w:r>
      <w:r w:rsidRPr="0009566A">
        <w:rPr>
          <w:color w:val="000000" w:themeColor="text1"/>
          <w:spacing w:val="-4"/>
          <w:lang w:val="el-GR"/>
        </w:rPr>
        <w:t xml:space="preserve"> </w:t>
      </w:r>
      <w:r w:rsidR="0009566A" w:rsidRPr="0009566A">
        <w:rPr>
          <w:color w:val="000000" w:themeColor="text1"/>
          <w:spacing w:val="-4"/>
          <w:lang w:val="el-GR"/>
        </w:rPr>
        <w:t>τρόπο</w:t>
      </w:r>
      <w:r w:rsidRPr="0009566A">
        <w:rPr>
          <w:color w:val="000000" w:themeColor="text1"/>
          <w:spacing w:val="-4"/>
          <w:lang w:val="el-GR"/>
        </w:rPr>
        <w:t xml:space="preserve"> αξιολόγησης του λογισμικού </w:t>
      </w:r>
      <w:r w:rsidR="002B5981" w:rsidRPr="0009566A">
        <w:rPr>
          <w:color w:val="000000" w:themeColor="text1"/>
          <w:spacing w:val="-4"/>
          <w:lang w:val="el-GR"/>
        </w:rPr>
        <w:t xml:space="preserve">από τους μαθητές </w:t>
      </w:r>
      <w:r w:rsidRPr="0009566A">
        <w:rPr>
          <w:color w:val="000000" w:themeColor="text1"/>
          <w:spacing w:val="-4"/>
          <w:lang w:val="el-GR"/>
        </w:rPr>
        <w:t xml:space="preserve">δεν </w:t>
      </w:r>
      <w:r w:rsidR="0009566A" w:rsidRPr="0009566A">
        <w:rPr>
          <w:color w:val="000000" w:themeColor="text1"/>
          <w:spacing w:val="-4"/>
          <w:lang w:val="el-GR"/>
        </w:rPr>
        <w:t>ήταν</w:t>
      </w:r>
      <w:r w:rsidRPr="0009566A">
        <w:rPr>
          <w:color w:val="000000" w:themeColor="text1"/>
          <w:spacing w:val="-4"/>
          <w:lang w:val="el-GR"/>
        </w:rPr>
        <w:t xml:space="preserve"> δ</w:t>
      </w:r>
      <w:r w:rsidR="0009566A" w:rsidRPr="0009566A">
        <w:rPr>
          <w:color w:val="000000" w:themeColor="text1"/>
          <w:spacing w:val="-4"/>
          <w:lang w:val="el-GR"/>
        </w:rPr>
        <w:t>υνατό να γίνει ποσοτικά</w:t>
      </w:r>
      <w:r w:rsidRPr="0009566A">
        <w:rPr>
          <w:color w:val="000000" w:themeColor="text1"/>
          <w:spacing w:val="-4"/>
          <w:lang w:val="el-GR"/>
        </w:rPr>
        <w:t xml:space="preserve">, καθώς </w:t>
      </w:r>
      <w:r w:rsidR="002B5981" w:rsidRPr="0009566A">
        <w:rPr>
          <w:color w:val="000000" w:themeColor="text1"/>
          <w:spacing w:val="-4"/>
          <w:lang w:val="el-GR"/>
        </w:rPr>
        <w:t xml:space="preserve">η έρευνα </w:t>
      </w:r>
      <w:r w:rsidRPr="0009566A">
        <w:rPr>
          <w:color w:val="000000" w:themeColor="text1"/>
          <w:spacing w:val="-4"/>
          <w:lang w:val="el-GR"/>
        </w:rPr>
        <w:t xml:space="preserve">δεν </w:t>
      </w:r>
      <w:r w:rsidR="002B5981" w:rsidRPr="0009566A">
        <w:rPr>
          <w:color w:val="000000" w:themeColor="text1"/>
          <w:spacing w:val="-4"/>
          <w:lang w:val="el-GR"/>
        </w:rPr>
        <w:t xml:space="preserve">παρείχε στοιχεία για την επίδοση του εκάστου συμμετέχοντα μαθητή ή μαθήτριας </w:t>
      </w:r>
      <w:r w:rsidR="001B702C" w:rsidRPr="0009566A">
        <w:rPr>
          <w:color w:val="000000" w:themeColor="text1"/>
          <w:spacing w:val="-4"/>
          <w:lang w:val="el-GR"/>
        </w:rPr>
        <w:t xml:space="preserve">συνδεδεμένα με το ερωτηματολόγιο που συμπλήρωσε. Εντούτοις η αντιπαραβολή των διαγραμμάτων συχνότητας των απαντήσεων και συχνότητας </w:t>
      </w:r>
      <w:r w:rsidR="0009566A" w:rsidRPr="0009566A">
        <w:rPr>
          <w:color w:val="000000" w:themeColor="text1"/>
          <w:spacing w:val="-4"/>
          <w:lang w:val="el-GR"/>
        </w:rPr>
        <w:t xml:space="preserve">της </w:t>
      </w:r>
      <w:r w:rsidR="001B702C" w:rsidRPr="0009566A">
        <w:rPr>
          <w:color w:val="000000" w:themeColor="text1"/>
          <w:spacing w:val="-4"/>
          <w:lang w:val="el-GR"/>
        </w:rPr>
        <w:t xml:space="preserve">βαθμολογίας των συμμετεχόντων ίσως φανερώνει κάτι. Έτσι, το διάγραμμα συχνοτήτων της εικόνας </w:t>
      </w:r>
      <w:r w:rsidR="008A1059">
        <w:rPr>
          <w:color w:val="000000" w:themeColor="text1"/>
          <w:spacing w:val="-4"/>
          <w:lang w:val="el-GR"/>
        </w:rPr>
        <w:t>6-2</w:t>
      </w:r>
      <w:r w:rsidR="0009566A" w:rsidRPr="0009566A">
        <w:rPr>
          <w:spacing w:val="-4"/>
          <w:lang w:val="el-GR"/>
        </w:rPr>
        <w:t xml:space="preserve"> για το σύνολο του ερωτηματολογίου δείχνει μια περίπου μονότονη αύξηση προς την πλευρά των </w:t>
      </w:r>
      <w:r w:rsidR="0009566A">
        <w:rPr>
          <w:spacing w:val="-4"/>
          <w:lang w:val="el-GR"/>
        </w:rPr>
        <w:t>θετικών</w:t>
      </w:r>
      <w:r w:rsidR="0009566A" w:rsidRPr="0009566A">
        <w:rPr>
          <w:spacing w:val="-4"/>
          <w:lang w:val="el-GR"/>
        </w:rPr>
        <w:t xml:space="preserve"> αξιολογήσεων</w:t>
      </w:r>
      <w:r w:rsidR="0009566A">
        <w:rPr>
          <w:spacing w:val="-4"/>
          <w:lang w:val="el-GR"/>
        </w:rPr>
        <w:t xml:space="preserve">, ενώ το διάγραμμα </w:t>
      </w:r>
      <w:r w:rsidR="0009566A" w:rsidRPr="0009566A">
        <w:rPr>
          <w:color w:val="000000" w:themeColor="text1"/>
          <w:spacing w:val="-4"/>
          <w:lang w:val="el-GR"/>
        </w:rPr>
        <w:t xml:space="preserve">συχνοτήτων </w:t>
      </w:r>
      <w:r w:rsidR="0009566A">
        <w:rPr>
          <w:spacing w:val="-4"/>
          <w:lang w:val="el-GR"/>
        </w:rPr>
        <w:t xml:space="preserve">βαθμολογίας </w:t>
      </w:r>
      <w:r w:rsidR="00686A2D">
        <w:rPr>
          <w:spacing w:val="-4"/>
          <w:lang w:val="el-GR"/>
        </w:rPr>
        <w:t>της εικόνας</w:t>
      </w:r>
      <w:r w:rsidR="0009566A">
        <w:rPr>
          <w:spacing w:val="-4"/>
          <w:lang w:val="el-GR"/>
        </w:rPr>
        <w:t xml:space="preserve"> </w:t>
      </w:r>
      <w:r w:rsidR="008A1059">
        <w:rPr>
          <w:spacing w:val="-4"/>
          <w:lang w:val="el-GR"/>
        </w:rPr>
        <w:t>6-3</w:t>
      </w:r>
      <w:r w:rsidR="00C01614" w:rsidRPr="00C01614">
        <w:rPr>
          <w:spacing w:val="-4"/>
          <w:sz w:val="28"/>
          <w:lang w:val="el-GR"/>
        </w:rPr>
        <w:t xml:space="preserve"> </w:t>
      </w:r>
      <w:r w:rsidR="0009566A">
        <w:rPr>
          <w:spacing w:val="-4"/>
          <w:lang w:val="el-GR"/>
        </w:rPr>
        <w:t>για το σχετικό μάθημα «Αναλογικά και Ψηφιακά Ηλεκτρονικά» παρουσιάζει τη</w:t>
      </w:r>
      <w:r w:rsidR="00686A2D">
        <w:rPr>
          <w:spacing w:val="-4"/>
          <w:lang w:val="el-GR"/>
        </w:rPr>
        <w:t>ν</w:t>
      </w:r>
      <w:r w:rsidR="0009566A">
        <w:rPr>
          <w:spacing w:val="-4"/>
          <w:lang w:val="el-GR"/>
        </w:rPr>
        <w:t xml:space="preserve"> </w:t>
      </w:r>
      <w:r w:rsidR="00686A2D">
        <w:rPr>
          <w:spacing w:val="-4"/>
          <w:lang w:val="el-GR"/>
        </w:rPr>
        <w:t>τυπική</w:t>
      </w:r>
      <w:r w:rsidR="0009566A">
        <w:rPr>
          <w:spacing w:val="-4"/>
          <w:lang w:val="el-GR"/>
        </w:rPr>
        <w:t xml:space="preserve"> </w:t>
      </w:r>
      <w:r w:rsidR="00C01614">
        <w:rPr>
          <w:spacing w:val="-4"/>
          <w:lang w:val="el-GR"/>
        </w:rPr>
        <w:t>όψη</w:t>
      </w:r>
      <w:r w:rsidR="0009566A">
        <w:rPr>
          <w:spacing w:val="-4"/>
          <w:lang w:val="el-GR"/>
        </w:rPr>
        <w:t xml:space="preserve"> ενός τμήματος της Τεχνικής και Επαγγελματικής Εκπαίδευσης</w:t>
      </w:r>
      <w:r w:rsidR="00686A2D">
        <w:rPr>
          <w:spacing w:val="-4"/>
          <w:lang w:val="el-GR"/>
        </w:rPr>
        <w:t>, με ένα ισχυρό μέγιστο στην περιοχή των χαμηλών βαθμολογιών και ένα άλλο ασθενέστερο στην περιοχή των υψηλών. Αυτό μάλλον υποδεικνύει ότι οι μαθητές αξιολόγησαν ομοιόμορφα το λογισμικό, ανεξαρτήτως της σχολικής τους επίδοσης.</w:t>
      </w:r>
    </w:p>
    <w:p w:rsidR="00473CC5" w:rsidRPr="00473CC5" w:rsidRDefault="003C2BD4" w:rsidP="00473CC5">
      <w:pPr>
        <w:keepNext/>
        <w:spacing w:after="120" w:line="360" w:lineRule="auto"/>
        <w:jc w:val="both"/>
        <w:rPr>
          <w:lang w:val="el-GR"/>
        </w:rPr>
      </w:pPr>
      <w:r w:rsidRPr="003C2BD4">
        <w:rPr>
          <w:noProof/>
          <w:lang w:val="el-GR" w:eastAsia="el-GR"/>
        </w:rPr>
        <w:drawing>
          <wp:inline distT="0" distB="0" distL="0" distR="0">
            <wp:extent cx="2571750" cy="1905635"/>
            <wp:effectExtent l="19050" t="0" r="19050" b="0"/>
            <wp:docPr id="72"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73CC5">
        <w:rPr>
          <w:lang w:val="el-GR"/>
        </w:rPr>
        <w:t xml:space="preserve">  </w:t>
      </w:r>
      <w:r w:rsidR="00473CC5" w:rsidRPr="003C2BD4">
        <w:rPr>
          <w:noProof/>
          <w:color w:val="000000" w:themeColor="text1"/>
          <w:spacing w:val="-2"/>
          <w:lang w:val="el-GR" w:eastAsia="el-GR"/>
        </w:rPr>
        <w:drawing>
          <wp:inline distT="0" distB="0" distL="0" distR="0">
            <wp:extent cx="2540761" cy="1899634"/>
            <wp:effectExtent l="19050" t="0" r="11939" b="5366"/>
            <wp:docPr id="70"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3CC5" w:rsidRPr="00473CC5" w:rsidRDefault="00473CC5" w:rsidP="00DA2BD2">
      <w:pPr>
        <w:tabs>
          <w:tab w:val="center" w:pos="2127"/>
          <w:tab w:val="center" w:pos="6237"/>
        </w:tabs>
        <w:spacing w:after="360" w:line="360" w:lineRule="auto"/>
        <w:jc w:val="both"/>
        <w:rPr>
          <w:b/>
          <w:i/>
          <w:sz w:val="22"/>
          <w:lang w:val="el-GR"/>
        </w:rPr>
      </w:pPr>
      <w:r>
        <w:rPr>
          <w:b/>
          <w:i/>
          <w:sz w:val="22"/>
          <w:lang w:val="el-GR"/>
        </w:rPr>
        <w:tab/>
      </w:r>
      <w:bookmarkStart w:id="180" w:name="_Toc30053577"/>
      <w:r w:rsidRPr="00C06FDB">
        <w:rPr>
          <w:i/>
          <w:spacing w:val="-4"/>
          <w:sz w:val="22"/>
          <w:lang w:val="el-GR"/>
        </w:rPr>
        <w:t xml:space="preserve">Εικόνα </w:t>
      </w:r>
      <w:r w:rsidR="004F5C0F">
        <w:rPr>
          <w:i/>
          <w:spacing w:val="-4"/>
          <w:sz w:val="22"/>
          <w:lang w:val="el-GR"/>
        </w:rPr>
        <w:fldChar w:fldCharType="begin"/>
      </w:r>
      <w:r w:rsidR="00152F75">
        <w:rPr>
          <w:i/>
          <w:spacing w:val="-4"/>
          <w:sz w:val="22"/>
          <w:lang w:val="el-GR"/>
        </w:rPr>
        <w:instrText xml:space="preserve"> STYLEREF 1 \s </w:instrText>
      </w:r>
      <w:r w:rsidR="004F5C0F">
        <w:rPr>
          <w:i/>
          <w:spacing w:val="-4"/>
          <w:sz w:val="22"/>
          <w:lang w:val="el-GR"/>
        </w:rPr>
        <w:fldChar w:fldCharType="separate"/>
      </w:r>
      <w:r w:rsidR="00152F75">
        <w:rPr>
          <w:i/>
          <w:noProof/>
          <w:spacing w:val="-4"/>
          <w:sz w:val="22"/>
          <w:lang w:val="el-GR"/>
        </w:rPr>
        <w:t>6</w:t>
      </w:r>
      <w:r w:rsidR="004F5C0F">
        <w:rPr>
          <w:i/>
          <w:spacing w:val="-4"/>
          <w:sz w:val="22"/>
          <w:lang w:val="el-GR"/>
        </w:rPr>
        <w:fldChar w:fldCharType="end"/>
      </w:r>
      <w:r w:rsidR="00152F75">
        <w:rPr>
          <w:i/>
          <w:spacing w:val="-4"/>
          <w:sz w:val="22"/>
          <w:lang w:val="el-GR"/>
        </w:rPr>
        <w:noBreakHyphen/>
      </w:r>
      <w:r w:rsidR="004F5C0F">
        <w:rPr>
          <w:i/>
          <w:spacing w:val="-4"/>
          <w:sz w:val="22"/>
          <w:lang w:val="el-GR"/>
        </w:rPr>
        <w:fldChar w:fldCharType="begin"/>
      </w:r>
      <w:r w:rsidR="00152F75">
        <w:rPr>
          <w:i/>
          <w:spacing w:val="-4"/>
          <w:sz w:val="22"/>
          <w:lang w:val="el-GR"/>
        </w:rPr>
        <w:instrText xml:space="preserve"> SEQ Εικόνα \* ARABIC \s 1 </w:instrText>
      </w:r>
      <w:r w:rsidR="004F5C0F">
        <w:rPr>
          <w:i/>
          <w:spacing w:val="-4"/>
          <w:sz w:val="22"/>
          <w:lang w:val="el-GR"/>
        </w:rPr>
        <w:fldChar w:fldCharType="separate"/>
      </w:r>
      <w:r w:rsidR="00152F75">
        <w:rPr>
          <w:i/>
          <w:noProof/>
          <w:spacing w:val="-4"/>
          <w:sz w:val="22"/>
          <w:lang w:val="el-GR"/>
        </w:rPr>
        <w:t>2</w:t>
      </w:r>
      <w:r w:rsidR="004F5C0F">
        <w:rPr>
          <w:i/>
          <w:spacing w:val="-4"/>
          <w:sz w:val="22"/>
          <w:lang w:val="el-GR"/>
        </w:rPr>
        <w:fldChar w:fldCharType="end"/>
      </w:r>
      <w:r w:rsidRPr="00C06FDB">
        <w:rPr>
          <w:i/>
          <w:spacing w:val="-4"/>
          <w:sz w:val="22"/>
          <w:lang w:val="el-GR"/>
        </w:rPr>
        <w:t>.</w:t>
      </w:r>
      <w:r w:rsidRPr="00C06FDB">
        <w:rPr>
          <w:b/>
          <w:i/>
          <w:spacing w:val="-4"/>
          <w:sz w:val="22"/>
          <w:lang w:val="el-GR"/>
        </w:rPr>
        <w:t xml:space="preserve"> </w:t>
      </w:r>
      <w:r w:rsidRPr="00C06FDB">
        <w:rPr>
          <w:i/>
          <w:spacing w:val="-4"/>
          <w:sz w:val="22"/>
          <w:lang w:val="el-GR"/>
        </w:rPr>
        <w:t>Ολικές απαντήσεις του Β</w:t>
      </w:r>
      <w:r w:rsidRPr="00C06FDB">
        <w:rPr>
          <w:i/>
          <w:spacing w:val="-4"/>
          <w:sz w:val="22"/>
          <w:vertAlign w:val="subscript"/>
          <w:lang w:val="el-GR"/>
        </w:rPr>
        <w:t>Η_ΑΣ</w:t>
      </w:r>
      <w:r>
        <w:rPr>
          <w:i/>
          <w:spacing w:val="-6"/>
          <w:sz w:val="22"/>
          <w:vertAlign w:val="subscript"/>
          <w:lang w:val="el-GR"/>
        </w:rPr>
        <w:tab/>
      </w:r>
      <w:r w:rsidRPr="00C06FDB">
        <w:rPr>
          <w:i/>
          <w:spacing w:val="-4"/>
          <w:sz w:val="22"/>
          <w:lang w:val="el-GR"/>
        </w:rPr>
        <w:t xml:space="preserve">Εικόνα </w:t>
      </w:r>
      <w:r w:rsidR="004F5C0F">
        <w:rPr>
          <w:i/>
          <w:spacing w:val="-4"/>
          <w:sz w:val="22"/>
          <w:lang w:val="el-GR"/>
        </w:rPr>
        <w:fldChar w:fldCharType="begin"/>
      </w:r>
      <w:r w:rsidR="00152F75">
        <w:rPr>
          <w:i/>
          <w:spacing w:val="-4"/>
          <w:sz w:val="22"/>
          <w:lang w:val="el-GR"/>
        </w:rPr>
        <w:instrText xml:space="preserve"> STYLEREF 1 \s </w:instrText>
      </w:r>
      <w:r w:rsidR="004F5C0F">
        <w:rPr>
          <w:i/>
          <w:spacing w:val="-4"/>
          <w:sz w:val="22"/>
          <w:lang w:val="el-GR"/>
        </w:rPr>
        <w:fldChar w:fldCharType="separate"/>
      </w:r>
      <w:r w:rsidR="00152F75">
        <w:rPr>
          <w:i/>
          <w:noProof/>
          <w:spacing w:val="-4"/>
          <w:sz w:val="22"/>
          <w:lang w:val="el-GR"/>
        </w:rPr>
        <w:t>6</w:t>
      </w:r>
      <w:r w:rsidR="004F5C0F">
        <w:rPr>
          <w:i/>
          <w:spacing w:val="-4"/>
          <w:sz w:val="22"/>
          <w:lang w:val="el-GR"/>
        </w:rPr>
        <w:fldChar w:fldCharType="end"/>
      </w:r>
      <w:r w:rsidR="00152F75">
        <w:rPr>
          <w:i/>
          <w:spacing w:val="-4"/>
          <w:sz w:val="22"/>
          <w:lang w:val="el-GR"/>
        </w:rPr>
        <w:noBreakHyphen/>
      </w:r>
      <w:r w:rsidR="004F5C0F">
        <w:rPr>
          <w:i/>
          <w:spacing w:val="-4"/>
          <w:sz w:val="22"/>
          <w:lang w:val="el-GR"/>
        </w:rPr>
        <w:fldChar w:fldCharType="begin"/>
      </w:r>
      <w:r w:rsidR="00152F75">
        <w:rPr>
          <w:i/>
          <w:spacing w:val="-4"/>
          <w:sz w:val="22"/>
          <w:lang w:val="el-GR"/>
        </w:rPr>
        <w:instrText xml:space="preserve"> SEQ Εικόνα \* ARABIC \s 1 </w:instrText>
      </w:r>
      <w:r w:rsidR="004F5C0F">
        <w:rPr>
          <w:i/>
          <w:spacing w:val="-4"/>
          <w:sz w:val="22"/>
          <w:lang w:val="el-GR"/>
        </w:rPr>
        <w:fldChar w:fldCharType="separate"/>
      </w:r>
      <w:r w:rsidR="00152F75">
        <w:rPr>
          <w:i/>
          <w:noProof/>
          <w:spacing w:val="-4"/>
          <w:sz w:val="22"/>
          <w:lang w:val="el-GR"/>
        </w:rPr>
        <w:t>3</w:t>
      </w:r>
      <w:r w:rsidR="004F5C0F">
        <w:rPr>
          <w:i/>
          <w:spacing w:val="-4"/>
          <w:sz w:val="22"/>
          <w:lang w:val="el-GR"/>
        </w:rPr>
        <w:fldChar w:fldCharType="end"/>
      </w:r>
      <w:r w:rsidRPr="00C06FDB">
        <w:rPr>
          <w:i/>
          <w:spacing w:val="-4"/>
          <w:sz w:val="22"/>
          <w:lang w:val="el-GR"/>
        </w:rPr>
        <w:t xml:space="preserve">. </w:t>
      </w:r>
      <w:r w:rsidR="00247749" w:rsidRPr="00C06FDB">
        <w:rPr>
          <w:i/>
          <w:spacing w:val="-4"/>
          <w:sz w:val="22"/>
          <w:lang w:val="el-GR"/>
        </w:rPr>
        <w:t>Σχολική επίδοση</w:t>
      </w:r>
      <w:r w:rsidRPr="00C06FDB">
        <w:rPr>
          <w:i/>
          <w:spacing w:val="-4"/>
          <w:sz w:val="22"/>
          <w:lang w:val="el-GR"/>
        </w:rPr>
        <w:t xml:space="preserve"> του Β</w:t>
      </w:r>
      <w:r w:rsidRPr="00C06FDB">
        <w:rPr>
          <w:i/>
          <w:spacing w:val="-4"/>
          <w:sz w:val="22"/>
          <w:vertAlign w:val="subscript"/>
          <w:lang w:val="el-GR"/>
        </w:rPr>
        <w:t>Η_ΑΣ</w:t>
      </w:r>
      <w:bookmarkEnd w:id="180"/>
    </w:p>
    <w:p w:rsidR="00777746" w:rsidRPr="007409C8" w:rsidRDefault="00777746" w:rsidP="007409C8">
      <w:pPr>
        <w:spacing w:after="120" w:line="360" w:lineRule="auto"/>
        <w:ind w:left="1701" w:hanging="1701"/>
        <w:jc w:val="both"/>
        <w:rPr>
          <w:spacing w:val="-4"/>
          <w:lang w:val="el-GR"/>
        </w:rPr>
      </w:pPr>
      <w:r w:rsidRPr="007409C8">
        <w:rPr>
          <w:b/>
          <w:spacing w:val="-4"/>
          <w:lang w:val="el-GR"/>
        </w:rPr>
        <w:t>Τμήμα Β</w:t>
      </w:r>
      <w:r w:rsidRPr="007409C8">
        <w:rPr>
          <w:b/>
          <w:spacing w:val="-4"/>
          <w:vertAlign w:val="subscript"/>
          <w:lang w:val="el-GR"/>
        </w:rPr>
        <w:t>Η_ΗΜ</w:t>
      </w:r>
      <w:r w:rsidRPr="007409C8">
        <w:rPr>
          <w:b/>
          <w:spacing w:val="-4"/>
          <w:lang w:val="el-GR"/>
        </w:rPr>
        <w:t>:</w:t>
      </w:r>
      <w:r w:rsidRPr="007409C8">
        <w:rPr>
          <w:spacing w:val="-4"/>
          <w:lang w:val="el-GR"/>
        </w:rPr>
        <w:tab/>
        <w:t>Η καταγραφή των απαντήσεων του τμήματος ανά κατηγορία</w:t>
      </w:r>
      <w:r w:rsidRPr="00777746">
        <w:rPr>
          <w:spacing w:val="-4"/>
          <w:lang w:val="el-GR"/>
        </w:rPr>
        <w:t xml:space="preserve"> </w:t>
      </w:r>
      <w:r w:rsidRPr="007409C8">
        <w:rPr>
          <w:spacing w:val="-4"/>
          <w:lang w:val="el-GR"/>
        </w:rPr>
        <w:t>έδωσε τα εξής αποτελέσματα:</w:t>
      </w:r>
    </w:p>
    <w:p w:rsidR="00EA1F44" w:rsidRDefault="00EA1F44" w:rsidP="00EA1F44">
      <w:pPr>
        <w:pStyle w:val="af"/>
        <w:keepNext/>
      </w:pPr>
      <w:bookmarkStart w:id="181" w:name="_Toc30053552"/>
      <w:r>
        <w:lastRenderedPageBreak/>
        <w:t xml:space="preserve">Πίνακας </w:t>
      </w:r>
      <w:fldSimple w:instr=" STYLEREF 1 \s ">
        <w:r w:rsidR="00B8418A">
          <w:rPr>
            <w:noProof/>
          </w:rPr>
          <w:t>6</w:t>
        </w:r>
      </w:fldSimple>
      <w:r w:rsidR="00B8418A">
        <w:noBreakHyphen/>
      </w:r>
      <w:fldSimple w:instr=" SEQ Πίνακας \* ARABIC \s 1 ">
        <w:r w:rsidR="00B8418A">
          <w:rPr>
            <w:noProof/>
          </w:rPr>
          <w:t>2</w:t>
        </w:r>
      </w:fldSimple>
      <w:r>
        <w:t xml:space="preserve">. </w:t>
      </w:r>
      <w:r>
        <w:rPr>
          <w:sz w:val="22"/>
        </w:rPr>
        <w:t>Οι σ</w:t>
      </w:r>
      <w:r w:rsidRPr="003D3E93">
        <w:rPr>
          <w:sz w:val="22"/>
        </w:rPr>
        <w:t>υχνότητ</w:t>
      </w:r>
      <w:r>
        <w:rPr>
          <w:sz w:val="22"/>
        </w:rPr>
        <w:t>ες</w:t>
      </w:r>
      <w:r w:rsidRPr="003D3E93">
        <w:rPr>
          <w:sz w:val="22"/>
        </w:rPr>
        <w:t xml:space="preserve"> </w:t>
      </w:r>
      <w:r>
        <w:rPr>
          <w:sz w:val="22"/>
        </w:rPr>
        <w:t xml:space="preserve">των </w:t>
      </w:r>
      <w:r w:rsidRPr="003D3E93">
        <w:rPr>
          <w:sz w:val="22"/>
        </w:rPr>
        <w:t xml:space="preserve">απαντήσεων του τμήματος </w:t>
      </w:r>
      <w:r w:rsidRPr="003D3E93">
        <w:rPr>
          <w:spacing w:val="-6"/>
          <w:sz w:val="22"/>
        </w:rPr>
        <w:t>Β</w:t>
      </w:r>
      <w:r w:rsidRPr="003D3E93">
        <w:rPr>
          <w:spacing w:val="-6"/>
          <w:sz w:val="22"/>
          <w:vertAlign w:val="subscript"/>
        </w:rPr>
        <w:t>Η_</w:t>
      </w:r>
      <w:r>
        <w:rPr>
          <w:spacing w:val="-6"/>
          <w:sz w:val="22"/>
          <w:vertAlign w:val="subscript"/>
        </w:rPr>
        <w:t>ΗΜ</w:t>
      </w:r>
      <w:bookmarkEnd w:id="18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81"/>
        <w:gridCol w:w="1077"/>
        <w:gridCol w:w="1077"/>
        <w:gridCol w:w="1077"/>
        <w:gridCol w:w="1077"/>
        <w:gridCol w:w="1077"/>
      </w:tblGrid>
      <w:tr w:rsidR="00EA1F44" w:rsidTr="001D6BF3">
        <w:trPr>
          <w:trHeight w:val="794"/>
          <w:jc w:val="center"/>
        </w:trPr>
        <w:tc>
          <w:tcPr>
            <w:tcW w:w="2381" w:type="dxa"/>
            <w:shd w:val="clear" w:color="auto" w:fill="D9D9D9" w:themeFill="background1" w:themeFillShade="D9"/>
            <w:noWrap/>
            <w:vAlign w:val="center"/>
            <w:hideMark/>
          </w:tcPr>
          <w:p w:rsidR="00EA1F44" w:rsidRPr="00CC46AD" w:rsidRDefault="00EA1F44" w:rsidP="001D6BF3">
            <w:pPr>
              <w:rPr>
                <w:color w:val="000000"/>
                <w:sz w:val="20"/>
                <w:szCs w:val="20"/>
                <w:lang w:val="el-GR"/>
              </w:rPr>
            </w:pPr>
          </w:p>
        </w:tc>
        <w:tc>
          <w:tcPr>
            <w:tcW w:w="1077" w:type="dxa"/>
            <w:shd w:val="clear" w:color="auto" w:fill="D9D9D9" w:themeFill="background1" w:themeFillShade="D9"/>
            <w:vAlign w:val="center"/>
            <w:hideMark/>
          </w:tcPr>
          <w:p w:rsidR="00EA1F44" w:rsidRDefault="00EA1F44" w:rsidP="001D6BF3">
            <w:pPr>
              <w:jc w:val="center"/>
              <w:rPr>
                <w:color w:val="000000"/>
                <w:szCs w:val="20"/>
                <w:lang w:val="el-GR"/>
              </w:rPr>
            </w:pPr>
            <w:r>
              <w:rPr>
                <w:color w:val="000000"/>
                <w:sz w:val="22"/>
                <w:szCs w:val="20"/>
                <w:lang w:val="el-GR"/>
              </w:rPr>
              <w:t>1.</w:t>
            </w:r>
          </w:p>
          <w:p w:rsidR="00EA1F44" w:rsidRPr="003D3E93" w:rsidRDefault="00EA1F44" w:rsidP="001D6BF3">
            <w:pPr>
              <w:jc w:val="center"/>
              <w:rPr>
                <w:color w:val="000000"/>
                <w:szCs w:val="20"/>
                <w:lang w:val="el-GR"/>
              </w:rPr>
            </w:pPr>
            <w:r w:rsidRPr="003D3E93">
              <w:rPr>
                <w:color w:val="000000"/>
                <w:sz w:val="22"/>
                <w:szCs w:val="20"/>
                <w:lang w:val="el-GR"/>
              </w:rPr>
              <w:t>Σίγουρα όχι</w:t>
            </w:r>
          </w:p>
        </w:tc>
        <w:tc>
          <w:tcPr>
            <w:tcW w:w="1077" w:type="dxa"/>
            <w:shd w:val="clear" w:color="auto" w:fill="D9D9D9" w:themeFill="background1" w:themeFillShade="D9"/>
            <w:vAlign w:val="center"/>
            <w:hideMark/>
          </w:tcPr>
          <w:p w:rsidR="00EA1F44" w:rsidRDefault="00EA1F44" w:rsidP="001D6BF3">
            <w:pPr>
              <w:jc w:val="center"/>
              <w:rPr>
                <w:color w:val="000000"/>
                <w:szCs w:val="20"/>
                <w:lang w:val="el-GR"/>
              </w:rPr>
            </w:pPr>
            <w:r>
              <w:rPr>
                <w:color w:val="000000"/>
                <w:sz w:val="22"/>
                <w:szCs w:val="20"/>
                <w:lang w:val="el-GR"/>
              </w:rPr>
              <w:t>2.</w:t>
            </w:r>
          </w:p>
          <w:p w:rsidR="00EA1F44" w:rsidRPr="003D3E93" w:rsidRDefault="00EA1F44" w:rsidP="001D6BF3">
            <w:pPr>
              <w:jc w:val="center"/>
              <w:rPr>
                <w:color w:val="000000"/>
                <w:szCs w:val="20"/>
                <w:lang w:val="el-GR"/>
              </w:rPr>
            </w:pPr>
            <w:r w:rsidRPr="003D3E93">
              <w:rPr>
                <w:color w:val="000000"/>
                <w:sz w:val="22"/>
                <w:szCs w:val="20"/>
                <w:lang w:val="el-GR"/>
              </w:rPr>
              <w:t>Μάλλον όχι</w:t>
            </w:r>
          </w:p>
        </w:tc>
        <w:tc>
          <w:tcPr>
            <w:tcW w:w="1077" w:type="dxa"/>
            <w:shd w:val="clear" w:color="auto" w:fill="D9D9D9" w:themeFill="background1" w:themeFillShade="D9"/>
            <w:vAlign w:val="center"/>
            <w:hideMark/>
          </w:tcPr>
          <w:p w:rsidR="00EA1F44" w:rsidRDefault="00EA1F44" w:rsidP="001D6BF3">
            <w:pPr>
              <w:jc w:val="center"/>
              <w:rPr>
                <w:color w:val="000000"/>
                <w:szCs w:val="20"/>
                <w:lang w:val="el-GR"/>
              </w:rPr>
            </w:pPr>
            <w:r>
              <w:rPr>
                <w:color w:val="000000"/>
                <w:sz w:val="22"/>
                <w:szCs w:val="20"/>
                <w:lang w:val="el-GR"/>
              </w:rPr>
              <w:t>3.</w:t>
            </w:r>
          </w:p>
          <w:p w:rsidR="00EA1F44" w:rsidRPr="003D3E93" w:rsidRDefault="00EA1F44" w:rsidP="001D6BF3">
            <w:pPr>
              <w:jc w:val="center"/>
              <w:rPr>
                <w:color w:val="000000"/>
                <w:szCs w:val="20"/>
                <w:lang w:val="el-GR"/>
              </w:rPr>
            </w:pPr>
            <w:r w:rsidRPr="003D3E93">
              <w:rPr>
                <w:color w:val="000000"/>
                <w:sz w:val="22"/>
                <w:szCs w:val="20"/>
                <w:lang w:val="el-GR"/>
              </w:rPr>
              <w:t>Ούτε ναι, ούτε όχι</w:t>
            </w:r>
          </w:p>
        </w:tc>
        <w:tc>
          <w:tcPr>
            <w:tcW w:w="1077" w:type="dxa"/>
            <w:shd w:val="clear" w:color="auto" w:fill="D9D9D9" w:themeFill="background1" w:themeFillShade="D9"/>
            <w:vAlign w:val="center"/>
            <w:hideMark/>
          </w:tcPr>
          <w:p w:rsidR="00EA1F44" w:rsidRDefault="00EA1F44" w:rsidP="001D6BF3">
            <w:pPr>
              <w:jc w:val="center"/>
              <w:rPr>
                <w:color w:val="000000"/>
                <w:szCs w:val="20"/>
                <w:lang w:val="el-GR"/>
              </w:rPr>
            </w:pPr>
            <w:r>
              <w:rPr>
                <w:color w:val="000000"/>
                <w:sz w:val="22"/>
                <w:szCs w:val="20"/>
                <w:lang w:val="el-GR"/>
              </w:rPr>
              <w:t>4.</w:t>
            </w:r>
          </w:p>
          <w:p w:rsidR="00EA1F44" w:rsidRPr="003D3E93" w:rsidRDefault="00EA1F44" w:rsidP="001D6BF3">
            <w:pPr>
              <w:jc w:val="center"/>
              <w:rPr>
                <w:color w:val="000000"/>
                <w:szCs w:val="20"/>
                <w:lang w:val="el-GR"/>
              </w:rPr>
            </w:pPr>
            <w:r w:rsidRPr="003D3E93">
              <w:rPr>
                <w:color w:val="000000"/>
                <w:sz w:val="22"/>
                <w:szCs w:val="20"/>
                <w:lang w:val="el-GR"/>
              </w:rPr>
              <w:t>Μάλλον ναι</w:t>
            </w:r>
          </w:p>
        </w:tc>
        <w:tc>
          <w:tcPr>
            <w:tcW w:w="1077" w:type="dxa"/>
            <w:shd w:val="clear" w:color="auto" w:fill="D9D9D9" w:themeFill="background1" w:themeFillShade="D9"/>
            <w:vAlign w:val="center"/>
            <w:hideMark/>
          </w:tcPr>
          <w:p w:rsidR="00EA1F44" w:rsidRDefault="00EA1F44" w:rsidP="001D6BF3">
            <w:pPr>
              <w:jc w:val="center"/>
              <w:rPr>
                <w:color w:val="000000"/>
                <w:szCs w:val="20"/>
                <w:lang w:val="el-GR"/>
              </w:rPr>
            </w:pPr>
            <w:r>
              <w:rPr>
                <w:color w:val="000000"/>
                <w:sz w:val="22"/>
                <w:szCs w:val="20"/>
                <w:lang w:val="el-GR"/>
              </w:rPr>
              <w:t>5.</w:t>
            </w:r>
          </w:p>
          <w:p w:rsidR="00EA1F44" w:rsidRPr="003D3E93" w:rsidRDefault="00EA1F44" w:rsidP="001D6BF3">
            <w:pPr>
              <w:jc w:val="center"/>
              <w:rPr>
                <w:color w:val="000000"/>
                <w:szCs w:val="20"/>
                <w:lang w:val="el-GR"/>
              </w:rPr>
            </w:pPr>
            <w:r w:rsidRPr="003D3E93">
              <w:rPr>
                <w:color w:val="000000"/>
                <w:sz w:val="22"/>
                <w:szCs w:val="20"/>
                <w:lang w:val="el-GR"/>
              </w:rPr>
              <w:t>Σίγουρα ναι</w:t>
            </w:r>
          </w:p>
        </w:tc>
      </w:tr>
      <w:tr w:rsidR="00EA1F44" w:rsidTr="001D6BF3">
        <w:trPr>
          <w:trHeight w:val="340"/>
          <w:jc w:val="center"/>
        </w:trPr>
        <w:tc>
          <w:tcPr>
            <w:tcW w:w="2381" w:type="dxa"/>
            <w:shd w:val="clear" w:color="auto" w:fill="auto"/>
            <w:noWrap/>
            <w:vAlign w:val="center"/>
            <w:hideMark/>
          </w:tcPr>
          <w:p w:rsidR="00EA1F44" w:rsidRPr="00CC46AD" w:rsidRDefault="00EA1F44" w:rsidP="001D6BF3">
            <w:pPr>
              <w:rPr>
                <w:color w:val="000000"/>
                <w:lang w:val="el-GR"/>
              </w:rPr>
            </w:pPr>
            <w:r w:rsidRPr="00CC46AD">
              <w:rPr>
                <w:color w:val="000000"/>
                <w:sz w:val="22"/>
                <w:szCs w:val="22"/>
              </w:rPr>
              <w:t xml:space="preserve">Α: </w:t>
            </w:r>
            <w:r w:rsidRPr="00CC46AD">
              <w:rPr>
                <w:color w:val="000000"/>
                <w:sz w:val="22"/>
                <w:szCs w:val="22"/>
                <w:lang w:val="el-GR"/>
              </w:rPr>
              <w:t xml:space="preserve"> </w:t>
            </w:r>
            <w:r>
              <w:rPr>
                <w:color w:val="000000"/>
                <w:sz w:val="22"/>
                <w:szCs w:val="22"/>
                <w:lang w:val="el-GR"/>
              </w:rPr>
              <w:t>Χρησιμότητα</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7</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15</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22</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27</w:t>
            </w:r>
          </w:p>
        </w:tc>
      </w:tr>
      <w:tr w:rsidR="00EA1F44" w:rsidTr="001D6BF3">
        <w:trPr>
          <w:trHeight w:val="340"/>
          <w:jc w:val="center"/>
        </w:trPr>
        <w:tc>
          <w:tcPr>
            <w:tcW w:w="2381" w:type="dxa"/>
            <w:shd w:val="clear" w:color="auto" w:fill="auto"/>
            <w:noWrap/>
            <w:vAlign w:val="center"/>
            <w:hideMark/>
          </w:tcPr>
          <w:p w:rsidR="00EA1F44" w:rsidRPr="00CC46AD" w:rsidRDefault="00EA1F44" w:rsidP="001D6BF3">
            <w:pPr>
              <w:rPr>
                <w:color w:val="000000"/>
                <w:lang w:val="el-GR"/>
              </w:rPr>
            </w:pPr>
            <w:r w:rsidRPr="00CC46AD">
              <w:rPr>
                <w:color w:val="000000"/>
                <w:sz w:val="22"/>
                <w:szCs w:val="22"/>
              </w:rPr>
              <w:t xml:space="preserve">Β: </w:t>
            </w:r>
            <w:r w:rsidRPr="00CC46AD">
              <w:rPr>
                <w:color w:val="000000"/>
                <w:sz w:val="22"/>
                <w:szCs w:val="22"/>
                <w:lang w:val="el-GR"/>
              </w:rPr>
              <w:t xml:space="preserve"> </w:t>
            </w:r>
            <w:r>
              <w:rPr>
                <w:color w:val="000000"/>
                <w:sz w:val="22"/>
                <w:szCs w:val="22"/>
                <w:lang w:val="el-GR"/>
              </w:rPr>
              <w:t>Ευκολία χρήσης</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4</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12</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17</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19</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20</w:t>
            </w:r>
          </w:p>
        </w:tc>
      </w:tr>
      <w:tr w:rsidR="00EA1F44" w:rsidTr="001D6BF3">
        <w:trPr>
          <w:trHeight w:val="340"/>
          <w:jc w:val="center"/>
        </w:trPr>
        <w:tc>
          <w:tcPr>
            <w:tcW w:w="2381" w:type="dxa"/>
            <w:shd w:val="clear" w:color="auto" w:fill="auto"/>
            <w:noWrap/>
            <w:vAlign w:val="center"/>
            <w:hideMark/>
          </w:tcPr>
          <w:p w:rsidR="00EA1F44" w:rsidRPr="00CC46AD" w:rsidRDefault="00EA1F44" w:rsidP="001D6BF3">
            <w:pPr>
              <w:rPr>
                <w:color w:val="000000"/>
                <w:lang w:val="el-GR"/>
              </w:rPr>
            </w:pPr>
            <w:r w:rsidRPr="00CC46AD">
              <w:rPr>
                <w:color w:val="000000"/>
                <w:sz w:val="22"/>
                <w:szCs w:val="22"/>
              </w:rPr>
              <w:t xml:space="preserve">Γ: </w:t>
            </w:r>
            <w:r w:rsidRPr="00CC46AD">
              <w:rPr>
                <w:color w:val="000000"/>
                <w:sz w:val="22"/>
                <w:szCs w:val="22"/>
                <w:lang w:val="el-GR"/>
              </w:rPr>
              <w:t xml:space="preserve"> </w:t>
            </w:r>
            <w:r>
              <w:rPr>
                <w:color w:val="000000"/>
                <w:sz w:val="22"/>
                <w:szCs w:val="22"/>
                <w:lang w:val="el-GR"/>
              </w:rPr>
              <w:t>Ευκολία εκμάθησης</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2</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5</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9</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17</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15</w:t>
            </w:r>
          </w:p>
        </w:tc>
      </w:tr>
      <w:tr w:rsidR="00EA1F44" w:rsidTr="001D6BF3">
        <w:trPr>
          <w:trHeight w:val="340"/>
          <w:jc w:val="center"/>
        </w:trPr>
        <w:tc>
          <w:tcPr>
            <w:tcW w:w="2381" w:type="dxa"/>
            <w:shd w:val="clear" w:color="auto" w:fill="auto"/>
            <w:noWrap/>
            <w:vAlign w:val="center"/>
            <w:hideMark/>
          </w:tcPr>
          <w:p w:rsidR="00EA1F44" w:rsidRPr="00CC46AD" w:rsidRDefault="00EA1F44" w:rsidP="001D6BF3">
            <w:pPr>
              <w:rPr>
                <w:color w:val="000000"/>
                <w:lang w:val="el-GR"/>
              </w:rPr>
            </w:pPr>
            <w:r w:rsidRPr="00CC46AD">
              <w:rPr>
                <w:color w:val="000000"/>
                <w:sz w:val="22"/>
                <w:szCs w:val="22"/>
              </w:rPr>
              <w:t xml:space="preserve">Δ: </w:t>
            </w:r>
            <w:r w:rsidRPr="00CC46AD">
              <w:rPr>
                <w:color w:val="000000"/>
                <w:sz w:val="22"/>
                <w:szCs w:val="22"/>
                <w:lang w:val="el-GR"/>
              </w:rPr>
              <w:t xml:space="preserve"> </w:t>
            </w:r>
            <w:r>
              <w:rPr>
                <w:color w:val="000000"/>
                <w:sz w:val="22"/>
                <w:szCs w:val="22"/>
                <w:lang w:val="el-GR"/>
              </w:rPr>
              <w:t>Ικανοποίηση</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2</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14</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14</w:t>
            </w:r>
          </w:p>
        </w:tc>
        <w:tc>
          <w:tcPr>
            <w:tcW w:w="1077" w:type="dxa"/>
            <w:shd w:val="clear" w:color="auto" w:fill="auto"/>
            <w:noWrap/>
            <w:vAlign w:val="center"/>
            <w:hideMark/>
          </w:tcPr>
          <w:p w:rsidR="00EA1F44" w:rsidRPr="00EA1F44" w:rsidRDefault="00EA1F44">
            <w:pPr>
              <w:jc w:val="center"/>
              <w:rPr>
                <w:color w:val="000000"/>
              </w:rPr>
            </w:pPr>
            <w:r w:rsidRPr="00EA1F44">
              <w:rPr>
                <w:color w:val="000000"/>
                <w:sz w:val="22"/>
                <w:szCs w:val="22"/>
              </w:rPr>
              <w:t>17</w:t>
            </w:r>
          </w:p>
        </w:tc>
      </w:tr>
    </w:tbl>
    <w:p w:rsidR="000B1562" w:rsidRDefault="000B1562" w:rsidP="00593B2B">
      <w:pPr>
        <w:spacing w:after="120"/>
        <w:ind w:firstLine="720"/>
        <w:jc w:val="both"/>
        <w:rPr>
          <w:color w:val="000000" w:themeColor="text1"/>
          <w:spacing w:val="-2"/>
          <w:lang w:val="el-GR"/>
        </w:rPr>
      </w:pPr>
    </w:p>
    <w:p w:rsidR="00EA1F44" w:rsidRDefault="00EA1F44" w:rsidP="00EA1F44">
      <w:pPr>
        <w:spacing w:after="120" w:line="360" w:lineRule="auto"/>
        <w:ind w:firstLine="720"/>
        <w:jc w:val="both"/>
        <w:rPr>
          <w:spacing w:val="-4"/>
          <w:lang w:val="el-GR"/>
        </w:rPr>
      </w:pPr>
      <w:r>
        <w:rPr>
          <w:spacing w:val="-4"/>
          <w:lang w:val="el-GR"/>
        </w:rPr>
        <w:t xml:space="preserve">Στην εικόνα </w:t>
      </w:r>
      <w:r w:rsidR="002F75F6">
        <w:rPr>
          <w:spacing w:val="-4"/>
          <w:lang w:val="el-GR"/>
        </w:rPr>
        <w:t>6-4</w:t>
      </w:r>
      <w:r w:rsidR="00917440" w:rsidRPr="00917440">
        <w:rPr>
          <w:spacing w:val="-4"/>
          <w:sz w:val="28"/>
          <w:lang w:val="el-GR"/>
        </w:rPr>
        <w:t xml:space="preserve"> </w:t>
      </w:r>
      <w:r>
        <w:rPr>
          <w:spacing w:val="-4"/>
          <w:lang w:val="el-GR"/>
        </w:rPr>
        <w:t xml:space="preserve">φαίνονται τα διαγράμματα συχνοτήτων των απαντήσεων του τμήματος </w:t>
      </w:r>
      <w:r w:rsidRPr="009015CA">
        <w:rPr>
          <w:spacing w:val="-6"/>
          <w:lang w:val="el-GR"/>
        </w:rPr>
        <w:t>Β</w:t>
      </w:r>
      <w:r w:rsidRPr="009015CA">
        <w:rPr>
          <w:spacing w:val="-6"/>
          <w:vertAlign w:val="subscript"/>
          <w:lang w:val="el-GR"/>
        </w:rPr>
        <w:t>Η_ΑΣ</w:t>
      </w:r>
      <w:r w:rsidRPr="009015CA">
        <w:rPr>
          <w:spacing w:val="-6"/>
          <w:lang w:val="el-GR"/>
        </w:rPr>
        <w:t xml:space="preserve"> </w:t>
      </w:r>
      <w:r>
        <w:rPr>
          <w:spacing w:val="-4"/>
          <w:lang w:val="el-GR"/>
        </w:rPr>
        <w:t>ανά κατηγορία και ανά ερώτηση:</w:t>
      </w:r>
    </w:p>
    <w:p w:rsidR="00EA1F44" w:rsidRDefault="0085550B" w:rsidP="0085550B">
      <w:pPr>
        <w:spacing w:after="120" w:line="360" w:lineRule="auto"/>
        <w:jc w:val="both"/>
        <w:rPr>
          <w:color w:val="000000" w:themeColor="text1"/>
          <w:spacing w:val="-2"/>
          <w:lang w:val="el-GR"/>
        </w:rPr>
      </w:pPr>
      <w:r>
        <w:rPr>
          <w:color w:val="000000" w:themeColor="text1"/>
          <w:spacing w:val="-2"/>
          <w:lang w:val="el-GR"/>
        </w:rPr>
        <w:t xml:space="preserve">    </w:t>
      </w:r>
      <w:r w:rsidRPr="0085550B">
        <w:rPr>
          <w:noProof/>
          <w:color w:val="000000" w:themeColor="text1"/>
          <w:spacing w:val="-2"/>
          <w:lang w:val="el-GR" w:eastAsia="el-GR"/>
        </w:rPr>
        <w:drawing>
          <wp:inline distT="0" distB="0" distL="0" distR="0">
            <wp:extent cx="2438400" cy="1905000"/>
            <wp:effectExtent l="19050" t="0" r="19050" b="0"/>
            <wp:docPr id="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color w:val="000000" w:themeColor="text1"/>
          <w:spacing w:val="-2"/>
          <w:lang w:val="el-GR"/>
        </w:rPr>
        <w:t xml:space="preserve">  </w:t>
      </w:r>
      <w:r w:rsidRPr="0085550B">
        <w:rPr>
          <w:noProof/>
          <w:color w:val="000000" w:themeColor="text1"/>
          <w:spacing w:val="-2"/>
          <w:lang w:val="el-GR" w:eastAsia="el-GR"/>
        </w:rPr>
        <w:drawing>
          <wp:inline distT="0" distB="0" distL="0" distR="0">
            <wp:extent cx="2447926" cy="1905000"/>
            <wp:effectExtent l="19050" t="0" r="28574" b="0"/>
            <wp:docPr id="60"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7440" w:rsidRPr="00473CC5" w:rsidRDefault="0085550B" w:rsidP="00917440">
      <w:pPr>
        <w:keepNext/>
        <w:spacing w:after="120" w:line="360" w:lineRule="auto"/>
        <w:jc w:val="both"/>
        <w:rPr>
          <w:lang w:val="el-GR"/>
        </w:rPr>
      </w:pPr>
      <w:r>
        <w:rPr>
          <w:color w:val="000000" w:themeColor="text1"/>
          <w:spacing w:val="-2"/>
          <w:lang w:val="el-GR"/>
        </w:rPr>
        <w:t xml:space="preserve">    </w:t>
      </w:r>
      <w:r w:rsidRPr="0085550B">
        <w:rPr>
          <w:noProof/>
          <w:color w:val="000000" w:themeColor="text1"/>
          <w:spacing w:val="-2"/>
          <w:lang w:val="el-GR" w:eastAsia="el-GR"/>
        </w:rPr>
        <w:drawing>
          <wp:inline distT="0" distB="0" distL="0" distR="0">
            <wp:extent cx="2438401" cy="1914525"/>
            <wp:effectExtent l="19050" t="0" r="19049" b="0"/>
            <wp:docPr id="61"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color w:val="000000" w:themeColor="text1"/>
          <w:spacing w:val="-2"/>
          <w:lang w:val="el-GR"/>
        </w:rPr>
        <w:t xml:space="preserve">  </w:t>
      </w:r>
      <w:r w:rsidRPr="0085550B">
        <w:rPr>
          <w:noProof/>
          <w:color w:val="000000" w:themeColor="text1"/>
          <w:spacing w:val="-2"/>
          <w:lang w:val="el-GR" w:eastAsia="el-GR"/>
        </w:rPr>
        <w:drawing>
          <wp:inline distT="0" distB="0" distL="0" distR="0">
            <wp:extent cx="2438400" cy="1905000"/>
            <wp:effectExtent l="19050" t="0" r="19050" b="0"/>
            <wp:docPr id="63"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5550B" w:rsidRPr="00917440" w:rsidRDefault="00917440" w:rsidP="00917440">
      <w:pPr>
        <w:pStyle w:val="af"/>
        <w:rPr>
          <w:b w:val="0"/>
          <w:i/>
          <w:color w:val="000000" w:themeColor="text1"/>
          <w:spacing w:val="-2"/>
          <w:sz w:val="22"/>
        </w:rPr>
      </w:pPr>
      <w:bookmarkStart w:id="182" w:name="_Toc30053578"/>
      <w:r w:rsidRPr="00917440">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4</w:t>
      </w:r>
      <w:r w:rsidR="004F5C0F">
        <w:rPr>
          <w:b w:val="0"/>
          <w:i/>
          <w:sz w:val="22"/>
        </w:rPr>
        <w:fldChar w:fldCharType="end"/>
      </w:r>
      <w:r w:rsidRPr="00EE4199">
        <w:rPr>
          <w:b w:val="0"/>
          <w:i/>
        </w:rPr>
        <w:t xml:space="preserve">. Διαγράμματα συχνοτήτων των </w:t>
      </w:r>
      <w:r w:rsidRPr="00EE4199">
        <w:rPr>
          <w:b w:val="0"/>
          <w:i/>
          <w:sz w:val="22"/>
        </w:rPr>
        <w:t xml:space="preserve">απαντήσεων του τμήματος </w:t>
      </w:r>
      <w:r w:rsidRPr="00EE4199">
        <w:rPr>
          <w:b w:val="0"/>
          <w:i/>
          <w:spacing w:val="-6"/>
          <w:sz w:val="22"/>
        </w:rPr>
        <w:t>Β</w:t>
      </w:r>
      <w:r w:rsidRPr="00EE4199">
        <w:rPr>
          <w:b w:val="0"/>
          <w:i/>
          <w:spacing w:val="-6"/>
          <w:sz w:val="22"/>
          <w:vertAlign w:val="subscript"/>
        </w:rPr>
        <w:t>Η_</w:t>
      </w:r>
      <w:r>
        <w:rPr>
          <w:b w:val="0"/>
          <w:i/>
          <w:spacing w:val="-6"/>
          <w:sz w:val="22"/>
          <w:vertAlign w:val="subscript"/>
        </w:rPr>
        <w:t>ΗΜ</w:t>
      </w:r>
      <w:bookmarkEnd w:id="182"/>
    </w:p>
    <w:p w:rsidR="00EB47EE" w:rsidRPr="00EB47EE" w:rsidRDefault="00EB47EE" w:rsidP="00750E38">
      <w:pPr>
        <w:spacing w:after="120" w:line="360" w:lineRule="auto"/>
        <w:jc w:val="both"/>
        <w:rPr>
          <w:color w:val="000000" w:themeColor="text1"/>
          <w:spacing w:val="-4"/>
          <w:lang w:val="el-GR"/>
        </w:rPr>
      </w:pPr>
      <w:r w:rsidRPr="00EB47EE">
        <w:rPr>
          <w:color w:val="000000" w:themeColor="text1"/>
          <w:spacing w:val="-4"/>
          <w:lang w:val="el-GR"/>
        </w:rPr>
        <w:t xml:space="preserve">Παρατηρείται </w:t>
      </w:r>
      <w:r>
        <w:rPr>
          <w:color w:val="000000" w:themeColor="text1"/>
          <w:spacing w:val="-4"/>
          <w:lang w:val="el-GR"/>
        </w:rPr>
        <w:t>και εδώ</w:t>
      </w:r>
      <w:r w:rsidRPr="00EB47EE">
        <w:rPr>
          <w:color w:val="000000" w:themeColor="text1"/>
          <w:spacing w:val="-4"/>
          <w:lang w:val="el-GR"/>
        </w:rPr>
        <w:t xml:space="preserve"> συγκέντρωση των απαντήσεων </w:t>
      </w:r>
      <w:r w:rsidR="00750E38">
        <w:rPr>
          <w:color w:val="000000" w:themeColor="text1"/>
          <w:spacing w:val="-4"/>
          <w:lang w:val="el-GR"/>
        </w:rPr>
        <w:t>γύρω από τους</w:t>
      </w:r>
      <w:r w:rsidRPr="00EB47EE">
        <w:rPr>
          <w:color w:val="000000" w:themeColor="text1"/>
          <w:spacing w:val="-4"/>
          <w:lang w:val="el-GR"/>
        </w:rPr>
        <w:t xml:space="preserve"> βαθμ</w:t>
      </w:r>
      <w:r w:rsidR="00750E38">
        <w:rPr>
          <w:color w:val="000000" w:themeColor="text1"/>
          <w:spacing w:val="-4"/>
          <w:lang w:val="el-GR"/>
        </w:rPr>
        <w:t>ούς</w:t>
      </w:r>
      <w:r w:rsidRPr="00EB47EE">
        <w:rPr>
          <w:color w:val="000000" w:themeColor="text1"/>
          <w:spacing w:val="-4"/>
          <w:lang w:val="el-GR"/>
        </w:rPr>
        <w:t xml:space="preserve"> 4  και 5, ιδίως στις κατηγορίες </w:t>
      </w:r>
      <w:r>
        <w:rPr>
          <w:color w:val="000000" w:themeColor="text1"/>
          <w:spacing w:val="-4"/>
          <w:lang w:val="el-GR"/>
        </w:rPr>
        <w:t>Α</w:t>
      </w:r>
      <w:r w:rsidRPr="00EB47EE">
        <w:rPr>
          <w:color w:val="000000" w:themeColor="text1"/>
          <w:spacing w:val="-4"/>
          <w:lang w:val="el-GR"/>
        </w:rPr>
        <w:t xml:space="preserve"> (</w:t>
      </w:r>
      <w:r>
        <w:rPr>
          <w:color w:val="000000" w:themeColor="text1"/>
          <w:spacing w:val="-4"/>
          <w:lang w:val="el-GR"/>
        </w:rPr>
        <w:t>Χρησιμότητα</w:t>
      </w:r>
      <w:r w:rsidRPr="00EB47EE">
        <w:rPr>
          <w:color w:val="000000" w:themeColor="text1"/>
          <w:spacing w:val="-4"/>
          <w:lang w:val="el-GR"/>
        </w:rPr>
        <w:t xml:space="preserve">) και </w:t>
      </w:r>
      <w:r>
        <w:rPr>
          <w:color w:val="000000" w:themeColor="text1"/>
          <w:spacing w:val="-4"/>
          <w:lang w:val="el-GR"/>
        </w:rPr>
        <w:t>Γ</w:t>
      </w:r>
      <w:r w:rsidRPr="00EB47EE">
        <w:rPr>
          <w:color w:val="000000" w:themeColor="text1"/>
          <w:spacing w:val="-4"/>
          <w:lang w:val="el-GR"/>
        </w:rPr>
        <w:t xml:space="preserve"> (</w:t>
      </w:r>
      <w:r>
        <w:rPr>
          <w:color w:val="000000" w:themeColor="text1"/>
          <w:spacing w:val="-4"/>
          <w:lang w:val="el-GR"/>
        </w:rPr>
        <w:t>Ευκολία εκμάθησης</w:t>
      </w:r>
      <w:r w:rsidRPr="00EB47EE">
        <w:rPr>
          <w:color w:val="000000" w:themeColor="text1"/>
          <w:spacing w:val="-4"/>
          <w:lang w:val="el-GR"/>
        </w:rPr>
        <w:t xml:space="preserve">). </w:t>
      </w:r>
      <w:r>
        <w:rPr>
          <w:color w:val="000000" w:themeColor="text1"/>
          <w:spacing w:val="-4"/>
          <w:lang w:val="el-GR"/>
        </w:rPr>
        <w:t xml:space="preserve">Αντίθετα στην κατηγορία Β (Ευκολία χρήσης) οι απαντήσεις είναι </w:t>
      </w:r>
      <w:r w:rsidR="00DA4AD4">
        <w:rPr>
          <w:color w:val="000000" w:themeColor="text1"/>
          <w:spacing w:val="-4"/>
          <w:lang w:val="el-GR"/>
        </w:rPr>
        <w:t xml:space="preserve">μάλλον </w:t>
      </w:r>
      <w:r>
        <w:rPr>
          <w:color w:val="000000" w:themeColor="text1"/>
          <w:spacing w:val="-4"/>
          <w:lang w:val="el-GR"/>
        </w:rPr>
        <w:t xml:space="preserve">ομοιόμορφα μοιρασμένες. </w:t>
      </w:r>
      <w:r w:rsidRPr="00EB47EE">
        <w:rPr>
          <w:color w:val="000000" w:themeColor="text1"/>
          <w:spacing w:val="-4"/>
          <w:lang w:val="el-GR"/>
        </w:rPr>
        <w:t xml:space="preserve">Ο </w:t>
      </w:r>
      <w:r w:rsidR="00750E38">
        <w:rPr>
          <w:color w:val="000000" w:themeColor="text1"/>
          <w:spacing w:val="-4"/>
          <w:lang w:val="el-GR"/>
        </w:rPr>
        <w:t xml:space="preserve">γενικός </w:t>
      </w:r>
      <w:r w:rsidRPr="00EB47EE">
        <w:rPr>
          <w:color w:val="000000" w:themeColor="text1"/>
          <w:spacing w:val="-4"/>
          <w:lang w:val="el-GR"/>
        </w:rPr>
        <w:t>δείκτης αποδοχής, όπως ορίστηκε στην παράγραφο 6.1.1. ήταν 7</w:t>
      </w:r>
      <w:r>
        <w:rPr>
          <w:color w:val="000000" w:themeColor="text1"/>
          <w:spacing w:val="-4"/>
          <w:lang w:val="el-GR"/>
        </w:rPr>
        <w:t>6</w:t>
      </w:r>
      <w:r w:rsidRPr="00EB47EE">
        <w:rPr>
          <w:color w:val="000000" w:themeColor="text1"/>
          <w:spacing w:val="-4"/>
          <w:lang w:val="el-GR"/>
        </w:rPr>
        <w:t>.</w:t>
      </w:r>
    </w:p>
    <w:p w:rsidR="00DA4AD4" w:rsidRDefault="00DA4AD4" w:rsidP="00DA4AD4">
      <w:pPr>
        <w:spacing w:line="360" w:lineRule="auto"/>
        <w:ind w:firstLine="720"/>
        <w:jc w:val="both"/>
        <w:rPr>
          <w:color w:val="000000" w:themeColor="text1"/>
          <w:spacing w:val="-4"/>
          <w:lang w:val="el-GR"/>
        </w:rPr>
      </w:pPr>
      <w:r>
        <w:rPr>
          <w:color w:val="000000" w:themeColor="text1"/>
          <w:spacing w:val="-4"/>
          <w:lang w:val="el-GR"/>
        </w:rPr>
        <w:t xml:space="preserve">Το λογισμικό στατιστικής επεξεργασίας </w:t>
      </w:r>
      <w:r w:rsidR="00642CF6">
        <w:rPr>
          <w:color w:val="000000" w:themeColor="text1"/>
          <w:spacing w:val="-4"/>
        </w:rPr>
        <w:t>SPSS</w:t>
      </w:r>
      <w:r w:rsidR="00642CF6" w:rsidRPr="00642CF6">
        <w:rPr>
          <w:color w:val="000000" w:themeColor="text1"/>
          <w:spacing w:val="-4"/>
          <w:lang w:val="el-GR"/>
        </w:rPr>
        <w:t xml:space="preserve"> </w:t>
      </w:r>
      <w:r>
        <w:rPr>
          <w:color w:val="000000" w:themeColor="text1"/>
          <w:spacing w:val="-4"/>
          <w:lang w:val="el-GR"/>
        </w:rPr>
        <w:t xml:space="preserve">έδωσε για τις απαντήσεις του τμήματος </w:t>
      </w:r>
      <w:r w:rsidR="00474C2E" w:rsidRPr="009015CA">
        <w:rPr>
          <w:spacing w:val="-6"/>
          <w:lang w:val="el-GR"/>
        </w:rPr>
        <w:t>Β</w:t>
      </w:r>
      <w:r w:rsidR="00474C2E" w:rsidRPr="009015CA">
        <w:rPr>
          <w:spacing w:val="-6"/>
          <w:vertAlign w:val="subscript"/>
          <w:lang w:val="el-GR"/>
        </w:rPr>
        <w:t>Η_ΑΣ</w:t>
      </w:r>
      <w:r w:rsidR="00474C2E" w:rsidRPr="009015CA">
        <w:rPr>
          <w:spacing w:val="-6"/>
          <w:lang w:val="el-GR"/>
        </w:rPr>
        <w:t xml:space="preserve"> </w:t>
      </w:r>
      <w:r w:rsidR="00642CF6">
        <w:rPr>
          <w:color w:val="000000" w:themeColor="text1"/>
          <w:spacing w:val="-4"/>
          <w:lang w:val="el-GR"/>
        </w:rPr>
        <w:t>τους εξής δείκτες κεντρικής τάσης και διασποράς</w:t>
      </w:r>
      <w:r>
        <w:rPr>
          <w:color w:val="000000" w:themeColor="text1"/>
          <w:spacing w:val="-4"/>
          <w:lang w:val="el-GR"/>
        </w:rPr>
        <w:t>:</w:t>
      </w: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6"/>
        <w:gridCol w:w="759"/>
        <w:gridCol w:w="1417"/>
        <w:gridCol w:w="1418"/>
        <w:gridCol w:w="1276"/>
        <w:gridCol w:w="1275"/>
        <w:gridCol w:w="993"/>
      </w:tblGrid>
      <w:tr w:rsidR="00DA4AD4" w:rsidRPr="008742E9" w:rsidTr="007F1971">
        <w:trPr>
          <w:cantSplit/>
          <w:tblHeader/>
        </w:trPr>
        <w:tc>
          <w:tcPr>
            <w:tcW w:w="8364" w:type="dxa"/>
            <w:gridSpan w:val="7"/>
            <w:tcBorders>
              <w:top w:val="nil"/>
              <w:left w:val="nil"/>
              <w:bottom w:val="single" w:sz="12" w:space="0" w:color="000000"/>
              <w:right w:val="nil"/>
            </w:tcBorders>
            <w:shd w:val="clear" w:color="auto" w:fill="FFFFFF"/>
            <w:tcMar>
              <w:top w:w="30" w:type="dxa"/>
              <w:left w:w="30" w:type="dxa"/>
              <w:bottom w:w="30" w:type="dxa"/>
              <w:right w:w="30" w:type="dxa"/>
            </w:tcMar>
            <w:vAlign w:val="center"/>
          </w:tcPr>
          <w:p w:rsidR="00DA4AD4" w:rsidRPr="008742E9" w:rsidRDefault="00DA4AD4" w:rsidP="001D6BF3">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b/>
                <w:bCs/>
                <w:color w:val="000000"/>
                <w:sz w:val="18"/>
                <w:szCs w:val="18"/>
                <w:lang w:val="el-GR"/>
              </w:rPr>
              <w:lastRenderedPageBreak/>
              <w:t>Statistics</w:t>
            </w:r>
          </w:p>
        </w:tc>
      </w:tr>
      <w:tr w:rsidR="00DA4AD4" w:rsidRPr="008742E9" w:rsidTr="007F1971">
        <w:trPr>
          <w:cantSplit/>
          <w:tblHeader/>
        </w:trPr>
        <w:tc>
          <w:tcPr>
            <w:tcW w:w="1226" w:type="dxa"/>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tcPr>
          <w:p w:rsidR="00DA4AD4" w:rsidRPr="008742E9" w:rsidRDefault="00DA4AD4" w:rsidP="001D6BF3">
            <w:pPr>
              <w:autoSpaceDE w:val="0"/>
              <w:autoSpaceDN w:val="0"/>
              <w:adjustRightInd w:val="0"/>
              <w:rPr>
                <w:rFonts w:eastAsiaTheme="minorHAnsi"/>
                <w:lang w:val="el-GR"/>
              </w:rPr>
            </w:pPr>
          </w:p>
        </w:tc>
        <w:tc>
          <w:tcPr>
            <w:tcW w:w="759" w:type="dxa"/>
            <w:tcBorders>
              <w:top w:val="single" w:sz="12" w:space="0" w:color="000000"/>
              <w:left w:val="nil"/>
              <w:bottom w:val="single" w:sz="12" w:space="0" w:color="000000"/>
              <w:right w:val="single" w:sz="12" w:space="0" w:color="000000"/>
            </w:tcBorders>
            <w:shd w:val="clear" w:color="auto" w:fill="FFFFFF"/>
            <w:tcMar>
              <w:top w:w="30" w:type="dxa"/>
              <w:left w:w="30" w:type="dxa"/>
              <w:bottom w:w="30" w:type="dxa"/>
              <w:right w:w="30" w:type="dxa"/>
            </w:tcMar>
          </w:tcPr>
          <w:p w:rsidR="00DA4AD4" w:rsidRPr="008742E9" w:rsidRDefault="00DA4AD4" w:rsidP="001D6BF3">
            <w:pPr>
              <w:autoSpaceDE w:val="0"/>
              <w:autoSpaceDN w:val="0"/>
              <w:adjustRightInd w:val="0"/>
              <w:rPr>
                <w:rFonts w:eastAsiaTheme="minorHAnsi"/>
                <w:lang w:val="el-GR"/>
              </w:rPr>
            </w:pPr>
          </w:p>
        </w:tc>
        <w:tc>
          <w:tcPr>
            <w:tcW w:w="1417" w:type="dxa"/>
            <w:tcBorders>
              <w:top w:val="single" w:sz="12" w:space="0" w:color="000000"/>
              <w:left w:val="single" w:sz="12" w:space="0" w:color="000000"/>
              <w:bottom w:val="single" w:sz="12" w:space="0" w:color="000000"/>
            </w:tcBorders>
            <w:shd w:val="clear" w:color="auto" w:fill="FFFFFF"/>
            <w:tcMar>
              <w:top w:w="30" w:type="dxa"/>
              <w:left w:w="30" w:type="dxa"/>
              <w:bottom w:w="30" w:type="dxa"/>
              <w:right w:w="30" w:type="dxa"/>
            </w:tcMar>
            <w:vAlign w:val="bottom"/>
          </w:tcPr>
          <w:p w:rsidR="00DA4AD4" w:rsidRPr="008742E9" w:rsidRDefault="00DA4AD4" w:rsidP="001D6BF3">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Χρησιμότητα</w:t>
            </w:r>
          </w:p>
        </w:tc>
        <w:tc>
          <w:tcPr>
            <w:tcW w:w="1418"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DA4AD4" w:rsidRPr="008742E9" w:rsidRDefault="00DA4AD4" w:rsidP="001D6BF3">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χρήσης</w:t>
            </w:r>
          </w:p>
        </w:tc>
        <w:tc>
          <w:tcPr>
            <w:tcW w:w="127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DA4AD4" w:rsidRPr="008742E9" w:rsidRDefault="00DA4AD4" w:rsidP="001D6BF3">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εκμάθησης</w:t>
            </w:r>
          </w:p>
        </w:tc>
        <w:tc>
          <w:tcPr>
            <w:tcW w:w="1275"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DA4AD4" w:rsidRPr="008742E9" w:rsidRDefault="00DA4AD4" w:rsidP="001D6BF3">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Ικανοποίηση</w:t>
            </w:r>
          </w:p>
        </w:tc>
        <w:tc>
          <w:tcPr>
            <w:tcW w:w="993" w:type="dxa"/>
            <w:tcBorders>
              <w:top w:val="single" w:sz="12"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DA4AD4" w:rsidRPr="008742E9" w:rsidRDefault="00DA4AD4" w:rsidP="001D6BF3">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Όλα</w:t>
            </w:r>
          </w:p>
        </w:tc>
      </w:tr>
      <w:tr w:rsidR="008F196F" w:rsidRPr="008742E9" w:rsidTr="007F1971">
        <w:trPr>
          <w:cantSplit/>
          <w:tblHeader/>
        </w:trPr>
        <w:tc>
          <w:tcPr>
            <w:tcW w:w="1226"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1D6BF3">
            <w:pPr>
              <w:autoSpaceDE w:val="0"/>
              <w:autoSpaceDN w:val="0"/>
              <w:adjustRightInd w:val="0"/>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N</w:t>
            </w:r>
          </w:p>
        </w:tc>
        <w:tc>
          <w:tcPr>
            <w:tcW w:w="759"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Έγκυρα</w:t>
            </w:r>
          </w:p>
        </w:tc>
        <w:tc>
          <w:tcPr>
            <w:tcW w:w="1417" w:type="dxa"/>
            <w:tcBorders>
              <w:top w:val="single" w:sz="12" w:space="0" w:color="000000"/>
              <w:left w:val="single" w:sz="12" w:space="0" w:color="000000"/>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12</w:t>
            </w:r>
          </w:p>
        </w:tc>
        <w:tc>
          <w:tcPr>
            <w:tcW w:w="1418" w:type="dxa"/>
            <w:tcBorders>
              <w:top w:val="single" w:sz="12" w:space="0" w:color="000000"/>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12</w:t>
            </w:r>
          </w:p>
        </w:tc>
        <w:tc>
          <w:tcPr>
            <w:tcW w:w="1276" w:type="dxa"/>
            <w:tcBorders>
              <w:top w:val="single" w:sz="12" w:space="0" w:color="000000"/>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12</w:t>
            </w:r>
          </w:p>
        </w:tc>
        <w:tc>
          <w:tcPr>
            <w:tcW w:w="1275" w:type="dxa"/>
            <w:tcBorders>
              <w:top w:val="single" w:sz="12" w:space="0" w:color="000000"/>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12</w:t>
            </w:r>
          </w:p>
        </w:tc>
        <w:tc>
          <w:tcPr>
            <w:tcW w:w="993" w:type="dxa"/>
            <w:tcBorders>
              <w:top w:val="single" w:sz="12" w:space="0" w:color="000000"/>
              <w:bottom w:val="nil"/>
              <w:right w:val="single" w:sz="12" w:space="0" w:color="000000"/>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12</w:t>
            </w:r>
          </w:p>
        </w:tc>
      </w:tr>
      <w:tr w:rsidR="008F196F" w:rsidRPr="008742E9" w:rsidTr="007F1971">
        <w:trPr>
          <w:cantSplit/>
          <w:tblHeader/>
        </w:trPr>
        <w:tc>
          <w:tcPr>
            <w:tcW w:w="1226" w:type="dxa"/>
            <w:vMerge/>
            <w:tcBorders>
              <w:top w:val="single" w:sz="18"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1D6BF3">
            <w:pPr>
              <w:autoSpaceDE w:val="0"/>
              <w:autoSpaceDN w:val="0"/>
              <w:adjustRightInd w:val="0"/>
              <w:rPr>
                <w:rFonts w:ascii="Arial" w:eastAsiaTheme="minorHAnsi" w:hAnsi="Arial" w:cs="Arial"/>
                <w:color w:val="000000"/>
                <w:sz w:val="18"/>
                <w:szCs w:val="18"/>
                <w:lang w:val="el-GR"/>
              </w:rPr>
            </w:pPr>
          </w:p>
        </w:tc>
        <w:tc>
          <w:tcPr>
            <w:tcW w:w="759" w:type="dxa"/>
            <w:tcBorders>
              <w:top w:val="nil"/>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Λείπουν</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0</w:t>
            </w:r>
          </w:p>
        </w:tc>
        <w:tc>
          <w:tcPr>
            <w:tcW w:w="1418"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0</w:t>
            </w:r>
          </w:p>
        </w:tc>
        <w:tc>
          <w:tcPr>
            <w:tcW w:w="1276"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0</w:t>
            </w:r>
          </w:p>
        </w:tc>
        <w:tc>
          <w:tcPr>
            <w:tcW w:w="1275"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0</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0</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Μέσος όρος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3,93</w:t>
            </w:r>
          </w:p>
        </w:tc>
        <w:tc>
          <w:tcPr>
            <w:tcW w:w="1418"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3,54</w:t>
            </w:r>
          </w:p>
        </w:tc>
        <w:tc>
          <w:tcPr>
            <w:tcW w:w="1276"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3,79</w:t>
            </w:r>
          </w:p>
        </w:tc>
        <w:tc>
          <w:tcPr>
            <w:tcW w:w="1275"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3,90</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Pr>
                <w:rFonts w:ascii="Arial" w:eastAsiaTheme="minorHAnsi" w:hAnsi="Arial" w:cs="Arial"/>
                <w:color w:val="000000"/>
                <w:sz w:val="18"/>
                <w:szCs w:val="18"/>
                <w:lang w:val="el-GR"/>
              </w:rPr>
              <w:t>3,78</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Διάμεσος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4,08</w:t>
            </w:r>
          </w:p>
        </w:tc>
        <w:tc>
          <w:tcPr>
            <w:tcW w:w="1418"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3,42</w:t>
            </w:r>
          </w:p>
        </w:tc>
        <w:tc>
          <w:tcPr>
            <w:tcW w:w="1276"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4,00</w:t>
            </w:r>
          </w:p>
        </w:tc>
        <w:tc>
          <w:tcPr>
            <w:tcW w:w="1275" w:type="dxa"/>
            <w:tcBorders>
              <w:top w:val="nil"/>
              <w:bottom w:val="nil"/>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sidRPr="00DA4AD4">
              <w:rPr>
                <w:rFonts w:ascii="Arial" w:eastAsiaTheme="minorHAnsi" w:hAnsi="Arial" w:cs="Arial"/>
                <w:color w:val="000000"/>
                <w:sz w:val="18"/>
                <w:szCs w:val="18"/>
                <w:lang w:val="el-GR"/>
              </w:rPr>
              <w:t>4,13</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DA4AD4" w:rsidRDefault="008F196F" w:rsidP="001D6BF3">
            <w:pPr>
              <w:autoSpaceDE w:val="0"/>
              <w:autoSpaceDN w:val="0"/>
              <w:adjustRightInd w:val="0"/>
              <w:jc w:val="right"/>
              <w:rPr>
                <w:rFonts w:ascii="Arial" w:eastAsiaTheme="minorHAnsi" w:hAnsi="Arial" w:cs="Arial"/>
                <w:color w:val="000000"/>
                <w:sz w:val="18"/>
                <w:szCs w:val="18"/>
                <w:lang w:val="el-GR"/>
              </w:rPr>
            </w:pPr>
            <w:r>
              <w:rPr>
                <w:rFonts w:ascii="Arial" w:eastAsiaTheme="minorHAnsi" w:hAnsi="Arial" w:cs="Arial"/>
                <w:color w:val="000000"/>
                <w:sz w:val="18"/>
                <w:szCs w:val="18"/>
                <w:lang w:val="el-GR"/>
              </w:rPr>
              <w:t>3,88</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8F196F" w:rsidRPr="008F196F" w:rsidRDefault="008F196F" w:rsidP="008F196F">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Τυπική απόκλιση</w:t>
            </w:r>
          </w:p>
        </w:tc>
        <w:tc>
          <w:tcPr>
            <w:tcW w:w="1417" w:type="dxa"/>
            <w:tcBorders>
              <w:top w:val="nil"/>
              <w:left w:val="single" w:sz="12" w:space="0" w:color="000000"/>
              <w:bottom w:val="nil"/>
            </w:tcBorders>
            <w:shd w:val="clear" w:color="auto" w:fill="FFFFFF"/>
            <w:tcMar>
              <w:top w:w="30" w:type="dxa"/>
              <w:left w:w="30" w:type="dxa"/>
              <w:bottom w:w="30" w:type="dxa"/>
              <w:right w:w="30" w:type="dxa"/>
            </w:tcMar>
            <w:vAlign w:val="center"/>
          </w:tcPr>
          <w:p w:rsidR="008F196F" w:rsidRPr="005571C8" w:rsidRDefault="008F196F" w:rsidP="00593B2B">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,676</w:t>
            </w:r>
          </w:p>
        </w:tc>
        <w:tc>
          <w:tcPr>
            <w:tcW w:w="1418" w:type="dxa"/>
            <w:tcBorders>
              <w:top w:val="nil"/>
              <w:bottom w:val="nil"/>
            </w:tcBorders>
            <w:shd w:val="clear" w:color="auto" w:fill="FFFFFF"/>
            <w:tcMar>
              <w:top w:w="30" w:type="dxa"/>
              <w:left w:w="30" w:type="dxa"/>
              <w:bottom w:w="30" w:type="dxa"/>
              <w:right w:w="30" w:type="dxa"/>
            </w:tcMar>
            <w:vAlign w:val="center"/>
          </w:tcPr>
          <w:p w:rsidR="008F196F" w:rsidRPr="005571C8" w:rsidRDefault="008F196F" w:rsidP="00593B2B">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,700</w:t>
            </w:r>
          </w:p>
        </w:tc>
        <w:tc>
          <w:tcPr>
            <w:tcW w:w="1276" w:type="dxa"/>
            <w:tcBorders>
              <w:top w:val="nil"/>
              <w:bottom w:val="nil"/>
            </w:tcBorders>
            <w:shd w:val="clear" w:color="auto" w:fill="FFFFFF"/>
            <w:tcMar>
              <w:top w:w="30" w:type="dxa"/>
              <w:left w:w="30" w:type="dxa"/>
              <w:bottom w:w="30" w:type="dxa"/>
              <w:right w:w="30" w:type="dxa"/>
            </w:tcMar>
            <w:vAlign w:val="center"/>
          </w:tcPr>
          <w:p w:rsidR="008F196F" w:rsidRPr="005571C8" w:rsidRDefault="008F196F" w:rsidP="00593B2B">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,884</w:t>
            </w:r>
          </w:p>
        </w:tc>
        <w:tc>
          <w:tcPr>
            <w:tcW w:w="1275" w:type="dxa"/>
            <w:tcBorders>
              <w:top w:val="nil"/>
              <w:bottom w:val="nil"/>
            </w:tcBorders>
            <w:shd w:val="clear" w:color="auto" w:fill="FFFFFF"/>
            <w:tcMar>
              <w:top w:w="30" w:type="dxa"/>
              <w:left w:w="30" w:type="dxa"/>
              <w:bottom w:w="30" w:type="dxa"/>
              <w:right w:w="30" w:type="dxa"/>
            </w:tcMar>
            <w:vAlign w:val="center"/>
          </w:tcPr>
          <w:p w:rsidR="008F196F" w:rsidRPr="005571C8" w:rsidRDefault="008F196F" w:rsidP="00593B2B">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,822</w:t>
            </w:r>
          </w:p>
        </w:tc>
        <w:tc>
          <w:tcPr>
            <w:tcW w:w="993" w:type="dxa"/>
            <w:tcBorders>
              <w:top w:val="nil"/>
              <w:bottom w:val="nil"/>
              <w:right w:val="single" w:sz="12" w:space="0" w:color="000000"/>
            </w:tcBorders>
            <w:shd w:val="clear" w:color="auto" w:fill="FFFFFF"/>
            <w:tcMar>
              <w:top w:w="30" w:type="dxa"/>
              <w:left w:w="30" w:type="dxa"/>
              <w:bottom w:w="30" w:type="dxa"/>
              <w:right w:w="30" w:type="dxa"/>
            </w:tcMar>
            <w:vAlign w:val="center"/>
          </w:tcPr>
          <w:p w:rsidR="008F196F" w:rsidRPr="005571C8" w:rsidRDefault="008F196F" w:rsidP="00593B2B">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,653</w:t>
            </w:r>
          </w:p>
        </w:tc>
      </w:tr>
    </w:tbl>
    <w:p w:rsidR="00DA4AD4" w:rsidRPr="00DA4AD4" w:rsidRDefault="00DA4AD4" w:rsidP="00DA4AD4">
      <w:pPr>
        <w:autoSpaceDE w:val="0"/>
        <w:autoSpaceDN w:val="0"/>
        <w:adjustRightInd w:val="0"/>
        <w:rPr>
          <w:rFonts w:eastAsiaTheme="minorHAnsi"/>
          <w:lang w:val="el-GR"/>
        </w:rPr>
      </w:pPr>
    </w:p>
    <w:p w:rsidR="0065536E" w:rsidRDefault="0065536E" w:rsidP="00872922">
      <w:pPr>
        <w:autoSpaceDE w:val="0"/>
        <w:autoSpaceDN w:val="0"/>
        <w:adjustRightInd w:val="0"/>
        <w:spacing w:after="240" w:line="360" w:lineRule="auto"/>
        <w:jc w:val="both"/>
        <w:rPr>
          <w:color w:val="000000" w:themeColor="text1"/>
          <w:spacing w:val="-4"/>
          <w:lang w:val="el-GR"/>
        </w:rPr>
      </w:pPr>
      <w:r>
        <w:rPr>
          <w:color w:val="000000" w:themeColor="text1"/>
          <w:spacing w:val="-2"/>
          <w:lang w:val="el-GR"/>
        </w:rPr>
        <w:tab/>
        <w:t xml:space="preserve">Και εδώ παρατηρείται το ότι ο </w:t>
      </w:r>
      <w:r w:rsidR="0053325D">
        <w:rPr>
          <w:color w:val="000000" w:themeColor="text1"/>
          <w:spacing w:val="-2"/>
          <w:lang w:val="el-GR"/>
        </w:rPr>
        <w:t>Μ</w:t>
      </w:r>
      <w:r>
        <w:rPr>
          <w:color w:val="000000" w:themeColor="text1"/>
          <w:spacing w:val="-2"/>
          <w:lang w:val="el-GR"/>
        </w:rPr>
        <w:t xml:space="preserve">έσος όρος </w:t>
      </w:r>
      <w:r>
        <w:rPr>
          <w:color w:val="000000" w:themeColor="text1"/>
          <w:spacing w:val="-4"/>
          <w:lang w:val="el-GR"/>
        </w:rPr>
        <w:t xml:space="preserve">της βαθμολογίας </w:t>
      </w:r>
      <w:r>
        <w:rPr>
          <w:color w:val="000000" w:themeColor="text1"/>
          <w:spacing w:val="-2"/>
          <w:lang w:val="el-GR"/>
        </w:rPr>
        <w:t xml:space="preserve">είναι </w:t>
      </w:r>
      <w:r>
        <w:rPr>
          <w:color w:val="000000" w:themeColor="text1"/>
          <w:spacing w:val="-4"/>
          <w:lang w:val="el-GR"/>
        </w:rPr>
        <w:t xml:space="preserve">σε κάθε κατηγορία μεγαλύτερος του μέσου της κλίμακας (3) και ο </w:t>
      </w:r>
      <w:r w:rsidR="0053325D">
        <w:rPr>
          <w:color w:val="000000" w:themeColor="text1"/>
          <w:spacing w:val="-4"/>
          <w:lang w:val="el-GR"/>
        </w:rPr>
        <w:t>Δ</w:t>
      </w:r>
      <w:r>
        <w:rPr>
          <w:color w:val="000000" w:themeColor="text1"/>
          <w:spacing w:val="-4"/>
          <w:lang w:val="el-GR"/>
        </w:rPr>
        <w:t xml:space="preserve">ιάμεσος είναι παντού μεγαλύτερος από το μέσο όρο, εκτός από την κατηγορία Β (Ευκολία χρήσης). Αυτό σημαίνει ότι και εδώ οι περισσότεροι από τους μισούς μαθητές αξιολόγησαν θετικά το λογισμικό, μόνο που στην κατηγορία Β οι </w:t>
      </w:r>
      <w:r w:rsidR="00872922">
        <w:rPr>
          <w:color w:val="000000" w:themeColor="text1"/>
          <w:spacing w:val="-4"/>
          <w:lang w:val="el-GR"/>
        </w:rPr>
        <w:t>θετικές αξιολογήσεις δεν ήταν πολύ περισσότερες από τις αρνητικές, όπως άλλωστε φαίνεται και στην εικόνα</w:t>
      </w:r>
      <w:r w:rsidR="002F75F6">
        <w:rPr>
          <w:color w:val="000000" w:themeColor="text1"/>
          <w:spacing w:val="-4"/>
          <w:lang w:val="el-GR"/>
        </w:rPr>
        <w:t xml:space="preserve"> 6-4</w:t>
      </w:r>
      <w:r>
        <w:rPr>
          <w:color w:val="000000" w:themeColor="text1"/>
          <w:spacing w:val="-4"/>
          <w:lang w:val="el-GR"/>
        </w:rPr>
        <w:t>.</w:t>
      </w:r>
      <w:r w:rsidR="00490F60">
        <w:rPr>
          <w:color w:val="000000" w:themeColor="text1"/>
          <w:spacing w:val="-4"/>
          <w:lang w:val="el-GR"/>
        </w:rPr>
        <w:t xml:space="preserve"> Η Τυπική απόκλιση είναι μεγαλύτερη </w:t>
      </w:r>
      <w:r w:rsidR="0043263B">
        <w:rPr>
          <w:color w:val="000000" w:themeColor="text1"/>
          <w:spacing w:val="-4"/>
          <w:lang w:val="el-GR"/>
        </w:rPr>
        <w:t xml:space="preserve">(0,884) </w:t>
      </w:r>
      <w:r w:rsidR="00490F60">
        <w:rPr>
          <w:color w:val="000000" w:themeColor="text1"/>
          <w:spacing w:val="-4"/>
          <w:lang w:val="el-GR"/>
        </w:rPr>
        <w:t>στην κατηγορία Γ (Ευκολία εκμάθησης) και, όπως φαίνεται και στην εικόνα 6-4, εκεί παρατηρείται μεγαλύτερη διασπορά των απαντήσεων.</w:t>
      </w:r>
    </w:p>
    <w:p w:rsidR="00872922" w:rsidRPr="00DA4AD4" w:rsidRDefault="00872922" w:rsidP="002F75F6">
      <w:pPr>
        <w:autoSpaceDE w:val="0"/>
        <w:autoSpaceDN w:val="0"/>
        <w:adjustRightInd w:val="0"/>
        <w:spacing w:after="240" w:line="360" w:lineRule="auto"/>
        <w:jc w:val="both"/>
        <w:rPr>
          <w:rFonts w:eastAsiaTheme="minorHAnsi"/>
          <w:lang w:val="el-GR"/>
        </w:rPr>
      </w:pPr>
      <w:r>
        <w:rPr>
          <w:rFonts w:eastAsiaTheme="minorHAnsi"/>
          <w:lang w:val="el-GR"/>
        </w:rPr>
        <w:tab/>
        <w:t>Για τη συσχέτιση του τρόπου αξιολόγησης του λογισμικού με τη σχολική επίδοση των μαθητών</w:t>
      </w:r>
      <w:r w:rsidR="001D6BF3">
        <w:rPr>
          <w:rFonts w:eastAsiaTheme="minorHAnsi"/>
          <w:lang w:val="el-GR"/>
        </w:rPr>
        <w:t>,</w:t>
      </w:r>
      <w:r>
        <w:rPr>
          <w:rFonts w:eastAsiaTheme="minorHAnsi"/>
          <w:lang w:val="el-GR"/>
        </w:rPr>
        <w:t xml:space="preserve"> παρατίθενται και εδώ τα διαγράμματα </w:t>
      </w:r>
      <w:r w:rsidR="001D6BF3">
        <w:rPr>
          <w:rFonts w:eastAsiaTheme="minorHAnsi"/>
          <w:lang w:val="el-GR"/>
        </w:rPr>
        <w:t xml:space="preserve">της </w:t>
      </w:r>
      <w:r>
        <w:rPr>
          <w:rFonts w:eastAsiaTheme="minorHAnsi"/>
          <w:lang w:val="el-GR"/>
        </w:rPr>
        <w:t xml:space="preserve">συχνότητας </w:t>
      </w:r>
      <w:r w:rsidR="001D6BF3" w:rsidRPr="0009566A">
        <w:rPr>
          <w:color w:val="000000" w:themeColor="text1"/>
          <w:spacing w:val="-4"/>
          <w:lang w:val="el-GR"/>
        </w:rPr>
        <w:t xml:space="preserve">των απαντήσεων και </w:t>
      </w:r>
      <w:r w:rsidR="001D6BF3">
        <w:rPr>
          <w:color w:val="000000" w:themeColor="text1"/>
          <w:spacing w:val="-4"/>
          <w:lang w:val="el-GR"/>
        </w:rPr>
        <w:t xml:space="preserve">της </w:t>
      </w:r>
      <w:r w:rsidR="001D6BF3" w:rsidRPr="0009566A">
        <w:rPr>
          <w:color w:val="000000" w:themeColor="text1"/>
          <w:spacing w:val="-4"/>
          <w:lang w:val="el-GR"/>
        </w:rPr>
        <w:t>συχνότητας της βαθμολογίας των συμμετεχόντων</w:t>
      </w:r>
      <w:r w:rsidR="001D6BF3">
        <w:rPr>
          <w:color w:val="000000" w:themeColor="text1"/>
          <w:spacing w:val="-4"/>
          <w:lang w:val="el-GR"/>
        </w:rPr>
        <w:t xml:space="preserve"> στο μάθημα </w:t>
      </w:r>
      <w:r w:rsidR="001D6BF3">
        <w:rPr>
          <w:spacing w:val="-4"/>
          <w:lang w:val="el-GR"/>
        </w:rPr>
        <w:t xml:space="preserve">«Αναλογικά και Ψηφιακά Ηλεκτρονικά» που χρησιμοποιήθηκε στην έρευνα. Τα μοτίβα των διαγραμμάτων </w:t>
      </w:r>
      <w:r w:rsidR="002F75F6">
        <w:rPr>
          <w:spacing w:val="-4"/>
          <w:lang w:val="el-GR"/>
        </w:rPr>
        <w:t xml:space="preserve">είναι παρόμοια με εκείνα των εικόνων 6-2 και 6-3 και </w:t>
      </w:r>
      <w:r w:rsidR="002F75F6" w:rsidRPr="001D6BF3">
        <w:rPr>
          <w:rFonts w:eastAsiaTheme="minorHAnsi"/>
          <w:lang w:val="el-GR"/>
        </w:rPr>
        <w:t>υποδεικνύ</w:t>
      </w:r>
      <w:r w:rsidR="002F75F6">
        <w:rPr>
          <w:rFonts w:eastAsiaTheme="minorHAnsi"/>
          <w:lang w:val="el-GR"/>
        </w:rPr>
        <w:t>ουν</w:t>
      </w:r>
      <w:r w:rsidR="002F75F6" w:rsidRPr="001D6BF3">
        <w:rPr>
          <w:rFonts w:eastAsiaTheme="minorHAnsi"/>
          <w:lang w:val="el-GR"/>
        </w:rPr>
        <w:t xml:space="preserve"> ότι </w:t>
      </w:r>
      <w:r w:rsidR="002F75F6">
        <w:rPr>
          <w:rFonts w:eastAsiaTheme="minorHAnsi"/>
          <w:lang w:val="el-GR"/>
        </w:rPr>
        <w:t xml:space="preserve">και εδώ </w:t>
      </w:r>
      <w:r w:rsidR="002F75F6" w:rsidRPr="001D6BF3">
        <w:rPr>
          <w:rFonts w:eastAsiaTheme="minorHAnsi"/>
          <w:lang w:val="el-GR"/>
        </w:rPr>
        <w:t>οι μαθητές αξιολόγησαν ομοιόμορφα το λογισμικό, ανεξαρτήτως της σχολικής τους επίδοσης.</w:t>
      </w:r>
    </w:p>
    <w:p w:rsidR="002F75F6" w:rsidRPr="002F75F6" w:rsidRDefault="001D6BF3" w:rsidP="002F75F6">
      <w:pPr>
        <w:keepNext/>
        <w:spacing w:after="120" w:line="360" w:lineRule="auto"/>
        <w:jc w:val="both"/>
        <w:rPr>
          <w:lang w:val="el-GR"/>
        </w:rPr>
      </w:pPr>
      <w:r w:rsidRPr="001D6BF3">
        <w:rPr>
          <w:noProof/>
          <w:color w:val="000000" w:themeColor="text1"/>
          <w:spacing w:val="-2"/>
          <w:lang w:val="el-GR" w:eastAsia="el-GR"/>
        </w:rPr>
        <w:drawing>
          <wp:inline distT="0" distB="0" distL="0" distR="0">
            <wp:extent cx="2562225" cy="1905000"/>
            <wp:effectExtent l="19050" t="0" r="9525" b="0"/>
            <wp:docPr id="6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2F75F6">
        <w:rPr>
          <w:color w:val="000000" w:themeColor="text1"/>
          <w:spacing w:val="-2"/>
          <w:lang w:val="el-GR"/>
        </w:rPr>
        <w:t xml:space="preserve">  </w:t>
      </w:r>
      <w:r w:rsidR="002F75F6" w:rsidRPr="001D6BF3">
        <w:rPr>
          <w:noProof/>
          <w:color w:val="000000" w:themeColor="text1"/>
          <w:spacing w:val="-2"/>
          <w:lang w:val="el-GR" w:eastAsia="el-GR"/>
        </w:rPr>
        <w:drawing>
          <wp:inline distT="0" distB="0" distL="0" distR="0">
            <wp:extent cx="2562226" cy="1905000"/>
            <wp:effectExtent l="19050" t="0" r="28574" b="0"/>
            <wp:docPr id="73"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D6BF3" w:rsidRDefault="002F75F6" w:rsidP="00DA2BD2">
      <w:pPr>
        <w:pStyle w:val="af"/>
        <w:tabs>
          <w:tab w:val="center" w:pos="2127"/>
          <w:tab w:val="center" w:pos="6237"/>
        </w:tabs>
        <w:spacing w:after="360"/>
        <w:jc w:val="both"/>
        <w:rPr>
          <w:b w:val="0"/>
          <w:i/>
          <w:spacing w:val="-4"/>
          <w:sz w:val="22"/>
          <w:vertAlign w:val="subscript"/>
        </w:rPr>
      </w:pPr>
      <w:r>
        <w:rPr>
          <w:b w:val="0"/>
          <w:i/>
          <w:sz w:val="22"/>
        </w:rPr>
        <w:tab/>
      </w:r>
      <w:bookmarkStart w:id="183" w:name="_Toc30053579"/>
      <w:r w:rsidRPr="00C06FDB">
        <w:rPr>
          <w:b w:val="0"/>
          <w:i/>
          <w:spacing w:val="-4"/>
          <w:sz w:val="22"/>
        </w:rPr>
        <w:t xml:space="preserve">Εικόνα </w:t>
      </w:r>
      <w:r w:rsidR="004F5C0F">
        <w:rPr>
          <w:b w:val="0"/>
          <w:i/>
          <w:spacing w:val="-4"/>
          <w:sz w:val="22"/>
        </w:rPr>
        <w:fldChar w:fldCharType="begin"/>
      </w:r>
      <w:r w:rsidR="00152F75">
        <w:rPr>
          <w:b w:val="0"/>
          <w:i/>
          <w:spacing w:val="-4"/>
          <w:sz w:val="22"/>
        </w:rPr>
        <w:instrText xml:space="preserve"> STYLEREF 1 \s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00152F75">
        <w:rPr>
          <w:b w:val="0"/>
          <w:i/>
          <w:spacing w:val="-4"/>
          <w:sz w:val="22"/>
        </w:rPr>
        <w:noBreakHyphen/>
      </w:r>
      <w:r w:rsidR="004F5C0F">
        <w:rPr>
          <w:b w:val="0"/>
          <w:i/>
          <w:spacing w:val="-4"/>
          <w:sz w:val="22"/>
        </w:rPr>
        <w:fldChar w:fldCharType="begin"/>
      </w:r>
      <w:r w:rsidR="00152F75">
        <w:rPr>
          <w:b w:val="0"/>
          <w:i/>
          <w:spacing w:val="-4"/>
          <w:sz w:val="22"/>
        </w:rPr>
        <w:instrText xml:space="preserve"> SEQ Εικόνα \* ARABIC \s 1 </w:instrText>
      </w:r>
      <w:r w:rsidR="004F5C0F">
        <w:rPr>
          <w:b w:val="0"/>
          <w:i/>
          <w:spacing w:val="-4"/>
          <w:sz w:val="22"/>
        </w:rPr>
        <w:fldChar w:fldCharType="separate"/>
      </w:r>
      <w:r w:rsidR="00152F75">
        <w:rPr>
          <w:b w:val="0"/>
          <w:i/>
          <w:noProof/>
          <w:spacing w:val="-4"/>
          <w:sz w:val="22"/>
        </w:rPr>
        <w:t>5</w:t>
      </w:r>
      <w:r w:rsidR="004F5C0F">
        <w:rPr>
          <w:b w:val="0"/>
          <w:i/>
          <w:spacing w:val="-4"/>
          <w:sz w:val="22"/>
        </w:rPr>
        <w:fldChar w:fldCharType="end"/>
      </w:r>
      <w:r w:rsidR="001A414A" w:rsidRPr="00C06FDB">
        <w:rPr>
          <w:b w:val="0"/>
          <w:i/>
          <w:spacing w:val="-4"/>
          <w:sz w:val="22"/>
        </w:rPr>
        <w:t>.</w:t>
      </w:r>
      <w:r w:rsidRPr="00C06FDB">
        <w:rPr>
          <w:b w:val="0"/>
          <w:i/>
          <w:spacing w:val="-4"/>
          <w:sz w:val="22"/>
        </w:rPr>
        <w:t xml:space="preserve"> Ολικές απαντήσεις του Β</w:t>
      </w:r>
      <w:r w:rsidRPr="00C06FDB">
        <w:rPr>
          <w:b w:val="0"/>
          <w:i/>
          <w:spacing w:val="-4"/>
          <w:sz w:val="22"/>
          <w:vertAlign w:val="subscript"/>
        </w:rPr>
        <w:t>Η_ΗΜ</w:t>
      </w:r>
      <w:r>
        <w:rPr>
          <w:b w:val="0"/>
          <w:i/>
          <w:spacing w:val="-6"/>
          <w:sz w:val="22"/>
          <w:vertAlign w:val="subscript"/>
        </w:rPr>
        <w:tab/>
      </w:r>
      <w:r w:rsidRPr="00C06FDB">
        <w:rPr>
          <w:b w:val="0"/>
          <w:i/>
          <w:spacing w:val="-4"/>
          <w:sz w:val="22"/>
        </w:rPr>
        <w:t xml:space="preserve">Εικόνα </w:t>
      </w:r>
      <w:r w:rsidR="004F5C0F">
        <w:rPr>
          <w:b w:val="0"/>
          <w:i/>
          <w:spacing w:val="-4"/>
          <w:sz w:val="22"/>
        </w:rPr>
        <w:fldChar w:fldCharType="begin"/>
      </w:r>
      <w:r w:rsidR="00152F75">
        <w:rPr>
          <w:b w:val="0"/>
          <w:i/>
          <w:spacing w:val="-4"/>
          <w:sz w:val="22"/>
        </w:rPr>
        <w:instrText xml:space="preserve"> STYLEREF 1 \s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00152F75">
        <w:rPr>
          <w:b w:val="0"/>
          <w:i/>
          <w:spacing w:val="-4"/>
          <w:sz w:val="22"/>
        </w:rPr>
        <w:noBreakHyphen/>
      </w:r>
      <w:r w:rsidR="004F5C0F">
        <w:rPr>
          <w:b w:val="0"/>
          <w:i/>
          <w:spacing w:val="-4"/>
          <w:sz w:val="22"/>
        </w:rPr>
        <w:fldChar w:fldCharType="begin"/>
      </w:r>
      <w:r w:rsidR="00152F75">
        <w:rPr>
          <w:b w:val="0"/>
          <w:i/>
          <w:spacing w:val="-4"/>
          <w:sz w:val="22"/>
        </w:rPr>
        <w:instrText xml:space="preserve"> SEQ Εικόνα \* ARABIC \s 1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Pr="00C06FDB">
        <w:rPr>
          <w:b w:val="0"/>
          <w:i/>
          <w:spacing w:val="-4"/>
          <w:sz w:val="22"/>
        </w:rPr>
        <w:t xml:space="preserve">. </w:t>
      </w:r>
      <w:r w:rsidR="00247749" w:rsidRPr="00C06FDB">
        <w:rPr>
          <w:b w:val="0"/>
          <w:i/>
          <w:spacing w:val="-4"/>
          <w:sz w:val="22"/>
        </w:rPr>
        <w:t>Σχολική επίδοση</w:t>
      </w:r>
      <w:r w:rsidR="00247749" w:rsidRPr="00C06FDB">
        <w:rPr>
          <w:i/>
          <w:spacing w:val="-4"/>
          <w:sz w:val="22"/>
        </w:rPr>
        <w:t xml:space="preserve"> </w:t>
      </w:r>
      <w:r w:rsidRPr="00C06FDB">
        <w:rPr>
          <w:b w:val="0"/>
          <w:i/>
          <w:spacing w:val="-4"/>
          <w:sz w:val="22"/>
        </w:rPr>
        <w:t>του Β</w:t>
      </w:r>
      <w:r w:rsidRPr="00C06FDB">
        <w:rPr>
          <w:b w:val="0"/>
          <w:i/>
          <w:spacing w:val="-4"/>
          <w:sz w:val="22"/>
          <w:vertAlign w:val="subscript"/>
        </w:rPr>
        <w:t>Η_ΗΜ</w:t>
      </w:r>
      <w:bookmarkEnd w:id="183"/>
    </w:p>
    <w:p w:rsidR="008F196F" w:rsidRPr="008F196F" w:rsidRDefault="008F196F" w:rsidP="008F196F">
      <w:pPr>
        <w:rPr>
          <w:lang w:val="el-GR"/>
        </w:rPr>
      </w:pPr>
    </w:p>
    <w:p w:rsidR="00777746" w:rsidRPr="007409C8" w:rsidRDefault="00777746" w:rsidP="007409C8">
      <w:pPr>
        <w:spacing w:after="240" w:line="360" w:lineRule="auto"/>
        <w:ind w:left="1701" w:hanging="1701"/>
        <w:jc w:val="both"/>
        <w:rPr>
          <w:spacing w:val="-4"/>
          <w:lang w:val="el-GR"/>
        </w:rPr>
      </w:pPr>
      <w:r w:rsidRPr="007409C8">
        <w:rPr>
          <w:b/>
          <w:spacing w:val="-4"/>
          <w:lang w:val="el-GR"/>
        </w:rPr>
        <w:lastRenderedPageBreak/>
        <w:t>Τμήμα Β</w:t>
      </w:r>
      <w:r w:rsidRPr="007409C8">
        <w:rPr>
          <w:b/>
          <w:spacing w:val="-4"/>
          <w:vertAlign w:val="subscript"/>
          <w:lang w:val="el-GR"/>
        </w:rPr>
        <w:t>Μ_ΗΜ</w:t>
      </w:r>
      <w:r w:rsidRPr="007409C8">
        <w:rPr>
          <w:b/>
          <w:spacing w:val="-4"/>
          <w:lang w:val="el-GR"/>
        </w:rPr>
        <w:t>:</w:t>
      </w:r>
      <w:r w:rsidRPr="007409C8">
        <w:rPr>
          <w:spacing w:val="-4"/>
          <w:lang w:val="el-GR"/>
        </w:rPr>
        <w:tab/>
        <w:t>Η καταγραφή των απαντήσεων του τμήματος ανά κατηγορία</w:t>
      </w:r>
      <w:r w:rsidRPr="00777746">
        <w:rPr>
          <w:spacing w:val="-4"/>
          <w:lang w:val="el-GR"/>
        </w:rPr>
        <w:t xml:space="preserve"> </w:t>
      </w:r>
      <w:r w:rsidRPr="007409C8">
        <w:rPr>
          <w:spacing w:val="-4"/>
          <w:lang w:val="el-GR"/>
        </w:rPr>
        <w:t>έδωσε τα εξής αποτελέσματα:</w:t>
      </w:r>
    </w:p>
    <w:p w:rsidR="00DA2BD2" w:rsidRDefault="00DA2BD2" w:rsidP="00DA2BD2">
      <w:pPr>
        <w:pStyle w:val="af"/>
        <w:keepNext/>
      </w:pPr>
      <w:bookmarkStart w:id="184" w:name="_Toc30053553"/>
      <w:r>
        <w:t xml:space="preserve">Πίνακας </w:t>
      </w:r>
      <w:fldSimple w:instr=" STYLEREF 1 \s ">
        <w:r w:rsidR="00B8418A">
          <w:rPr>
            <w:noProof/>
          </w:rPr>
          <w:t>6</w:t>
        </w:r>
      </w:fldSimple>
      <w:r w:rsidR="00B8418A">
        <w:noBreakHyphen/>
      </w:r>
      <w:fldSimple w:instr=" SEQ Πίνακας \* ARABIC \s 1 ">
        <w:r w:rsidR="00B8418A">
          <w:rPr>
            <w:noProof/>
          </w:rPr>
          <w:t>3</w:t>
        </w:r>
      </w:fldSimple>
      <w:r>
        <w:t xml:space="preserve">. </w:t>
      </w:r>
      <w:r>
        <w:rPr>
          <w:sz w:val="22"/>
        </w:rPr>
        <w:t>Οι σ</w:t>
      </w:r>
      <w:r w:rsidRPr="003D3E93">
        <w:rPr>
          <w:sz w:val="22"/>
        </w:rPr>
        <w:t>υχνότητ</w:t>
      </w:r>
      <w:r>
        <w:rPr>
          <w:sz w:val="22"/>
        </w:rPr>
        <w:t>ες</w:t>
      </w:r>
      <w:r w:rsidRPr="003D3E93">
        <w:rPr>
          <w:sz w:val="22"/>
        </w:rPr>
        <w:t xml:space="preserve"> </w:t>
      </w:r>
      <w:r>
        <w:rPr>
          <w:sz w:val="22"/>
        </w:rPr>
        <w:t xml:space="preserve">των </w:t>
      </w:r>
      <w:r w:rsidRPr="003D3E93">
        <w:rPr>
          <w:sz w:val="22"/>
        </w:rPr>
        <w:t xml:space="preserve">απαντήσεων του τμήματος </w:t>
      </w:r>
      <w:r w:rsidRPr="003D3E93">
        <w:rPr>
          <w:spacing w:val="-6"/>
          <w:sz w:val="22"/>
        </w:rPr>
        <w:t>Β</w:t>
      </w:r>
      <w:r>
        <w:rPr>
          <w:spacing w:val="-6"/>
          <w:sz w:val="22"/>
          <w:vertAlign w:val="subscript"/>
        </w:rPr>
        <w:t>Μ</w:t>
      </w:r>
      <w:r w:rsidRPr="003D3E93">
        <w:rPr>
          <w:spacing w:val="-6"/>
          <w:sz w:val="22"/>
          <w:vertAlign w:val="subscript"/>
        </w:rPr>
        <w:t>_</w:t>
      </w:r>
      <w:r>
        <w:rPr>
          <w:spacing w:val="-6"/>
          <w:sz w:val="22"/>
          <w:vertAlign w:val="subscript"/>
        </w:rPr>
        <w:t>ΗΜ</w:t>
      </w:r>
      <w:bookmarkEnd w:id="18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81"/>
        <w:gridCol w:w="1077"/>
        <w:gridCol w:w="1077"/>
        <w:gridCol w:w="1077"/>
        <w:gridCol w:w="1077"/>
        <w:gridCol w:w="1077"/>
      </w:tblGrid>
      <w:tr w:rsidR="00777746" w:rsidRPr="003D3E93" w:rsidTr="00777746">
        <w:trPr>
          <w:trHeight w:val="794"/>
          <w:jc w:val="center"/>
        </w:trPr>
        <w:tc>
          <w:tcPr>
            <w:tcW w:w="2381" w:type="dxa"/>
            <w:shd w:val="clear" w:color="auto" w:fill="D9D9D9" w:themeFill="background1" w:themeFillShade="D9"/>
            <w:noWrap/>
            <w:vAlign w:val="center"/>
            <w:hideMark/>
          </w:tcPr>
          <w:p w:rsidR="00777746" w:rsidRPr="00CC46AD" w:rsidRDefault="00777746" w:rsidP="00777746">
            <w:pPr>
              <w:rPr>
                <w:color w:val="000000"/>
                <w:sz w:val="20"/>
                <w:szCs w:val="20"/>
                <w:lang w:val="el-GR"/>
              </w:rPr>
            </w:pPr>
          </w:p>
        </w:tc>
        <w:tc>
          <w:tcPr>
            <w:tcW w:w="1077" w:type="dxa"/>
            <w:shd w:val="clear" w:color="auto" w:fill="D9D9D9" w:themeFill="background1" w:themeFillShade="D9"/>
            <w:vAlign w:val="center"/>
            <w:hideMark/>
          </w:tcPr>
          <w:p w:rsidR="00777746" w:rsidRDefault="00777746" w:rsidP="00777746">
            <w:pPr>
              <w:jc w:val="center"/>
              <w:rPr>
                <w:color w:val="000000"/>
                <w:szCs w:val="20"/>
                <w:lang w:val="el-GR"/>
              </w:rPr>
            </w:pPr>
            <w:r>
              <w:rPr>
                <w:color w:val="000000"/>
                <w:sz w:val="22"/>
                <w:szCs w:val="20"/>
                <w:lang w:val="el-GR"/>
              </w:rPr>
              <w:t>1.</w:t>
            </w:r>
          </w:p>
          <w:p w:rsidR="00777746" w:rsidRPr="003D3E93" w:rsidRDefault="00777746" w:rsidP="00777746">
            <w:pPr>
              <w:jc w:val="center"/>
              <w:rPr>
                <w:color w:val="000000"/>
                <w:szCs w:val="20"/>
                <w:lang w:val="el-GR"/>
              </w:rPr>
            </w:pPr>
            <w:r w:rsidRPr="003D3E93">
              <w:rPr>
                <w:color w:val="000000"/>
                <w:sz w:val="22"/>
                <w:szCs w:val="20"/>
                <w:lang w:val="el-GR"/>
              </w:rPr>
              <w:t>Σίγουρα όχι</w:t>
            </w:r>
          </w:p>
        </w:tc>
        <w:tc>
          <w:tcPr>
            <w:tcW w:w="1077" w:type="dxa"/>
            <w:shd w:val="clear" w:color="auto" w:fill="D9D9D9" w:themeFill="background1" w:themeFillShade="D9"/>
            <w:vAlign w:val="center"/>
            <w:hideMark/>
          </w:tcPr>
          <w:p w:rsidR="00777746" w:rsidRDefault="00777746" w:rsidP="00777746">
            <w:pPr>
              <w:jc w:val="center"/>
              <w:rPr>
                <w:color w:val="000000"/>
                <w:szCs w:val="20"/>
                <w:lang w:val="el-GR"/>
              </w:rPr>
            </w:pPr>
            <w:r>
              <w:rPr>
                <w:color w:val="000000"/>
                <w:sz w:val="22"/>
                <w:szCs w:val="20"/>
                <w:lang w:val="el-GR"/>
              </w:rPr>
              <w:t>2.</w:t>
            </w:r>
          </w:p>
          <w:p w:rsidR="00777746" w:rsidRPr="003D3E93" w:rsidRDefault="00777746" w:rsidP="00777746">
            <w:pPr>
              <w:jc w:val="center"/>
              <w:rPr>
                <w:color w:val="000000"/>
                <w:szCs w:val="20"/>
                <w:lang w:val="el-GR"/>
              </w:rPr>
            </w:pPr>
            <w:r w:rsidRPr="003D3E93">
              <w:rPr>
                <w:color w:val="000000"/>
                <w:sz w:val="22"/>
                <w:szCs w:val="20"/>
                <w:lang w:val="el-GR"/>
              </w:rPr>
              <w:t>Μάλλον όχι</w:t>
            </w:r>
          </w:p>
        </w:tc>
        <w:tc>
          <w:tcPr>
            <w:tcW w:w="1077" w:type="dxa"/>
            <w:shd w:val="clear" w:color="auto" w:fill="D9D9D9" w:themeFill="background1" w:themeFillShade="D9"/>
            <w:vAlign w:val="center"/>
            <w:hideMark/>
          </w:tcPr>
          <w:p w:rsidR="00777746" w:rsidRDefault="00777746" w:rsidP="00777746">
            <w:pPr>
              <w:jc w:val="center"/>
              <w:rPr>
                <w:color w:val="000000"/>
                <w:szCs w:val="20"/>
                <w:lang w:val="el-GR"/>
              </w:rPr>
            </w:pPr>
            <w:r>
              <w:rPr>
                <w:color w:val="000000"/>
                <w:sz w:val="22"/>
                <w:szCs w:val="20"/>
                <w:lang w:val="el-GR"/>
              </w:rPr>
              <w:t>3.</w:t>
            </w:r>
          </w:p>
          <w:p w:rsidR="00777746" w:rsidRPr="003D3E93" w:rsidRDefault="00777746" w:rsidP="00777746">
            <w:pPr>
              <w:jc w:val="center"/>
              <w:rPr>
                <w:color w:val="000000"/>
                <w:szCs w:val="20"/>
                <w:lang w:val="el-GR"/>
              </w:rPr>
            </w:pPr>
            <w:r w:rsidRPr="003D3E93">
              <w:rPr>
                <w:color w:val="000000"/>
                <w:sz w:val="22"/>
                <w:szCs w:val="20"/>
                <w:lang w:val="el-GR"/>
              </w:rPr>
              <w:t>Ούτε ναι, ούτε όχι</w:t>
            </w:r>
          </w:p>
        </w:tc>
        <w:tc>
          <w:tcPr>
            <w:tcW w:w="1077" w:type="dxa"/>
            <w:shd w:val="clear" w:color="auto" w:fill="D9D9D9" w:themeFill="background1" w:themeFillShade="D9"/>
            <w:vAlign w:val="center"/>
            <w:hideMark/>
          </w:tcPr>
          <w:p w:rsidR="00777746" w:rsidRDefault="00777746" w:rsidP="00777746">
            <w:pPr>
              <w:jc w:val="center"/>
              <w:rPr>
                <w:color w:val="000000"/>
                <w:szCs w:val="20"/>
                <w:lang w:val="el-GR"/>
              </w:rPr>
            </w:pPr>
            <w:r>
              <w:rPr>
                <w:color w:val="000000"/>
                <w:sz w:val="22"/>
                <w:szCs w:val="20"/>
                <w:lang w:val="el-GR"/>
              </w:rPr>
              <w:t>4.</w:t>
            </w:r>
          </w:p>
          <w:p w:rsidR="00777746" w:rsidRPr="003D3E93" w:rsidRDefault="00777746" w:rsidP="00777746">
            <w:pPr>
              <w:jc w:val="center"/>
              <w:rPr>
                <w:color w:val="000000"/>
                <w:szCs w:val="20"/>
                <w:lang w:val="el-GR"/>
              </w:rPr>
            </w:pPr>
            <w:r w:rsidRPr="003D3E93">
              <w:rPr>
                <w:color w:val="000000"/>
                <w:sz w:val="22"/>
                <w:szCs w:val="20"/>
                <w:lang w:val="el-GR"/>
              </w:rPr>
              <w:t>Μάλλον ναι</w:t>
            </w:r>
          </w:p>
        </w:tc>
        <w:tc>
          <w:tcPr>
            <w:tcW w:w="1077" w:type="dxa"/>
            <w:shd w:val="clear" w:color="auto" w:fill="D9D9D9" w:themeFill="background1" w:themeFillShade="D9"/>
            <w:vAlign w:val="center"/>
            <w:hideMark/>
          </w:tcPr>
          <w:p w:rsidR="00777746" w:rsidRDefault="00777746" w:rsidP="00777746">
            <w:pPr>
              <w:jc w:val="center"/>
              <w:rPr>
                <w:color w:val="000000"/>
                <w:szCs w:val="20"/>
                <w:lang w:val="el-GR"/>
              </w:rPr>
            </w:pPr>
            <w:r>
              <w:rPr>
                <w:color w:val="000000"/>
                <w:sz w:val="22"/>
                <w:szCs w:val="20"/>
                <w:lang w:val="el-GR"/>
              </w:rPr>
              <w:t>5.</w:t>
            </w:r>
          </w:p>
          <w:p w:rsidR="00777746" w:rsidRPr="003D3E93" w:rsidRDefault="00777746" w:rsidP="00777746">
            <w:pPr>
              <w:jc w:val="center"/>
              <w:rPr>
                <w:color w:val="000000"/>
                <w:szCs w:val="20"/>
                <w:lang w:val="el-GR"/>
              </w:rPr>
            </w:pPr>
            <w:r w:rsidRPr="003D3E93">
              <w:rPr>
                <w:color w:val="000000"/>
                <w:sz w:val="22"/>
                <w:szCs w:val="20"/>
                <w:lang w:val="el-GR"/>
              </w:rPr>
              <w:t>Σίγουρα ναι</w:t>
            </w:r>
          </w:p>
        </w:tc>
      </w:tr>
      <w:tr w:rsidR="00777746" w:rsidRPr="00EA1F44" w:rsidTr="00777746">
        <w:trPr>
          <w:trHeight w:val="340"/>
          <w:jc w:val="center"/>
        </w:trPr>
        <w:tc>
          <w:tcPr>
            <w:tcW w:w="2381" w:type="dxa"/>
            <w:shd w:val="clear" w:color="auto" w:fill="auto"/>
            <w:noWrap/>
            <w:vAlign w:val="center"/>
            <w:hideMark/>
          </w:tcPr>
          <w:p w:rsidR="00777746" w:rsidRPr="00CC46AD" w:rsidRDefault="00777746" w:rsidP="00777746">
            <w:pPr>
              <w:rPr>
                <w:color w:val="000000"/>
                <w:lang w:val="el-GR"/>
              </w:rPr>
            </w:pPr>
            <w:r w:rsidRPr="00CC46AD">
              <w:rPr>
                <w:color w:val="000000"/>
                <w:sz w:val="22"/>
                <w:szCs w:val="22"/>
              </w:rPr>
              <w:t xml:space="preserve">Α: </w:t>
            </w:r>
            <w:r w:rsidRPr="00CC46AD">
              <w:rPr>
                <w:color w:val="000000"/>
                <w:sz w:val="22"/>
                <w:szCs w:val="22"/>
                <w:lang w:val="el-GR"/>
              </w:rPr>
              <w:t xml:space="preserve"> </w:t>
            </w:r>
            <w:r>
              <w:rPr>
                <w:color w:val="000000"/>
                <w:sz w:val="22"/>
                <w:szCs w:val="22"/>
                <w:lang w:val="el-GR"/>
              </w:rPr>
              <w:t>Χρησιμότητα</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3</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15</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28</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36</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20</w:t>
            </w:r>
          </w:p>
        </w:tc>
      </w:tr>
      <w:tr w:rsidR="00777746" w:rsidRPr="00EA1F44" w:rsidTr="00777746">
        <w:trPr>
          <w:trHeight w:val="340"/>
          <w:jc w:val="center"/>
        </w:trPr>
        <w:tc>
          <w:tcPr>
            <w:tcW w:w="2381" w:type="dxa"/>
            <w:shd w:val="clear" w:color="auto" w:fill="auto"/>
            <w:noWrap/>
            <w:vAlign w:val="center"/>
            <w:hideMark/>
          </w:tcPr>
          <w:p w:rsidR="00777746" w:rsidRPr="00CC46AD" w:rsidRDefault="00777746" w:rsidP="00777746">
            <w:pPr>
              <w:rPr>
                <w:color w:val="000000"/>
                <w:lang w:val="el-GR"/>
              </w:rPr>
            </w:pPr>
            <w:r w:rsidRPr="00CC46AD">
              <w:rPr>
                <w:color w:val="000000"/>
                <w:sz w:val="22"/>
                <w:szCs w:val="22"/>
              </w:rPr>
              <w:t xml:space="preserve">Β: </w:t>
            </w:r>
            <w:r w:rsidRPr="00CC46AD">
              <w:rPr>
                <w:color w:val="000000"/>
                <w:sz w:val="22"/>
                <w:szCs w:val="22"/>
                <w:lang w:val="el-GR"/>
              </w:rPr>
              <w:t xml:space="preserve"> </w:t>
            </w:r>
            <w:r>
              <w:rPr>
                <w:color w:val="000000"/>
                <w:sz w:val="22"/>
                <w:szCs w:val="22"/>
                <w:lang w:val="el-GR"/>
              </w:rPr>
              <w:t>Ευκολία χρήσης</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10</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18</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31</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26</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17</w:t>
            </w:r>
          </w:p>
        </w:tc>
      </w:tr>
      <w:tr w:rsidR="00777746" w:rsidRPr="00EA1F44" w:rsidTr="00777746">
        <w:trPr>
          <w:trHeight w:val="340"/>
          <w:jc w:val="center"/>
        </w:trPr>
        <w:tc>
          <w:tcPr>
            <w:tcW w:w="2381" w:type="dxa"/>
            <w:shd w:val="clear" w:color="auto" w:fill="auto"/>
            <w:noWrap/>
            <w:vAlign w:val="center"/>
            <w:hideMark/>
          </w:tcPr>
          <w:p w:rsidR="00777746" w:rsidRPr="00CC46AD" w:rsidRDefault="00777746" w:rsidP="00777746">
            <w:pPr>
              <w:rPr>
                <w:color w:val="000000"/>
                <w:lang w:val="el-GR"/>
              </w:rPr>
            </w:pPr>
            <w:r w:rsidRPr="00CC46AD">
              <w:rPr>
                <w:color w:val="000000"/>
                <w:sz w:val="22"/>
                <w:szCs w:val="22"/>
              </w:rPr>
              <w:t xml:space="preserve">Γ: </w:t>
            </w:r>
            <w:r w:rsidRPr="00CC46AD">
              <w:rPr>
                <w:color w:val="000000"/>
                <w:sz w:val="22"/>
                <w:szCs w:val="22"/>
                <w:lang w:val="el-GR"/>
              </w:rPr>
              <w:t xml:space="preserve"> </w:t>
            </w:r>
            <w:r>
              <w:rPr>
                <w:color w:val="000000"/>
                <w:sz w:val="22"/>
                <w:szCs w:val="22"/>
                <w:lang w:val="el-GR"/>
              </w:rPr>
              <w:t>Ευκολία εκμάθησης</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5</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13</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20</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19</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11</w:t>
            </w:r>
          </w:p>
        </w:tc>
      </w:tr>
      <w:tr w:rsidR="00777746" w:rsidRPr="00EA1F44" w:rsidTr="00777746">
        <w:trPr>
          <w:trHeight w:val="340"/>
          <w:jc w:val="center"/>
        </w:trPr>
        <w:tc>
          <w:tcPr>
            <w:tcW w:w="2381" w:type="dxa"/>
            <w:shd w:val="clear" w:color="auto" w:fill="auto"/>
            <w:noWrap/>
            <w:vAlign w:val="center"/>
            <w:hideMark/>
          </w:tcPr>
          <w:p w:rsidR="00777746" w:rsidRPr="00CC46AD" w:rsidRDefault="00777746" w:rsidP="00777746">
            <w:pPr>
              <w:rPr>
                <w:color w:val="000000"/>
                <w:lang w:val="el-GR"/>
              </w:rPr>
            </w:pPr>
            <w:r w:rsidRPr="00CC46AD">
              <w:rPr>
                <w:color w:val="000000"/>
                <w:sz w:val="22"/>
                <w:szCs w:val="22"/>
              </w:rPr>
              <w:t xml:space="preserve">Δ: </w:t>
            </w:r>
            <w:r w:rsidRPr="00CC46AD">
              <w:rPr>
                <w:color w:val="000000"/>
                <w:sz w:val="22"/>
                <w:szCs w:val="22"/>
                <w:lang w:val="el-GR"/>
              </w:rPr>
              <w:t xml:space="preserve"> </w:t>
            </w:r>
            <w:r>
              <w:rPr>
                <w:color w:val="000000"/>
                <w:sz w:val="22"/>
                <w:szCs w:val="22"/>
                <w:lang w:val="el-GR"/>
              </w:rPr>
              <w:t>Ικανοποίηση</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4</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5</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22</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22</w:t>
            </w:r>
          </w:p>
        </w:tc>
        <w:tc>
          <w:tcPr>
            <w:tcW w:w="1077" w:type="dxa"/>
            <w:shd w:val="clear" w:color="auto" w:fill="auto"/>
            <w:noWrap/>
            <w:vAlign w:val="center"/>
            <w:hideMark/>
          </w:tcPr>
          <w:p w:rsidR="00777746" w:rsidRPr="00777746" w:rsidRDefault="00777746">
            <w:pPr>
              <w:jc w:val="center"/>
              <w:rPr>
                <w:color w:val="000000"/>
              </w:rPr>
            </w:pPr>
            <w:r w:rsidRPr="00777746">
              <w:rPr>
                <w:color w:val="000000"/>
                <w:sz w:val="22"/>
                <w:szCs w:val="22"/>
              </w:rPr>
              <w:t>15</w:t>
            </w:r>
          </w:p>
        </w:tc>
      </w:tr>
    </w:tbl>
    <w:p w:rsidR="00612F81" w:rsidRDefault="00612F81" w:rsidP="00DA2BD2">
      <w:pPr>
        <w:spacing w:line="360" w:lineRule="auto"/>
        <w:ind w:firstLine="720"/>
        <w:jc w:val="both"/>
        <w:rPr>
          <w:color w:val="000000" w:themeColor="text1"/>
          <w:spacing w:val="-2"/>
          <w:lang w:val="el-GR"/>
        </w:rPr>
      </w:pPr>
    </w:p>
    <w:p w:rsidR="007F2558" w:rsidRDefault="00DA2BD2" w:rsidP="009E4FC9">
      <w:pPr>
        <w:spacing w:after="240" w:line="360" w:lineRule="auto"/>
        <w:ind w:firstLine="720"/>
        <w:jc w:val="both"/>
        <w:rPr>
          <w:spacing w:val="-4"/>
          <w:lang w:val="el-GR"/>
        </w:rPr>
      </w:pPr>
      <w:r>
        <w:rPr>
          <w:spacing w:val="-4"/>
          <w:lang w:val="el-GR"/>
        </w:rPr>
        <w:t>Στην εικόνα 6-7</w:t>
      </w:r>
      <w:r w:rsidRPr="00917440">
        <w:rPr>
          <w:spacing w:val="-4"/>
          <w:sz w:val="28"/>
          <w:lang w:val="el-GR"/>
        </w:rPr>
        <w:t xml:space="preserve"> </w:t>
      </w:r>
      <w:r>
        <w:rPr>
          <w:spacing w:val="-4"/>
          <w:lang w:val="el-GR"/>
        </w:rPr>
        <w:t>φαίνονται τα διαγράμματα συχνοτήτων των απαντήσεων αυτού του τμήματος ανά κατηγορία και ανά ερώτηση:</w:t>
      </w:r>
    </w:p>
    <w:p w:rsidR="00DA2BD2" w:rsidRDefault="00DA2BD2" w:rsidP="00DA2BD2">
      <w:pPr>
        <w:spacing w:after="120" w:line="360" w:lineRule="auto"/>
        <w:jc w:val="both"/>
        <w:rPr>
          <w:spacing w:val="-4"/>
          <w:lang w:val="el-GR"/>
        </w:rPr>
      </w:pPr>
      <w:r>
        <w:rPr>
          <w:spacing w:val="-4"/>
          <w:lang w:val="el-GR"/>
        </w:rPr>
        <w:t xml:space="preserve">   </w:t>
      </w:r>
      <w:r w:rsidRPr="00DA2BD2">
        <w:rPr>
          <w:noProof/>
          <w:spacing w:val="-4"/>
          <w:lang w:val="el-GR" w:eastAsia="el-GR"/>
        </w:rPr>
        <w:drawing>
          <wp:inline distT="0" distB="0" distL="0" distR="0">
            <wp:extent cx="2438400" cy="1914525"/>
            <wp:effectExtent l="19050" t="0" r="19050" b="0"/>
            <wp:docPr id="75"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spacing w:val="-4"/>
          <w:lang w:val="el-GR"/>
        </w:rPr>
        <w:t xml:space="preserve">  </w:t>
      </w:r>
      <w:r w:rsidRPr="00DA2BD2">
        <w:rPr>
          <w:noProof/>
          <w:spacing w:val="-4"/>
          <w:lang w:val="el-GR" w:eastAsia="el-GR"/>
        </w:rPr>
        <w:drawing>
          <wp:inline distT="0" distB="0" distL="0" distR="0">
            <wp:extent cx="2438400" cy="1905000"/>
            <wp:effectExtent l="19050" t="0" r="19050" b="0"/>
            <wp:docPr id="76"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2BD2" w:rsidRPr="00DA2BD2" w:rsidRDefault="00DA2BD2" w:rsidP="00DA2BD2">
      <w:pPr>
        <w:keepNext/>
        <w:spacing w:after="120" w:line="360" w:lineRule="auto"/>
        <w:jc w:val="both"/>
        <w:rPr>
          <w:lang w:val="el-GR"/>
        </w:rPr>
      </w:pPr>
      <w:r>
        <w:rPr>
          <w:spacing w:val="-4"/>
          <w:lang w:val="el-GR"/>
        </w:rPr>
        <w:t xml:space="preserve">   </w:t>
      </w:r>
      <w:r w:rsidRPr="00DA2BD2">
        <w:rPr>
          <w:noProof/>
          <w:spacing w:val="-4"/>
          <w:lang w:val="el-GR" w:eastAsia="el-GR"/>
        </w:rPr>
        <w:drawing>
          <wp:inline distT="0" distB="0" distL="0" distR="0">
            <wp:extent cx="2438400" cy="1885950"/>
            <wp:effectExtent l="19050" t="0" r="19050" b="0"/>
            <wp:docPr id="77"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spacing w:val="-4"/>
          <w:lang w:val="el-GR"/>
        </w:rPr>
        <w:t xml:space="preserve">  </w:t>
      </w:r>
      <w:r w:rsidRPr="00DA2BD2">
        <w:rPr>
          <w:noProof/>
          <w:spacing w:val="-4"/>
          <w:lang w:val="el-GR" w:eastAsia="el-GR"/>
        </w:rPr>
        <w:drawing>
          <wp:inline distT="0" distB="0" distL="0" distR="0">
            <wp:extent cx="2438400" cy="1876425"/>
            <wp:effectExtent l="19050" t="0" r="19050" b="0"/>
            <wp:docPr id="78"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2BD2" w:rsidRPr="00DA2BD2" w:rsidRDefault="00DA2BD2" w:rsidP="008F10FA">
      <w:pPr>
        <w:pStyle w:val="af"/>
        <w:spacing w:after="240"/>
        <w:rPr>
          <w:b w:val="0"/>
          <w:i/>
          <w:color w:val="000000" w:themeColor="text1"/>
          <w:spacing w:val="-2"/>
          <w:sz w:val="22"/>
        </w:rPr>
      </w:pPr>
      <w:bookmarkStart w:id="185" w:name="_Toc30053580"/>
      <w:r w:rsidRPr="00DA2BD2">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7</w:t>
      </w:r>
      <w:r w:rsidR="004F5C0F">
        <w:rPr>
          <w:b w:val="0"/>
          <w:i/>
          <w:sz w:val="22"/>
        </w:rPr>
        <w:fldChar w:fldCharType="end"/>
      </w:r>
      <w:r w:rsidRPr="00EE4199">
        <w:rPr>
          <w:b w:val="0"/>
          <w:i/>
        </w:rPr>
        <w:t xml:space="preserve">. </w:t>
      </w:r>
      <w:r w:rsidRPr="00DA2BD2">
        <w:rPr>
          <w:b w:val="0"/>
          <w:i/>
          <w:sz w:val="22"/>
          <w:szCs w:val="22"/>
        </w:rPr>
        <w:t xml:space="preserve">Διαγράμματα συχνοτήτων των απαντήσεων του τμήματος </w:t>
      </w:r>
      <w:r w:rsidRPr="00DA2BD2">
        <w:rPr>
          <w:b w:val="0"/>
          <w:i/>
          <w:spacing w:val="-6"/>
          <w:sz w:val="22"/>
          <w:szCs w:val="22"/>
        </w:rPr>
        <w:t>Β</w:t>
      </w:r>
      <w:r>
        <w:rPr>
          <w:b w:val="0"/>
          <w:i/>
          <w:spacing w:val="-6"/>
          <w:sz w:val="22"/>
          <w:szCs w:val="22"/>
          <w:vertAlign w:val="subscript"/>
        </w:rPr>
        <w:t>Μ</w:t>
      </w:r>
      <w:r w:rsidRPr="00DA2BD2">
        <w:rPr>
          <w:b w:val="0"/>
          <w:i/>
          <w:spacing w:val="-6"/>
          <w:sz w:val="22"/>
          <w:szCs w:val="22"/>
          <w:vertAlign w:val="subscript"/>
        </w:rPr>
        <w:t>_ΗΜ</w:t>
      </w:r>
      <w:bookmarkEnd w:id="185"/>
      <w:r>
        <w:rPr>
          <w:b w:val="0"/>
          <w:i/>
          <w:sz w:val="22"/>
        </w:rPr>
        <w:t xml:space="preserve"> </w:t>
      </w:r>
    </w:p>
    <w:p w:rsidR="008F10FA" w:rsidRPr="00EB47EE" w:rsidRDefault="008F10FA" w:rsidP="008F10FA">
      <w:pPr>
        <w:spacing w:after="120" w:line="360" w:lineRule="auto"/>
        <w:ind w:firstLine="720"/>
        <w:jc w:val="both"/>
        <w:rPr>
          <w:color w:val="000000" w:themeColor="text1"/>
          <w:spacing w:val="-4"/>
          <w:lang w:val="el-GR"/>
        </w:rPr>
      </w:pPr>
      <w:r>
        <w:rPr>
          <w:color w:val="000000" w:themeColor="text1"/>
          <w:spacing w:val="-4"/>
          <w:lang w:val="el-GR"/>
        </w:rPr>
        <w:t xml:space="preserve">Στο τμήμα αυτό, που είναι τμήμα </w:t>
      </w:r>
      <w:r w:rsidR="00B14920">
        <w:rPr>
          <w:color w:val="000000" w:themeColor="text1"/>
          <w:spacing w:val="-4"/>
          <w:lang w:val="el-GR"/>
        </w:rPr>
        <w:t>του Τομέα</w:t>
      </w:r>
      <w:r>
        <w:rPr>
          <w:color w:val="000000" w:themeColor="text1"/>
          <w:spacing w:val="-4"/>
          <w:lang w:val="el-GR"/>
        </w:rPr>
        <w:t xml:space="preserve"> Μηχανολογίας, π</w:t>
      </w:r>
      <w:r w:rsidRPr="00EB47EE">
        <w:rPr>
          <w:color w:val="000000" w:themeColor="text1"/>
          <w:spacing w:val="-4"/>
          <w:lang w:val="el-GR"/>
        </w:rPr>
        <w:t xml:space="preserve">αρατηρείται συγκέντρωση των απαντήσεων στις περιοχές με βαθμό </w:t>
      </w:r>
      <w:r>
        <w:rPr>
          <w:color w:val="000000" w:themeColor="text1"/>
          <w:spacing w:val="-4"/>
          <w:lang w:val="el-GR"/>
        </w:rPr>
        <w:t>γύρω από το 3 (ούτε συμφωνώ, ούτε διαφωνώ).</w:t>
      </w:r>
      <w:r w:rsidRPr="00EB47EE">
        <w:rPr>
          <w:color w:val="000000" w:themeColor="text1"/>
          <w:spacing w:val="-4"/>
          <w:lang w:val="el-GR"/>
        </w:rPr>
        <w:t xml:space="preserve"> </w:t>
      </w:r>
      <w:r>
        <w:rPr>
          <w:color w:val="000000" w:themeColor="text1"/>
          <w:spacing w:val="-4"/>
          <w:lang w:val="el-GR"/>
        </w:rPr>
        <w:t>Αυτό είναι εμφανές σε όλες τις κατηγορίες, αλλά ιδιαίτερα στην</w:t>
      </w:r>
      <w:r w:rsidRPr="00EB47EE">
        <w:rPr>
          <w:color w:val="000000" w:themeColor="text1"/>
          <w:spacing w:val="-4"/>
          <w:lang w:val="el-GR"/>
        </w:rPr>
        <w:t xml:space="preserve"> </w:t>
      </w:r>
      <w:r w:rsidRPr="00EB47EE">
        <w:rPr>
          <w:color w:val="000000" w:themeColor="text1"/>
          <w:spacing w:val="-4"/>
          <w:lang w:val="el-GR"/>
        </w:rPr>
        <w:lastRenderedPageBreak/>
        <w:t>κατηγορί</w:t>
      </w:r>
      <w:r>
        <w:rPr>
          <w:color w:val="000000" w:themeColor="text1"/>
          <w:spacing w:val="-4"/>
          <w:lang w:val="el-GR"/>
        </w:rPr>
        <w:t>α</w:t>
      </w:r>
      <w:r w:rsidRPr="00EB47EE">
        <w:rPr>
          <w:color w:val="000000" w:themeColor="text1"/>
          <w:spacing w:val="-4"/>
          <w:lang w:val="el-GR"/>
        </w:rPr>
        <w:t xml:space="preserve"> </w:t>
      </w:r>
      <w:r>
        <w:rPr>
          <w:color w:val="000000" w:themeColor="text1"/>
          <w:spacing w:val="-4"/>
          <w:lang w:val="el-GR"/>
        </w:rPr>
        <w:t>Β</w:t>
      </w:r>
      <w:r w:rsidRPr="00EB47EE">
        <w:rPr>
          <w:color w:val="000000" w:themeColor="text1"/>
          <w:spacing w:val="-4"/>
          <w:lang w:val="el-GR"/>
        </w:rPr>
        <w:t xml:space="preserve"> (</w:t>
      </w:r>
      <w:r>
        <w:rPr>
          <w:color w:val="000000" w:themeColor="text1"/>
          <w:spacing w:val="-4"/>
          <w:lang w:val="el-GR"/>
        </w:rPr>
        <w:t>Ευκολία χρήσης</w:t>
      </w:r>
      <w:r w:rsidRPr="00EB47EE">
        <w:rPr>
          <w:color w:val="000000" w:themeColor="text1"/>
          <w:spacing w:val="-4"/>
          <w:lang w:val="el-GR"/>
        </w:rPr>
        <w:t xml:space="preserve">). </w:t>
      </w:r>
      <w:r w:rsidR="00B14920">
        <w:rPr>
          <w:color w:val="000000" w:themeColor="text1"/>
          <w:spacing w:val="-4"/>
          <w:lang w:val="el-GR"/>
        </w:rPr>
        <w:t xml:space="preserve">Επίσης </w:t>
      </w:r>
      <w:r>
        <w:rPr>
          <w:color w:val="000000" w:themeColor="text1"/>
          <w:spacing w:val="-4"/>
          <w:lang w:val="el-GR"/>
        </w:rPr>
        <w:t xml:space="preserve">οι απαντήσεις </w:t>
      </w:r>
      <w:r w:rsidR="00B14920">
        <w:rPr>
          <w:color w:val="000000" w:themeColor="text1"/>
          <w:spacing w:val="-4"/>
          <w:lang w:val="el-GR"/>
        </w:rPr>
        <w:t>φαίνονται</w:t>
      </w:r>
      <w:r>
        <w:rPr>
          <w:color w:val="000000" w:themeColor="text1"/>
          <w:spacing w:val="-4"/>
          <w:lang w:val="el-GR"/>
        </w:rPr>
        <w:t xml:space="preserve"> μάλλον ομοιόμορφα μοιρασμένες</w:t>
      </w:r>
      <w:r w:rsidR="00B14920">
        <w:rPr>
          <w:color w:val="000000" w:themeColor="text1"/>
          <w:spacing w:val="-4"/>
          <w:lang w:val="el-GR"/>
        </w:rPr>
        <w:t>, με εξαίρεση την κατηγορία Δ (Ικανοποίηση), στην οποία συγκεντρώνονται περισσότερο προς τους μεγάλους βαθμούς</w:t>
      </w:r>
      <w:r>
        <w:rPr>
          <w:color w:val="000000" w:themeColor="text1"/>
          <w:spacing w:val="-4"/>
          <w:lang w:val="el-GR"/>
        </w:rPr>
        <w:t xml:space="preserve">. </w:t>
      </w:r>
      <w:r w:rsidRPr="00EB47EE">
        <w:rPr>
          <w:color w:val="000000" w:themeColor="text1"/>
          <w:spacing w:val="-4"/>
          <w:lang w:val="el-GR"/>
        </w:rPr>
        <w:t xml:space="preserve">Ο </w:t>
      </w:r>
      <w:r w:rsidR="00750E38">
        <w:rPr>
          <w:color w:val="000000" w:themeColor="text1"/>
          <w:spacing w:val="-4"/>
          <w:lang w:val="el-GR"/>
        </w:rPr>
        <w:t xml:space="preserve">γενικός </w:t>
      </w:r>
      <w:r w:rsidRPr="00EB47EE">
        <w:rPr>
          <w:color w:val="000000" w:themeColor="text1"/>
          <w:spacing w:val="-4"/>
          <w:lang w:val="el-GR"/>
        </w:rPr>
        <w:t xml:space="preserve">δείκτης αποδοχής, όπως ορίστηκε στην παράγραφο 6.1.1. ήταν </w:t>
      </w:r>
      <w:r>
        <w:rPr>
          <w:color w:val="000000" w:themeColor="text1"/>
          <w:spacing w:val="-4"/>
          <w:lang w:val="el-GR"/>
        </w:rPr>
        <w:t>68, σαφώς μικρότερος απ’ αυτόν των δύο προηγούμενων τμημάτων</w:t>
      </w:r>
      <w:r w:rsidR="00B14920">
        <w:rPr>
          <w:color w:val="000000" w:themeColor="text1"/>
          <w:spacing w:val="-4"/>
          <w:lang w:val="el-GR"/>
        </w:rPr>
        <w:t xml:space="preserve">, τα οποία </w:t>
      </w:r>
      <w:r w:rsidR="00425FD8">
        <w:rPr>
          <w:color w:val="000000" w:themeColor="text1"/>
          <w:spacing w:val="-4"/>
          <w:lang w:val="el-GR"/>
        </w:rPr>
        <w:t xml:space="preserve">όμως </w:t>
      </w:r>
      <w:r w:rsidR="00750E38">
        <w:rPr>
          <w:color w:val="000000" w:themeColor="text1"/>
          <w:spacing w:val="-4"/>
          <w:lang w:val="el-GR"/>
        </w:rPr>
        <w:t>ανήκουν στον</w:t>
      </w:r>
      <w:r w:rsidR="00B14920">
        <w:rPr>
          <w:color w:val="000000" w:themeColor="text1"/>
          <w:spacing w:val="-4"/>
          <w:lang w:val="el-GR"/>
        </w:rPr>
        <w:t xml:space="preserve"> Τομέα Ηλεκτρολογίας, Ηλεκτρονικής και Αυτοματισμού</w:t>
      </w:r>
      <w:r w:rsidRPr="00EB47EE">
        <w:rPr>
          <w:color w:val="000000" w:themeColor="text1"/>
          <w:spacing w:val="-4"/>
          <w:lang w:val="el-GR"/>
        </w:rPr>
        <w:t>.</w:t>
      </w:r>
    </w:p>
    <w:p w:rsidR="008F10FA" w:rsidRPr="00B8418A" w:rsidRDefault="00474C2E" w:rsidP="00474C2E">
      <w:pPr>
        <w:spacing w:after="120" w:line="360" w:lineRule="auto"/>
        <w:ind w:firstLine="720"/>
        <w:jc w:val="both"/>
        <w:rPr>
          <w:color w:val="000000" w:themeColor="text1"/>
          <w:spacing w:val="-4"/>
          <w:lang w:val="el-GR"/>
        </w:rPr>
      </w:pPr>
      <w:r>
        <w:rPr>
          <w:color w:val="000000" w:themeColor="text1"/>
          <w:spacing w:val="-4"/>
          <w:lang w:val="el-GR"/>
        </w:rPr>
        <w:t xml:space="preserve">Το λογισμικό στατιστικής επεξεργασίας </w:t>
      </w:r>
      <w:r>
        <w:rPr>
          <w:color w:val="000000" w:themeColor="text1"/>
          <w:spacing w:val="-4"/>
        </w:rPr>
        <w:t>SPSS</w:t>
      </w:r>
      <w:r w:rsidRPr="00642CF6">
        <w:rPr>
          <w:color w:val="000000" w:themeColor="text1"/>
          <w:spacing w:val="-4"/>
          <w:lang w:val="el-GR"/>
        </w:rPr>
        <w:t xml:space="preserve"> </w:t>
      </w:r>
      <w:r>
        <w:rPr>
          <w:color w:val="000000" w:themeColor="text1"/>
          <w:spacing w:val="-4"/>
          <w:lang w:val="el-GR"/>
        </w:rPr>
        <w:t>έδωσε για τις απαντήσεις αυτού του τμήματος τους εξής δείκτες κεντρικής τάσης και διασποράς:</w:t>
      </w: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6"/>
        <w:gridCol w:w="759"/>
        <w:gridCol w:w="1417"/>
        <w:gridCol w:w="1418"/>
        <w:gridCol w:w="1276"/>
        <w:gridCol w:w="1275"/>
        <w:gridCol w:w="993"/>
      </w:tblGrid>
      <w:tr w:rsidR="007F1971" w:rsidRPr="008742E9" w:rsidTr="007F1971">
        <w:trPr>
          <w:cantSplit/>
          <w:tblHeader/>
        </w:trPr>
        <w:tc>
          <w:tcPr>
            <w:tcW w:w="8364" w:type="dxa"/>
            <w:gridSpan w:val="7"/>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7F1971" w:rsidRPr="007F1971" w:rsidRDefault="007F1971" w:rsidP="007F1971">
            <w:pPr>
              <w:autoSpaceDE w:val="0"/>
              <w:autoSpaceDN w:val="0"/>
              <w:adjustRightInd w:val="0"/>
              <w:jc w:val="center"/>
              <w:rPr>
                <w:rFonts w:ascii="Arial" w:eastAsiaTheme="minorHAnsi" w:hAnsi="Arial" w:cs="Arial"/>
                <w:b/>
                <w:bCs/>
                <w:color w:val="000000"/>
                <w:sz w:val="18"/>
                <w:szCs w:val="18"/>
                <w:lang w:val="el-GR"/>
              </w:rPr>
            </w:pPr>
            <w:r w:rsidRPr="008742E9">
              <w:rPr>
                <w:rFonts w:ascii="Arial" w:eastAsiaTheme="minorHAnsi" w:hAnsi="Arial" w:cs="Arial"/>
                <w:b/>
                <w:bCs/>
                <w:color w:val="000000"/>
                <w:sz w:val="18"/>
                <w:szCs w:val="18"/>
                <w:lang w:val="el-GR"/>
              </w:rPr>
              <w:t>Statistics</w:t>
            </w:r>
          </w:p>
        </w:tc>
      </w:tr>
      <w:tr w:rsidR="007F1971" w:rsidRPr="008742E9" w:rsidTr="007F1971">
        <w:trPr>
          <w:cantSplit/>
          <w:tblHeader/>
        </w:trPr>
        <w:tc>
          <w:tcPr>
            <w:tcW w:w="1226" w:type="dxa"/>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759" w:type="dxa"/>
            <w:tcBorders>
              <w:top w:val="single" w:sz="12" w:space="0" w:color="000000"/>
              <w:left w:val="nil"/>
              <w:bottom w:val="single" w:sz="12" w:space="0" w:color="000000"/>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1417" w:type="dxa"/>
            <w:tcBorders>
              <w:top w:val="single" w:sz="12" w:space="0" w:color="000000"/>
              <w:left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Χρησιμότητα</w:t>
            </w:r>
          </w:p>
        </w:tc>
        <w:tc>
          <w:tcPr>
            <w:tcW w:w="1418"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χρήσης</w:t>
            </w:r>
          </w:p>
        </w:tc>
        <w:tc>
          <w:tcPr>
            <w:tcW w:w="127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εκμάθησης</w:t>
            </w:r>
          </w:p>
        </w:tc>
        <w:tc>
          <w:tcPr>
            <w:tcW w:w="1275"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Ικανοποίηση</w:t>
            </w:r>
          </w:p>
        </w:tc>
        <w:tc>
          <w:tcPr>
            <w:tcW w:w="993" w:type="dxa"/>
            <w:tcBorders>
              <w:top w:val="single" w:sz="12"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Όλα</w:t>
            </w:r>
          </w:p>
        </w:tc>
      </w:tr>
      <w:tr w:rsidR="008F196F" w:rsidRPr="008742E9" w:rsidTr="007F1971">
        <w:trPr>
          <w:cantSplit/>
          <w:tblHeader/>
        </w:trPr>
        <w:tc>
          <w:tcPr>
            <w:tcW w:w="1226"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7F1971">
            <w:pPr>
              <w:autoSpaceDE w:val="0"/>
              <w:autoSpaceDN w:val="0"/>
              <w:adjustRightInd w:val="0"/>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N</w:t>
            </w:r>
          </w:p>
        </w:tc>
        <w:tc>
          <w:tcPr>
            <w:tcW w:w="759"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Έγκυρα</w:t>
            </w:r>
          </w:p>
        </w:tc>
        <w:tc>
          <w:tcPr>
            <w:tcW w:w="1417" w:type="dxa"/>
            <w:tcBorders>
              <w:top w:val="single" w:sz="12" w:space="0" w:color="000000"/>
              <w:left w:val="single" w:sz="12" w:space="0" w:color="000000"/>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17</w:t>
            </w:r>
          </w:p>
        </w:tc>
        <w:tc>
          <w:tcPr>
            <w:tcW w:w="1418" w:type="dxa"/>
            <w:tcBorders>
              <w:top w:val="single" w:sz="12" w:space="0" w:color="000000"/>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17</w:t>
            </w:r>
          </w:p>
        </w:tc>
        <w:tc>
          <w:tcPr>
            <w:tcW w:w="1276" w:type="dxa"/>
            <w:tcBorders>
              <w:top w:val="single" w:sz="12" w:space="0" w:color="000000"/>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17</w:t>
            </w:r>
          </w:p>
        </w:tc>
        <w:tc>
          <w:tcPr>
            <w:tcW w:w="1275" w:type="dxa"/>
            <w:tcBorders>
              <w:top w:val="single" w:sz="12" w:space="0" w:color="000000"/>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17</w:t>
            </w:r>
          </w:p>
        </w:tc>
        <w:tc>
          <w:tcPr>
            <w:tcW w:w="993" w:type="dxa"/>
            <w:tcBorders>
              <w:top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8F196F" w:rsidRPr="00DA4AD4" w:rsidRDefault="008F196F" w:rsidP="007F1971">
            <w:pPr>
              <w:autoSpaceDE w:val="0"/>
              <w:autoSpaceDN w:val="0"/>
              <w:adjustRightInd w:val="0"/>
              <w:jc w:val="right"/>
              <w:rPr>
                <w:rFonts w:ascii="Arial" w:eastAsiaTheme="minorHAnsi" w:hAnsi="Arial" w:cs="Arial"/>
                <w:color w:val="000000"/>
                <w:sz w:val="18"/>
                <w:szCs w:val="18"/>
                <w:lang w:val="el-GR"/>
              </w:rPr>
            </w:pPr>
            <w:r>
              <w:rPr>
                <w:rFonts w:ascii="Arial" w:eastAsiaTheme="minorHAnsi" w:hAnsi="Arial" w:cs="Arial"/>
                <w:color w:val="000000"/>
                <w:sz w:val="18"/>
                <w:szCs w:val="18"/>
                <w:lang w:val="el-GR"/>
              </w:rPr>
              <w:t>17</w:t>
            </w:r>
          </w:p>
        </w:tc>
      </w:tr>
      <w:tr w:rsidR="008F196F" w:rsidRPr="008742E9" w:rsidTr="007F1971">
        <w:trPr>
          <w:cantSplit/>
          <w:tblHeader/>
        </w:trPr>
        <w:tc>
          <w:tcPr>
            <w:tcW w:w="1226" w:type="dxa"/>
            <w:vMerge/>
            <w:tcBorders>
              <w:top w:val="single" w:sz="18"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7F1971">
            <w:pPr>
              <w:autoSpaceDE w:val="0"/>
              <w:autoSpaceDN w:val="0"/>
              <w:adjustRightInd w:val="0"/>
              <w:rPr>
                <w:rFonts w:ascii="Arial" w:eastAsiaTheme="minorHAnsi" w:hAnsi="Arial" w:cs="Arial"/>
                <w:color w:val="000000"/>
                <w:sz w:val="18"/>
                <w:szCs w:val="18"/>
                <w:lang w:val="el-GR"/>
              </w:rPr>
            </w:pPr>
          </w:p>
        </w:tc>
        <w:tc>
          <w:tcPr>
            <w:tcW w:w="759" w:type="dxa"/>
            <w:tcBorders>
              <w:top w:val="nil"/>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Λείπουν</w:t>
            </w:r>
          </w:p>
        </w:tc>
        <w:tc>
          <w:tcPr>
            <w:tcW w:w="1417" w:type="dxa"/>
            <w:tcBorders>
              <w:top w:val="nil"/>
              <w:left w:val="single" w:sz="12" w:space="0" w:color="000000"/>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0</w:t>
            </w:r>
          </w:p>
        </w:tc>
        <w:tc>
          <w:tcPr>
            <w:tcW w:w="1418"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0</w:t>
            </w:r>
          </w:p>
        </w:tc>
        <w:tc>
          <w:tcPr>
            <w:tcW w:w="1276"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0</w:t>
            </w:r>
          </w:p>
        </w:tc>
        <w:tc>
          <w:tcPr>
            <w:tcW w:w="1275"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0</w:t>
            </w:r>
          </w:p>
        </w:tc>
        <w:tc>
          <w:tcPr>
            <w:tcW w:w="993" w:type="dxa"/>
            <w:tcBorders>
              <w:top w:val="nil"/>
              <w:bottom w:val="nil"/>
              <w:right w:val="single" w:sz="12" w:space="0" w:color="000000"/>
            </w:tcBorders>
            <w:shd w:val="clear" w:color="auto" w:fill="FFFFFF"/>
            <w:tcMar>
              <w:top w:w="30" w:type="dxa"/>
              <w:left w:w="30" w:type="dxa"/>
              <w:bottom w:w="30" w:type="dxa"/>
              <w:right w:w="30" w:type="dxa"/>
            </w:tcMar>
            <w:vAlign w:val="center"/>
          </w:tcPr>
          <w:p w:rsidR="008F196F" w:rsidRPr="00DA4AD4" w:rsidRDefault="008F196F" w:rsidP="007F1971">
            <w:pPr>
              <w:autoSpaceDE w:val="0"/>
              <w:autoSpaceDN w:val="0"/>
              <w:adjustRightInd w:val="0"/>
              <w:jc w:val="right"/>
              <w:rPr>
                <w:rFonts w:ascii="Arial" w:eastAsiaTheme="minorHAnsi" w:hAnsi="Arial" w:cs="Arial"/>
                <w:color w:val="000000"/>
                <w:sz w:val="18"/>
                <w:szCs w:val="18"/>
                <w:lang w:val="el-GR"/>
              </w:rPr>
            </w:pPr>
            <w:r>
              <w:rPr>
                <w:rFonts w:ascii="Arial" w:eastAsiaTheme="minorHAnsi" w:hAnsi="Arial" w:cs="Arial"/>
                <w:color w:val="000000"/>
                <w:sz w:val="18"/>
                <w:szCs w:val="18"/>
                <w:lang w:val="el-GR"/>
              </w:rPr>
              <w:t>0</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Μέσος όρος</w:t>
            </w:r>
          </w:p>
        </w:tc>
        <w:tc>
          <w:tcPr>
            <w:tcW w:w="1417" w:type="dxa"/>
            <w:tcBorders>
              <w:top w:val="nil"/>
              <w:left w:val="single" w:sz="12" w:space="0" w:color="000000"/>
              <w:bottom w:val="nil"/>
            </w:tcBorders>
            <w:shd w:val="clear" w:color="auto" w:fill="FFFFFF"/>
            <w:tcMar>
              <w:top w:w="30" w:type="dxa"/>
              <w:left w:w="30" w:type="dxa"/>
              <w:bottom w:w="30" w:type="dxa"/>
              <w:right w:w="30" w:type="dxa"/>
            </w:tcMar>
            <w:vAlign w:val="center"/>
          </w:tcPr>
          <w:p w:rsidR="008F196F" w:rsidRPr="00DA4AD4"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3,54</w:t>
            </w:r>
          </w:p>
        </w:tc>
        <w:tc>
          <w:tcPr>
            <w:tcW w:w="1418"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3,22</w:t>
            </w:r>
          </w:p>
        </w:tc>
        <w:tc>
          <w:tcPr>
            <w:tcW w:w="1276"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3,26</w:t>
            </w:r>
          </w:p>
        </w:tc>
        <w:tc>
          <w:tcPr>
            <w:tcW w:w="1275"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3,57</w:t>
            </w:r>
          </w:p>
        </w:tc>
        <w:tc>
          <w:tcPr>
            <w:tcW w:w="993" w:type="dxa"/>
            <w:tcBorders>
              <w:top w:val="nil"/>
              <w:bottom w:val="nil"/>
              <w:right w:val="single" w:sz="12" w:space="0" w:color="000000"/>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Pr>
                <w:rFonts w:ascii="Arial" w:eastAsiaTheme="minorHAnsi" w:hAnsi="Arial" w:cs="Arial"/>
                <w:color w:val="000000"/>
                <w:sz w:val="18"/>
                <w:szCs w:val="18"/>
                <w:lang w:val="el-GR"/>
              </w:rPr>
              <w:t>3,39</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Διάμεσος</w:t>
            </w:r>
          </w:p>
        </w:tc>
        <w:tc>
          <w:tcPr>
            <w:tcW w:w="1417" w:type="dxa"/>
            <w:tcBorders>
              <w:top w:val="nil"/>
              <w:left w:val="single" w:sz="12" w:space="0" w:color="000000"/>
              <w:bottom w:val="nil"/>
            </w:tcBorders>
            <w:shd w:val="clear" w:color="auto" w:fill="FFFFFF"/>
            <w:tcMar>
              <w:top w:w="30" w:type="dxa"/>
              <w:left w:w="30" w:type="dxa"/>
              <w:bottom w:w="30" w:type="dxa"/>
              <w:right w:w="30" w:type="dxa"/>
            </w:tcMar>
            <w:vAlign w:val="center"/>
          </w:tcPr>
          <w:p w:rsidR="008F196F" w:rsidRPr="00DA4AD4"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3,67</w:t>
            </w:r>
          </w:p>
        </w:tc>
        <w:tc>
          <w:tcPr>
            <w:tcW w:w="1418"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3,17</w:t>
            </w:r>
          </w:p>
        </w:tc>
        <w:tc>
          <w:tcPr>
            <w:tcW w:w="1276"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3,25</w:t>
            </w:r>
          </w:p>
        </w:tc>
        <w:tc>
          <w:tcPr>
            <w:tcW w:w="1275" w:type="dxa"/>
            <w:tcBorders>
              <w:top w:val="nil"/>
              <w:bottom w:val="nil"/>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sidRPr="00E92EC3">
              <w:rPr>
                <w:rFonts w:ascii="Arial" w:eastAsiaTheme="minorHAnsi" w:hAnsi="Arial" w:cs="Arial"/>
                <w:color w:val="000000"/>
                <w:sz w:val="18"/>
                <w:szCs w:val="18"/>
                <w:lang w:val="el-GR"/>
              </w:rPr>
              <w:t>3,75</w:t>
            </w:r>
          </w:p>
        </w:tc>
        <w:tc>
          <w:tcPr>
            <w:tcW w:w="993" w:type="dxa"/>
            <w:tcBorders>
              <w:top w:val="nil"/>
              <w:bottom w:val="nil"/>
              <w:right w:val="single" w:sz="12" w:space="0" w:color="000000"/>
            </w:tcBorders>
            <w:shd w:val="clear" w:color="auto" w:fill="FFFFFF"/>
            <w:tcMar>
              <w:top w:w="30" w:type="dxa"/>
              <w:left w:w="30" w:type="dxa"/>
              <w:bottom w:w="30" w:type="dxa"/>
              <w:right w:w="30" w:type="dxa"/>
            </w:tcMar>
            <w:vAlign w:val="center"/>
          </w:tcPr>
          <w:p w:rsidR="008F196F" w:rsidRPr="00E92EC3" w:rsidRDefault="008F196F" w:rsidP="007F1971">
            <w:pPr>
              <w:autoSpaceDE w:val="0"/>
              <w:autoSpaceDN w:val="0"/>
              <w:adjustRightInd w:val="0"/>
              <w:jc w:val="right"/>
              <w:rPr>
                <w:rFonts w:ascii="Arial" w:eastAsiaTheme="minorHAnsi" w:hAnsi="Arial" w:cs="Arial"/>
                <w:color w:val="000000"/>
                <w:sz w:val="18"/>
                <w:szCs w:val="18"/>
                <w:lang w:val="el-GR"/>
              </w:rPr>
            </w:pPr>
            <w:r>
              <w:rPr>
                <w:rFonts w:ascii="Arial" w:eastAsiaTheme="minorHAnsi" w:hAnsi="Arial" w:cs="Arial"/>
                <w:color w:val="000000"/>
                <w:sz w:val="18"/>
                <w:szCs w:val="18"/>
                <w:lang w:val="el-GR"/>
              </w:rPr>
              <w:t>3,45</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8F196F" w:rsidRPr="008F196F" w:rsidRDefault="008F196F" w:rsidP="008F196F">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Τυπική απόκλιση</w:t>
            </w:r>
          </w:p>
        </w:tc>
        <w:tc>
          <w:tcPr>
            <w:tcW w:w="1417" w:type="dxa"/>
            <w:tcBorders>
              <w:top w:val="nil"/>
              <w:left w:val="single" w:sz="12" w:space="0" w:color="000000"/>
              <w:bottom w:val="nil"/>
            </w:tcBorders>
            <w:shd w:val="clear" w:color="auto" w:fill="FFFFFF"/>
            <w:tcMar>
              <w:top w:w="30" w:type="dxa"/>
              <w:left w:w="30" w:type="dxa"/>
              <w:bottom w:w="30" w:type="dxa"/>
              <w:right w:w="30" w:type="dxa"/>
            </w:tcMar>
            <w:vAlign w:val="center"/>
          </w:tcPr>
          <w:p w:rsidR="008F196F" w:rsidRPr="005571C8" w:rsidRDefault="008F196F" w:rsidP="007F1971">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,495</w:t>
            </w:r>
          </w:p>
        </w:tc>
        <w:tc>
          <w:tcPr>
            <w:tcW w:w="1418" w:type="dxa"/>
            <w:tcBorders>
              <w:top w:val="nil"/>
              <w:bottom w:val="nil"/>
            </w:tcBorders>
            <w:shd w:val="clear" w:color="auto" w:fill="FFFFFF"/>
            <w:tcMar>
              <w:top w:w="30" w:type="dxa"/>
              <w:left w:w="30" w:type="dxa"/>
              <w:bottom w:w="30" w:type="dxa"/>
              <w:right w:w="30" w:type="dxa"/>
            </w:tcMar>
            <w:vAlign w:val="center"/>
          </w:tcPr>
          <w:p w:rsidR="008F196F" w:rsidRPr="005571C8" w:rsidRDefault="008F196F" w:rsidP="007F1971">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,801</w:t>
            </w:r>
          </w:p>
        </w:tc>
        <w:tc>
          <w:tcPr>
            <w:tcW w:w="1276" w:type="dxa"/>
            <w:tcBorders>
              <w:top w:val="nil"/>
              <w:bottom w:val="nil"/>
            </w:tcBorders>
            <w:shd w:val="clear" w:color="auto" w:fill="FFFFFF"/>
            <w:tcMar>
              <w:top w:w="30" w:type="dxa"/>
              <w:left w:w="30" w:type="dxa"/>
              <w:bottom w:w="30" w:type="dxa"/>
              <w:right w:w="30" w:type="dxa"/>
            </w:tcMar>
            <w:vAlign w:val="center"/>
          </w:tcPr>
          <w:p w:rsidR="008F196F" w:rsidRPr="005571C8" w:rsidRDefault="008F196F" w:rsidP="007F1971">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,925</w:t>
            </w:r>
          </w:p>
        </w:tc>
        <w:tc>
          <w:tcPr>
            <w:tcW w:w="1275" w:type="dxa"/>
            <w:tcBorders>
              <w:top w:val="nil"/>
              <w:bottom w:val="nil"/>
            </w:tcBorders>
            <w:shd w:val="clear" w:color="auto" w:fill="FFFFFF"/>
            <w:tcMar>
              <w:top w:w="30" w:type="dxa"/>
              <w:left w:w="30" w:type="dxa"/>
              <w:bottom w:w="30" w:type="dxa"/>
              <w:right w:w="30" w:type="dxa"/>
            </w:tcMar>
            <w:vAlign w:val="center"/>
          </w:tcPr>
          <w:p w:rsidR="008F196F" w:rsidRPr="005571C8" w:rsidRDefault="008F196F" w:rsidP="007F1971">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,951</w:t>
            </w:r>
          </w:p>
        </w:tc>
        <w:tc>
          <w:tcPr>
            <w:tcW w:w="993" w:type="dxa"/>
            <w:tcBorders>
              <w:top w:val="nil"/>
              <w:bottom w:val="nil"/>
              <w:right w:val="single" w:sz="12" w:space="0" w:color="000000"/>
            </w:tcBorders>
            <w:shd w:val="clear" w:color="auto" w:fill="FFFFFF"/>
            <w:tcMar>
              <w:top w:w="30" w:type="dxa"/>
              <w:left w:w="30" w:type="dxa"/>
              <w:bottom w:w="30" w:type="dxa"/>
              <w:right w:w="30" w:type="dxa"/>
            </w:tcMar>
            <w:vAlign w:val="center"/>
          </w:tcPr>
          <w:p w:rsidR="008F196F" w:rsidRPr="005571C8" w:rsidRDefault="008F196F" w:rsidP="007F1971">
            <w:pPr>
              <w:autoSpaceDE w:val="0"/>
              <w:autoSpaceDN w:val="0"/>
              <w:adjustRightInd w:val="0"/>
              <w:jc w:val="right"/>
              <w:rPr>
                <w:rFonts w:ascii="Arial" w:hAnsi="Arial" w:cs="Arial"/>
                <w:color w:val="000000"/>
                <w:sz w:val="18"/>
                <w:szCs w:val="18"/>
              </w:rPr>
            </w:pPr>
            <w:r w:rsidRPr="005571C8">
              <w:rPr>
                <w:rFonts w:ascii="Arial" w:hAnsi="Arial" w:cs="Arial"/>
                <w:color w:val="000000"/>
                <w:sz w:val="18"/>
                <w:szCs w:val="18"/>
              </w:rPr>
              <w:t>,508</w:t>
            </w:r>
          </w:p>
        </w:tc>
      </w:tr>
    </w:tbl>
    <w:p w:rsidR="008F10FA" w:rsidRPr="00DA4AD4" w:rsidRDefault="008F10FA" w:rsidP="00514521">
      <w:pPr>
        <w:autoSpaceDE w:val="0"/>
        <w:autoSpaceDN w:val="0"/>
        <w:adjustRightInd w:val="0"/>
        <w:spacing w:line="360" w:lineRule="auto"/>
        <w:rPr>
          <w:rFonts w:eastAsiaTheme="minorHAnsi"/>
          <w:lang w:val="el-GR"/>
        </w:rPr>
      </w:pPr>
    </w:p>
    <w:p w:rsidR="008A1059" w:rsidRDefault="001A414A" w:rsidP="008F10FA">
      <w:pPr>
        <w:spacing w:after="240" w:line="360" w:lineRule="auto"/>
        <w:ind w:firstLine="720"/>
        <w:jc w:val="both"/>
        <w:rPr>
          <w:color w:val="000000" w:themeColor="text1"/>
          <w:spacing w:val="-4"/>
          <w:lang w:val="el-GR"/>
        </w:rPr>
      </w:pPr>
      <w:r>
        <w:rPr>
          <w:color w:val="000000" w:themeColor="text1"/>
          <w:spacing w:val="-4"/>
          <w:lang w:val="el-GR"/>
        </w:rPr>
        <w:t>Εδώ π</w:t>
      </w:r>
      <w:r w:rsidR="008F10FA" w:rsidRPr="001C38A9">
        <w:rPr>
          <w:color w:val="000000" w:themeColor="text1"/>
          <w:spacing w:val="-4"/>
          <w:lang w:val="el-GR"/>
        </w:rPr>
        <w:t xml:space="preserve">αρατηρείται ότι ο </w:t>
      </w:r>
      <w:r w:rsidR="0053325D">
        <w:rPr>
          <w:color w:val="000000" w:themeColor="text1"/>
          <w:spacing w:val="-4"/>
          <w:lang w:val="el-GR"/>
        </w:rPr>
        <w:t>Μ</w:t>
      </w:r>
      <w:r w:rsidR="008F10FA" w:rsidRPr="001C38A9">
        <w:rPr>
          <w:color w:val="000000" w:themeColor="text1"/>
          <w:spacing w:val="-4"/>
          <w:lang w:val="el-GR"/>
        </w:rPr>
        <w:t xml:space="preserve">έσος όρος της βαθμολογίας είναι σε κάθε κατηγορία </w:t>
      </w:r>
      <w:r w:rsidR="001C38A9" w:rsidRPr="001C38A9">
        <w:rPr>
          <w:color w:val="000000" w:themeColor="text1"/>
          <w:spacing w:val="-4"/>
          <w:lang w:val="el-GR"/>
        </w:rPr>
        <w:t>πολύ κοντά στο μέσο</w:t>
      </w:r>
      <w:r w:rsidR="008F10FA" w:rsidRPr="001C38A9">
        <w:rPr>
          <w:color w:val="000000" w:themeColor="text1"/>
          <w:spacing w:val="-4"/>
          <w:lang w:val="el-GR"/>
        </w:rPr>
        <w:t xml:space="preserve"> της κλίμακας (3)</w:t>
      </w:r>
      <w:r w:rsidR="001C38A9" w:rsidRPr="001C38A9">
        <w:rPr>
          <w:color w:val="000000" w:themeColor="text1"/>
          <w:spacing w:val="-4"/>
          <w:lang w:val="el-GR"/>
        </w:rPr>
        <w:t>, ιδιαίτερα</w:t>
      </w:r>
      <w:r w:rsidR="008F10FA" w:rsidRPr="001C38A9">
        <w:rPr>
          <w:color w:val="000000" w:themeColor="text1"/>
          <w:spacing w:val="-4"/>
          <w:lang w:val="el-GR"/>
        </w:rPr>
        <w:t xml:space="preserve"> </w:t>
      </w:r>
      <w:r w:rsidR="001C38A9" w:rsidRPr="001C38A9">
        <w:rPr>
          <w:color w:val="000000" w:themeColor="text1"/>
          <w:spacing w:val="-4"/>
          <w:lang w:val="el-GR"/>
        </w:rPr>
        <w:t xml:space="preserve">στην κατηγορία Β (Ευκολία χρήσης). </w:t>
      </w:r>
      <w:r w:rsidR="001C38A9">
        <w:rPr>
          <w:color w:val="000000" w:themeColor="text1"/>
          <w:spacing w:val="-4"/>
          <w:lang w:val="el-GR"/>
        </w:rPr>
        <w:t>Ο</w:t>
      </w:r>
      <w:r w:rsidR="008F10FA" w:rsidRPr="001C38A9">
        <w:rPr>
          <w:color w:val="000000" w:themeColor="text1"/>
          <w:spacing w:val="-4"/>
          <w:lang w:val="el-GR"/>
        </w:rPr>
        <w:t xml:space="preserve"> </w:t>
      </w:r>
      <w:r w:rsidR="0053325D">
        <w:rPr>
          <w:color w:val="000000" w:themeColor="text1"/>
          <w:spacing w:val="-4"/>
          <w:lang w:val="el-GR"/>
        </w:rPr>
        <w:t>Δ</w:t>
      </w:r>
      <w:r w:rsidR="008F10FA" w:rsidRPr="001C38A9">
        <w:rPr>
          <w:color w:val="000000" w:themeColor="text1"/>
          <w:spacing w:val="-4"/>
          <w:lang w:val="el-GR"/>
        </w:rPr>
        <w:t xml:space="preserve">ιάμεσος είναι </w:t>
      </w:r>
      <w:r w:rsidR="001C38A9">
        <w:rPr>
          <w:color w:val="000000" w:themeColor="text1"/>
          <w:spacing w:val="-4"/>
          <w:lang w:val="el-GR"/>
        </w:rPr>
        <w:t>και αυτός κοντά</w:t>
      </w:r>
      <w:r w:rsidR="008F10FA" w:rsidRPr="001C38A9">
        <w:rPr>
          <w:color w:val="000000" w:themeColor="text1"/>
          <w:spacing w:val="-4"/>
          <w:lang w:val="el-GR"/>
        </w:rPr>
        <w:t xml:space="preserve"> </w:t>
      </w:r>
      <w:r w:rsidR="001C38A9">
        <w:rPr>
          <w:color w:val="000000" w:themeColor="text1"/>
          <w:spacing w:val="-4"/>
          <w:lang w:val="el-GR"/>
        </w:rPr>
        <w:t>σ</w:t>
      </w:r>
      <w:r w:rsidR="008F10FA" w:rsidRPr="001C38A9">
        <w:rPr>
          <w:color w:val="000000" w:themeColor="text1"/>
          <w:spacing w:val="-4"/>
          <w:lang w:val="el-GR"/>
        </w:rPr>
        <w:t xml:space="preserve">το </w:t>
      </w:r>
      <w:r w:rsidR="0053325D">
        <w:rPr>
          <w:color w:val="000000" w:themeColor="text1"/>
          <w:spacing w:val="-4"/>
          <w:lang w:val="el-GR"/>
        </w:rPr>
        <w:t>Μ</w:t>
      </w:r>
      <w:r w:rsidR="008F10FA" w:rsidRPr="001C38A9">
        <w:rPr>
          <w:color w:val="000000" w:themeColor="text1"/>
          <w:spacing w:val="-4"/>
          <w:lang w:val="el-GR"/>
        </w:rPr>
        <w:t>έσο όρο,</w:t>
      </w:r>
      <w:r w:rsidR="0053325D">
        <w:rPr>
          <w:color w:val="000000" w:themeColor="text1"/>
          <w:spacing w:val="-4"/>
          <w:lang w:val="el-GR"/>
        </w:rPr>
        <w:t xml:space="preserve"> υποδηλώνοντας </w:t>
      </w:r>
      <w:r w:rsidR="00D932F3">
        <w:rPr>
          <w:color w:val="000000" w:themeColor="text1"/>
          <w:spacing w:val="-4"/>
          <w:lang w:val="el-GR"/>
        </w:rPr>
        <w:t>ευρεία</w:t>
      </w:r>
      <w:r w:rsidR="0053325D">
        <w:rPr>
          <w:color w:val="000000" w:themeColor="text1"/>
          <w:spacing w:val="-4"/>
          <w:lang w:val="el-GR"/>
        </w:rPr>
        <w:t xml:space="preserve"> κατανομή των </w:t>
      </w:r>
      <w:r w:rsidR="005C737C">
        <w:rPr>
          <w:color w:val="000000" w:themeColor="text1"/>
          <w:spacing w:val="-4"/>
          <w:lang w:val="el-GR"/>
        </w:rPr>
        <w:t>αξιολογήσεων</w:t>
      </w:r>
      <w:r w:rsidR="00D932F3">
        <w:rPr>
          <w:color w:val="000000" w:themeColor="text1"/>
          <w:spacing w:val="-4"/>
          <w:lang w:val="el-GR"/>
        </w:rPr>
        <w:t>, πράγμα που φαίνεται και από τις σχετικά υψηλές τιμές της Τυπικής απόκλισης</w:t>
      </w:r>
      <w:r w:rsidR="0053325D">
        <w:rPr>
          <w:color w:val="000000" w:themeColor="text1"/>
          <w:spacing w:val="-4"/>
          <w:lang w:val="el-GR"/>
        </w:rPr>
        <w:t>.</w:t>
      </w:r>
      <w:r w:rsidR="008F10FA" w:rsidRPr="001C38A9">
        <w:rPr>
          <w:color w:val="000000" w:themeColor="text1"/>
          <w:spacing w:val="-4"/>
          <w:lang w:val="el-GR"/>
        </w:rPr>
        <w:t xml:space="preserve"> </w:t>
      </w:r>
      <w:r w:rsidR="0053325D">
        <w:rPr>
          <w:color w:val="000000" w:themeColor="text1"/>
          <w:spacing w:val="-4"/>
          <w:lang w:val="el-GR"/>
        </w:rPr>
        <w:t>Εξαίρεση αποτελεί η</w:t>
      </w:r>
      <w:r w:rsidR="001C38A9">
        <w:rPr>
          <w:color w:val="000000" w:themeColor="text1"/>
          <w:spacing w:val="-4"/>
          <w:lang w:val="el-GR"/>
        </w:rPr>
        <w:t xml:space="preserve"> κατηγορία </w:t>
      </w:r>
      <w:r w:rsidR="00D932F3">
        <w:rPr>
          <w:color w:val="000000" w:themeColor="text1"/>
          <w:spacing w:val="-4"/>
          <w:lang w:val="el-GR"/>
        </w:rPr>
        <w:t>Α</w:t>
      </w:r>
      <w:r w:rsidR="001C38A9">
        <w:rPr>
          <w:color w:val="000000" w:themeColor="text1"/>
          <w:spacing w:val="-4"/>
          <w:lang w:val="el-GR"/>
        </w:rPr>
        <w:t xml:space="preserve"> (</w:t>
      </w:r>
      <w:r w:rsidR="00D932F3">
        <w:rPr>
          <w:color w:val="000000" w:themeColor="text1"/>
          <w:spacing w:val="-4"/>
          <w:lang w:val="el-GR"/>
        </w:rPr>
        <w:t>Χρησιμότητα</w:t>
      </w:r>
      <w:r w:rsidR="001C38A9">
        <w:rPr>
          <w:color w:val="000000" w:themeColor="text1"/>
          <w:spacing w:val="-4"/>
          <w:lang w:val="el-GR"/>
        </w:rPr>
        <w:t>),</w:t>
      </w:r>
      <w:r w:rsidR="0053325D">
        <w:rPr>
          <w:color w:val="000000" w:themeColor="text1"/>
          <w:spacing w:val="-4"/>
          <w:lang w:val="el-GR"/>
        </w:rPr>
        <w:t xml:space="preserve"> όπου </w:t>
      </w:r>
      <w:r w:rsidR="00D932F3">
        <w:rPr>
          <w:color w:val="000000" w:themeColor="text1"/>
          <w:spacing w:val="-4"/>
          <w:lang w:val="el-GR"/>
        </w:rPr>
        <w:t>η</w:t>
      </w:r>
      <w:r w:rsidR="0053325D">
        <w:rPr>
          <w:color w:val="000000" w:themeColor="text1"/>
          <w:spacing w:val="-4"/>
          <w:lang w:val="el-GR"/>
        </w:rPr>
        <w:t xml:space="preserve"> </w:t>
      </w:r>
      <w:r w:rsidR="00D932F3">
        <w:rPr>
          <w:color w:val="000000" w:themeColor="text1"/>
          <w:spacing w:val="-4"/>
          <w:lang w:val="el-GR"/>
        </w:rPr>
        <w:t>Τυπική απόκλιση</w:t>
      </w:r>
      <w:r w:rsidR="0053325D">
        <w:rPr>
          <w:color w:val="000000" w:themeColor="text1"/>
          <w:spacing w:val="-4"/>
          <w:lang w:val="el-GR"/>
        </w:rPr>
        <w:t xml:space="preserve"> είναι σαφώς </w:t>
      </w:r>
      <w:r w:rsidR="00D932F3">
        <w:rPr>
          <w:color w:val="000000" w:themeColor="text1"/>
          <w:spacing w:val="-4"/>
          <w:lang w:val="el-GR"/>
        </w:rPr>
        <w:t>μικρότερη</w:t>
      </w:r>
      <w:r w:rsidR="0053325D">
        <w:rPr>
          <w:color w:val="000000" w:themeColor="text1"/>
          <w:spacing w:val="-4"/>
          <w:lang w:val="el-GR"/>
        </w:rPr>
        <w:t xml:space="preserve">, πράγμα που σημαίνει συγκέντρωση των απαντήσεων </w:t>
      </w:r>
      <w:r w:rsidR="00D932F3">
        <w:rPr>
          <w:color w:val="000000" w:themeColor="text1"/>
          <w:spacing w:val="-4"/>
          <w:lang w:val="el-GR"/>
        </w:rPr>
        <w:t>γύρω από το Μέσο όρο</w:t>
      </w:r>
      <w:r w:rsidR="0053325D">
        <w:rPr>
          <w:color w:val="000000" w:themeColor="text1"/>
          <w:spacing w:val="-4"/>
          <w:lang w:val="el-GR"/>
        </w:rPr>
        <w:t>, όπως άλλωστε φαίνεται και στην εικόνα 6-7.</w:t>
      </w:r>
      <w:r w:rsidR="005C737C">
        <w:rPr>
          <w:color w:val="000000" w:themeColor="text1"/>
          <w:spacing w:val="-4"/>
          <w:lang w:val="el-GR"/>
        </w:rPr>
        <w:t xml:space="preserve"> Συνολικά πάντως, και σ’ αυτό το τμήμα οι θετικές αξιολογήσεις υπερτερούν των αρνητικών</w:t>
      </w:r>
      <w:r w:rsidR="00514521">
        <w:rPr>
          <w:color w:val="000000" w:themeColor="text1"/>
          <w:spacing w:val="-4"/>
          <w:lang w:val="el-GR"/>
        </w:rPr>
        <w:t>, αν και όχι τόσο εμφατικά όσο στα δύο προηγούμενα τμήματα, για τα οποία το μάθημα στο οποίο βασίστηκε η έρευνα είναι σχετικό με το κύριο αντικείμενο της ειδικότητάς τους</w:t>
      </w:r>
      <w:r w:rsidR="005C737C">
        <w:rPr>
          <w:color w:val="000000" w:themeColor="text1"/>
          <w:spacing w:val="-4"/>
          <w:lang w:val="el-GR"/>
        </w:rPr>
        <w:t>.</w:t>
      </w:r>
    </w:p>
    <w:p w:rsidR="00D932F3" w:rsidRDefault="00D932F3" w:rsidP="00D932F3">
      <w:pPr>
        <w:spacing w:after="240" w:line="360" w:lineRule="auto"/>
        <w:jc w:val="both"/>
        <w:rPr>
          <w:color w:val="000000" w:themeColor="text1"/>
          <w:spacing w:val="-4"/>
          <w:lang w:val="el-GR"/>
        </w:rPr>
      </w:pPr>
      <w:r>
        <w:rPr>
          <w:color w:val="000000" w:themeColor="text1"/>
          <w:spacing w:val="-4"/>
          <w:lang w:val="el-GR"/>
        </w:rPr>
        <w:tab/>
        <w:t>Η κατανομή των συχνοτήτων των βαθμών αξιολόγησης του λογισμικού που φαίνεται στην εικόνα 6-8, δεν είναι σ’ αυτό το τμήμα μονότονη, όπως στα δύο προηγούμενα. Εντούτοις παραμένει πολύ διαφορετική από την κατανομή των βαθμών επίδοσης του τμήματος στο μάθημα «Βασική Ηλεκτρολογία» που χρησιμοποιήθηκε στην έρευνα, και φαίνεται στην εικόνα 6-9, πράγμα που υποδεικνύει ότι και εδώ δεν σχετίζεται ο τρόπος αξιολόγησης του λογισμικού με τη σχολική επίδοση των μαθητών.</w:t>
      </w:r>
    </w:p>
    <w:p w:rsidR="00D932F3" w:rsidRDefault="00D932F3" w:rsidP="008F10FA">
      <w:pPr>
        <w:spacing w:after="240" w:line="360" w:lineRule="auto"/>
        <w:ind w:firstLine="720"/>
        <w:jc w:val="both"/>
        <w:rPr>
          <w:color w:val="000000" w:themeColor="text1"/>
          <w:spacing w:val="-4"/>
          <w:lang w:val="el-GR"/>
        </w:rPr>
      </w:pPr>
    </w:p>
    <w:p w:rsidR="001A414A" w:rsidRPr="001A414A" w:rsidRDefault="001A414A" w:rsidP="001A414A">
      <w:pPr>
        <w:keepNext/>
        <w:spacing w:after="120" w:line="360" w:lineRule="auto"/>
        <w:jc w:val="both"/>
        <w:rPr>
          <w:lang w:val="el-GR"/>
        </w:rPr>
      </w:pPr>
      <w:r w:rsidRPr="001A414A">
        <w:rPr>
          <w:noProof/>
          <w:color w:val="000000" w:themeColor="text1"/>
          <w:spacing w:val="-4"/>
          <w:lang w:val="el-GR" w:eastAsia="el-GR"/>
        </w:rPr>
        <w:lastRenderedPageBreak/>
        <w:drawing>
          <wp:inline distT="0" distB="0" distL="0" distR="0">
            <wp:extent cx="2562225" cy="1905000"/>
            <wp:effectExtent l="19050" t="0" r="9525" b="0"/>
            <wp:docPr id="79"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lang w:val="el-GR"/>
        </w:rPr>
        <w:t xml:space="preserve">  </w:t>
      </w:r>
      <w:r w:rsidRPr="001A414A">
        <w:rPr>
          <w:noProof/>
          <w:color w:val="000000" w:themeColor="text1"/>
          <w:spacing w:val="-4"/>
          <w:lang w:val="el-GR" w:eastAsia="el-GR"/>
        </w:rPr>
        <w:drawing>
          <wp:inline distT="0" distB="0" distL="0" distR="0">
            <wp:extent cx="2562225" cy="1905000"/>
            <wp:effectExtent l="19050" t="0" r="9525" b="0"/>
            <wp:docPr id="82"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A414A" w:rsidRPr="00C06FDB" w:rsidRDefault="001A414A" w:rsidP="0033773E">
      <w:pPr>
        <w:pStyle w:val="af"/>
        <w:tabs>
          <w:tab w:val="center" w:pos="2127"/>
          <w:tab w:val="center" w:pos="6379"/>
        </w:tabs>
        <w:spacing w:after="240"/>
        <w:jc w:val="both"/>
        <w:rPr>
          <w:spacing w:val="-4"/>
        </w:rPr>
      </w:pPr>
      <w:r>
        <w:rPr>
          <w:b w:val="0"/>
          <w:i/>
          <w:sz w:val="22"/>
          <w:szCs w:val="22"/>
        </w:rPr>
        <w:tab/>
      </w:r>
      <w:bookmarkStart w:id="186" w:name="_Toc30053581"/>
      <w:r w:rsidRPr="00C06FDB">
        <w:rPr>
          <w:b w:val="0"/>
          <w:i/>
          <w:spacing w:val="-4"/>
          <w:sz w:val="22"/>
          <w:szCs w:val="22"/>
        </w:rPr>
        <w:t xml:space="preserve">Εικόνα </w:t>
      </w:r>
      <w:r w:rsidR="004F5C0F">
        <w:rPr>
          <w:b w:val="0"/>
          <w:i/>
          <w:spacing w:val="-4"/>
          <w:sz w:val="22"/>
          <w:szCs w:val="22"/>
        </w:rPr>
        <w:fldChar w:fldCharType="begin"/>
      </w:r>
      <w:r w:rsidR="00152F75">
        <w:rPr>
          <w:b w:val="0"/>
          <w:i/>
          <w:spacing w:val="-4"/>
          <w:sz w:val="22"/>
          <w:szCs w:val="22"/>
        </w:rPr>
        <w:instrText xml:space="preserve"> STYLEREF 1 \s </w:instrText>
      </w:r>
      <w:r w:rsidR="004F5C0F">
        <w:rPr>
          <w:b w:val="0"/>
          <w:i/>
          <w:spacing w:val="-4"/>
          <w:sz w:val="22"/>
          <w:szCs w:val="22"/>
        </w:rPr>
        <w:fldChar w:fldCharType="separate"/>
      </w:r>
      <w:r w:rsidR="00152F75">
        <w:rPr>
          <w:b w:val="0"/>
          <w:i/>
          <w:noProof/>
          <w:spacing w:val="-4"/>
          <w:sz w:val="22"/>
          <w:szCs w:val="22"/>
        </w:rPr>
        <w:t>6</w:t>
      </w:r>
      <w:r w:rsidR="004F5C0F">
        <w:rPr>
          <w:b w:val="0"/>
          <w:i/>
          <w:spacing w:val="-4"/>
          <w:sz w:val="22"/>
          <w:szCs w:val="22"/>
        </w:rPr>
        <w:fldChar w:fldCharType="end"/>
      </w:r>
      <w:r w:rsidR="00152F75">
        <w:rPr>
          <w:b w:val="0"/>
          <w:i/>
          <w:spacing w:val="-4"/>
          <w:sz w:val="22"/>
          <w:szCs w:val="22"/>
        </w:rPr>
        <w:noBreakHyphen/>
      </w:r>
      <w:r w:rsidR="004F5C0F">
        <w:rPr>
          <w:b w:val="0"/>
          <w:i/>
          <w:spacing w:val="-4"/>
          <w:sz w:val="22"/>
          <w:szCs w:val="22"/>
        </w:rPr>
        <w:fldChar w:fldCharType="begin"/>
      </w:r>
      <w:r w:rsidR="00152F75">
        <w:rPr>
          <w:b w:val="0"/>
          <w:i/>
          <w:spacing w:val="-4"/>
          <w:sz w:val="22"/>
          <w:szCs w:val="22"/>
        </w:rPr>
        <w:instrText xml:space="preserve"> SEQ Εικόνα \* ARABIC \s 1 </w:instrText>
      </w:r>
      <w:r w:rsidR="004F5C0F">
        <w:rPr>
          <w:b w:val="0"/>
          <w:i/>
          <w:spacing w:val="-4"/>
          <w:sz w:val="22"/>
          <w:szCs w:val="22"/>
        </w:rPr>
        <w:fldChar w:fldCharType="separate"/>
      </w:r>
      <w:r w:rsidR="00152F75">
        <w:rPr>
          <w:b w:val="0"/>
          <w:i/>
          <w:noProof/>
          <w:spacing w:val="-4"/>
          <w:sz w:val="22"/>
          <w:szCs w:val="22"/>
        </w:rPr>
        <w:t>8</w:t>
      </w:r>
      <w:r w:rsidR="004F5C0F">
        <w:rPr>
          <w:b w:val="0"/>
          <w:i/>
          <w:spacing w:val="-4"/>
          <w:sz w:val="22"/>
          <w:szCs w:val="22"/>
        </w:rPr>
        <w:fldChar w:fldCharType="end"/>
      </w:r>
      <w:r w:rsidRPr="00C06FDB">
        <w:rPr>
          <w:b w:val="0"/>
          <w:i/>
          <w:spacing w:val="-4"/>
          <w:sz w:val="22"/>
          <w:szCs w:val="22"/>
        </w:rPr>
        <w:t>.</w:t>
      </w:r>
      <w:r w:rsidRPr="00C06FDB">
        <w:rPr>
          <w:b w:val="0"/>
          <w:i/>
          <w:spacing w:val="-4"/>
          <w:sz w:val="22"/>
        </w:rPr>
        <w:t xml:space="preserve"> Ολικές απαντήσεις του Β</w:t>
      </w:r>
      <w:r w:rsidRPr="00C06FDB">
        <w:rPr>
          <w:b w:val="0"/>
          <w:i/>
          <w:spacing w:val="-4"/>
          <w:sz w:val="22"/>
          <w:vertAlign w:val="subscript"/>
        </w:rPr>
        <w:t>Μ_ΗΜ</w:t>
      </w:r>
      <w:r>
        <w:rPr>
          <w:b w:val="0"/>
          <w:i/>
          <w:spacing w:val="-6"/>
          <w:sz w:val="22"/>
          <w:vertAlign w:val="subscript"/>
        </w:rPr>
        <w:tab/>
      </w:r>
      <w:r w:rsidRPr="00C06FDB">
        <w:rPr>
          <w:b w:val="0"/>
          <w:i/>
          <w:spacing w:val="-4"/>
          <w:sz w:val="22"/>
        </w:rPr>
        <w:t xml:space="preserve">Εικόνα </w:t>
      </w:r>
      <w:r w:rsidR="004F5C0F">
        <w:rPr>
          <w:b w:val="0"/>
          <w:i/>
          <w:spacing w:val="-4"/>
          <w:sz w:val="22"/>
        </w:rPr>
        <w:fldChar w:fldCharType="begin"/>
      </w:r>
      <w:r w:rsidR="00152F75">
        <w:rPr>
          <w:b w:val="0"/>
          <w:i/>
          <w:spacing w:val="-4"/>
          <w:sz w:val="22"/>
        </w:rPr>
        <w:instrText xml:space="preserve"> STYLEREF 1 \s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00152F75">
        <w:rPr>
          <w:b w:val="0"/>
          <w:i/>
          <w:spacing w:val="-4"/>
          <w:sz w:val="22"/>
        </w:rPr>
        <w:noBreakHyphen/>
      </w:r>
      <w:r w:rsidR="004F5C0F">
        <w:rPr>
          <w:b w:val="0"/>
          <w:i/>
          <w:spacing w:val="-4"/>
          <w:sz w:val="22"/>
        </w:rPr>
        <w:fldChar w:fldCharType="begin"/>
      </w:r>
      <w:r w:rsidR="00152F75">
        <w:rPr>
          <w:b w:val="0"/>
          <w:i/>
          <w:spacing w:val="-4"/>
          <w:sz w:val="22"/>
        </w:rPr>
        <w:instrText xml:space="preserve"> SEQ Εικόνα \* ARABIC \s 1 </w:instrText>
      </w:r>
      <w:r w:rsidR="004F5C0F">
        <w:rPr>
          <w:b w:val="0"/>
          <w:i/>
          <w:spacing w:val="-4"/>
          <w:sz w:val="22"/>
        </w:rPr>
        <w:fldChar w:fldCharType="separate"/>
      </w:r>
      <w:r w:rsidR="00152F75">
        <w:rPr>
          <w:b w:val="0"/>
          <w:i/>
          <w:noProof/>
          <w:spacing w:val="-4"/>
          <w:sz w:val="22"/>
        </w:rPr>
        <w:t>9</w:t>
      </w:r>
      <w:r w:rsidR="004F5C0F">
        <w:rPr>
          <w:b w:val="0"/>
          <w:i/>
          <w:spacing w:val="-4"/>
          <w:sz w:val="22"/>
        </w:rPr>
        <w:fldChar w:fldCharType="end"/>
      </w:r>
      <w:r w:rsidRPr="00C06FDB">
        <w:rPr>
          <w:b w:val="0"/>
          <w:i/>
          <w:spacing w:val="-4"/>
          <w:sz w:val="22"/>
        </w:rPr>
        <w:t xml:space="preserve">. </w:t>
      </w:r>
      <w:r w:rsidR="00247749" w:rsidRPr="00C06FDB">
        <w:rPr>
          <w:b w:val="0"/>
          <w:i/>
          <w:spacing w:val="-4"/>
          <w:sz w:val="22"/>
        </w:rPr>
        <w:t>Σχολική επίδοση</w:t>
      </w:r>
      <w:r w:rsidRPr="00C06FDB">
        <w:rPr>
          <w:b w:val="0"/>
          <w:i/>
          <w:spacing w:val="-4"/>
          <w:sz w:val="22"/>
        </w:rPr>
        <w:t xml:space="preserve"> του Β</w:t>
      </w:r>
      <w:r w:rsidRPr="00C06FDB">
        <w:rPr>
          <w:b w:val="0"/>
          <w:i/>
          <w:spacing w:val="-4"/>
          <w:sz w:val="22"/>
          <w:vertAlign w:val="subscript"/>
        </w:rPr>
        <w:t>Μ_ΗΜ</w:t>
      </w:r>
      <w:bookmarkEnd w:id="186"/>
    </w:p>
    <w:p w:rsidR="0053325D" w:rsidRDefault="00707ECE" w:rsidP="00514521">
      <w:pPr>
        <w:spacing w:after="360" w:line="360" w:lineRule="auto"/>
        <w:ind w:firstLine="720"/>
        <w:jc w:val="both"/>
        <w:rPr>
          <w:color w:val="000000" w:themeColor="text1"/>
          <w:spacing w:val="-4"/>
          <w:lang w:val="el-GR"/>
        </w:rPr>
      </w:pPr>
      <w:r>
        <w:rPr>
          <w:color w:val="000000" w:themeColor="text1"/>
          <w:spacing w:val="-4"/>
          <w:lang w:val="el-GR"/>
        </w:rPr>
        <w:t>Η κατανομή πάντως, των βαθμών επίδοσης παρου</w:t>
      </w:r>
      <w:r w:rsidR="0093688D">
        <w:rPr>
          <w:color w:val="000000" w:themeColor="text1"/>
          <w:spacing w:val="-4"/>
          <w:lang w:val="el-GR"/>
        </w:rPr>
        <w:t xml:space="preserve">σιάζει </w:t>
      </w:r>
      <w:r w:rsidR="00C56B51">
        <w:rPr>
          <w:color w:val="000000" w:themeColor="text1"/>
          <w:spacing w:val="-4"/>
          <w:lang w:val="el-GR"/>
        </w:rPr>
        <w:t xml:space="preserve">εδώ </w:t>
      </w:r>
      <w:r w:rsidR="0093688D">
        <w:rPr>
          <w:color w:val="000000" w:themeColor="text1"/>
          <w:spacing w:val="-4"/>
          <w:lang w:val="el-GR"/>
        </w:rPr>
        <w:t xml:space="preserve">κάποιο ιδιαίτερο ενδιαφέρον: οι περισσότεροι βαθμοί φαίνονται να είναι συγκεντρωμένοι στη χαμηλή και μεσοχαμηλή κατηγορία βαθμολογίας. Το γεγονός αυτό μπορεί να είναι τυχαίο, μπορεί όμως να οφείλεται και στο πιθανώς μειωμένο ενδιαφέρον των μαθητών για ένα μάθημα που ίσως θεωρούν ότι δεν προσφέρει γνώσεις απαραίτητες στην ειδικότητα </w:t>
      </w:r>
      <w:r w:rsidR="00D22AA8">
        <w:rPr>
          <w:color w:val="000000" w:themeColor="text1"/>
          <w:spacing w:val="-4"/>
          <w:lang w:val="el-GR"/>
        </w:rPr>
        <w:t>σ</w:t>
      </w:r>
      <w:r w:rsidR="0093688D">
        <w:rPr>
          <w:color w:val="000000" w:themeColor="text1"/>
          <w:spacing w:val="-4"/>
          <w:lang w:val="el-GR"/>
        </w:rPr>
        <w:t>την οποία σπουδάζουν. Αυτό μπορεί να εξηγεί και την ελαφρά διαφορετική μορφή της κατανομής των απαντήσεων στην εικόνα 6-8 σε σχέση με τις αντίστοιχες κατανομές των δύο προηγούμενων τμημάτων.</w:t>
      </w:r>
    </w:p>
    <w:p w:rsidR="005C737C" w:rsidRPr="006B653B" w:rsidRDefault="005C737C" w:rsidP="006B653B">
      <w:pPr>
        <w:spacing w:after="240" w:line="360" w:lineRule="auto"/>
        <w:ind w:left="1701" w:hanging="1701"/>
        <w:jc w:val="both"/>
        <w:rPr>
          <w:spacing w:val="-4"/>
          <w:lang w:val="el-GR"/>
        </w:rPr>
      </w:pPr>
      <w:r w:rsidRPr="006B653B">
        <w:rPr>
          <w:b/>
          <w:spacing w:val="-4"/>
          <w:lang w:val="el-GR"/>
        </w:rPr>
        <w:t>Τμήμα Γ</w:t>
      </w:r>
      <w:r w:rsidRPr="006B653B">
        <w:rPr>
          <w:b/>
          <w:spacing w:val="-4"/>
          <w:vertAlign w:val="subscript"/>
          <w:lang w:val="el-GR"/>
        </w:rPr>
        <w:t>Μ_ΑΣ</w:t>
      </w:r>
      <w:r w:rsidRPr="006B653B">
        <w:rPr>
          <w:b/>
          <w:spacing w:val="-4"/>
          <w:lang w:val="el-GR"/>
        </w:rPr>
        <w:t>:</w:t>
      </w:r>
      <w:r w:rsidRPr="006B653B">
        <w:rPr>
          <w:spacing w:val="-4"/>
          <w:lang w:val="el-GR"/>
        </w:rPr>
        <w:tab/>
        <w:t>Η καταγραφή των απαντήσεων του τμήματος ανά κατηγορία</w:t>
      </w:r>
      <w:r w:rsidRPr="00777746">
        <w:rPr>
          <w:spacing w:val="-4"/>
          <w:lang w:val="el-GR"/>
        </w:rPr>
        <w:t xml:space="preserve"> </w:t>
      </w:r>
      <w:r w:rsidRPr="006B653B">
        <w:rPr>
          <w:spacing w:val="-4"/>
          <w:lang w:val="el-GR"/>
        </w:rPr>
        <w:t>έδωσε τα εξής αποτελέσματα:</w:t>
      </w:r>
    </w:p>
    <w:p w:rsidR="007409C8" w:rsidRDefault="007409C8" w:rsidP="007409C8">
      <w:pPr>
        <w:pStyle w:val="af"/>
        <w:keepNext/>
      </w:pPr>
      <w:bookmarkStart w:id="187" w:name="_Toc30053554"/>
      <w:r>
        <w:t xml:space="preserve">Πίνακας </w:t>
      </w:r>
      <w:fldSimple w:instr=" STYLEREF 1 \s ">
        <w:r w:rsidR="00B8418A">
          <w:rPr>
            <w:noProof/>
          </w:rPr>
          <w:t>6</w:t>
        </w:r>
      </w:fldSimple>
      <w:r w:rsidR="00B8418A">
        <w:noBreakHyphen/>
      </w:r>
      <w:fldSimple w:instr=" SEQ Πίνακας \* ARABIC \s 1 ">
        <w:r w:rsidR="00B8418A">
          <w:rPr>
            <w:noProof/>
          </w:rPr>
          <w:t>4</w:t>
        </w:r>
      </w:fldSimple>
      <w:r>
        <w:t>.</w:t>
      </w:r>
      <w:r w:rsidRPr="007409C8">
        <w:rPr>
          <w:sz w:val="22"/>
        </w:rPr>
        <w:t xml:space="preserve"> </w:t>
      </w:r>
      <w:r>
        <w:rPr>
          <w:sz w:val="22"/>
        </w:rPr>
        <w:t>Οι σ</w:t>
      </w:r>
      <w:r w:rsidRPr="003D3E93">
        <w:rPr>
          <w:sz w:val="22"/>
        </w:rPr>
        <w:t>υχνότητ</w:t>
      </w:r>
      <w:r>
        <w:rPr>
          <w:sz w:val="22"/>
        </w:rPr>
        <w:t>ες</w:t>
      </w:r>
      <w:r w:rsidRPr="003D3E93">
        <w:rPr>
          <w:sz w:val="22"/>
        </w:rPr>
        <w:t xml:space="preserve"> </w:t>
      </w:r>
      <w:r>
        <w:rPr>
          <w:sz w:val="22"/>
        </w:rPr>
        <w:t xml:space="preserve">των </w:t>
      </w:r>
      <w:r w:rsidRPr="003D3E93">
        <w:rPr>
          <w:sz w:val="22"/>
        </w:rPr>
        <w:t xml:space="preserve">απαντήσεων του τμήματος </w:t>
      </w:r>
      <w:r>
        <w:rPr>
          <w:spacing w:val="-6"/>
          <w:sz w:val="22"/>
        </w:rPr>
        <w:t>Γ</w:t>
      </w:r>
      <w:r w:rsidRPr="003D3E93">
        <w:rPr>
          <w:spacing w:val="-6"/>
          <w:sz w:val="22"/>
          <w:vertAlign w:val="subscript"/>
        </w:rPr>
        <w:t>Η_</w:t>
      </w:r>
      <w:r>
        <w:rPr>
          <w:spacing w:val="-6"/>
          <w:sz w:val="22"/>
          <w:vertAlign w:val="subscript"/>
        </w:rPr>
        <w:t>ΑΣ</w:t>
      </w:r>
      <w:bookmarkEnd w:id="18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81"/>
        <w:gridCol w:w="1077"/>
        <w:gridCol w:w="1077"/>
        <w:gridCol w:w="1077"/>
        <w:gridCol w:w="1077"/>
        <w:gridCol w:w="1077"/>
      </w:tblGrid>
      <w:tr w:rsidR="002C5F45" w:rsidRPr="007409C8" w:rsidTr="002C5F45">
        <w:trPr>
          <w:trHeight w:val="794"/>
          <w:jc w:val="center"/>
        </w:trPr>
        <w:tc>
          <w:tcPr>
            <w:tcW w:w="2381" w:type="dxa"/>
            <w:shd w:val="clear" w:color="auto" w:fill="D9D9D9" w:themeFill="background1" w:themeFillShade="D9"/>
            <w:noWrap/>
            <w:vAlign w:val="center"/>
            <w:hideMark/>
          </w:tcPr>
          <w:p w:rsidR="002C5F45" w:rsidRPr="00CC46AD" w:rsidRDefault="002C5F45" w:rsidP="002C5F45">
            <w:pPr>
              <w:rPr>
                <w:color w:val="000000"/>
                <w:sz w:val="20"/>
                <w:szCs w:val="20"/>
                <w:lang w:val="el-GR"/>
              </w:rPr>
            </w:pPr>
          </w:p>
        </w:tc>
        <w:tc>
          <w:tcPr>
            <w:tcW w:w="1077" w:type="dxa"/>
            <w:shd w:val="clear" w:color="auto" w:fill="D9D9D9" w:themeFill="background1" w:themeFillShade="D9"/>
            <w:vAlign w:val="center"/>
            <w:hideMark/>
          </w:tcPr>
          <w:p w:rsidR="002C5F45" w:rsidRDefault="002C5F45" w:rsidP="002C5F45">
            <w:pPr>
              <w:jc w:val="center"/>
              <w:rPr>
                <w:color w:val="000000"/>
                <w:szCs w:val="20"/>
                <w:lang w:val="el-GR"/>
              </w:rPr>
            </w:pPr>
            <w:r>
              <w:rPr>
                <w:color w:val="000000"/>
                <w:sz w:val="22"/>
                <w:szCs w:val="20"/>
                <w:lang w:val="el-GR"/>
              </w:rPr>
              <w:t>1.</w:t>
            </w:r>
          </w:p>
          <w:p w:rsidR="002C5F45" w:rsidRPr="003D3E93" w:rsidRDefault="002C5F45" w:rsidP="002C5F45">
            <w:pPr>
              <w:jc w:val="center"/>
              <w:rPr>
                <w:color w:val="000000"/>
                <w:szCs w:val="20"/>
                <w:lang w:val="el-GR"/>
              </w:rPr>
            </w:pPr>
            <w:r w:rsidRPr="003D3E93">
              <w:rPr>
                <w:color w:val="000000"/>
                <w:sz w:val="22"/>
                <w:szCs w:val="20"/>
                <w:lang w:val="el-GR"/>
              </w:rPr>
              <w:t>Σίγουρα όχι</w:t>
            </w:r>
          </w:p>
        </w:tc>
        <w:tc>
          <w:tcPr>
            <w:tcW w:w="1077" w:type="dxa"/>
            <w:shd w:val="clear" w:color="auto" w:fill="D9D9D9" w:themeFill="background1" w:themeFillShade="D9"/>
            <w:vAlign w:val="center"/>
            <w:hideMark/>
          </w:tcPr>
          <w:p w:rsidR="002C5F45" w:rsidRDefault="002C5F45" w:rsidP="002C5F45">
            <w:pPr>
              <w:jc w:val="center"/>
              <w:rPr>
                <w:color w:val="000000"/>
                <w:szCs w:val="20"/>
                <w:lang w:val="el-GR"/>
              </w:rPr>
            </w:pPr>
            <w:r>
              <w:rPr>
                <w:color w:val="000000"/>
                <w:sz w:val="22"/>
                <w:szCs w:val="20"/>
                <w:lang w:val="el-GR"/>
              </w:rPr>
              <w:t>2.</w:t>
            </w:r>
          </w:p>
          <w:p w:rsidR="002C5F45" w:rsidRPr="003D3E93" w:rsidRDefault="002C5F45" w:rsidP="002C5F45">
            <w:pPr>
              <w:jc w:val="center"/>
              <w:rPr>
                <w:color w:val="000000"/>
                <w:szCs w:val="20"/>
                <w:lang w:val="el-GR"/>
              </w:rPr>
            </w:pPr>
            <w:r w:rsidRPr="003D3E93">
              <w:rPr>
                <w:color w:val="000000"/>
                <w:sz w:val="22"/>
                <w:szCs w:val="20"/>
                <w:lang w:val="el-GR"/>
              </w:rPr>
              <w:t>Μάλλον όχι</w:t>
            </w:r>
          </w:p>
        </w:tc>
        <w:tc>
          <w:tcPr>
            <w:tcW w:w="1077" w:type="dxa"/>
            <w:shd w:val="clear" w:color="auto" w:fill="D9D9D9" w:themeFill="background1" w:themeFillShade="D9"/>
            <w:vAlign w:val="center"/>
            <w:hideMark/>
          </w:tcPr>
          <w:p w:rsidR="002C5F45" w:rsidRDefault="002C5F45" w:rsidP="002C5F45">
            <w:pPr>
              <w:jc w:val="center"/>
              <w:rPr>
                <w:color w:val="000000"/>
                <w:szCs w:val="20"/>
                <w:lang w:val="el-GR"/>
              </w:rPr>
            </w:pPr>
            <w:r>
              <w:rPr>
                <w:color w:val="000000"/>
                <w:sz w:val="22"/>
                <w:szCs w:val="20"/>
                <w:lang w:val="el-GR"/>
              </w:rPr>
              <w:t>3.</w:t>
            </w:r>
          </w:p>
          <w:p w:rsidR="002C5F45" w:rsidRPr="003D3E93" w:rsidRDefault="002C5F45" w:rsidP="002C5F45">
            <w:pPr>
              <w:jc w:val="center"/>
              <w:rPr>
                <w:color w:val="000000"/>
                <w:szCs w:val="20"/>
                <w:lang w:val="el-GR"/>
              </w:rPr>
            </w:pPr>
            <w:r w:rsidRPr="003D3E93">
              <w:rPr>
                <w:color w:val="000000"/>
                <w:sz w:val="22"/>
                <w:szCs w:val="20"/>
                <w:lang w:val="el-GR"/>
              </w:rPr>
              <w:t>Ούτε ναι, ούτε όχι</w:t>
            </w:r>
          </w:p>
        </w:tc>
        <w:tc>
          <w:tcPr>
            <w:tcW w:w="1077" w:type="dxa"/>
            <w:shd w:val="clear" w:color="auto" w:fill="D9D9D9" w:themeFill="background1" w:themeFillShade="D9"/>
            <w:vAlign w:val="center"/>
            <w:hideMark/>
          </w:tcPr>
          <w:p w:rsidR="002C5F45" w:rsidRDefault="002C5F45" w:rsidP="002C5F45">
            <w:pPr>
              <w:jc w:val="center"/>
              <w:rPr>
                <w:color w:val="000000"/>
                <w:szCs w:val="20"/>
                <w:lang w:val="el-GR"/>
              </w:rPr>
            </w:pPr>
            <w:r>
              <w:rPr>
                <w:color w:val="000000"/>
                <w:sz w:val="22"/>
                <w:szCs w:val="20"/>
                <w:lang w:val="el-GR"/>
              </w:rPr>
              <w:t>4.</w:t>
            </w:r>
          </w:p>
          <w:p w:rsidR="002C5F45" w:rsidRPr="003D3E93" w:rsidRDefault="002C5F45" w:rsidP="002C5F45">
            <w:pPr>
              <w:jc w:val="center"/>
              <w:rPr>
                <w:color w:val="000000"/>
                <w:szCs w:val="20"/>
                <w:lang w:val="el-GR"/>
              </w:rPr>
            </w:pPr>
            <w:r w:rsidRPr="003D3E93">
              <w:rPr>
                <w:color w:val="000000"/>
                <w:sz w:val="22"/>
                <w:szCs w:val="20"/>
                <w:lang w:val="el-GR"/>
              </w:rPr>
              <w:t>Μάλλον ναι</w:t>
            </w:r>
          </w:p>
        </w:tc>
        <w:tc>
          <w:tcPr>
            <w:tcW w:w="1077" w:type="dxa"/>
            <w:shd w:val="clear" w:color="auto" w:fill="D9D9D9" w:themeFill="background1" w:themeFillShade="D9"/>
            <w:vAlign w:val="center"/>
            <w:hideMark/>
          </w:tcPr>
          <w:p w:rsidR="002C5F45" w:rsidRDefault="002C5F45" w:rsidP="002C5F45">
            <w:pPr>
              <w:jc w:val="center"/>
              <w:rPr>
                <w:color w:val="000000"/>
                <w:szCs w:val="20"/>
                <w:lang w:val="el-GR"/>
              </w:rPr>
            </w:pPr>
            <w:r>
              <w:rPr>
                <w:color w:val="000000"/>
                <w:sz w:val="22"/>
                <w:szCs w:val="20"/>
                <w:lang w:val="el-GR"/>
              </w:rPr>
              <w:t>5.</w:t>
            </w:r>
          </w:p>
          <w:p w:rsidR="002C5F45" w:rsidRPr="003D3E93" w:rsidRDefault="002C5F45" w:rsidP="002C5F45">
            <w:pPr>
              <w:jc w:val="center"/>
              <w:rPr>
                <w:color w:val="000000"/>
                <w:szCs w:val="20"/>
                <w:lang w:val="el-GR"/>
              </w:rPr>
            </w:pPr>
            <w:r w:rsidRPr="003D3E93">
              <w:rPr>
                <w:color w:val="000000"/>
                <w:sz w:val="22"/>
                <w:szCs w:val="20"/>
                <w:lang w:val="el-GR"/>
              </w:rPr>
              <w:t>Σίγουρα ναι</w:t>
            </w:r>
          </w:p>
        </w:tc>
      </w:tr>
      <w:tr w:rsidR="002C5F45" w:rsidRPr="007409C8" w:rsidTr="002C5F45">
        <w:trPr>
          <w:trHeight w:val="340"/>
          <w:jc w:val="center"/>
        </w:trPr>
        <w:tc>
          <w:tcPr>
            <w:tcW w:w="2381" w:type="dxa"/>
            <w:shd w:val="clear" w:color="auto" w:fill="auto"/>
            <w:noWrap/>
            <w:vAlign w:val="center"/>
            <w:hideMark/>
          </w:tcPr>
          <w:p w:rsidR="002C5F45" w:rsidRPr="00CC46AD" w:rsidRDefault="002C5F45" w:rsidP="002C5F45">
            <w:pPr>
              <w:rPr>
                <w:color w:val="000000"/>
                <w:lang w:val="el-GR"/>
              </w:rPr>
            </w:pPr>
            <w:r w:rsidRPr="007409C8">
              <w:rPr>
                <w:color w:val="000000"/>
                <w:sz w:val="22"/>
                <w:szCs w:val="22"/>
                <w:lang w:val="el-GR"/>
              </w:rPr>
              <w:t xml:space="preserve">Α: </w:t>
            </w:r>
            <w:r w:rsidRPr="00CC46AD">
              <w:rPr>
                <w:color w:val="000000"/>
                <w:sz w:val="22"/>
                <w:szCs w:val="22"/>
                <w:lang w:val="el-GR"/>
              </w:rPr>
              <w:t xml:space="preserve"> </w:t>
            </w:r>
            <w:r>
              <w:rPr>
                <w:color w:val="000000"/>
                <w:sz w:val="22"/>
                <w:szCs w:val="22"/>
                <w:lang w:val="el-GR"/>
              </w:rPr>
              <w:t>Χρησιμότητα</w:t>
            </w:r>
          </w:p>
        </w:tc>
        <w:tc>
          <w:tcPr>
            <w:tcW w:w="1077" w:type="dxa"/>
            <w:shd w:val="clear" w:color="auto" w:fill="auto"/>
            <w:noWrap/>
            <w:vAlign w:val="center"/>
            <w:hideMark/>
          </w:tcPr>
          <w:p w:rsidR="002C5F45" w:rsidRPr="007409C8" w:rsidRDefault="002C5F45">
            <w:pPr>
              <w:jc w:val="center"/>
              <w:rPr>
                <w:color w:val="000000"/>
                <w:lang w:val="el-GR"/>
              </w:rPr>
            </w:pPr>
            <w:r w:rsidRPr="007409C8">
              <w:rPr>
                <w:color w:val="000000"/>
                <w:sz w:val="22"/>
                <w:szCs w:val="22"/>
                <w:lang w:val="el-GR"/>
              </w:rPr>
              <w:t>1</w:t>
            </w:r>
          </w:p>
        </w:tc>
        <w:tc>
          <w:tcPr>
            <w:tcW w:w="1077" w:type="dxa"/>
            <w:shd w:val="clear" w:color="auto" w:fill="auto"/>
            <w:noWrap/>
            <w:vAlign w:val="center"/>
            <w:hideMark/>
          </w:tcPr>
          <w:p w:rsidR="002C5F45" w:rsidRPr="007409C8" w:rsidRDefault="002C5F45">
            <w:pPr>
              <w:jc w:val="center"/>
              <w:rPr>
                <w:color w:val="000000"/>
                <w:lang w:val="el-GR"/>
              </w:rPr>
            </w:pPr>
            <w:r w:rsidRPr="007409C8">
              <w:rPr>
                <w:color w:val="000000"/>
                <w:sz w:val="22"/>
                <w:szCs w:val="22"/>
                <w:lang w:val="el-GR"/>
              </w:rPr>
              <w:t>1</w:t>
            </w:r>
          </w:p>
        </w:tc>
        <w:tc>
          <w:tcPr>
            <w:tcW w:w="1077" w:type="dxa"/>
            <w:shd w:val="clear" w:color="auto" w:fill="auto"/>
            <w:noWrap/>
            <w:vAlign w:val="center"/>
            <w:hideMark/>
          </w:tcPr>
          <w:p w:rsidR="002C5F45" w:rsidRPr="007409C8" w:rsidRDefault="002C5F45">
            <w:pPr>
              <w:jc w:val="center"/>
              <w:rPr>
                <w:color w:val="000000"/>
                <w:lang w:val="el-GR"/>
              </w:rPr>
            </w:pPr>
            <w:r w:rsidRPr="007409C8">
              <w:rPr>
                <w:color w:val="000000"/>
                <w:sz w:val="22"/>
                <w:szCs w:val="22"/>
                <w:lang w:val="el-GR"/>
              </w:rPr>
              <w:t>6</w:t>
            </w:r>
          </w:p>
        </w:tc>
        <w:tc>
          <w:tcPr>
            <w:tcW w:w="1077" w:type="dxa"/>
            <w:shd w:val="clear" w:color="auto" w:fill="auto"/>
            <w:noWrap/>
            <w:vAlign w:val="center"/>
            <w:hideMark/>
          </w:tcPr>
          <w:p w:rsidR="002C5F45" w:rsidRPr="007409C8" w:rsidRDefault="002C5F45">
            <w:pPr>
              <w:jc w:val="center"/>
              <w:rPr>
                <w:color w:val="000000"/>
                <w:lang w:val="el-GR"/>
              </w:rPr>
            </w:pPr>
            <w:r w:rsidRPr="007409C8">
              <w:rPr>
                <w:color w:val="000000"/>
                <w:sz w:val="22"/>
                <w:szCs w:val="22"/>
                <w:lang w:val="el-GR"/>
              </w:rPr>
              <w:t>25</w:t>
            </w:r>
          </w:p>
        </w:tc>
        <w:tc>
          <w:tcPr>
            <w:tcW w:w="1077" w:type="dxa"/>
            <w:shd w:val="clear" w:color="auto" w:fill="auto"/>
            <w:noWrap/>
            <w:vAlign w:val="center"/>
            <w:hideMark/>
          </w:tcPr>
          <w:p w:rsidR="002C5F45" w:rsidRPr="007409C8" w:rsidRDefault="002C5F45">
            <w:pPr>
              <w:jc w:val="center"/>
              <w:rPr>
                <w:color w:val="000000"/>
                <w:lang w:val="el-GR"/>
              </w:rPr>
            </w:pPr>
            <w:r w:rsidRPr="007409C8">
              <w:rPr>
                <w:color w:val="000000"/>
                <w:sz w:val="22"/>
                <w:szCs w:val="22"/>
                <w:lang w:val="el-GR"/>
              </w:rPr>
              <w:t>51</w:t>
            </w:r>
          </w:p>
        </w:tc>
      </w:tr>
      <w:tr w:rsidR="002C5F45" w:rsidRPr="00EA1F44" w:rsidTr="002C5F45">
        <w:trPr>
          <w:trHeight w:val="340"/>
          <w:jc w:val="center"/>
        </w:trPr>
        <w:tc>
          <w:tcPr>
            <w:tcW w:w="2381" w:type="dxa"/>
            <w:shd w:val="clear" w:color="auto" w:fill="auto"/>
            <w:noWrap/>
            <w:vAlign w:val="center"/>
            <w:hideMark/>
          </w:tcPr>
          <w:p w:rsidR="002C5F45" w:rsidRPr="00CC46AD" w:rsidRDefault="002C5F45" w:rsidP="002C5F45">
            <w:pPr>
              <w:rPr>
                <w:color w:val="000000"/>
                <w:lang w:val="el-GR"/>
              </w:rPr>
            </w:pPr>
            <w:r w:rsidRPr="007409C8">
              <w:rPr>
                <w:color w:val="000000"/>
                <w:sz w:val="22"/>
                <w:szCs w:val="22"/>
                <w:lang w:val="el-GR"/>
              </w:rPr>
              <w:t xml:space="preserve">Β: </w:t>
            </w:r>
            <w:r w:rsidRPr="00CC46AD">
              <w:rPr>
                <w:color w:val="000000"/>
                <w:sz w:val="22"/>
                <w:szCs w:val="22"/>
                <w:lang w:val="el-GR"/>
              </w:rPr>
              <w:t xml:space="preserve"> </w:t>
            </w:r>
            <w:r>
              <w:rPr>
                <w:color w:val="000000"/>
                <w:sz w:val="22"/>
                <w:szCs w:val="22"/>
                <w:lang w:val="el-GR"/>
              </w:rPr>
              <w:t>Ευκολία χρήσης</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1</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6</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14</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20</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43</w:t>
            </w:r>
          </w:p>
        </w:tc>
      </w:tr>
      <w:tr w:rsidR="002C5F45" w:rsidRPr="00EA1F44" w:rsidTr="002C5F45">
        <w:trPr>
          <w:trHeight w:val="340"/>
          <w:jc w:val="center"/>
        </w:trPr>
        <w:tc>
          <w:tcPr>
            <w:tcW w:w="2381" w:type="dxa"/>
            <w:shd w:val="clear" w:color="auto" w:fill="auto"/>
            <w:noWrap/>
            <w:vAlign w:val="center"/>
            <w:hideMark/>
          </w:tcPr>
          <w:p w:rsidR="002C5F45" w:rsidRPr="00CC46AD" w:rsidRDefault="002C5F45" w:rsidP="002C5F45">
            <w:pPr>
              <w:rPr>
                <w:color w:val="000000"/>
                <w:lang w:val="el-GR"/>
              </w:rPr>
            </w:pPr>
            <w:r w:rsidRPr="00CC46AD">
              <w:rPr>
                <w:color w:val="000000"/>
                <w:sz w:val="22"/>
                <w:szCs w:val="22"/>
              </w:rPr>
              <w:t xml:space="preserve">Γ: </w:t>
            </w:r>
            <w:r w:rsidRPr="00CC46AD">
              <w:rPr>
                <w:color w:val="000000"/>
                <w:sz w:val="22"/>
                <w:szCs w:val="22"/>
                <w:lang w:val="el-GR"/>
              </w:rPr>
              <w:t xml:space="preserve"> </w:t>
            </w:r>
            <w:r>
              <w:rPr>
                <w:color w:val="000000"/>
                <w:sz w:val="22"/>
                <w:szCs w:val="22"/>
                <w:lang w:val="el-GR"/>
              </w:rPr>
              <w:t>Ευκολία εκμάθησης</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1</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3</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8</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18</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26</w:t>
            </w:r>
          </w:p>
        </w:tc>
      </w:tr>
      <w:tr w:rsidR="002C5F45" w:rsidRPr="00EA1F44" w:rsidTr="002C5F45">
        <w:trPr>
          <w:trHeight w:val="340"/>
          <w:jc w:val="center"/>
        </w:trPr>
        <w:tc>
          <w:tcPr>
            <w:tcW w:w="2381" w:type="dxa"/>
            <w:shd w:val="clear" w:color="auto" w:fill="auto"/>
            <w:noWrap/>
            <w:vAlign w:val="center"/>
            <w:hideMark/>
          </w:tcPr>
          <w:p w:rsidR="002C5F45" w:rsidRPr="00CC46AD" w:rsidRDefault="002C5F45" w:rsidP="002C5F45">
            <w:pPr>
              <w:rPr>
                <w:color w:val="000000"/>
                <w:lang w:val="el-GR"/>
              </w:rPr>
            </w:pPr>
            <w:r w:rsidRPr="00CC46AD">
              <w:rPr>
                <w:color w:val="000000"/>
                <w:sz w:val="22"/>
                <w:szCs w:val="22"/>
              </w:rPr>
              <w:t xml:space="preserve">Δ: </w:t>
            </w:r>
            <w:r w:rsidRPr="00CC46AD">
              <w:rPr>
                <w:color w:val="000000"/>
                <w:sz w:val="22"/>
                <w:szCs w:val="22"/>
                <w:lang w:val="el-GR"/>
              </w:rPr>
              <w:t xml:space="preserve"> </w:t>
            </w:r>
            <w:r>
              <w:rPr>
                <w:color w:val="000000"/>
                <w:sz w:val="22"/>
                <w:szCs w:val="22"/>
                <w:lang w:val="el-GR"/>
              </w:rPr>
              <w:t>Ικανοποίηση</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1</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1</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9</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20</w:t>
            </w:r>
          </w:p>
        </w:tc>
        <w:tc>
          <w:tcPr>
            <w:tcW w:w="1077" w:type="dxa"/>
            <w:shd w:val="clear" w:color="auto" w:fill="auto"/>
            <w:noWrap/>
            <w:vAlign w:val="center"/>
            <w:hideMark/>
          </w:tcPr>
          <w:p w:rsidR="002C5F45" w:rsidRPr="002C5F45" w:rsidRDefault="002C5F45">
            <w:pPr>
              <w:jc w:val="center"/>
              <w:rPr>
                <w:color w:val="000000"/>
              </w:rPr>
            </w:pPr>
            <w:r w:rsidRPr="002C5F45">
              <w:rPr>
                <w:color w:val="000000"/>
                <w:sz w:val="22"/>
                <w:szCs w:val="22"/>
              </w:rPr>
              <w:t>25</w:t>
            </w:r>
          </w:p>
        </w:tc>
      </w:tr>
    </w:tbl>
    <w:p w:rsidR="002C5F45" w:rsidRDefault="002C5F45" w:rsidP="002C5F45">
      <w:pPr>
        <w:spacing w:line="360" w:lineRule="auto"/>
        <w:ind w:firstLine="720"/>
        <w:jc w:val="both"/>
        <w:rPr>
          <w:color w:val="000000" w:themeColor="text1"/>
          <w:spacing w:val="-4"/>
          <w:lang w:val="el-GR"/>
        </w:rPr>
      </w:pPr>
    </w:p>
    <w:p w:rsidR="002C5F45" w:rsidRDefault="002C5F45" w:rsidP="002C5F45">
      <w:pPr>
        <w:spacing w:after="240" w:line="360" w:lineRule="auto"/>
        <w:ind w:firstLine="720"/>
        <w:jc w:val="both"/>
        <w:rPr>
          <w:spacing w:val="-4"/>
          <w:lang w:val="el-GR"/>
        </w:rPr>
      </w:pPr>
      <w:r>
        <w:rPr>
          <w:spacing w:val="-4"/>
          <w:lang w:val="el-GR"/>
        </w:rPr>
        <w:t>Στην εικόνα 6-10</w:t>
      </w:r>
      <w:r w:rsidRPr="00917440">
        <w:rPr>
          <w:spacing w:val="-4"/>
          <w:sz w:val="28"/>
          <w:lang w:val="el-GR"/>
        </w:rPr>
        <w:t xml:space="preserve"> </w:t>
      </w:r>
      <w:r>
        <w:rPr>
          <w:spacing w:val="-4"/>
          <w:lang w:val="el-GR"/>
        </w:rPr>
        <w:t xml:space="preserve">φαίνονται τα διαγράμματα συχνοτήτων των απαντήσεων του τμήματος </w:t>
      </w:r>
      <w:r w:rsidR="006C4E4E" w:rsidRPr="006C4E4E">
        <w:rPr>
          <w:spacing w:val="-6"/>
          <w:sz w:val="22"/>
          <w:lang w:val="el-GR"/>
        </w:rPr>
        <w:t>Γ</w:t>
      </w:r>
      <w:r w:rsidR="006C4E4E" w:rsidRPr="006C4E4E">
        <w:rPr>
          <w:spacing w:val="-6"/>
          <w:sz w:val="22"/>
          <w:vertAlign w:val="subscript"/>
          <w:lang w:val="el-GR"/>
        </w:rPr>
        <w:t>Η_ΑΣ</w:t>
      </w:r>
      <w:r w:rsidR="006C4E4E">
        <w:rPr>
          <w:spacing w:val="-4"/>
          <w:lang w:val="el-GR"/>
        </w:rPr>
        <w:t xml:space="preserve"> </w:t>
      </w:r>
      <w:r>
        <w:rPr>
          <w:spacing w:val="-4"/>
          <w:lang w:val="el-GR"/>
        </w:rPr>
        <w:t>ανά κατηγορία και ανά ερώτηση:</w:t>
      </w:r>
    </w:p>
    <w:p w:rsidR="002C5F45" w:rsidRDefault="002C5F45" w:rsidP="002C5F45">
      <w:pPr>
        <w:spacing w:after="120" w:line="360" w:lineRule="auto"/>
        <w:jc w:val="both"/>
        <w:rPr>
          <w:spacing w:val="-4"/>
          <w:lang w:val="el-GR"/>
        </w:rPr>
      </w:pPr>
      <w:r>
        <w:rPr>
          <w:spacing w:val="-4"/>
          <w:lang w:val="el-GR"/>
        </w:rPr>
        <w:lastRenderedPageBreak/>
        <w:t xml:space="preserve">   </w:t>
      </w:r>
      <w:r w:rsidRPr="002C5F45">
        <w:rPr>
          <w:noProof/>
          <w:spacing w:val="-4"/>
          <w:lang w:val="el-GR" w:eastAsia="el-GR"/>
        </w:rPr>
        <w:drawing>
          <wp:inline distT="0" distB="0" distL="0" distR="0">
            <wp:extent cx="2454686" cy="1918952"/>
            <wp:effectExtent l="19050" t="0" r="21814" b="5098"/>
            <wp:docPr id="6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spacing w:val="-4"/>
          <w:lang w:val="el-GR"/>
        </w:rPr>
        <w:t xml:space="preserve">  </w:t>
      </w:r>
      <w:r w:rsidRPr="002C5F45">
        <w:rPr>
          <w:noProof/>
          <w:spacing w:val="-4"/>
          <w:lang w:val="el-GR" w:eastAsia="el-GR"/>
        </w:rPr>
        <w:drawing>
          <wp:inline distT="0" distB="0" distL="0" distR="0">
            <wp:extent cx="2444893" cy="1920312"/>
            <wp:effectExtent l="19050" t="0" r="12557" b="3738"/>
            <wp:docPr id="7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4E4E" w:rsidRPr="00557760" w:rsidRDefault="002C5F45" w:rsidP="000D1F62">
      <w:pPr>
        <w:keepNext/>
        <w:spacing w:after="120" w:line="360" w:lineRule="auto"/>
        <w:jc w:val="both"/>
        <w:rPr>
          <w:lang w:val="el-GR"/>
        </w:rPr>
      </w:pPr>
      <w:r>
        <w:rPr>
          <w:spacing w:val="-4"/>
          <w:lang w:val="el-GR"/>
        </w:rPr>
        <w:t xml:space="preserve">   </w:t>
      </w:r>
      <w:r w:rsidRPr="002C5F45">
        <w:rPr>
          <w:noProof/>
          <w:spacing w:val="-4"/>
          <w:lang w:val="el-GR" w:eastAsia="el-GR"/>
        </w:rPr>
        <w:drawing>
          <wp:inline distT="0" distB="0" distL="0" distR="0">
            <wp:extent cx="2454051" cy="1906074"/>
            <wp:effectExtent l="19050" t="0" r="22449" b="0"/>
            <wp:docPr id="80"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spacing w:val="-4"/>
          <w:lang w:val="el-GR"/>
        </w:rPr>
        <w:t xml:space="preserve">  </w:t>
      </w:r>
      <w:r w:rsidRPr="002C5F45">
        <w:rPr>
          <w:noProof/>
          <w:spacing w:val="-4"/>
          <w:lang w:val="el-GR" w:eastAsia="el-GR"/>
        </w:rPr>
        <w:drawing>
          <wp:inline distT="0" distB="0" distL="0" distR="0">
            <wp:extent cx="2438400" cy="1901825"/>
            <wp:effectExtent l="19050" t="0" r="19050" b="3175"/>
            <wp:docPr id="81"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C5F45" w:rsidRPr="006C4E4E" w:rsidRDefault="006C4E4E" w:rsidP="000D1F62">
      <w:pPr>
        <w:pStyle w:val="af"/>
        <w:spacing w:after="240"/>
        <w:rPr>
          <w:b w:val="0"/>
          <w:i/>
          <w:spacing w:val="-4"/>
          <w:sz w:val="22"/>
        </w:rPr>
      </w:pPr>
      <w:bookmarkStart w:id="188" w:name="_Toc30053582"/>
      <w:r w:rsidRPr="006C4E4E">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10</w:t>
      </w:r>
      <w:r w:rsidR="004F5C0F">
        <w:rPr>
          <w:b w:val="0"/>
          <w:i/>
          <w:sz w:val="22"/>
        </w:rPr>
        <w:fldChar w:fldCharType="end"/>
      </w:r>
      <w:r w:rsidRPr="00EE4199">
        <w:rPr>
          <w:b w:val="0"/>
          <w:i/>
        </w:rPr>
        <w:t xml:space="preserve">. </w:t>
      </w:r>
      <w:r w:rsidRPr="00DA2BD2">
        <w:rPr>
          <w:b w:val="0"/>
          <w:i/>
          <w:sz w:val="22"/>
          <w:szCs w:val="22"/>
        </w:rPr>
        <w:t xml:space="preserve">Διαγράμματα συχνοτήτων των απαντήσεων του τμήματος </w:t>
      </w:r>
      <w:r>
        <w:rPr>
          <w:b w:val="0"/>
          <w:i/>
          <w:spacing w:val="-6"/>
          <w:sz w:val="22"/>
          <w:szCs w:val="22"/>
        </w:rPr>
        <w:t>Γ</w:t>
      </w:r>
      <w:r>
        <w:rPr>
          <w:b w:val="0"/>
          <w:i/>
          <w:spacing w:val="-6"/>
          <w:sz w:val="22"/>
          <w:szCs w:val="22"/>
          <w:vertAlign w:val="subscript"/>
        </w:rPr>
        <w:t>Η</w:t>
      </w:r>
      <w:r w:rsidRPr="00DA2BD2">
        <w:rPr>
          <w:b w:val="0"/>
          <w:i/>
          <w:spacing w:val="-6"/>
          <w:sz w:val="22"/>
          <w:szCs w:val="22"/>
          <w:vertAlign w:val="subscript"/>
        </w:rPr>
        <w:t>_</w:t>
      </w:r>
      <w:r>
        <w:rPr>
          <w:b w:val="0"/>
          <w:i/>
          <w:spacing w:val="-6"/>
          <w:sz w:val="22"/>
          <w:szCs w:val="22"/>
          <w:vertAlign w:val="subscript"/>
        </w:rPr>
        <w:t>ΑΣ</w:t>
      </w:r>
      <w:bookmarkEnd w:id="188"/>
    </w:p>
    <w:p w:rsidR="002C5F45" w:rsidRDefault="006C4E4E" w:rsidP="002628E2">
      <w:pPr>
        <w:spacing w:after="240" w:line="360" w:lineRule="auto"/>
        <w:ind w:firstLine="709"/>
        <w:jc w:val="both"/>
        <w:rPr>
          <w:color w:val="000000" w:themeColor="text1"/>
          <w:spacing w:val="-4"/>
          <w:lang w:val="el-GR"/>
        </w:rPr>
      </w:pPr>
      <w:r>
        <w:rPr>
          <w:spacing w:val="-4"/>
          <w:lang w:val="el-GR"/>
        </w:rPr>
        <w:tab/>
        <w:t xml:space="preserve">Στα διαγράμματα διακρίνεται ισχυρή συγκέντρωση των αξιολογήσεων στην περιοχή των ανώτερων </w:t>
      </w:r>
      <w:r w:rsidR="00AB5D0C">
        <w:rPr>
          <w:spacing w:val="-4"/>
          <w:lang w:val="el-GR"/>
        </w:rPr>
        <w:t>βαθμών</w:t>
      </w:r>
      <w:r>
        <w:rPr>
          <w:spacing w:val="-4"/>
          <w:lang w:val="el-GR"/>
        </w:rPr>
        <w:t xml:space="preserve"> της κλίμακας </w:t>
      </w:r>
      <w:r>
        <w:rPr>
          <w:spacing w:val="-4"/>
        </w:rPr>
        <w:t>Likert</w:t>
      </w:r>
      <w:r w:rsidRPr="006C4E4E">
        <w:rPr>
          <w:spacing w:val="-4"/>
          <w:lang w:val="el-GR"/>
        </w:rPr>
        <w:t xml:space="preserve">, </w:t>
      </w:r>
      <w:r w:rsidR="000C0BA1">
        <w:rPr>
          <w:spacing w:val="-4"/>
          <w:lang w:val="el-GR"/>
        </w:rPr>
        <w:t xml:space="preserve">κάτι που είναι ιδιαίτερα εμφανές στην κατηγορία Α (Χρησιμότητα). Περισσότερο χαρακτηριστική όμως είναι η μικρή συχνότητα των αρνητικών αξιολογήσεων, </w:t>
      </w:r>
      <w:r w:rsidR="000D1F62">
        <w:rPr>
          <w:spacing w:val="-4"/>
          <w:lang w:val="el-GR"/>
        </w:rPr>
        <w:t>κάτι</w:t>
      </w:r>
      <w:r w:rsidR="000C0BA1">
        <w:rPr>
          <w:spacing w:val="-4"/>
          <w:lang w:val="el-GR"/>
        </w:rPr>
        <w:t xml:space="preserve"> που διακρίνεται σε όλ</w:t>
      </w:r>
      <w:r w:rsidR="000D1F62">
        <w:rPr>
          <w:spacing w:val="-4"/>
          <w:lang w:val="el-GR"/>
        </w:rPr>
        <w:t>α</w:t>
      </w:r>
      <w:r w:rsidR="000C0BA1">
        <w:rPr>
          <w:spacing w:val="-4"/>
          <w:lang w:val="el-GR"/>
        </w:rPr>
        <w:t xml:space="preserve"> τ</w:t>
      </w:r>
      <w:r w:rsidR="000D1F62">
        <w:rPr>
          <w:spacing w:val="-4"/>
          <w:lang w:val="el-GR"/>
        </w:rPr>
        <w:t>α</w:t>
      </w:r>
      <w:r w:rsidR="000C0BA1">
        <w:rPr>
          <w:spacing w:val="-4"/>
          <w:lang w:val="el-GR"/>
        </w:rPr>
        <w:t xml:space="preserve"> </w:t>
      </w:r>
      <w:r w:rsidR="000D1F62">
        <w:rPr>
          <w:spacing w:val="-4"/>
          <w:lang w:val="el-GR"/>
        </w:rPr>
        <w:t>διαγράμματα</w:t>
      </w:r>
      <w:r w:rsidR="000C0BA1">
        <w:rPr>
          <w:spacing w:val="-4"/>
          <w:lang w:val="el-GR"/>
        </w:rPr>
        <w:t xml:space="preserve"> </w:t>
      </w:r>
      <w:r w:rsidR="000D1F62">
        <w:rPr>
          <w:spacing w:val="-4"/>
          <w:lang w:val="el-GR"/>
        </w:rPr>
        <w:t>συχνοτήτων της εικόνας</w:t>
      </w:r>
      <w:r w:rsidR="000C0BA1">
        <w:rPr>
          <w:spacing w:val="-4"/>
          <w:lang w:val="el-GR"/>
        </w:rPr>
        <w:t xml:space="preserve">. </w:t>
      </w:r>
      <w:r w:rsidR="000C0BA1" w:rsidRPr="00EB47EE">
        <w:rPr>
          <w:color w:val="000000" w:themeColor="text1"/>
          <w:spacing w:val="-4"/>
          <w:lang w:val="el-GR"/>
        </w:rPr>
        <w:t xml:space="preserve">Ο </w:t>
      </w:r>
      <w:r w:rsidR="00750E38">
        <w:rPr>
          <w:color w:val="000000" w:themeColor="text1"/>
          <w:spacing w:val="-4"/>
          <w:lang w:val="el-GR"/>
        </w:rPr>
        <w:t xml:space="preserve">γενικός </w:t>
      </w:r>
      <w:r w:rsidR="000C0BA1" w:rsidRPr="00EB47EE">
        <w:rPr>
          <w:color w:val="000000" w:themeColor="text1"/>
          <w:spacing w:val="-4"/>
          <w:lang w:val="el-GR"/>
        </w:rPr>
        <w:t>δείκτης αποδοχής, όπως ορίστηκε στην παράγραφο 6.1.1. ήταν</w:t>
      </w:r>
      <w:r w:rsidR="000C0BA1">
        <w:rPr>
          <w:color w:val="000000" w:themeColor="text1"/>
          <w:spacing w:val="-4"/>
          <w:lang w:val="el-GR"/>
        </w:rPr>
        <w:t xml:space="preserve"> 85, μεγαλύτερος απ’ αυτόν κάθε άλλου τμήματος της Β’ τάξης</w:t>
      </w:r>
      <w:r w:rsidR="000D1F62">
        <w:rPr>
          <w:color w:val="000000" w:themeColor="text1"/>
          <w:spacing w:val="-4"/>
          <w:lang w:val="el-GR"/>
        </w:rPr>
        <w:t>.</w:t>
      </w:r>
    </w:p>
    <w:p w:rsidR="002628E2" w:rsidRDefault="002628E2" w:rsidP="002628E2">
      <w:pPr>
        <w:spacing w:after="240" w:line="360" w:lineRule="auto"/>
        <w:ind w:firstLine="709"/>
        <w:jc w:val="both"/>
        <w:rPr>
          <w:color w:val="000000" w:themeColor="text1"/>
          <w:spacing w:val="-4"/>
          <w:lang w:val="el-GR"/>
        </w:rPr>
      </w:pPr>
      <w:r>
        <w:rPr>
          <w:color w:val="000000" w:themeColor="text1"/>
          <w:spacing w:val="-4"/>
          <w:lang w:val="el-GR"/>
        </w:rPr>
        <w:t xml:space="preserve">Αυτός ο μεγαλύτερος δείκτης αποδοχής, όπως και οι συνολικά θετικότερες αξιολογήσεις, μπορούν ενδεχομένως να εξηγηθούν από το γεγονός ότι οι μαθητές της Γ’ τάξης είχαν χρησιμοποιήσει το λογισμικό προσομοίωσης και κατά το προηγούμενο σχολικό έτος και έτσι, τους ήταν ήδη γνωστό. </w:t>
      </w:r>
      <w:r w:rsidR="007F2955">
        <w:rPr>
          <w:color w:val="000000" w:themeColor="text1"/>
          <w:spacing w:val="-4"/>
          <w:lang w:val="el-GR"/>
        </w:rPr>
        <w:t>Γι’ αυτό έδωσαν υψηλ</w:t>
      </w:r>
      <w:r w:rsidR="00876899">
        <w:rPr>
          <w:color w:val="000000" w:themeColor="text1"/>
          <w:spacing w:val="-4"/>
          <w:lang w:val="el-GR"/>
        </w:rPr>
        <w:t>ές</w:t>
      </w:r>
      <w:r w:rsidR="007F2955">
        <w:rPr>
          <w:color w:val="000000" w:themeColor="text1"/>
          <w:spacing w:val="-4"/>
          <w:lang w:val="el-GR"/>
        </w:rPr>
        <w:t xml:space="preserve"> </w:t>
      </w:r>
      <w:r w:rsidR="00876899">
        <w:rPr>
          <w:color w:val="000000" w:themeColor="text1"/>
          <w:spacing w:val="-4"/>
          <w:lang w:val="el-GR"/>
        </w:rPr>
        <w:t>αξιολογήσεις</w:t>
      </w:r>
      <w:r w:rsidR="007F2955">
        <w:rPr>
          <w:color w:val="000000" w:themeColor="text1"/>
          <w:spacing w:val="-4"/>
          <w:lang w:val="el-GR"/>
        </w:rPr>
        <w:t xml:space="preserve"> στην κατηγορία Γ (Ευκολία εκμάθησης)</w:t>
      </w:r>
      <w:r w:rsidR="00876899">
        <w:rPr>
          <w:color w:val="000000" w:themeColor="text1"/>
          <w:spacing w:val="-4"/>
          <w:lang w:val="el-GR"/>
        </w:rPr>
        <w:t xml:space="preserve"> και στην κατηγορία Β (Ευκολία χρήσης)</w:t>
      </w:r>
      <w:r w:rsidR="007F2955">
        <w:rPr>
          <w:color w:val="000000" w:themeColor="text1"/>
          <w:spacing w:val="-4"/>
          <w:lang w:val="el-GR"/>
        </w:rPr>
        <w:t xml:space="preserve">. </w:t>
      </w:r>
      <w:r>
        <w:rPr>
          <w:color w:val="000000" w:themeColor="text1"/>
          <w:spacing w:val="-4"/>
          <w:lang w:val="el-GR"/>
        </w:rPr>
        <w:t xml:space="preserve">Επιπλέον </w:t>
      </w:r>
      <w:r w:rsidR="007F2955">
        <w:rPr>
          <w:color w:val="000000" w:themeColor="text1"/>
          <w:spacing w:val="-4"/>
          <w:lang w:val="el-GR"/>
        </w:rPr>
        <w:t xml:space="preserve">διέθεταν μεγαλύτερη εμπειρία </w:t>
      </w:r>
      <w:r w:rsidR="00876899">
        <w:rPr>
          <w:color w:val="000000" w:themeColor="text1"/>
          <w:spacing w:val="-4"/>
          <w:lang w:val="el-GR"/>
        </w:rPr>
        <w:t>από τις δυσκολίες της</w:t>
      </w:r>
      <w:r w:rsidR="007F2955">
        <w:rPr>
          <w:color w:val="000000" w:themeColor="text1"/>
          <w:spacing w:val="-4"/>
          <w:lang w:val="el-GR"/>
        </w:rPr>
        <w:t xml:space="preserve"> διεξαγωγή</w:t>
      </w:r>
      <w:r w:rsidR="00876899">
        <w:rPr>
          <w:color w:val="000000" w:themeColor="text1"/>
          <w:spacing w:val="-4"/>
          <w:lang w:val="el-GR"/>
        </w:rPr>
        <w:t>ς των</w:t>
      </w:r>
      <w:r w:rsidR="007F2955">
        <w:rPr>
          <w:color w:val="000000" w:themeColor="text1"/>
          <w:spacing w:val="-4"/>
          <w:lang w:val="el-GR"/>
        </w:rPr>
        <w:t xml:space="preserve"> ασκήσεων σε φυσικά εργαστήρια, πράγμα που τους επέτρεψε να εκτιμήσουν καλύτερα την </w:t>
      </w:r>
      <w:r w:rsidR="00876899">
        <w:rPr>
          <w:color w:val="000000" w:themeColor="text1"/>
          <w:spacing w:val="-4"/>
          <w:lang w:val="el-GR"/>
        </w:rPr>
        <w:t>άνεση</w:t>
      </w:r>
      <w:r w:rsidR="007F2955">
        <w:rPr>
          <w:color w:val="000000" w:themeColor="text1"/>
          <w:spacing w:val="-4"/>
          <w:lang w:val="el-GR"/>
        </w:rPr>
        <w:t xml:space="preserve"> τ</w:t>
      </w:r>
      <w:r w:rsidR="00876899">
        <w:rPr>
          <w:color w:val="000000" w:themeColor="text1"/>
          <w:spacing w:val="-4"/>
          <w:lang w:val="el-GR"/>
        </w:rPr>
        <w:t>ην</w:t>
      </w:r>
      <w:r w:rsidR="007F2955">
        <w:rPr>
          <w:color w:val="000000" w:themeColor="text1"/>
          <w:spacing w:val="-4"/>
          <w:lang w:val="el-GR"/>
        </w:rPr>
        <w:t xml:space="preserve"> οποί</w:t>
      </w:r>
      <w:r w:rsidR="00876899">
        <w:rPr>
          <w:color w:val="000000" w:themeColor="text1"/>
          <w:spacing w:val="-4"/>
          <w:lang w:val="el-GR"/>
        </w:rPr>
        <w:t>α</w:t>
      </w:r>
      <w:r w:rsidR="007F2955">
        <w:rPr>
          <w:color w:val="000000" w:themeColor="text1"/>
          <w:spacing w:val="-4"/>
          <w:lang w:val="el-GR"/>
        </w:rPr>
        <w:t xml:space="preserve"> τους πρόσφερε η χρήση του προσομοιωτή. </w:t>
      </w:r>
      <w:r w:rsidR="00876899">
        <w:rPr>
          <w:color w:val="000000" w:themeColor="text1"/>
          <w:spacing w:val="-4"/>
          <w:lang w:val="el-GR"/>
        </w:rPr>
        <w:t>Γι’ αυτό έδωσαν υψηλές αξιολογήσεις στην κατηγορία Α (Χρησιμότητα) και στην κατηγορία Δ (Ικανοποίηση).</w:t>
      </w:r>
    </w:p>
    <w:p w:rsidR="00876899" w:rsidRDefault="00876899" w:rsidP="00581E40">
      <w:pPr>
        <w:spacing w:after="120" w:line="360" w:lineRule="auto"/>
        <w:ind w:firstLine="709"/>
        <w:jc w:val="both"/>
        <w:rPr>
          <w:color w:val="000000" w:themeColor="text1"/>
          <w:spacing w:val="-4"/>
          <w:lang w:val="el-GR"/>
        </w:rPr>
      </w:pPr>
      <w:r>
        <w:rPr>
          <w:color w:val="000000" w:themeColor="text1"/>
          <w:spacing w:val="-4"/>
          <w:lang w:val="el-GR"/>
        </w:rPr>
        <w:lastRenderedPageBreak/>
        <w:t>Σε αντίθεση, οι μαθητές των τμημάτων της Β’ τάξης δεν είχαν προγενέστερη εμπειρία από εργασίες σε φυσικά ή εικονικά εργαστήρια</w:t>
      </w:r>
      <w:r w:rsidR="000C30A0">
        <w:rPr>
          <w:color w:val="000000" w:themeColor="text1"/>
          <w:spacing w:val="-4"/>
          <w:lang w:val="el-GR"/>
        </w:rPr>
        <w:t>,</w:t>
      </w:r>
      <w:r>
        <w:rPr>
          <w:color w:val="000000" w:themeColor="text1"/>
          <w:spacing w:val="-4"/>
          <w:lang w:val="el-GR"/>
        </w:rPr>
        <w:t xml:space="preserve"> ούτε </w:t>
      </w:r>
      <w:r w:rsidR="000C30A0">
        <w:rPr>
          <w:color w:val="000000" w:themeColor="text1"/>
          <w:spacing w:val="-4"/>
          <w:lang w:val="el-GR"/>
        </w:rPr>
        <w:t xml:space="preserve">και </w:t>
      </w:r>
      <w:r>
        <w:rPr>
          <w:color w:val="000000" w:themeColor="text1"/>
          <w:spacing w:val="-4"/>
          <w:lang w:val="el-GR"/>
        </w:rPr>
        <w:t xml:space="preserve">είχαν χρησιμοποιήσει άλλοτε τον συγκεκριμένο προσομοιωτή. </w:t>
      </w:r>
      <w:r w:rsidR="000C30A0">
        <w:rPr>
          <w:color w:val="000000" w:themeColor="text1"/>
          <w:spacing w:val="-4"/>
          <w:lang w:val="el-GR"/>
        </w:rPr>
        <w:t xml:space="preserve">Κατά το πρώτο μισό του σχολικού έτους κατά το οποίο διεξήχθη η έρευνα, οι εργαστηριακές τους ασκήσεις ήταν απλές έως απλοϊκές και εύκολες στην ολοκλήρωση. Αυτό έκανε λιγότερο εμφανείς κάποιες από τις ευκολίες </w:t>
      </w:r>
      <w:r w:rsidR="00AE0E10">
        <w:rPr>
          <w:color w:val="000000" w:themeColor="text1"/>
          <w:spacing w:val="-4"/>
          <w:lang w:val="el-GR"/>
        </w:rPr>
        <w:t>που προσφέρει ο</w:t>
      </w:r>
      <w:r w:rsidR="000C30A0">
        <w:rPr>
          <w:color w:val="000000" w:themeColor="text1"/>
          <w:spacing w:val="-4"/>
          <w:lang w:val="el-GR"/>
        </w:rPr>
        <w:t xml:space="preserve"> προσομοιωτή</w:t>
      </w:r>
      <w:r w:rsidR="00AE0E10">
        <w:rPr>
          <w:color w:val="000000" w:themeColor="text1"/>
          <w:spacing w:val="-4"/>
          <w:lang w:val="el-GR"/>
        </w:rPr>
        <w:t>ς</w:t>
      </w:r>
      <w:r w:rsidR="000C30A0">
        <w:rPr>
          <w:color w:val="000000" w:themeColor="text1"/>
          <w:spacing w:val="-4"/>
          <w:lang w:val="el-GR"/>
        </w:rPr>
        <w:t>, ενώ παρέμειναν δεδομένες οι δυσκολίες εκμάθησης ενός νέου εργαλείου λογισμικού. Έτσι ίσως εξηγείται ο κάπως μικρότερος δείκτης αποδοχής που προέκυψε από την επεξεργασία των απαντήσεων αυτών των τμημάτων.</w:t>
      </w:r>
    </w:p>
    <w:p w:rsidR="00AF2976" w:rsidRPr="00B8418A" w:rsidRDefault="00AF2976" w:rsidP="0022283F">
      <w:pPr>
        <w:spacing w:after="240" w:line="360" w:lineRule="auto"/>
        <w:ind w:firstLine="720"/>
        <w:jc w:val="both"/>
        <w:rPr>
          <w:color w:val="000000" w:themeColor="text1"/>
          <w:spacing w:val="-4"/>
          <w:lang w:val="el-GR"/>
        </w:rPr>
      </w:pPr>
      <w:r>
        <w:rPr>
          <w:color w:val="000000" w:themeColor="text1"/>
          <w:spacing w:val="-4"/>
          <w:lang w:val="el-GR"/>
        </w:rPr>
        <w:t xml:space="preserve">Το λογισμικό στατιστικής επεξεργασίας </w:t>
      </w:r>
      <w:r w:rsidR="00CD6E81">
        <w:rPr>
          <w:color w:val="000000" w:themeColor="text1"/>
          <w:spacing w:val="-4"/>
        </w:rPr>
        <w:t>SPSS</w:t>
      </w:r>
      <w:r w:rsidR="00CD6E81" w:rsidRPr="00CD6E81">
        <w:rPr>
          <w:color w:val="000000" w:themeColor="text1"/>
          <w:spacing w:val="-4"/>
          <w:lang w:val="el-GR"/>
        </w:rPr>
        <w:t xml:space="preserve"> </w:t>
      </w:r>
      <w:r>
        <w:rPr>
          <w:color w:val="000000" w:themeColor="text1"/>
          <w:spacing w:val="-4"/>
          <w:lang w:val="el-GR"/>
        </w:rPr>
        <w:t xml:space="preserve">έδωσε για τις απαντήσεις του τμήματος </w:t>
      </w:r>
      <w:r w:rsidR="00E12A64" w:rsidRPr="006C4E4E">
        <w:rPr>
          <w:spacing w:val="-6"/>
          <w:sz w:val="22"/>
          <w:lang w:val="el-GR"/>
        </w:rPr>
        <w:t>Γ</w:t>
      </w:r>
      <w:r w:rsidR="00E12A64" w:rsidRPr="006C4E4E">
        <w:rPr>
          <w:spacing w:val="-6"/>
          <w:sz w:val="22"/>
          <w:vertAlign w:val="subscript"/>
          <w:lang w:val="el-GR"/>
        </w:rPr>
        <w:t>Η_ΑΣ</w:t>
      </w:r>
      <w:r w:rsidR="00E12A64">
        <w:rPr>
          <w:spacing w:val="-4"/>
          <w:lang w:val="el-GR"/>
        </w:rPr>
        <w:t xml:space="preserve"> </w:t>
      </w:r>
      <w:r w:rsidR="00CD6E81">
        <w:rPr>
          <w:color w:val="000000" w:themeColor="text1"/>
          <w:spacing w:val="-4"/>
          <w:lang w:val="el-GR"/>
        </w:rPr>
        <w:t>τους εξής δείκτες κεντρικής τάσης και διασποράς</w:t>
      </w:r>
      <w:r>
        <w:rPr>
          <w:color w:val="000000" w:themeColor="text1"/>
          <w:spacing w:val="-4"/>
          <w:lang w:val="el-GR"/>
        </w:rPr>
        <w:t>:</w:t>
      </w: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6"/>
        <w:gridCol w:w="759"/>
        <w:gridCol w:w="1417"/>
        <w:gridCol w:w="1418"/>
        <w:gridCol w:w="1276"/>
        <w:gridCol w:w="1275"/>
        <w:gridCol w:w="993"/>
      </w:tblGrid>
      <w:tr w:rsidR="007F1971" w:rsidRPr="008742E9" w:rsidTr="007F1971">
        <w:trPr>
          <w:cantSplit/>
          <w:tblHeader/>
        </w:trPr>
        <w:tc>
          <w:tcPr>
            <w:tcW w:w="8364" w:type="dxa"/>
            <w:gridSpan w:val="7"/>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7F1971" w:rsidRPr="007F1971" w:rsidRDefault="007F1971" w:rsidP="007F1971">
            <w:pPr>
              <w:autoSpaceDE w:val="0"/>
              <w:autoSpaceDN w:val="0"/>
              <w:adjustRightInd w:val="0"/>
              <w:jc w:val="center"/>
              <w:rPr>
                <w:rFonts w:ascii="Arial" w:eastAsiaTheme="minorHAnsi" w:hAnsi="Arial" w:cs="Arial"/>
                <w:b/>
                <w:bCs/>
                <w:color w:val="000000"/>
                <w:sz w:val="18"/>
                <w:szCs w:val="18"/>
                <w:lang w:val="el-GR"/>
              </w:rPr>
            </w:pPr>
            <w:r w:rsidRPr="008742E9">
              <w:rPr>
                <w:rFonts w:ascii="Arial" w:eastAsiaTheme="minorHAnsi" w:hAnsi="Arial" w:cs="Arial"/>
                <w:b/>
                <w:bCs/>
                <w:color w:val="000000"/>
                <w:sz w:val="18"/>
                <w:szCs w:val="18"/>
                <w:lang w:val="el-GR"/>
              </w:rPr>
              <w:t>Statistics</w:t>
            </w:r>
          </w:p>
        </w:tc>
      </w:tr>
      <w:tr w:rsidR="007F1971" w:rsidRPr="008742E9" w:rsidTr="007F1971">
        <w:trPr>
          <w:cantSplit/>
          <w:tblHeader/>
        </w:trPr>
        <w:tc>
          <w:tcPr>
            <w:tcW w:w="1226" w:type="dxa"/>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759" w:type="dxa"/>
            <w:tcBorders>
              <w:top w:val="single" w:sz="12" w:space="0" w:color="000000"/>
              <w:left w:val="nil"/>
              <w:bottom w:val="single" w:sz="12" w:space="0" w:color="000000"/>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1417" w:type="dxa"/>
            <w:tcBorders>
              <w:top w:val="single" w:sz="12" w:space="0" w:color="000000"/>
              <w:left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Χρησιμότητα</w:t>
            </w:r>
          </w:p>
        </w:tc>
        <w:tc>
          <w:tcPr>
            <w:tcW w:w="1418"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χρήσης</w:t>
            </w:r>
          </w:p>
        </w:tc>
        <w:tc>
          <w:tcPr>
            <w:tcW w:w="127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εκμάθησης</w:t>
            </w:r>
          </w:p>
        </w:tc>
        <w:tc>
          <w:tcPr>
            <w:tcW w:w="1275"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Ικανοποίηση</w:t>
            </w:r>
          </w:p>
        </w:tc>
        <w:tc>
          <w:tcPr>
            <w:tcW w:w="993" w:type="dxa"/>
            <w:tcBorders>
              <w:top w:val="single" w:sz="12"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Όλα</w:t>
            </w:r>
          </w:p>
        </w:tc>
      </w:tr>
      <w:tr w:rsidR="008F196F" w:rsidRPr="008742E9" w:rsidTr="007F1971">
        <w:trPr>
          <w:cantSplit/>
          <w:tblHeader/>
        </w:trPr>
        <w:tc>
          <w:tcPr>
            <w:tcW w:w="1226"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7F1971">
            <w:pPr>
              <w:autoSpaceDE w:val="0"/>
              <w:autoSpaceDN w:val="0"/>
              <w:adjustRightInd w:val="0"/>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N</w:t>
            </w:r>
          </w:p>
        </w:tc>
        <w:tc>
          <w:tcPr>
            <w:tcW w:w="759"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Έγκυρα</w:t>
            </w:r>
          </w:p>
        </w:tc>
        <w:tc>
          <w:tcPr>
            <w:tcW w:w="1417" w:type="dxa"/>
            <w:tcBorders>
              <w:top w:val="single" w:sz="12" w:space="0" w:color="000000"/>
              <w:left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14</w:t>
            </w:r>
          </w:p>
        </w:tc>
        <w:tc>
          <w:tcPr>
            <w:tcW w:w="1418" w:type="dxa"/>
            <w:tcBorders>
              <w:top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14</w:t>
            </w:r>
          </w:p>
        </w:tc>
        <w:tc>
          <w:tcPr>
            <w:tcW w:w="1276" w:type="dxa"/>
            <w:tcBorders>
              <w:top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14</w:t>
            </w:r>
          </w:p>
        </w:tc>
        <w:tc>
          <w:tcPr>
            <w:tcW w:w="1275" w:type="dxa"/>
            <w:tcBorders>
              <w:top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14</w:t>
            </w:r>
          </w:p>
        </w:tc>
        <w:tc>
          <w:tcPr>
            <w:tcW w:w="993" w:type="dxa"/>
            <w:tcBorders>
              <w:top w:val="single" w:sz="12" w:space="0" w:color="000000"/>
              <w:bottom w:val="nil"/>
              <w:right w:val="single" w:sz="12" w:space="0" w:color="000000"/>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14</w:t>
            </w:r>
          </w:p>
        </w:tc>
      </w:tr>
      <w:tr w:rsidR="008F196F" w:rsidRPr="008742E9" w:rsidTr="007F1971">
        <w:trPr>
          <w:cantSplit/>
          <w:tblHeader/>
        </w:trPr>
        <w:tc>
          <w:tcPr>
            <w:tcW w:w="1226" w:type="dxa"/>
            <w:vMerge/>
            <w:tcBorders>
              <w:top w:val="single" w:sz="18"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7F1971">
            <w:pPr>
              <w:autoSpaceDE w:val="0"/>
              <w:autoSpaceDN w:val="0"/>
              <w:adjustRightInd w:val="0"/>
              <w:rPr>
                <w:rFonts w:ascii="Arial" w:eastAsiaTheme="minorHAnsi" w:hAnsi="Arial" w:cs="Arial"/>
                <w:color w:val="000000"/>
                <w:sz w:val="18"/>
                <w:szCs w:val="18"/>
                <w:lang w:val="el-GR"/>
              </w:rPr>
            </w:pPr>
          </w:p>
        </w:tc>
        <w:tc>
          <w:tcPr>
            <w:tcW w:w="759" w:type="dxa"/>
            <w:tcBorders>
              <w:top w:val="nil"/>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Λείπουν</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0</w:t>
            </w:r>
          </w:p>
        </w:tc>
        <w:tc>
          <w:tcPr>
            <w:tcW w:w="1418"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0</w:t>
            </w:r>
          </w:p>
        </w:tc>
        <w:tc>
          <w:tcPr>
            <w:tcW w:w="1276"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0</w:t>
            </w:r>
          </w:p>
        </w:tc>
        <w:tc>
          <w:tcPr>
            <w:tcW w:w="1275"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0</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0</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Μέσος όρος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4,48</w:t>
            </w:r>
          </w:p>
        </w:tc>
        <w:tc>
          <w:tcPr>
            <w:tcW w:w="1418"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4,17</w:t>
            </w:r>
          </w:p>
        </w:tc>
        <w:tc>
          <w:tcPr>
            <w:tcW w:w="1276"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4,16</w:t>
            </w:r>
          </w:p>
        </w:tc>
        <w:tc>
          <w:tcPr>
            <w:tcW w:w="1275"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4,20</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Pr>
                <w:rFonts w:ascii="Arial" w:hAnsi="Arial" w:cs="Arial"/>
                <w:color w:val="000000"/>
                <w:sz w:val="18"/>
                <w:szCs w:val="18"/>
              </w:rPr>
              <w:t>4,26</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Διάμεσος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4,58</w:t>
            </w:r>
          </w:p>
        </w:tc>
        <w:tc>
          <w:tcPr>
            <w:tcW w:w="1418"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4,25</w:t>
            </w:r>
          </w:p>
        </w:tc>
        <w:tc>
          <w:tcPr>
            <w:tcW w:w="1276"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4,50</w:t>
            </w:r>
          </w:p>
        </w:tc>
        <w:tc>
          <w:tcPr>
            <w:tcW w:w="1275"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4,25</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Pr>
                <w:rFonts w:ascii="Arial" w:hAnsi="Arial" w:cs="Arial"/>
                <w:color w:val="000000"/>
                <w:sz w:val="18"/>
                <w:szCs w:val="18"/>
              </w:rPr>
              <w:t>4,45</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8F196F" w:rsidRPr="008F196F" w:rsidRDefault="008F196F" w:rsidP="008F196F">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Τυπική απόκλιση</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,535</w:t>
            </w:r>
          </w:p>
        </w:tc>
        <w:tc>
          <w:tcPr>
            <w:tcW w:w="1418"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,574</w:t>
            </w:r>
          </w:p>
        </w:tc>
        <w:tc>
          <w:tcPr>
            <w:tcW w:w="1276"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,698</w:t>
            </w:r>
          </w:p>
        </w:tc>
        <w:tc>
          <w:tcPr>
            <w:tcW w:w="1275" w:type="dxa"/>
            <w:tcBorders>
              <w:top w:val="nil"/>
              <w:bottom w:val="nil"/>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,573</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275AA7" w:rsidRDefault="008F196F" w:rsidP="007F1971">
            <w:pPr>
              <w:autoSpaceDE w:val="0"/>
              <w:autoSpaceDN w:val="0"/>
              <w:adjustRightInd w:val="0"/>
              <w:jc w:val="right"/>
              <w:rPr>
                <w:rFonts w:ascii="Arial" w:hAnsi="Arial" w:cs="Arial"/>
                <w:color w:val="000000"/>
                <w:sz w:val="18"/>
                <w:szCs w:val="18"/>
              </w:rPr>
            </w:pPr>
            <w:r w:rsidRPr="00275AA7">
              <w:rPr>
                <w:rFonts w:ascii="Arial" w:hAnsi="Arial" w:cs="Arial"/>
                <w:color w:val="000000"/>
                <w:sz w:val="18"/>
                <w:szCs w:val="18"/>
              </w:rPr>
              <w:t>,513</w:t>
            </w:r>
          </w:p>
        </w:tc>
      </w:tr>
    </w:tbl>
    <w:p w:rsidR="002628E2" w:rsidRDefault="002628E2" w:rsidP="0022283F">
      <w:pPr>
        <w:spacing w:line="360" w:lineRule="auto"/>
        <w:jc w:val="both"/>
        <w:rPr>
          <w:spacing w:val="-4"/>
          <w:lang w:val="el-GR"/>
        </w:rPr>
      </w:pPr>
    </w:p>
    <w:p w:rsidR="00E12A64" w:rsidRDefault="00AE0E10" w:rsidP="0022283F">
      <w:pPr>
        <w:spacing w:after="240" w:line="360" w:lineRule="auto"/>
        <w:ind w:firstLine="709"/>
        <w:jc w:val="both"/>
        <w:rPr>
          <w:color w:val="000000" w:themeColor="text1"/>
          <w:spacing w:val="-4"/>
          <w:lang w:val="el-GR"/>
        </w:rPr>
      </w:pPr>
      <w:r>
        <w:rPr>
          <w:color w:val="000000" w:themeColor="text1"/>
          <w:spacing w:val="-4"/>
          <w:lang w:val="el-GR"/>
        </w:rPr>
        <w:t xml:space="preserve">Είναι εμφανείς </w:t>
      </w:r>
      <w:r w:rsidR="00350723">
        <w:rPr>
          <w:color w:val="000000" w:themeColor="text1"/>
          <w:spacing w:val="-4"/>
          <w:lang w:val="el-GR"/>
        </w:rPr>
        <w:t xml:space="preserve">σε όλες τις κατηγορίες </w:t>
      </w:r>
      <w:r>
        <w:rPr>
          <w:color w:val="000000" w:themeColor="text1"/>
          <w:spacing w:val="-4"/>
          <w:lang w:val="el-GR"/>
        </w:rPr>
        <w:t xml:space="preserve">οι υψηλές τιμές του Μέσου όρου </w:t>
      </w:r>
      <w:r w:rsidR="00CD6E81" w:rsidRPr="00CD6E81">
        <w:rPr>
          <w:color w:val="000000" w:themeColor="text1"/>
          <w:spacing w:val="-4"/>
          <w:lang w:val="el-GR"/>
        </w:rPr>
        <w:t>(</w:t>
      </w:r>
      <w:r w:rsidR="00CD6E81">
        <w:rPr>
          <w:color w:val="000000" w:themeColor="text1"/>
          <w:spacing w:val="-4"/>
          <w:lang w:val="el-GR"/>
        </w:rPr>
        <w:t>πάνω από 4)</w:t>
      </w:r>
      <w:r w:rsidRPr="00AE0E10">
        <w:rPr>
          <w:color w:val="000000" w:themeColor="text1"/>
          <w:spacing w:val="-4"/>
          <w:lang w:val="el-GR"/>
        </w:rPr>
        <w:t xml:space="preserve"> </w:t>
      </w:r>
      <w:r w:rsidR="00350723">
        <w:rPr>
          <w:color w:val="000000" w:themeColor="text1"/>
          <w:spacing w:val="-4"/>
          <w:lang w:val="el-GR"/>
        </w:rPr>
        <w:t>και οι ακόμη υψηλότερες τιμές του Διάμεσου</w:t>
      </w:r>
      <w:r w:rsidRPr="00AE0E10">
        <w:rPr>
          <w:color w:val="000000" w:themeColor="text1"/>
          <w:spacing w:val="-4"/>
          <w:lang w:val="el-GR"/>
        </w:rPr>
        <w:t xml:space="preserve">, </w:t>
      </w:r>
      <w:r>
        <w:rPr>
          <w:color w:val="000000" w:themeColor="text1"/>
          <w:spacing w:val="-4"/>
          <w:lang w:val="el-GR"/>
        </w:rPr>
        <w:t xml:space="preserve">οι οποίες επιβεβαιώνουν τη </w:t>
      </w:r>
      <w:r w:rsidR="00350723">
        <w:rPr>
          <w:color w:val="000000" w:themeColor="text1"/>
          <w:spacing w:val="-4"/>
          <w:lang w:val="el-GR"/>
        </w:rPr>
        <w:t>συσσώρευση</w:t>
      </w:r>
      <w:r>
        <w:rPr>
          <w:color w:val="000000" w:themeColor="text1"/>
          <w:spacing w:val="-4"/>
          <w:lang w:val="el-GR"/>
        </w:rPr>
        <w:t xml:space="preserve"> των απαντήσεων στα υψηλότερα επίπεδα της κλίμακας </w:t>
      </w:r>
      <w:r>
        <w:rPr>
          <w:color w:val="000000" w:themeColor="text1"/>
          <w:spacing w:val="-4"/>
        </w:rPr>
        <w:t>Likert</w:t>
      </w:r>
      <w:r>
        <w:rPr>
          <w:color w:val="000000" w:themeColor="text1"/>
          <w:spacing w:val="-4"/>
          <w:lang w:val="el-GR"/>
        </w:rPr>
        <w:t xml:space="preserve"> που διακρίνεται και στην εικόνα 6-10</w:t>
      </w:r>
      <w:r w:rsidR="00350723">
        <w:rPr>
          <w:color w:val="000000" w:themeColor="text1"/>
          <w:spacing w:val="-4"/>
          <w:lang w:val="el-GR"/>
        </w:rPr>
        <w:t xml:space="preserve">. Οι χαμηλές τιμές της Τυπικής απόκλισης αντανακλούν την υψηλή συγκέντρωση των απαντήσεων γύρω από το Μέσο όρο και δείχνουν ένα τμήμα με </w:t>
      </w:r>
      <w:r w:rsidR="0022283F">
        <w:rPr>
          <w:color w:val="000000" w:themeColor="text1"/>
          <w:spacing w:val="-4"/>
          <w:lang w:val="el-GR"/>
        </w:rPr>
        <w:t xml:space="preserve">ισχυρά </w:t>
      </w:r>
      <w:r w:rsidR="00350723">
        <w:rPr>
          <w:color w:val="000000" w:themeColor="text1"/>
          <w:spacing w:val="-4"/>
          <w:lang w:val="el-GR"/>
        </w:rPr>
        <w:t>ομογενή στάση απέναντι στη χρήση του προσομοιωτή.</w:t>
      </w:r>
    </w:p>
    <w:p w:rsidR="00557760" w:rsidRPr="00557760" w:rsidRDefault="00557760" w:rsidP="000C3431">
      <w:pPr>
        <w:keepNext/>
        <w:spacing w:after="120" w:line="360" w:lineRule="auto"/>
        <w:jc w:val="both"/>
        <w:rPr>
          <w:lang w:val="el-GR"/>
        </w:rPr>
      </w:pPr>
      <w:r w:rsidRPr="00557760">
        <w:rPr>
          <w:noProof/>
          <w:color w:val="000000" w:themeColor="text1"/>
          <w:spacing w:val="-4"/>
          <w:lang w:val="el-GR" w:eastAsia="el-GR"/>
        </w:rPr>
        <w:drawing>
          <wp:inline distT="0" distB="0" distL="0" distR="0">
            <wp:extent cx="2568575" cy="1905000"/>
            <wp:effectExtent l="19050" t="0" r="22225" b="0"/>
            <wp:docPr id="71"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lang w:val="el-GR"/>
        </w:rPr>
        <w:t xml:space="preserve"> </w:t>
      </w:r>
      <w:r w:rsidRPr="00557760">
        <w:rPr>
          <w:noProof/>
          <w:color w:val="000000" w:themeColor="text1"/>
          <w:spacing w:val="-4"/>
          <w:lang w:val="el-GR" w:eastAsia="el-GR"/>
        </w:rPr>
        <w:drawing>
          <wp:inline distT="0" distB="0" distL="0" distR="0">
            <wp:extent cx="2562224" cy="1905001"/>
            <wp:effectExtent l="19050" t="0" r="9526" b="0"/>
            <wp:docPr id="8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57760" w:rsidRPr="00C06FDB" w:rsidRDefault="00557760" w:rsidP="00557760">
      <w:pPr>
        <w:pStyle w:val="af"/>
        <w:tabs>
          <w:tab w:val="center" w:pos="2127"/>
          <w:tab w:val="center" w:pos="6237"/>
        </w:tabs>
        <w:jc w:val="both"/>
        <w:rPr>
          <w:b w:val="0"/>
          <w:i/>
          <w:spacing w:val="-4"/>
          <w:sz w:val="22"/>
          <w:vertAlign w:val="subscript"/>
        </w:rPr>
      </w:pPr>
      <w:r>
        <w:rPr>
          <w:b w:val="0"/>
          <w:i/>
          <w:sz w:val="22"/>
        </w:rPr>
        <w:tab/>
      </w:r>
      <w:bookmarkStart w:id="189" w:name="_Toc30053583"/>
      <w:r w:rsidR="00EA56D9" w:rsidRPr="00C06FDB">
        <w:rPr>
          <w:b w:val="0"/>
          <w:i/>
          <w:spacing w:val="-4"/>
          <w:sz w:val="22"/>
        </w:rPr>
        <w:t xml:space="preserve">Εικόνα </w:t>
      </w:r>
      <w:r w:rsidR="004F5C0F">
        <w:rPr>
          <w:b w:val="0"/>
          <w:i/>
          <w:spacing w:val="-4"/>
          <w:sz w:val="22"/>
        </w:rPr>
        <w:fldChar w:fldCharType="begin"/>
      </w:r>
      <w:r w:rsidR="00152F75">
        <w:rPr>
          <w:b w:val="0"/>
          <w:i/>
          <w:spacing w:val="-4"/>
          <w:sz w:val="22"/>
        </w:rPr>
        <w:instrText xml:space="preserve"> STYLEREF 1 \s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00152F75">
        <w:rPr>
          <w:b w:val="0"/>
          <w:i/>
          <w:spacing w:val="-4"/>
          <w:sz w:val="22"/>
        </w:rPr>
        <w:noBreakHyphen/>
      </w:r>
      <w:r w:rsidR="004F5C0F">
        <w:rPr>
          <w:b w:val="0"/>
          <w:i/>
          <w:spacing w:val="-4"/>
          <w:sz w:val="22"/>
        </w:rPr>
        <w:fldChar w:fldCharType="begin"/>
      </w:r>
      <w:r w:rsidR="00152F75">
        <w:rPr>
          <w:b w:val="0"/>
          <w:i/>
          <w:spacing w:val="-4"/>
          <w:sz w:val="22"/>
        </w:rPr>
        <w:instrText xml:space="preserve"> SEQ Εικόνα \* ARABIC \s 1 </w:instrText>
      </w:r>
      <w:r w:rsidR="004F5C0F">
        <w:rPr>
          <w:b w:val="0"/>
          <w:i/>
          <w:spacing w:val="-4"/>
          <w:sz w:val="22"/>
        </w:rPr>
        <w:fldChar w:fldCharType="separate"/>
      </w:r>
      <w:r w:rsidR="00152F75">
        <w:rPr>
          <w:b w:val="0"/>
          <w:i/>
          <w:noProof/>
          <w:spacing w:val="-4"/>
          <w:sz w:val="22"/>
        </w:rPr>
        <w:t>11</w:t>
      </w:r>
      <w:r w:rsidR="004F5C0F">
        <w:rPr>
          <w:b w:val="0"/>
          <w:i/>
          <w:spacing w:val="-4"/>
          <w:sz w:val="22"/>
        </w:rPr>
        <w:fldChar w:fldCharType="end"/>
      </w:r>
      <w:r w:rsidR="00EA56D9" w:rsidRPr="00C06FDB">
        <w:rPr>
          <w:b w:val="0"/>
          <w:i/>
          <w:spacing w:val="-4"/>
          <w:sz w:val="22"/>
        </w:rPr>
        <w:t>. Ολικές απαντήσεις του Γ</w:t>
      </w:r>
      <w:r w:rsidR="00EA56D9" w:rsidRPr="00C06FDB">
        <w:rPr>
          <w:b w:val="0"/>
          <w:i/>
          <w:spacing w:val="-4"/>
          <w:sz w:val="22"/>
          <w:vertAlign w:val="subscript"/>
        </w:rPr>
        <w:t>Η_ΑΣ</w:t>
      </w:r>
      <w:r w:rsidR="00EA56D9">
        <w:rPr>
          <w:b w:val="0"/>
          <w:i/>
          <w:sz w:val="22"/>
        </w:rPr>
        <w:tab/>
      </w:r>
      <w:r w:rsidRPr="00C06FDB">
        <w:rPr>
          <w:b w:val="0"/>
          <w:i/>
          <w:spacing w:val="-4"/>
          <w:sz w:val="22"/>
        </w:rPr>
        <w:t xml:space="preserve">Εικόνα </w:t>
      </w:r>
      <w:r w:rsidR="004F5C0F">
        <w:rPr>
          <w:b w:val="0"/>
          <w:i/>
          <w:spacing w:val="-4"/>
          <w:sz w:val="22"/>
        </w:rPr>
        <w:fldChar w:fldCharType="begin"/>
      </w:r>
      <w:r w:rsidR="00152F75">
        <w:rPr>
          <w:b w:val="0"/>
          <w:i/>
          <w:spacing w:val="-4"/>
          <w:sz w:val="22"/>
        </w:rPr>
        <w:instrText xml:space="preserve"> STYLEREF 1 \s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00152F75">
        <w:rPr>
          <w:b w:val="0"/>
          <w:i/>
          <w:spacing w:val="-4"/>
          <w:sz w:val="22"/>
        </w:rPr>
        <w:noBreakHyphen/>
      </w:r>
      <w:r w:rsidR="004F5C0F">
        <w:rPr>
          <w:b w:val="0"/>
          <w:i/>
          <w:spacing w:val="-4"/>
          <w:sz w:val="22"/>
        </w:rPr>
        <w:fldChar w:fldCharType="begin"/>
      </w:r>
      <w:r w:rsidR="00152F75">
        <w:rPr>
          <w:b w:val="0"/>
          <w:i/>
          <w:spacing w:val="-4"/>
          <w:sz w:val="22"/>
        </w:rPr>
        <w:instrText xml:space="preserve"> SEQ Εικόνα \* ARABIC \s 1 </w:instrText>
      </w:r>
      <w:r w:rsidR="004F5C0F">
        <w:rPr>
          <w:b w:val="0"/>
          <w:i/>
          <w:spacing w:val="-4"/>
          <w:sz w:val="22"/>
        </w:rPr>
        <w:fldChar w:fldCharType="separate"/>
      </w:r>
      <w:r w:rsidR="00152F75">
        <w:rPr>
          <w:b w:val="0"/>
          <w:i/>
          <w:noProof/>
          <w:spacing w:val="-4"/>
          <w:sz w:val="22"/>
        </w:rPr>
        <w:t>12</w:t>
      </w:r>
      <w:r w:rsidR="004F5C0F">
        <w:rPr>
          <w:b w:val="0"/>
          <w:i/>
          <w:spacing w:val="-4"/>
          <w:sz w:val="22"/>
        </w:rPr>
        <w:fldChar w:fldCharType="end"/>
      </w:r>
      <w:r w:rsidRPr="00C06FDB">
        <w:rPr>
          <w:b w:val="0"/>
          <w:i/>
          <w:spacing w:val="-4"/>
          <w:sz w:val="22"/>
          <w:szCs w:val="22"/>
        </w:rPr>
        <w:t>.</w:t>
      </w:r>
      <w:r w:rsidRPr="00C06FDB">
        <w:rPr>
          <w:b w:val="0"/>
          <w:i/>
          <w:spacing w:val="-4"/>
          <w:sz w:val="22"/>
        </w:rPr>
        <w:t xml:space="preserve"> </w:t>
      </w:r>
      <w:r w:rsidR="00247749" w:rsidRPr="00C06FDB">
        <w:rPr>
          <w:b w:val="0"/>
          <w:i/>
          <w:spacing w:val="-4"/>
          <w:sz w:val="22"/>
        </w:rPr>
        <w:t>Σχολική επίδοση</w:t>
      </w:r>
      <w:r w:rsidR="00EA56D9" w:rsidRPr="00C06FDB">
        <w:rPr>
          <w:b w:val="0"/>
          <w:i/>
          <w:spacing w:val="-4"/>
          <w:sz w:val="22"/>
        </w:rPr>
        <w:t xml:space="preserve"> του Γ</w:t>
      </w:r>
      <w:r w:rsidR="00EA56D9" w:rsidRPr="00C06FDB">
        <w:rPr>
          <w:b w:val="0"/>
          <w:i/>
          <w:spacing w:val="-4"/>
          <w:sz w:val="22"/>
          <w:vertAlign w:val="subscript"/>
        </w:rPr>
        <w:t>Η_ΑΣ</w:t>
      </w:r>
      <w:bookmarkEnd w:id="189"/>
    </w:p>
    <w:p w:rsidR="00557760" w:rsidRPr="00EA56D9" w:rsidRDefault="00557760" w:rsidP="00335D73">
      <w:pPr>
        <w:spacing w:after="360" w:line="360" w:lineRule="auto"/>
        <w:ind w:firstLine="709"/>
        <w:jc w:val="both"/>
        <w:rPr>
          <w:color w:val="000000" w:themeColor="text1"/>
          <w:spacing w:val="-4"/>
          <w:lang w:val="el-GR"/>
        </w:rPr>
      </w:pPr>
      <w:r>
        <w:rPr>
          <w:color w:val="000000" w:themeColor="text1"/>
          <w:spacing w:val="-4"/>
          <w:lang w:val="el-GR"/>
        </w:rPr>
        <w:lastRenderedPageBreak/>
        <w:t xml:space="preserve">Το διάγραμμα συχνοτήτων των απαντήσεων του τμήματος </w:t>
      </w:r>
      <w:r w:rsidRPr="00557760">
        <w:rPr>
          <w:spacing w:val="-6"/>
          <w:lang w:val="el-GR"/>
        </w:rPr>
        <w:t>Γ</w:t>
      </w:r>
      <w:r w:rsidRPr="00557760">
        <w:rPr>
          <w:spacing w:val="-6"/>
          <w:vertAlign w:val="subscript"/>
          <w:lang w:val="el-GR"/>
        </w:rPr>
        <w:t>Η_ΑΣ</w:t>
      </w:r>
      <w:r>
        <w:rPr>
          <w:spacing w:val="-6"/>
          <w:lang w:val="el-GR"/>
        </w:rPr>
        <w:t xml:space="preserve"> </w:t>
      </w:r>
      <w:r w:rsidR="00EA56D9">
        <w:rPr>
          <w:spacing w:val="-6"/>
          <w:lang w:val="el-GR"/>
        </w:rPr>
        <w:t xml:space="preserve">που φαίνεται στην εικόνα 6-11, έχει τη γνωστή και από τα </w:t>
      </w:r>
      <w:r w:rsidR="008E0751">
        <w:rPr>
          <w:spacing w:val="-6"/>
          <w:lang w:val="el-GR"/>
        </w:rPr>
        <w:t xml:space="preserve">υπόλοιπα </w:t>
      </w:r>
      <w:r w:rsidR="00EA56D9">
        <w:rPr>
          <w:spacing w:val="-6"/>
          <w:lang w:val="el-GR"/>
        </w:rPr>
        <w:t xml:space="preserve">τμήματα του Τομέα Ηλεκτρολογίας, Ηλεκτρονικής και Αυτοματισμού μορφή της μονότονης αύξησης προς την πλευρά των υψηλότερων βαθμών της κλίμακας </w:t>
      </w:r>
      <w:r w:rsidR="00EA56D9">
        <w:rPr>
          <w:spacing w:val="-6"/>
        </w:rPr>
        <w:t>Likert</w:t>
      </w:r>
      <w:r w:rsidR="00EA56D9" w:rsidRPr="00EA56D9">
        <w:rPr>
          <w:spacing w:val="-6"/>
          <w:lang w:val="el-GR"/>
        </w:rPr>
        <w:t xml:space="preserve">. </w:t>
      </w:r>
      <w:r w:rsidR="00EA56D9">
        <w:rPr>
          <w:spacing w:val="-6"/>
          <w:lang w:val="el-GR"/>
        </w:rPr>
        <w:t xml:space="preserve">Παρομοίως, το </w:t>
      </w:r>
      <w:r w:rsidR="00EA56D9">
        <w:rPr>
          <w:color w:val="000000" w:themeColor="text1"/>
          <w:spacing w:val="-4"/>
          <w:lang w:val="el-GR"/>
        </w:rPr>
        <w:t xml:space="preserve">διάγραμμα συχνοτήτων των βαθμών σχολικής επίδοσης στο </w:t>
      </w:r>
      <w:r w:rsidR="00984F05">
        <w:rPr>
          <w:color w:val="000000" w:themeColor="text1"/>
          <w:spacing w:val="-4"/>
          <w:lang w:val="el-GR"/>
        </w:rPr>
        <w:t xml:space="preserve">εργαστηριακό </w:t>
      </w:r>
      <w:r w:rsidR="00EA56D9">
        <w:rPr>
          <w:color w:val="000000" w:themeColor="text1"/>
          <w:spacing w:val="-4"/>
          <w:lang w:val="el-GR"/>
        </w:rPr>
        <w:t>μάθημα</w:t>
      </w:r>
      <w:r w:rsidR="00984F05">
        <w:rPr>
          <w:color w:val="000000" w:themeColor="text1"/>
          <w:spacing w:val="-4"/>
          <w:lang w:val="el-GR"/>
        </w:rPr>
        <w:t xml:space="preserve"> </w:t>
      </w:r>
      <w:r w:rsidR="00984F05" w:rsidRPr="00635366">
        <w:rPr>
          <w:spacing w:val="-2"/>
          <w:lang w:val="el-GR"/>
        </w:rPr>
        <w:t>«Εφαρμοσμένα Ηλεκτρονικά – Κατασκευές»</w:t>
      </w:r>
      <w:r w:rsidR="00984F05">
        <w:rPr>
          <w:spacing w:val="-2"/>
          <w:lang w:val="el-GR"/>
        </w:rPr>
        <w:t xml:space="preserve"> </w:t>
      </w:r>
      <w:r w:rsidR="0022283F">
        <w:rPr>
          <w:spacing w:val="-2"/>
          <w:lang w:val="el-GR"/>
        </w:rPr>
        <w:t xml:space="preserve">το οποίο χρησιμοποιήθηκε στην έρευνα, </w:t>
      </w:r>
      <w:r w:rsidR="00984F05">
        <w:rPr>
          <w:spacing w:val="-2"/>
          <w:lang w:val="el-GR"/>
        </w:rPr>
        <w:t xml:space="preserve">δείχνει τη γνωστή εικόνα ενός τμήματος δύο ταχυτήτων, που είναι συνήθης στα σχολεία της ΤΕΕ. Η εμφανής διαφορά μεταξύ των δύο διαγραμμάτων ερμηνεύεται και εδώ ως απουσία </w:t>
      </w:r>
      <w:r w:rsidR="000C3431">
        <w:rPr>
          <w:spacing w:val="-2"/>
          <w:lang w:val="el-GR"/>
        </w:rPr>
        <w:t>αλληλεξάρτησης</w:t>
      </w:r>
      <w:r w:rsidR="00984F05">
        <w:rPr>
          <w:spacing w:val="-2"/>
          <w:lang w:val="el-GR"/>
        </w:rPr>
        <w:t xml:space="preserve"> </w:t>
      </w:r>
      <w:r w:rsidR="000C3431">
        <w:rPr>
          <w:spacing w:val="-2"/>
          <w:lang w:val="el-GR"/>
        </w:rPr>
        <w:t>μεταξύ της σχολικής επίδοσης και της αξιολόγησης του λογισμικού προσομοίωσης, μια και λείπουν τα δεδομένα που θα επέτρεπαν τη</w:t>
      </w:r>
      <w:r w:rsidR="00750E38">
        <w:rPr>
          <w:spacing w:val="-2"/>
          <w:lang w:val="el-GR"/>
        </w:rPr>
        <w:t>ν</w:t>
      </w:r>
      <w:r w:rsidR="000C3431">
        <w:rPr>
          <w:spacing w:val="-2"/>
          <w:lang w:val="el-GR"/>
        </w:rPr>
        <w:t xml:space="preserve"> </w:t>
      </w:r>
      <w:r w:rsidR="00750E38">
        <w:rPr>
          <w:spacing w:val="-2"/>
          <w:lang w:val="el-GR"/>
        </w:rPr>
        <w:t>ποσοτική</w:t>
      </w:r>
      <w:r w:rsidR="000C3431">
        <w:rPr>
          <w:spacing w:val="-2"/>
          <w:lang w:val="el-GR"/>
        </w:rPr>
        <w:t xml:space="preserve"> συσχέτιση μεταξύ των δύο.</w:t>
      </w:r>
    </w:p>
    <w:p w:rsidR="00581E40" w:rsidRPr="006B653B" w:rsidRDefault="00581E40" w:rsidP="006B653B">
      <w:pPr>
        <w:spacing w:after="240" w:line="360" w:lineRule="auto"/>
        <w:ind w:left="1701" w:hanging="1701"/>
        <w:jc w:val="both"/>
        <w:rPr>
          <w:spacing w:val="-4"/>
          <w:lang w:val="el-GR"/>
        </w:rPr>
      </w:pPr>
      <w:r w:rsidRPr="006B653B">
        <w:rPr>
          <w:b/>
          <w:spacing w:val="-4"/>
          <w:lang w:val="el-GR"/>
        </w:rPr>
        <w:t>Τμήμα Γ</w:t>
      </w:r>
      <w:r w:rsidRPr="006B653B">
        <w:rPr>
          <w:b/>
          <w:spacing w:val="-4"/>
          <w:vertAlign w:val="subscript"/>
          <w:lang w:val="el-GR"/>
        </w:rPr>
        <w:t>Μ_ΗΜ</w:t>
      </w:r>
      <w:r w:rsidRPr="006B653B">
        <w:rPr>
          <w:b/>
          <w:spacing w:val="-4"/>
          <w:lang w:val="el-GR"/>
        </w:rPr>
        <w:t>:</w:t>
      </w:r>
      <w:r w:rsidRPr="006B653B">
        <w:rPr>
          <w:spacing w:val="-4"/>
          <w:lang w:val="el-GR"/>
        </w:rPr>
        <w:tab/>
        <w:t>Η καταγραφή των απαντήσεων του τμήματος ανά κατηγορία</w:t>
      </w:r>
      <w:r w:rsidRPr="00777746">
        <w:rPr>
          <w:spacing w:val="-4"/>
          <w:lang w:val="el-GR"/>
        </w:rPr>
        <w:t xml:space="preserve"> </w:t>
      </w:r>
      <w:r w:rsidRPr="006B653B">
        <w:rPr>
          <w:spacing w:val="-4"/>
          <w:lang w:val="el-GR"/>
        </w:rPr>
        <w:t>έδωσε τα εξής αποτελέσματα:</w:t>
      </w:r>
    </w:p>
    <w:p w:rsidR="00581E40" w:rsidRDefault="00581E40" w:rsidP="00581E40">
      <w:pPr>
        <w:pStyle w:val="af"/>
        <w:keepNext/>
      </w:pPr>
      <w:bookmarkStart w:id="190" w:name="_Toc30053555"/>
      <w:r>
        <w:t xml:space="preserve">Πίνακας </w:t>
      </w:r>
      <w:fldSimple w:instr=" STYLEREF 1 \s ">
        <w:r w:rsidR="00B8418A">
          <w:rPr>
            <w:noProof/>
          </w:rPr>
          <w:t>6</w:t>
        </w:r>
      </w:fldSimple>
      <w:r w:rsidR="00B8418A">
        <w:noBreakHyphen/>
      </w:r>
      <w:fldSimple w:instr=" SEQ Πίνακας \* ARABIC \s 1 ">
        <w:r w:rsidR="00B8418A">
          <w:rPr>
            <w:noProof/>
          </w:rPr>
          <w:t>5</w:t>
        </w:r>
      </w:fldSimple>
      <w:r>
        <w:t xml:space="preserve">. </w:t>
      </w:r>
      <w:r>
        <w:rPr>
          <w:sz w:val="22"/>
        </w:rPr>
        <w:t>Οι σ</w:t>
      </w:r>
      <w:r w:rsidRPr="003D3E93">
        <w:rPr>
          <w:sz w:val="22"/>
        </w:rPr>
        <w:t>υχνότητ</w:t>
      </w:r>
      <w:r>
        <w:rPr>
          <w:sz w:val="22"/>
        </w:rPr>
        <w:t>ες</w:t>
      </w:r>
      <w:r w:rsidRPr="003D3E93">
        <w:rPr>
          <w:sz w:val="22"/>
        </w:rPr>
        <w:t xml:space="preserve"> </w:t>
      </w:r>
      <w:r>
        <w:rPr>
          <w:sz w:val="22"/>
        </w:rPr>
        <w:t xml:space="preserve">των </w:t>
      </w:r>
      <w:r w:rsidRPr="003D3E93">
        <w:rPr>
          <w:sz w:val="22"/>
        </w:rPr>
        <w:t xml:space="preserve">απαντήσεων του τμήματος </w:t>
      </w:r>
      <w:r>
        <w:rPr>
          <w:spacing w:val="-6"/>
          <w:sz w:val="22"/>
        </w:rPr>
        <w:t>Γ</w:t>
      </w:r>
      <w:r w:rsidRPr="003D3E93">
        <w:rPr>
          <w:spacing w:val="-6"/>
          <w:sz w:val="22"/>
          <w:vertAlign w:val="subscript"/>
        </w:rPr>
        <w:t>Η_</w:t>
      </w:r>
      <w:r>
        <w:rPr>
          <w:spacing w:val="-6"/>
          <w:sz w:val="22"/>
          <w:vertAlign w:val="subscript"/>
        </w:rPr>
        <w:t>ΗΜ</w:t>
      </w:r>
      <w:bookmarkEnd w:id="19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81"/>
        <w:gridCol w:w="1077"/>
        <w:gridCol w:w="1077"/>
        <w:gridCol w:w="1077"/>
        <w:gridCol w:w="1077"/>
        <w:gridCol w:w="1077"/>
      </w:tblGrid>
      <w:tr w:rsidR="00581E40" w:rsidRPr="003D3E93" w:rsidTr="000C3431">
        <w:trPr>
          <w:trHeight w:val="794"/>
          <w:jc w:val="center"/>
        </w:trPr>
        <w:tc>
          <w:tcPr>
            <w:tcW w:w="2381" w:type="dxa"/>
            <w:shd w:val="clear" w:color="auto" w:fill="D9D9D9" w:themeFill="background1" w:themeFillShade="D9"/>
            <w:noWrap/>
            <w:vAlign w:val="center"/>
            <w:hideMark/>
          </w:tcPr>
          <w:p w:rsidR="00581E40" w:rsidRPr="00CC46AD" w:rsidRDefault="00581E40" w:rsidP="000C3431">
            <w:pPr>
              <w:rPr>
                <w:color w:val="000000"/>
                <w:sz w:val="20"/>
                <w:szCs w:val="20"/>
                <w:lang w:val="el-GR"/>
              </w:rPr>
            </w:pPr>
          </w:p>
        </w:tc>
        <w:tc>
          <w:tcPr>
            <w:tcW w:w="1077" w:type="dxa"/>
            <w:shd w:val="clear" w:color="auto" w:fill="D9D9D9" w:themeFill="background1" w:themeFillShade="D9"/>
            <w:vAlign w:val="center"/>
            <w:hideMark/>
          </w:tcPr>
          <w:p w:rsidR="00581E40" w:rsidRDefault="00581E40" w:rsidP="000C3431">
            <w:pPr>
              <w:jc w:val="center"/>
              <w:rPr>
                <w:color w:val="000000"/>
                <w:szCs w:val="20"/>
                <w:lang w:val="el-GR"/>
              </w:rPr>
            </w:pPr>
            <w:r>
              <w:rPr>
                <w:color w:val="000000"/>
                <w:sz w:val="22"/>
                <w:szCs w:val="20"/>
                <w:lang w:val="el-GR"/>
              </w:rPr>
              <w:t>1.</w:t>
            </w:r>
          </w:p>
          <w:p w:rsidR="00581E40" w:rsidRPr="003D3E93" w:rsidRDefault="00581E40" w:rsidP="000C3431">
            <w:pPr>
              <w:jc w:val="center"/>
              <w:rPr>
                <w:color w:val="000000"/>
                <w:szCs w:val="20"/>
                <w:lang w:val="el-GR"/>
              </w:rPr>
            </w:pPr>
            <w:r w:rsidRPr="003D3E93">
              <w:rPr>
                <w:color w:val="000000"/>
                <w:sz w:val="22"/>
                <w:szCs w:val="20"/>
                <w:lang w:val="el-GR"/>
              </w:rPr>
              <w:t>Σίγουρα όχι</w:t>
            </w:r>
          </w:p>
        </w:tc>
        <w:tc>
          <w:tcPr>
            <w:tcW w:w="1077" w:type="dxa"/>
            <w:shd w:val="clear" w:color="auto" w:fill="D9D9D9" w:themeFill="background1" w:themeFillShade="D9"/>
            <w:vAlign w:val="center"/>
            <w:hideMark/>
          </w:tcPr>
          <w:p w:rsidR="00581E40" w:rsidRDefault="00581E40" w:rsidP="000C3431">
            <w:pPr>
              <w:jc w:val="center"/>
              <w:rPr>
                <w:color w:val="000000"/>
                <w:szCs w:val="20"/>
                <w:lang w:val="el-GR"/>
              </w:rPr>
            </w:pPr>
            <w:r>
              <w:rPr>
                <w:color w:val="000000"/>
                <w:sz w:val="22"/>
                <w:szCs w:val="20"/>
                <w:lang w:val="el-GR"/>
              </w:rPr>
              <w:t>2.</w:t>
            </w:r>
          </w:p>
          <w:p w:rsidR="00581E40" w:rsidRPr="003D3E93" w:rsidRDefault="00581E40" w:rsidP="000C3431">
            <w:pPr>
              <w:jc w:val="center"/>
              <w:rPr>
                <w:color w:val="000000"/>
                <w:szCs w:val="20"/>
                <w:lang w:val="el-GR"/>
              </w:rPr>
            </w:pPr>
            <w:r w:rsidRPr="003D3E93">
              <w:rPr>
                <w:color w:val="000000"/>
                <w:sz w:val="22"/>
                <w:szCs w:val="20"/>
                <w:lang w:val="el-GR"/>
              </w:rPr>
              <w:t>Μάλλον όχι</w:t>
            </w:r>
          </w:p>
        </w:tc>
        <w:tc>
          <w:tcPr>
            <w:tcW w:w="1077" w:type="dxa"/>
            <w:shd w:val="clear" w:color="auto" w:fill="D9D9D9" w:themeFill="background1" w:themeFillShade="D9"/>
            <w:vAlign w:val="center"/>
            <w:hideMark/>
          </w:tcPr>
          <w:p w:rsidR="00581E40" w:rsidRDefault="00581E40" w:rsidP="000C3431">
            <w:pPr>
              <w:jc w:val="center"/>
              <w:rPr>
                <w:color w:val="000000"/>
                <w:szCs w:val="20"/>
                <w:lang w:val="el-GR"/>
              </w:rPr>
            </w:pPr>
            <w:r>
              <w:rPr>
                <w:color w:val="000000"/>
                <w:sz w:val="22"/>
                <w:szCs w:val="20"/>
                <w:lang w:val="el-GR"/>
              </w:rPr>
              <w:t>3.</w:t>
            </w:r>
          </w:p>
          <w:p w:rsidR="00581E40" w:rsidRPr="003D3E93" w:rsidRDefault="00581E40" w:rsidP="000C3431">
            <w:pPr>
              <w:jc w:val="center"/>
              <w:rPr>
                <w:color w:val="000000"/>
                <w:szCs w:val="20"/>
                <w:lang w:val="el-GR"/>
              </w:rPr>
            </w:pPr>
            <w:r w:rsidRPr="003D3E93">
              <w:rPr>
                <w:color w:val="000000"/>
                <w:sz w:val="22"/>
                <w:szCs w:val="20"/>
                <w:lang w:val="el-GR"/>
              </w:rPr>
              <w:t>Ούτε ναι, ούτε όχι</w:t>
            </w:r>
          </w:p>
        </w:tc>
        <w:tc>
          <w:tcPr>
            <w:tcW w:w="1077" w:type="dxa"/>
            <w:shd w:val="clear" w:color="auto" w:fill="D9D9D9" w:themeFill="background1" w:themeFillShade="D9"/>
            <w:vAlign w:val="center"/>
            <w:hideMark/>
          </w:tcPr>
          <w:p w:rsidR="00581E40" w:rsidRDefault="00581E40" w:rsidP="000C3431">
            <w:pPr>
              <w:jc w:val="center"/>
              <w:rPr>
                <w:color w:val="000000"/>
                <w:szCs w:val="20"/>
                <w:lang w:val="el-GR"/>
              </w:rPr>
            </w:pPr>
            <w:r>
              <w:rPr>
                <w:color w:val="000000"/>
                <w:sz w:val="22"/>
                <w:szCs w:val="20"/>
                <w:lang w:val="el-GR"/>
              </w:rPr>
              <w:t>4.</w:t>
            </w:r>
          </w:p>
          <w:p w:rsidR="00581E40" w:rsidRPr="003D3E93" w:rsidRDefault="00581E40" w:rsidP="000C3431">
            <w:pPr>
              <w:jc w:val="center"/>
              <w:rPr>
                <w:color w:val="000000"/>
                <w:szCs w:val="20"/>
                <w:lang w:val="el-GR"/>
              </w:rPr>
            </w:pPr>
            <w:r w:rsidRPr="003D3E93">
              <w:rPr>
                <w:color w:val="000000"/>
                <w:sz w:val="22"/>
                <w:szCs w:val="20"/>
                <w:lang w:val="el-GR"/>
              </w:rPr>
              <w:t>Μάλλον ναι</w:t>
            </w:r>
          </w:p>
        </w:tc>
        <w:tc>
          <w:tcPr>
            <w:tcW w:w="1077" w:type="dxa"/>
            <w:shd w:val="clear" w:color="auto" w:fill="D9D9D9" w:themeFill="background1" w:themeFillShade="D9"/>
            <w:vAlign w:val="center"/>
            <w:hideMark/>
          </w:tcPr>
          <w:p w:rsidR="00581E40" w:rsidRDefault="00581E40" w:rsidP="000C3431">
            <w:pPr>
              <w:jc w:val="center"/>
              <w:rPr>
                <w:color w:val="000000"/>
                <w:szCs w:val="20"/>
                <w:lang w:val="el-GR"/>
              </w:rPr>
            </w:pPr>
            <w:r>
              <w:rPr>
                <w:color w:val="000000"/>
                <w:sz w:val="22"/>
                <w:szCs w:val="20"/>
                <w:lang w:val="el-GR"/>
              </w:rPr>
              <w:t>5.</w:t>
            </w:r>
          </w:p>
          <w:p w:rsidR="00581E40" w:rsidRPr="003D3E93" w:rsidRDefault="00581E40" w:rsidP="000C3431">
            <w:pPr>
              <w:jc w:val="center"/>
              <w:rPr>
                <w:color w:val="000000"/>
                <w:szCs w:val="20"/>
                <w:lang w:val="el-GR"/>
              </w:rPr>
            </w:pPr>
            <w:r w:rsidRPr="003D3E93">
              <w:rPr>
                <w:color w:val="000000"/>
                <w:sz w:val="22"/>
                <w:szCs w:val="20"/>
                <w:lang w:val="el-GR"/>
              </w:rPr>
              <w:t>Σίγουρα ναι</w:t>
            </w:r>
          </w:p>
        </w:tc>
      </w:tr>
      <w:tr w:rsidR="00581E40" w:rsidRPr="00EA1F44" w:rsidTr="000C3431">
        <w:trPr>
          <w:trHeight w:val="340"/>
          <w:jc w:val="center"/>
        </w:trPr>
        <w:tc>
          <w:tcPr>
            <w:tcW w:w="2381" w:type="dxa"/>
            <w:shd w:val="clear" w:color="auto" w:fill="auto"/>
            <w:noWrap/>
            <w:vAlign w:val="center"/>
            <w:hideMark/>
          </w:tcPr>
          <w:p w:rsidR="00581E40" w:rsidRPr="00CC46AD" w:rsidRDefault="00581E40" w:rsidP="000C3431">
            <w:pPr>
              <w:rPr>
                <w:color w:val="000000"/>
                <w:lang w:val="el-GR"/>
              </w:rPr>
            </w:pPr>
            <w:r w:rsidRPr="00CC46AD">
              <w:rPr>
                <w:color w:val="000000"/>
                <w:sz w:val="22"/>
                <w:szCs w:val="22"/>
              </w:rPr>
              <w:t xml:space="preserve">Α: </w:t>
            </w:r>
            <w:r w:rsidRPr="00CC46AD">
              <w:rPr>
                <w:color w:val="000000"/>
                <w:sz w:val="22"/>
                <w:szCs w:val="22"/>
                <w:lang w:val="el-GR"/>
              </w:rPr>
              <w:t xml:space="preserve"> </w:t>
            </w:r>
            <w:r>
              <w:rPr>
                <w:color w:val="000000"/>
                <w:sz w:val="22"/>
                <w:szCs w:val="22"/>
                <w:lang w:val="el-GR"/>
              </w:rPr>
              <w:t>Χρησιμότητα</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0</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0</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3</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5</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10</w:t>
            </w:r>
          </w:p>
        </w:tc>
      </w:tr>
      <w:tr w:rsidR="00581E40" w:rsidRPr="00EA1F44" w:rsidTr="000C3431">
        <w:trPr>
          <w:trHeight w:val="340"/>
          <w:jc w:val="center"/>
        </w:trPr>
        <w:tc>
          <w:tcPr>
            <w:tcW w:w="2381" w:type="dxa"/>
            <w:shd w:val="clear" w:color="auto" w:fill="auto"/>
            <w:noWrap/>
            <w:vAlign w:val="center"/>
            <w:hideMark/>
          </w:tcPr>
          <w:p w:rsidR="00581E40" w:rsidRPr="00CC46AD" w:rsidRDefault="00581E40" w:rsidP="000C3431">
            <w:pPr>
              <w:rPr>
                <w:color w:val="000000"/>
                <w:lang w:val="el-GR"/>
              </w:rPr>
            </w:pPr>
            <w:r w:rsidRPr="00CC46AD">
              <w:rPr>
                <w:color w:val="000000"/>
                <w:sz w:val="22"/>
                <w:szCs w:val="22"/>
              </w:rPr>
              <w:t xml:space="preserve">Β: </w:t>
            </w:r>
            <w:r w:rsidRPr="00CC46AD">
              <w:rPr>
                <w:color w:val="000000"/>
                <w:sz w:val="22"/>
                <w:szCs w:val="22"/>
                <w:lang w:val="el-GR"/>
              </w:rPr>
              <w:t xml:space="preserve"> </w:t>
            </w:r>
            <w:r>
              <w:rPr>
                <w:color w:val="000000"/>
                <w:sz w:val="22"/>
                <w:szCs w:val="22"/>
                <w:lang w:val="el-GR"/>
              </w:rPr>
              <w:t>Ευκολία χρήσης</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1</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1</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6</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3</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7</w:t>
            </w:r>
          </w:p>
        </w:tc>
      </w:tr>
      <w:tr w:rsidR="00581E40" w:rsidRPr="00EA1F44" w:rsidTr="000C3431">
        <w:trPr>
          <w:trHeight w:val="340"/>
          <w:jc w:val="center"/>
        </w:trPr>
        <w:tc>
          <w:tcPr>
            <w:tcW w:w="2381" w:type="dxa"/>
            <w:shd w:val="clear" w:color="auto" w:fill="auto"/>
            <w:noWrap/>
            <w:vAlign w:val="center"/>
            <w:hideMark/>
          </w:tcPr>
          <w:p w:rsidR="00581E40" w:rsidRPr="00CC46AD" w:rsidRDefault="00581E40" w:rsidP="000C3431">
            <w:pPr>
              <w:rPr>
                <w:color w:val="000000"/>
                <w:lang w:val="el-GR"/>
              </w:rPr>
            </w:pPr>
            <w:r w:rsidRPr="00CC46AD">
              <w:rPr>
                <w:color w:val="000000"/>
                <w:sz w:val="22"/>
                <w:szCs w:val="22"/>
              </w:rPr>
              <w:t xml:space="preserve">Γ: </w:t>
            </w:r>
            <w:r w:rsidRPr="00CC46AD">
              <w:rPr>
                <w:color w:val="000000"/>
                <w:sz w:val="22"/>
                <w:szCs w:val="22"/>
                <w:lang w:val="el-GR"/>
              </w:rPr>
              <w:t xml:space="preserve"> </w:t>
            </w:r>
            <w:r>
              <w:rPr>
                <w:color w:val="000000"/>
                <w:sz w:val="22"/>
                <w:szCs w:val="22"/>
                <w:lang w:val="el-GR"/>
              </w:rPr>
              <w:t>Ευκολία εκμάθησης</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0</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1</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1</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8</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2</w:t>
            </w:r>
          </w:p>
        </w:tc>
      </w:tr>
      <w:tr w:rsidR="00581E40" w:rsidRPr="00EA1F44" w:rsidTr="000C3431">
        <w:trPr>
          <w:trHeight w:val="340"/>
          <w:jc w:val="center"/>
        </w:trPr>
        <w:tc>
          <w:tcPr>
            <w:tcW w:w="2381" w:type="dxa"/>
            <w:shd w:val="clear" w:color="auto" w:fill="auto"/>
            <w:noWrap/>
            <w:vAlign w:val="center"/>
            <w:hideMark/>
          </w:tcPr>
          <w:p w:rsidR="00581E40" w:rsidRPr="00CC46AD" w:rsidRDefault="00581E40" w:rsidP="000C3431">
            <w:pPr>
              <w:rPr>
                <w:color w:val="000000"/>
                <w:lang w:val="el-GR"/>
              </w:rPr>
            </w:pPr>
            <w:r w:rsidRPr="00CC46AD">
              <w:rPr>
                <w:color w:val="000000"/>
                <w:sz w:val="22"/>
                <w:szCs w:val="22"/>
              </w:rPr>
              <w:t xml:space="preserve">Δ: </w:t>
            </w:r>
            <w:r w:rsidRPr="00CC46AD">
              <w:rPr>
                <w:color w:val="000000"/>
                <w:sz w:val="22"/>
                <w:szCs w:val="22"/>
                <w:lang w:val="el-GR"/>
              </w:rPr>
              <w:t xml:space="preserve"> </w:t>
            </w:r>
            <w:r>
              <w:rPr>
                <w:color w:val="000000"/>
                <w:sz w:val="22"/>
                <w:szCs w:val="22"/>
                <w:lang w:val="el-GR"/>
              </w:rPr>
              <w:t>Ικανοποίηση</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0</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0</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2</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5</w:t>
            </w:r>
          </w:p>
        </w:tc>
        <w:tc>
          <w:tcPr>
            <w:tcW w:w="1077" w:type="dxa"/>
            <w:shd w:val="clear" w:color="auto" w:fill="auto"/>
            <w:noWrap/>
            <w:vAlign w:val="center"/>
            <w:hideMark/>
          </w:tcPr>
          <w:p w:rsidR="00581E40" w:rsidRPr="00581E40" w:rsidRDefault="00581E40">
            <w:pPr>
              <w:jc w:val="center"/>
              <w:rPr>
                <w:color w:val="000000"/>
              </w:rPr>
            </w:pPr>
            <w:r w:rsidRPr="00581E40">
              <w:rPr>
                <w:color w:val="000000"/>
                <w:sz w:val="22"/>
                <w:szCs w:val="22"/>
              </w:rPr>
              <w:t>5</w:t>
            </w:r>
          </w:p>
        </w:tc>
      </w:tr>
    </w:tbl>
    <w:p w:rsidR="000C3431" w:rsidRDefault="000C3431" w:rsidP="00335D73">
      <w:pPr>
        <w:spacing w:line="360" w:lineRule="auto"/>
        <w:ind w:firstLine="720"/>
        <w:jc w:val="both"/>
        <w:rPr>
          <w:spacing w:val="-4"/>
          <w:lang w:val="el-GR"/>
        </w:rPr>
      </w:pPr>
    </w:p>
    <w:p w:rsidR="00D718B9" w:rsidRDefault="00335D73" w:rsidP="00581E40">
      <w:pPr>
        <w:spacing w:after="240" w:line="360" w:lineRule="auto"/>
        <w:ind w:firstLine="720"/>
        <w:jc w:val="both"/>
        <w:rPr>
          <w:spacing w:val="-4"/>
          <w:lang w:val="el-GR"/>
        </w:rPr>
      </w:pPr>
      <w:r>
        <w:rPr>
          <w:spacing w:val="-4"/>
          <w:lang w:val="el-GR"/>
        </w:rPr>
        <w:t xml:space="preserve">Από το τμήμα αυτό, το οποίο ήταν ολιγομελές, συμπληρώθηκαν μόνο τρία ερωτηματολόγια. Παρότι </w:t>
      </w:r>
      <w:r w:rsidR="00D718B9">
        <w:rPr>
          <w:spacing w:val="-4"/>
          <w:lang w:val="el-GR"/>
        </w:rPr>
        <w:t xml:space="preserve">με τέτοιο μικρό πλήθος δεν είναι δυνατό να εξαχθούν αξιόλογες στατιστικές παρατηρήσεις και </w:t>
      </w:r>
      <w:r>
        <w:rPr>
          <w:spacing w:val="-4"/>
          <w:lang w:val="el-GR"/>
        </w:rPr>
        <w:t xml:space="preserve">η συμβολή του </w:t>
      </w:r>
      <w:r w:rsidR="00D718B9">
        <w:rPr>
          <w:spacing w:val="-4"/>
          <w:lang w:val="el-GR"/>
        </w:rPr>
        <w:t xml:space="preserve">τμήματος </w:t>
      </w:r>
      <w:r>
        <w:rPr>
          <w:spacing w:val="-4"/>
          <w:lang w:val="el-GR"/>
        </w:rPr>
        <w:t xml:space="preserve">δεν είναι ιδιαίτερα σημαντική, καθώς αντιπροσωπεύει μόνο το 5% του δείγματος, παρατίθεται </w:t>
      </w:r>
      <w:r w:rsidR="00425FD8">
        <w:rPr>
          <w:spacing w:val="-4"/>
          <w:lang w:val="el-GR"/>
        </w:rPr>
        <w:t xml:space="preserve">εντούτοις </w:t>
      </w:r>
      <w:r>
        <w:rPr>
          <w:spacing w:val="-4"/>
          <w:lang w:val="el-GR"/>
        </w:rPr>
        <w:t xml:space="preserve">αυτόνομα παρακάτω για λόγους πληρότητας της παρουσίασης. </w:t>
      </w:r>
      <w:r w:rsidR="00D718B9">
        <w:rPr>
          <w:spacing w:val="-4"/>
          <w:lang w:val="el-GR"/>
        </w:rPr>
        <w:t xml:space="preserve">Αξίζει να σημειωθεί το ότι αυτό το τμήμα, παρότι ήταν τμήμα της Γ’ τάξης, δεν είχε προηγούμενη εμπειρία από το λογισμικό προσομοίωσης, καθώς </w:t>
      </w:r>
      <w:r w:rsidR="00827D88">
        <w:rPr>
          <w:spacing w:val="-4"/>
          <w:lang w:val="el-GR"/>
        </w:rPr>
        <w:t xml:space="preserve">για διάφορους λόγους </w:t>
      </w:r>
      <w:r w:rsidR="00D718B9">
        <w:rPr>
          <w:spacing w:val="-4"/>
          <w:lang w:val="el-GR"/>
        </w:rPr>
        <w:t xml:space="preserve">δεν </w:t>
      </w:r>
      <w:r w:rsidR="00827D88">
        <w:rPr>
          <w:spacing w:val="-4"/>
          <w:lang w:val="el-GR"/>
        </w:rPr>
        <w:t xml:space="preserve">είχε συμβεί να </w:t>
      </w:r>
      <w:r w:rsidR="00D718B9">
        <w:rPr>
          <w:spacing w:val="-4"/>
          <w:lang w:val="el-GR"/>
        </w:rPr>
        <w:t xml:space="preserve">το χρησιμοποιήσει στην προηγούμενη τάξη. </w:t>
      </w:r>
    </w:p>
    <w:p w:rsidR="00581E40" w:rsidRDefault="00581E40" w:rsidP="00581E40">
      <w:pPr>
        <w:spacing w:after="240" w:line="360" w:lineRule="auto"/>
        <w:ind w:firstLine="720"/>
        <w:jc w:val="both"/>
        <w:rPr>
          <w:spacing w:val="-4"/>
          <w:lang w:val="el-GR"/>
        </w:rPr>
      </w:pPr>
      <w:r>
        <w:rPr>
          <w:spacing w:val="-4"/>
          <w:lang w:val="el-GR"/>
        </w:rPr>
        <w:t>Στην εικόνα 6-1</w:t>
      </w:r>
      <w:r w:rsidR="000C3431">
        <w:rPr>
          <w:spacing w:val="-4"/>
          <w:lang w:val="el-GR"/>
        </w:rPr>
        <w:t>3</w:t>
      </w:r>
      <w:r w:rsidRPr="00917440">
        <w:rPr>
          <w:spacing w:val="-4"/>
          <w:sz w:val="28"/>
          <w:lang w:val="el-GR"/>
        </w:rPr>
        <w:t xml:space="preserve"> </w:t>
      </w:r>
      <w:r>
        <w:rPr>
          <w:spacing w:val="-4"/>
          <w:lang w:val="el-GR"/>
        </w:rPr>
        <w:t xml:space="preserve">φαίνονται τα διαγράμματα συχνοτήτων των απαντήσεων του τμήματος </w:t>
      </w:r>
      <w:r w:rsidRPr="006C4E4E">
        <w:rPr>
          <w:spacing w:val="-6"/>
          <w:sz w:val="22"/>
          <w:lang w:val="el-GR"/>
        </w:rPr>
        <w:t>Γ</w:t>
      </w:r>
      <w:r w:rsidRPr="006C4E4E">
        <w:rPr>
          <w:spacing w:val="-6"/>
          <w:sz w:val="22"/>
          <w:vertAlign w:val="subscript"/>
          <w:lang w:val="el-GR"/>
        </w:rPr>
        <w:t>Η_</w:t>
      </w:r>
      <w:r w:rsidR="000C3431">
        <w:rPr>
          <w:spacing w:val="-6"/>
          <w:sz w:val="22"/>
          <w:vertAlign w:val="subscript"/>
          <w:lang w:val="el-GR"/>
        </w:rPr>
        <w:t>ΗΜ</w:t>
      </w:r>
      <w:r>
        <w:rPr>
          <w:spacing w:val="-4"/>
          <w:lang w:val="el-GR"/>
        </w:rPr>
        <w:t xml:space="preserve"> ανά κατηγορία και ανά ερώτηση:</w:t>
      </w:r>
    </w:p>
    <w:p w:rsidR="000C0BA1" w:rsidRPr="008E0751" w:rsidRDefault="0022283F" w:rsidP="0022283F">
      <w:pPr>
        <w:spacing w:after="120" w:line="360" w:lineRule="auto"/>
        <w:jc w:val="both"/>
        <w:rPr>
          <w:spacing w:val="-4"/>
          <w:lang w:val="el-GR"/>
        </w:rPr>
      </w:pPr>
      <w:r>
        <w:rPr>
          <w:spacing w:val="-4"/>
          <w:lang w:val="el-GR"/>
        </w:rPr>
        <w:lastRenderedPageBreak/>
        <w:t xml:space="preserve">   </w:t>
      </w:r>
      <w:r w:rsidR="0070405A" w:rsidRPr="0070405A">
        <w:rPr>
          <w:noProof/>
          <w:spacing w:val="-4"/>
          <w:lang w:val="el-GR" w:eastAsia="el-GR"/>
        </w:rPr>
        <w:drawing>
          <wp:inline distT="0" distB="0" distL="0" distR="0">
            <wp:extent cx="2440814" cy="1906074"/>
            <wp:effectExtent l="19050" t="0" r="16636" b="0"/>
            <wp:docPr id="8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70405A" w:rsidRPr="008E0751">
        <w:rPr>
          <w:spacing w:val="-4"/>
          <w:lang w:val="el-GR"/>
        </w:rPr>
        <w:t xml:space="preserve">  </w:t>
      </w:r>
      <w:r w:rsidR="000C3431" w:rsidRPr="000C3431">
        <w:rPr>
          <w:noProof/>
          <w:spacing w:val="-4"/>
          <w:lang w:val="el-GR" w:eastAsia="el-GR"/>
        </w:rPr>
        <w:drawing>
          <wp:inline distT="0" distB="0" distL="0" distR="0">
            <wp:extent cx="2441083" cy="1912513"/>
            <wp:effectExtent l="19050" t="0" r="16367" b="0"/>
            <wp:docPr id="85"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2283F" w:rsidRPr="0022283F" w:rsidRDefault="0022283F" w:rsidP="00335D73">
      <w:pPr>
        <w:keepNext/>
        <w:spacing w:after="120" w:line="360" w:lineRule="auto"/>
        <w:jc w:val="both"/>
        <w:rPr>
          <w:lang w:val="el-GR"/>
        </w:rPr>
      </w:pPr>
      <w:r>
        <w:rPr>
          <w:spacing w:val="-4"/>
          <w:lang w:val="el-GR"/>
        </w:rPr>
        <w:t xml:space="preserve">   </w:t>
      </w:r>
      <w:r w:rsidRPr="0022283F">
        <w:rPr>
          <w:noProof/>
          <w:spacing w:val="-4"/>
          <w:lang w:val="el-GR" w:eastAsia="el-GR"/>
        </w:rPr>
        <w:drawing>
          <wp:inline distT="0" distB="0" distL="0" distR="0">
            <wp:extent cx="2438400" cy="1905001"/>
            <wp:effectExtent l="19050" t="0" r="19050" b="0"/>
            <wp:docPr id="8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spacing w:val="-4"/>
          <w:lang w:val="el-GR"/>
        </w:rPr>
        <w:t xml:space="preserve">  </w:t>
      </w:r>
      <w:r w:rsidRPr="0022283F">
        <w:rPr>
          <w:noProof/>
          <w:spacing w:val="-4"/>
          <w:lang w:val="el-GR" w:eastAsia="el-GR"/>
        </w:rPr>
        <w:drawing>
          <wp:inline distT="0" distB="0" distL="0" distR="0">
            <wp:extent cx="2438400" cy="1905000"/>
            <wp:effectExtent l="19050" t="0" r="19050" b="0"/>
            <wp:docPr id="87"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2283F" w:rsidRPr="0022283F" w:rsidRDefault="0022283F" w:rsidP="00D718B9">
      <w:pPr>
        <w:pStyle w:val="af"/>
        <w:spacing w:after="240"/>
        <w:rPr>
          <w:b w:val="0"/>
          <w:i/>
          <w:spacing w:val="-4"/>
          <w:sz w:val="22"/>
        </w:rPr>
      </w:pPr>
      <w:bookmarkStart w:id="191" w:name="_Toc30053584"/>
      <w:r w:rsidRPr="0022283F">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13</w:t>
      </w:r>
      <w:r w:rsidR="004F5C0F">
        <w:rPr>
          <w:b w:val="0"/>
          <w:i/>
          <w:sz w:val="22"/>
        </w:rPr>
        <w:fldChar w:fldCharType="end"/>
      </w:r>
      <w:r>
        <w:rPr>
          <w:b w:val="0"/>
          <w:i/>
          <w:sz w:val="22"/>
        </w:rPr>
        <w:t xml:space="preserve">. </w:t>
      </w:r>
      <w:r w:rsidRPr="00DA2BD2">
        <w:rPr>
          <w:b w:val="0"/>
          <w:i/>
          <w:sz w:val="22"/>
          <w:szCs w:val="22"/>
        </w:rPr>
        <w:t xml:space="preserve">Διαγράμματα συχνοτήτων των απαντήσεων του τμήματος </w:t>
      </w:r>
      <w:r>
        <w:rPr>
          <w:b w:val="0"/>
          <w:i/>
          <w:spacing w:val="-6"/>
          <w:sz w:val="22"/>
          <w:szCs w:val="22"/>
        </w:rPr>
        <w:t>Γ</w:t>
      </w:r>
      <w:r>
        <w:rPr>
          <w:b w:val="0"/>
          <w:i/>
          <w:spacing w:val="-6"/>
          <w:sz w:val="22"/>
          <w:szCs w:val="22"/>
          <w:vertAlign w:val="subscript"/>
        </w:rPr>
        <w:t>Η</w:t>
      </w:r>
      <w:r w:rsidRPr="00DA2BD2">
        <w:rPr>
          <w:b w:val="0"/>
          <w:i/>
          <w:spacing w:val="-6"/>
          <w:sz w:val="22"/>
          <w:szCs w:val="22"/>
          <w:vertAlign w:val="subscript"/>
        </w:rPr>
        <w:t>_</w:t>
      </w:r>
      <w:r>
        <w:rPr>
          <w:b w:val="0"/>
          <w:i/>
          <w:spacing w:val="-6"/>
          <w:sz w:val="22"/>
          <w:szCs w:val="22"/>
          <w:vertAlign w:val="subscript"/>
        </w:rPr>
        <w:t>ΑΣ</w:t>
      </w:r>
      <w:bookmarkEnd w:id="191"/>
    </w:p>
    <w:p w:rsidR="002C5F45" w:rsidRDefault="00D718B9" w:rsidP="00E675BB">
      <w:pPr>
        <w:spacing w:after="240" w:line="360" w:lineRule="auto"/>
        <w:ind w:firstLine="720"/>
        <w:jc w:val="both"/>
        <w:rPr>
          <w:spacing w:val="-4"/>
          <w:lang w:val="el-GR"/>
        </w:rPr>
      </w:pPr>
      <w:r>
        <w:rPr>
          <w:spacing w:val="-4"/>
          <w:lang w:val="el-GR"/>
        </w:rPr>
        <w:t xml:space="preserve">Από τα διαγράμματα της εικόνας 6-13 παρατηρείται αρκετά μεγάλη διασπορά των απαντήσεων στην κατηγορία </w:t>
      </w:r>
      <w:r w:rsidR="0070405A">
        <w:rPr>
          <w:spacing w:val="-4"/>
          <w:lang w:val="el-GR"/>
        </w:rPr>
        <w:t>Β</w:t>
      </w:r>
      <w:r>
        <w:rPr>
          <w:spacing w:val="-4"/>
          <w:lang w:val="el-GR"/>
        </w:rPr>
        <w:t xml:space="preserve"> (</w:t>
      </w:r>
      <w:r w:rsidR="0070405A">
        <w:rPr>
          <w:spacing w:val="-4"/>
          <w:lang w:val="el-GR"/>
        </w:rPr>
        <w:t>Ευκολία χρήσης</w:t>
      </w:r>
      <w:r>
        <w:rPr>
          <w:spacing w:val="-4"/>
          <w:lang w:val="el-GR"/>
        </w:rPr>
        <w:t xml:space="preserve">), ενώ στις άλλες κατηγορίες οι απαντήσεις είναι μάλλον συγκεντρωμένες </w:t>
      </w:r>
      <w:r w:rsidR="0070405A">
        <w:rPr>
          <w:spacing w:val="-4"/>
          <w:lang w:val="el-GR"/>
        </w:rPr>
        <w:t>γύρω από το Μέσο όρο και, ειδικά στην κατηγορία Α (Χρησιμότητα)</w:t>
      </w:r>
      <w:r w:rsidR="00E675BB">
        <w:rPr>
          <w:spacing w:val="-4"/>
          <w:lang w:val="el-GR"/>
        </w:rPr>
        <w:t xml:space="preserve"> και λιγότερο στην κατηγορία Δ (Ικανοποίηση)</w:t>
      </w:r>
      <w:r w:rsidR="0070405A">
        <w:rPr>
          <w:spacing w:val="-4"/>
          <w:lang w:val="el-GR"/>
        </w:rPr>
        <w:t xml:space="preserve">, οι απαντήσεις είναι συγκεντρωμένες </w:t>
      </w:r>
      <w:r>
        <w:rPr>
          <w:spacing w:val="-4"/>
          <w:lang w:val="el-GR"/>
        </w:rPr>
        <w:t>στ</w:t>
      </w:r>
      <w:r w:rsidR="0070405A">
        <w:rPr>
          <w:spacing w:val="-4"/>
          <w:lang w:val="el-GR"/>
        </w:rPr>
        <w:t>ους</w:t>
      </w:r>
      <w:r>
        <w:rPr>
          <w:spacing w:val="-4"/>
          <w:lang w:val="el-GR"/>
        </w:rPr>
        <w:t xml:space="preserve"> υψηλ</w:t>
      </w:r>
      <w:r w:rsidR="0070405A">
        <w:rPr>
          <w:spacing w:val="-4"/>
          <w:lang w:val="el-GR"/>
        </w:rPr>
        <w:t>ούς</w:t>
      </w:r>
      <w:r>
        <w:rPr>
          <w:spacing w:val="-4"/>
          <w:lang w:val="el-GR"/>
        </w:rPr>
        <w:t xml:space="preserve"> βαθμο</w:t>
      </w:r>
      <w:r w:rsidR="0070405A">
        <w:rPr>
          <w:spacing w:val="-4"/>
          <w:lang w:val="el-GR"/>
        </w:rPr>
        <w:t>ύς</w:t>
      </w:r>
      <w:r>
        <w:rPr>
          <w:spacing w:val="-4"/>
          <w:lang w:val="el-GR"/>
        </w:rPr>
        <w:t xml:space="preserve"> της κλίμακας </w:t>
      </w:r>
      <w:r>
        <w:rPr>
          <w:spacing w:val="-4"/>
        </w:rPr>
        <w:t>Likert</w:t>
      </w:r>
      <w:r>
        <w:rPr>
          <w:spacing w:val="-4"/>
          <w:lang w:val="el-GR"/>
        </w:rPr>
        <w:t>.</w:t>
      </w:r>
      <w:r w:rsidR="00E675BB">
        <w:rPr>
          <w:spacing w:val="-4"/>
          <w:lang w:val="el-GR"/>
        </w:rPr>
        <w:t xml:space="preserve"> </w:t>
      </w:r>
      <w:r w:rsidR="00E675BB" w:rsidRPr="00EB47EE">
        <w:rPr>
          <w:color w:val="000000" w:themeColor="text1"/>
          <w:spacing w:val="-4"/>
          <w:lang w:val="el-GR"/>
        </w:rPr>
        <w:t xml:space="preserve">Ο </w:t>
      </w:r>
      <w:r w:rsidR="00750E38">
        <w:rPr>
          <w:color w:val="000000" w:themeColor="text1"/>
          <w:spacing w:val="-4"/>
          <w:lang w:val="el-GR"/>
        </w:rPr>
        <w:t xml:space="preserve">γενικός </w:t>
      </w:r>
      <w:r w:rsidR="00E675BB" w:rsidRPr="00EB47EE">
        <w:rPr>
          <w:color w:val="000000" w:themeColor="text1"/>
          <w:spacing w:val="-4"/>
          <w:lang w:val="el-GR"/>
        </w:rPr>
        <w:t>δείκτης αποδοχής, όπως ορίστηκε στην παράγραφο 6.1.1. ήταν</w:t>
      </w:r>
      <w:r w:rsidR="00E675BB">
        <w:rPr>
          <w:color w:val="000000" w:themeColor="text1"/>
          <w:spacing w:val="-4"/>
          <w:lang w:val="el-GR"/>
        </w:rPr>
        <w:t xml:space="preserve"> 82, μεγαλύτερος και εδώ από τους δείκτες που προέκυψαν για τα τμήματα της Β’ τάξης.</w:t>
      </w:r>
    </w:p>
    <w:p w:rsidR="00FD54B0" w:rsidRPr="00B8418A" w:rsidRDefault="00FD54B0" w:rsidP="00970E37">
      <w:pPr>
        <w:spacing w:after="120" w:line="360" w:lineRule="auto"/>
        <w:ind w:firstLine="720"/>
        <w:jc w:val="both"/>
        <w:rPr>
          <w:color w:val="000000" w:themeColor="text1"/>
          <w:spacing w:val="-4"/>
          <w:lang w:val="el-GR"/>
        </w:rPr>
      </w:pPr>
      <w:r>
        <w:rPr>
          <w:color w:val="000000" w:themeColor="text1"/>
          <w:spacing w:val="-4"/>
          <w:lang w:val="el-GR"/>
        </w:rPr>
        <w:t xml:space="preserve">Το λογισμικό στατιστικής επεξεργασίας </w:t>
      </w:r>
      <w:r w:rsidR="000A0565">
        <w:rPr>
          <w:color w:val="000000" w:themeColor="text1"/>
          <w:spacing w:val="-4"/>
        </w:rPr>
        <w:t>SPSS</w:t>
      </w:r>
      <w:r w:rsidR="000A0565" w:rsidRPr="000A0565">
        <w:rPr>
          <w:color w:val="000000" w:themeColor="text1"/>
          <w:spacing w:val="-4"/>
          <w:lang w:val="el-GR"/>
        </w:rPr>
        <w:t xml:space="preserve"> </w:t>
      </w:r>
      <w:r>
        <w:rPr>
          <w:color w:val="000000" w:themeColor="text1"/>
          <w:spacing w:val="-4"/>
          <w:lang w:val="el-GR"/>
        </w:rPr>
        <w:t xml:space="preserve">έδωσε για τις απαντήσεις του τμήματος </w:t>
      </w:r>
      <w:r w:rsidRPr="006C4E4E">
        <w:rPr>
          <w:spacing w:val="-6"/>
          <w:sz w:val="22"/>
          <w:lang w:val="el-GR"/>
        </w:rPr>
        <w:t>Γ</w:t>
      </w:r>
      <w:r w:rsidRPr="006C4E4E">
        <w:rPr>
          <w:spacing w:val="-6"/>
          <w:sz w:val="22"/>
          <w:vertAlign w:val="subscript"/>
          <w:lang w:val="el-GR"/>
        </w:rPr>
        <w:t>Η_</w:t>
      </w:r>
      <w:r>
        <w:rPr>
          <w:spacing w:val="-6"/>
          <w:sz w:val="22"/>
          <w:vertAlign w:val="subscript"/>
          <w:lang w:val="el-GR"/>
        </w:rPr>
        <w:t>ΗΜ</w:t>
      </w:r>
      <w:r>
        <w:rPr>
          <w:spacing w:val="-4"/>
          <w:lang w:val="el-GR"/>
        </w:rPr>
        <w:t xml:space="preserve"> </w:t>
      </w:r>
      <w:r>
        <w:rPr>
          <w:color w:val="000000" w:themeColor="text1"/>
          <w:spacing w:val="-4"/>
          <w:lang w:val="el-GR"/>
        </w:rPr>
        <w:t>τα εξής αποτελέσματα:</w:t>
      </w:r>
    </w:p>
    <w:tbl>
      <w:tblPr>
        <w:tblW w:w="83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6"/>
        <w:gridCol w:w="759"/>
        <w:gridCol w:w="1417"/>
        <w:gridCol w:w="1418"/>
        <w:gridCol w:w="1276"/>
        <w:gridCol w:w="1275"/>
        <w:gridCol w:w="993"/>
      </w:tblGrid>
      <w:tr w:rsidR="007F1971" w:rsidRPr="008742E9" w:rsidTr="007F1971">
        <w:trPr>
          <w:cantSplit/>
          <w:tblHeader/>
        </w:trPr>
        <w:tc>
          <w:tcPr>
            <w:tcW w:w="8364" w:type="dxa"/>
            <w:gridSpan w:val="7"/>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7F1971" w:rsidRPr="007F1971" w:rsidRDefault="007F1971" w:rsidP="007F1971">
            <w:pPr>
              <w:autoSpaceDE w:val="0"/>
              <w:autoSpaceDN w:val="0"/>
              <w:adjustRightInd w:val="0"/>
              <w:jc w:val="center"/>
              <w:rPr>
                <w:rFonts w:ascii="Arial" w:eastAsiaTheme="minorHAnsi" w:hAnsi="Arial" w:cs="Arial"/>
                <w:b/>
                <w:bCs/>
                <w:color w:val="000000"/>
                <w:sz w:val="18"/>
                <w:szCs w:val="18"/>
                <w:lang w:val="el-GR"/>
              </w:rPr>
            </w:pPr>
            <w:r w:rsidRPr="008742E9">
              <w:rPr>
                <w:rFonts w:ascii="Arial" w:eastAsiaTheme="minorHAnsi" w:hAnsi="Arial" w:cs="Arial"/>
                <w:b/>
                <w:bCs/>
                <w:color w:val="000000"/>
                <w:sz w:val="18"/>
                <w:szCs w:val="18"/>
                <w:lang w:val="el-GR"/>
              </w:rPr>
              <w:t>Statistics</w:t>
            </w:r>
          </w:p>
        </w:tc>
      </w:tr>
      <w:tr w:rsidR="007F1971" w:rsidRPr="008742E9" w:rsidTr="007F1971">
        <w:trPr>
          <w:cantSplit/>
          <w:tblHeader/>
        </w:trPr>
        <w:tc>
          <w:tcPr>
            <w:tcW w:w="1226" w:type="dxa"/>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759" w:type="dxa"/>
            <w:tcBorders>
              <w:top w:val="single" w:sz="12" w:space="0" w:color="000000"/>
              <w:left w:val="nil"/>
              <w:bottom w:val="single" w:sz="12" w:space="0" w:color="000000"/>
              <w:right w:val="single" w:sz="12" w:space="0" w:color="000000"/>
            </w:tcBorders>
            <w:shd w:val="clear" w:color="auto" w:fill="FFFFFF"/>
            <w:tcMar>
              <w:top w:w="30" w:type="dxa"/>
              <w:left w:w="30" w:type="dxa"/>
              <w:bottom w:w="30" w:type="dxa"/>
              <w:right w:w="30" w:type="dxa"/>
            </w:tcMar>
          </w:tcPr>
          <w:p w:rsidR="007F1971" w:rsidRPr="008742E9" w:rsidRDefault="007F1971" w:rsidP="007F1971">
            <w:pPr>
              <w:autoSpaceDE w:val="0"/>
              <w:autoSpaceDN w:val="0"/>
              <w:adjustRightInd w:val="0"/>
              <w:rPr>
                <w:rFonts w:eastAsiaTheme="minorHAnsi"/>
                <w:lang w:val="el-GR"/>
              </w:rPr>
            </w:pPr>
          </w:p>
        </w:tc>
        <w:tc>
          <w:tcPr>
            <w:tcW w:w="1417" w:type="dxa"/>
            <w:tcBorders>
              <w:top w:val="single" w:sz="12" w:space="0" w:color="000000"/>
              <w:left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Χρησιμότητα</w:t>
            </w:r>
          </w:p>
        </w:tc>
        <w:tc>
          <w:tcPr>
            <w:tcW w:w="1418"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χρήσης</w:t>
            </w:r>
          </w:p>
        </w:tc>
        <w:tc>
          <w:tcPr>
            <w:tcW w:w="1276"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Ευκολία εκμάθησης</w:t>
            </w:r>
          </w:p>
        </w:tc>
        <w:tc>
          <w:tcPr>
            <w:tcW w:w="1275" w:type="dxa"/>
            <w:tcBorders>
              <w:top w:val="single" w:sz="12" w:space="0" w:color="000000"/>
              <w:bottom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Ικανοποίηση</w:t>
            </w:r>
          </w:p>
        </w:tc>
        <w:tc>
          <w:tcPr>
            <w:tcW w:w="993" w:type="dxa"/>
            <w:tcBorders>
              <w:top w:val="single" w:sz="12"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7F1971" w:rsidRPr="008742E9" w:rsidRDefault="007F1971" w:rsidP="007F1971">
            <w:pPr>
              <w:autoSpaceDE w:val="0"/>
              <w:autoSpaceDN w:val="0"/>
              <w:adjustRightInd w:val="0"/>
              <w:jc w:val="center"/>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Όλα</w:t>
            </w:r>
          </w:p>
        </w:tc>
      </w:tr>
      <w:tr w:rsidR="008F196F" w:rsidRPr="008742E9" w:rsidTr="007F1971">
        <w:trPr>
          <w:cantSplit/>
          <w:tblHeader/>
        </w:trPr>
        <w:tc>
          <w:tcPr>
            <w:tcW w:w="1226"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7F1971">
            <w:pPr>
              <w:autoSpaceDE w:val="0"/>
              <w:autoSpaceDN w:val="0"/>
              <w:adjustRightInd w:val="0"/>
              <w:rPr>
                <w:rFonts w:ascii="Arial" w:eastAsiaTheme="minorHAnsi" w:hAnsi="Arial" w:cs="Arial"/>
                <w:color w:val="000000"/>
                <w:sz w:val="18"/>
                <w:szCs w:val="18"/>
                <w:lang w:val="el-GR"/>
              </w:rPr>
            </w:pPr>
            <w:r w:rsidRPr="008742E9">
              <w:rPr>
                <w:rFonts w:ascii="Arial" w:eastAsiaTheme="minorHAnsi" w:hAnsi="Arial" w:cs="Arial"/>
                <w:color w:val="000000"/>
                <w:sz w:val="18"/>
                <w:szCs w:val="18"/>
                <w:lang w:val="el-GR"/>
              </w:rPr>
              <w:t>N</w:t>
            </w:r>
          </w:p>
        </w:tc>
        <w:tc>
          <w:tcPr>
            <w:tcW w:w="759"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Έγκυρα</w:t>
            </w:r>
          </w:p>
        </w:tc>
        <w:tc>
          <w:tcPr>
            <w:tcW w:w="1417" w:type="dxa"/>
            <w:tcBorders>
              <w:top w:val="single" w:sz="12" w:space="0" w:color="000000"/>
              <w:left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w:t>
            </w:r>
          </w:p>
        </w:tc>
        <w:tc>
          <w:tcPr>
            <w:tcW w:w="1418" w:type="dxa"/>
            <w:tcBorders>
              <w:top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w:t>
            </w:r>
          </w:p>
        </w:tc>
        <w:tc>
          <w:tcPr>
            <w:tcW w:w="1276" w:type="dxa"/>
            <w:tcBorders>
              <w:top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w:t>
            </w:r>
          </w:p>
        </w:tc>
        <w:tc>
          <w:tcPr>
            <w:tcW w:w="1275" w:type="dxa"/>
            <w:tcBorders>
              <w:top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w:t>
            </w:r>
          </w:p>
        </w:tc>
        <w:tc>
          <w:tcPr>
            <w:tcW w:w="993" w:type="dxa"/>
            <w:tcBorders>
              <w:top w:val="single" w:sz="12" w:space="0" w:color="000000"/>
              <w:bottom w:val="nil"/>
              <w:right w:val="single" w:sz="12" w:space="0" w:color="000000"/>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w:t>
            </w:r>
          </w:p>
        </w:tc>
      </w:tr>
      <w:tr w:rsidR="008F196F" w:rsidRPr="008742E9" w:rsidTr="007F1971">
        <w:trPr>
          <w:cantSplit/>
          <w:tblHeader/>
        </w:trPr>
        <w:tc>
          <w:tcPr>
            <w:tcW w:w="1226" w:type="dxa"/>
            <w:vMerge/>
            <w:tcBorders>
              <w:top w:val="single" w:sz="18" w:space="0" w:color="000000"/>
              <w:left w:val="single" w:sz="12" w:space="0" w:color="000000"/>
              <w:bottom w:val="nil"/>
              <w:right w:val="nil"/>
            </w:tcBorders>
            <w:shd w:val="clear" w:color="auto" w:fill="FFFFFF"/>
            <w:tcMar>
              <w:top w:w="30" w:type="dxa"/>
              <w:left w:w="30" w:type="dxa"/>
              <w:bottom w:w="30" w:type="dxa"/>
              <w:right w:w="30" w:type="dxa"/>
            </w:tcMar>
          </w:tcPr>
          <w:p w:rsidR="008F196F" w:rsidRPr="008742E9" w:rsidRDefault="008F196F" w:rsidP="007F1971">
            <w:pPr>
              <w:autoSpaceDE w:val="0"/>
              <w:autoSpaceDN w:val="0"/>
              <w:adjustRightInd w:val="0"/>
              <w:rPr>
                <w:rFonts w:ascii="Arial" w:eastAsiaTheme="minorHAnsi" w:hAnsi="Arial" w:cs="Arial"/>
                <w:color w:val="000000"/>
                <w:sz w:val="18"/>
                <w:szCs w:val="18"/>
                <w:lang w:val="el-GR"/>
              </w:rPr>
            </w:pPr>
          </w:p>
        </w:tc>
        <w:tc>
          <w:tcPr>
            <w:tcW w:w="759" w:type="dxa"/>
            <w:tcBorders>
              <w:top w:val="nil"/>
              <w:left w:val="nil"/>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Λείπουν</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0</w:t>
            </w:r>
          </w:p>
        </w:tc>
        <w:tc>
          <w:tcPr>
            <w:tcW w:w="1418"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0</w:t>
            </w:r>
          </w:p>
        </w:tc>
        <w:tc>
          <w:tcPr>
            <w:tcW w:w="1276"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0</w:t>
            </w:r>
          </w:p>
        </w:tc>
        <w:tc>
          <w:tcPr>
            <w:tcW w:w="1275"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0</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0</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Μέσος όρος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4,39</w:t>
            </w:r>
          </w:p>
        </w:tc>
        <w:tc>
          <w:tcPr>
            <w:tcW w:w="1418"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3,78</w:t>
            </w:r>
          </w:p>
        </w:tc>
        <w:tc>
          <w:tcPr>
            <w:tcW w:w="1276"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3,92</w:t>
            </w:r>
          </w:p>
        </w:tc>
        <w:tc>
          <w:tcPr>
            <w:tcW w:w="1275"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4,25</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4,08</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tcPr>
          <w:p w:rsidR="008F196F" w:rsidRPr="008742E9" w:rsidRDefault="008F196F" w:rsidP="008F196F">
            <w:pPr>
              <w:autoSpaceDE w:val="0"/>
              <w:autoSpaceDN w:val="0"/>
              <w:adjustRightInd w:val="0"/>
              <w:rPr>
                <w:rFonts w:ascii="Arial" w:eastAsiaTheme="minorHAnsi" w:hAnsi="Arial" w:cs="Arial"/>
                <w:color w:val="000000"/>
                <w:sz w:val="18"/>
                <w:szCs w:val="18"/>
                <w:lang w:val="el-GR"/>
              </w:rPr>
            </w:pPr>
            <w:r>
              <w:rPr>
                <w:rFonts w:ascii="Arial" w:eastAsiaTheme="minorHAnsi" w:hAnsi="Arial" w:cs="Arial"/>
                <w:color w:val="000000"/>
                <w:sz w:val="18"/>
                <w:szCs w:val="18"/>
                <w:lang w:val="el-GR"/>
              </w:rPr>
              <w:t>Διάμεσος</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4,33</w:t>
            </w:r>
          </w:p>
        </w:tc>
        <w:tc>
          <w:tcPr>
            <w:tcW w:w="1418"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3,67</w:t>
            </w:r>
          </w:p>
        </w:tc>
        <w:tc>
          <w:tcPr>
            <w:tcW w:w="1276"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3,75</w:t>
            </w:r>
          </w:p>
        </w:tc>
        <w:tc>
          <w:tcPr>
            <w:tcW w:w="1275"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4,25</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3,95</w:t>
            </w:r>
          </w:p>
        </w:tc>
      </w:tr>
      <w:tr w:rsidR="008F196F" w:rsidRPr="008742E9" w:rsidTr="007F1971">
        <w:trPr>
          <w:cantSplit/>
          <w:tblHeader/>
        </w:trPr>
        <w:tc>
          <w:tcPr>
            <w:tcW w:w="1985" w:type="dxa"/>
            <w:gridSpan w:val="2"/>
            <w:tcBorders>
              <w:top w:val="nil"/>
              <w:left w:val="single" w:sz="12" w:space="0" w:color="000000"/>
              <w:bottom w:val="nil"/>
              <w:right w:val="single" w:sz="12" w:space="0" w:color="000000"/>
            </w:tcBorders>
            <w:shd w:val="clear" w:color="auto" w:fill="FFFFFF"/>
            <w:tcMar>
              <w:top w:w="30" w:type="dxa"/>
              <w:left w:w="30" w:type="dxa"/>
              <w:bottom w:w="30" w:type="dxa"/>
              <w:right w:w="30" w:type="dxa"/>
            </w:tcMar>
            <w:vAlign w:val="center"/>
          </w:tcPr>
          <w:p w:rsidR="008F196F" w:rsidRPr="008F196F" w:rsidRDefault="008F196F" w:rsidP="008F196F">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Τυπική απόκλιση</w:t>
            </w:r>
          </w:p>
        </w:tc>
        <w:tc>
          <w:tcPr>
            <w:tcW w:w="1417" w:type="dxa"/>
            <w:tcBorders>
              <w:top w:val="nil"/>
              <w:left w:val="single" w:sz="12" w:space="0" w:color="000000"/>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,096</w:t>
            </w:r>
          </w:p>
        </w:tc>
        <w:tc>
          <w:tcPr>
            <w:tcW w:w="1418"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,839</w:t>
            </w:r>
          </w:p>
        </w:tc>
        <w:tc>
          <w:tcPr>
            <w:tcW w:w="1276"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,520</w:t>
            </w:r>
          </w:p>
        </w:tc>
        <w:tc>
          <w:tcPr>
            <w:tcW w:w="1275" w:type="dxa"/>
            <w:tcBorders>
              <w:top w:val="nil"/>
              <w:bottom w:val="nil"/>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,250</w:t>
            </w:r>
          </w:p>
        </w:tc>
        <w:tc>
          <w:tcPr>
            <w:tcW w:w="993" w:type="dxa"/>
            <w:tcBorders>
              <w:top w:val="nil"/>
              <w:bottom w:val="nil"/>
              <w:right w:val="single" w:sz="12" w:space="0" w:color="000000"/>
            </w:tcBorders>
            <w:shd w:val="clear" w:color="auto" w:fill="FFFFFF"/>
            <w:tcMar>
              <w:top w:w="30" w:type="dxa"/>
              <w:left w:w="30" w:type="dxa"/>
              <w:bottom w:w="30" w:type="dxa"/>
              <w:right w:w="30" w:type="dxa"/>
            </w:tcMar>
          </w:tcPr>
          <w:p w:rsidR="008F196F" w:rsidRPr="00B7113A" w:rsidRDefault="008F196F" w:rsidP="007F1971">
            <w:pPr>
              <w:autoSpaceDE w:val="0"/>
              <w:autoSpaceDN w:val="0"/>
              <w:adjustRightInd w:val="0"/>
              <w:jc w:val="right"/>
              <w:rPr>
                <w:rFonts w:ascii="Arial" w:eastAsiaTheme="minorHAnsi" w:hAnsi="Arial" w:cs="Arial"/>
                <w:color w:val="000000"/>
                <w:sz w:val="18"/>
                <w:szCs w:val="18"/>
                <w:lang w:val="el-GR"/>
              </w:rPr>
            </w:pPr>
            <w:r w:rsidRPr="00B7113A">
              <w:rPr>
                <w:rFonts w:ascii="Arial" w:eastAsiaTheme="minorHAnsi" w:hAnsi="Arial" w:cs="Arial"/>
                <w:color w:val="000000"/>
                <w:sz w:val="18"/>
                <w:szCs w:val="18"/>
                <w:lang w:val="el-GR"/>
              </w:rPr>
              <w:t>,369</w:t>
            </w:r>
          </w:p>
        </w:tc>
      </w:tr>
    </w:tbl>
    <w:p w:rsidR="00FD54B0" w:rsidRDefault="00FD54B0" w:rsidP="00FD54B0">
      <w:pPr>
        <w:spacing w:line="360" w:lineRule="auto"/>
        <w:jc w:val="both"/>
        <w:rPr>
          <w:spacing w:val="-4"/>
          <w:lang w:val="el-GR"/>
        </w:rPr>
      </w:pPr>
    </w:p>
    <w:p w:rsidR="00FD54B0" w:rsidRDefault="00970E37" w:rsidP="00D718B9">
      <w:pPr>
        <w:spacing w:after="240" w:line="360" w:lineRule="auto"/>
        <w:ind w:firstLine="720"/>
        <w:jc w:val="both"/>
        <w:rPr>
          <w:spacing w:val="-4"/>
          <w:lang w:val="el-GR"/>
        </w:rPr>
      </w:pPr>
      <w:r>
        <w:rPr>
          <w:spacing w:val="-4"/>
          <w:lang w:val="el-GR"/>
        </w:rPr>
        <w:lastRenderedPageBreak/>
        <w:t>Παρά το μικρό πλήθος των παρατηρήσεων, διακρίνονται οι υψηλές τιμές του Μέσου όρου και του Διάμεσου</w:t>
      </w:r>
      <w:r w:rsidR="00CD6E81">
        <w:rPr>
          <w:spacing w:val="-4"/>
          <w:lang w:val="el-GR"/>
        </w:rPr>
        <w:t xml:space="preserve"> (κοντά στο 4)</w:t>
      </w:r>
      <w:r w:rsidRPr="00970E37">
        <w:rPr>
          <w:spacing w:val="-4"/>
          <w:lang w:val="el-GR"/>
        </w:rPr>
        <w:t xml:space="preserve">, </w:t>
      </w:r>
      <w:r>
        <w:rPr>
          <w:spacing w:val="-4"/>
          <w:lang w:val="el-GR"/>
        </w:rPr>
        <w:t xml:space="preserve">όπως και </w:t>
      </w:r>
      <w:r w:rsidR="00DB546B" w:rsidRPr="000A0565">
        <w:rPr>
          <w:spacing w:val="-4"/>
          <w:lang w:val="el-GR"/>
        </w:rPr>
        <w:t>οι</w:t>
      </w:r>
      <w:r w:rsidRPr="000A0565">
        <w:rPr>
          <w:spacing w:val="-4"/>
          <w:lang w:val="el-GR"/>
        </w:rPr>
        <w:t xml:space="preserve"> μικρ</w:t>
      </w:r>
      <w:r w:rsidR="00E675BB" w:rsidRPr="000A0565">
        <w:rPr>
          <w:spacing w:val="-4"/>
          <w:lang w:val="el-GR"/>
        </w:rPr>
        <w:t>ές</w:t>
      </w:r>
      <w:r w:rsidRPr="000A0565">
        <w:rPr>
          <w:spacing w:val="-4"/>
          <w:lang w:val="el-GR"/>
        </w:rPr>
        <w:t xml:space="preserve"> τιμ</w:t>
      </w:r>
      <w:r w:rsidR="00E675BB" w:rsidRPr="000A0565">
        <w:rPr>
          <w:spacing w:val="-4"/>
          <w:lang w:val="el-GR"/>
        </w:rPr>
        <w:t>ές</w:t>
      </w:r>
      <w:r w:rsidRPr="000A0565">
        <w:rPr>
          <w:spacing w:val="-4"/>
          <w:lang w:val="el-GR"/>
        </w:rPr>
        <w:t xml:space="preserve"> της Τυπικής</w:t>
      </w:r>
      <w:r w:rsidR="00E675BB" w:rsidRPr="000A0565">
        <w:rPr>
          <w:spacing w:val="-4"/>
          <w:lang w:val="el-GR"/>
        </w:rPr>
        <w:t>,</w:t>
      </w:r>
      <w:r w:rsidR="00DB546B" w:rsidRPr="000A0565">
        <w:rPr>
          <w:spacing w:val="-4"/>
          <w:lang w:val="el-GR"/>
        </w:rPr>
        <w:t xml:space="preserve"> Απόκλισης</w:t>
      </w:r>
      <w:r w:rsidRPr="000A0565">
        <w:rPr>
          <w:spacing w:val="-4"/>
          <w:lang w:val="el-GR"/>
        </w:rPr>
        <w:t xml:space="preserve"> που επιβεβαιώνουν τ</w:t>
      </w:r>
      <w:r w:rsidR="00E675BB" w:rsidRPr="000A0565">
        <w:rPr>
          <w:spacing w:val="-4"/>
          <w:lang w:val="el-GR"/>
        </w:rPr>
        <w:t>ις</w:t>
      </w:r>
      <w:r w:rsidRPr="000A0565">
        <w:rPr>
          <w:spacing w:val="-4"/>
          <w:lang w:val="el-GR"/>
        </w:rPr>
        <w:t xml:space="preserve"> χαρακτηριστικ</w:t>
      </w:r>
      <w:r w:rsidR="00E675BB" w:rsidRPr="000A0565">
        <w:rPr>
          <w:spacing w:val="-4"/>
          <w:lang w:val="el-GR"/>
        </w:rPr>
        <w:t>ές μορφές</w:t>
      </w:r>
      <w:r>
        <w:rPr>
          <w:spacing w:val="-4"/>
          <w:lang w:val="el-GR"/>
        </w:rPr>
        <w:t xml:space="preserve"> </w:t>
      </w:r>
      <w:r w:rsidR="00E675BB">
        <w:rPr>
          <w:spacing w:val="-4"/>
          <w:lang w:val="el-GR"/>
        </w:rPr>
        <w:t>των</w:t>
      </w:r>
      <w:r>
        <w:rPr>
          <w:spacing w:val="-4"/>
          <w:lang w:val="el-GR"/>
        </w:rPr>
        <w:t xml:space="preserve"> </w:t>
      </w:r>
      <w:r w:rsidR="00E675BB">
        <w:rPr>
          <w:spacing w:val="-4"/>
          <w:lang w:val="el-GR"/>
        </w:rPr>
        <w:t>διαγραμμάτων</w:t>
      </w:r>
      <w:r>
        <w:rPr>
          <w:spacing w:val="-4"/>
          <w:lang w:val="el-GR"/>
        </w:rPr>
        <w:t xml:space="preserve"> της κατηγορίας Α </w:t>
      </w:r>
      <w:r w:rsidR="00E675BB">
        <w:rPr>
          <w:spacing w:val="-4"/>
          <w:lang w:val="el-GR"/>
        </w:rPr>
        <w:t xml:space="preserve">και της κατηγορίας Δ </w:t>
      </w:r>
      <w:r>
        <w:rPr>
          <w:spacing w:val="-4"/>
          <w:lang w:val="el-GR"/>
        </w:rPr>
        <w:t>στην εικόνα 6-13.</w:t>
      </w:r>
    </w:p>
    <w:p w:rsidR="00A04790" w:rsidRPr="00A04790" w:rsidRDefault="00A04790" w:rsidP="00D718B9">
      <w:pPr>
        <w:spacing w:after="240" w:line="360" w:lineRule="auto"/>
        <w:ind w:firstLine="720"/>
        <w:jc w:val="both"/>
        <w:rPr>
          <w:spacing w:val="-4"/>
          <w:lang w:val="el-GR"/>
        </w:rPr>
      </w:pPr>
      <w:r>
        <w:rPr>
          <w:spacing w:val="-4"/>
          <w:lang w:val="el-GR"/>
        </w:rPr>
        <w:t>Το διάγραμμα της εικόνας 6-14 που δείχνει την κατανομή των συχνοτήτων των απαντήσεων του</w:t>
      </w:r>
      <w:r w:rsidRPr="00A04790">
        <w:rPr>
          <w:color w:val="000000" w:themeColor="text1"/>
          <w:spacing w:val="-4"/>
          <w:lang w:val="el-GR"/>
        </w:rPr>
        <w:t xml:space="preserve"> </w:t>
      </w:r>
      <w:r>
        <w:rPr>
          <w:color w:val="000000" w:themeColor="text1"/>
          <w:spacing w:val="-4"/>
          <w:lang w:val="el-GR"/>
        </w:rPr>
        <w:t xml:space="preserve">τμήματος </w:t>
      </w:r>
      <w:r w:rsidRPr="006C4E4E">
        <w:rPr>
          <w:spacing w:val="-6"/>
          <w:sz w:val="22"/>
          <w:lang w:val="el-GR"/>
        </w:rPr>
        <w:t>Γ</w:t>
      </w:r>
      <w:r w:rsidRPr="006C4E4E">
        <w:rPr>
          <w:spacing w:val="-6"/>
          <w:sz w:val="22"/>
          <w:vertAlign w:val="subscript"/>
          <w:lang w:val="el-GR"/>
        </w:rPr>
        <w:t>Η_</w:t>
      </w:r>
      <w:r>
        <w:rPr>
          <w:spacing w:val="-6"/>
          <w:sz w:val="22"/>
          <w:vertAlign w:val="subscript"/>
          <w:lang w:val="el-GR"/>
        </w:rPr>
        <w:t>ΗΜ</w:t>
      </w:r>
      <w:r>
        <w:rPr>
          <w:color w:val="000000" w:themeColor="text1"/>
          <w:spacing w:val="-4"/>
          <w:lang w:val="el-GR"/>
        </w:rPr>
        <w:t xml:space="preserve">, έχει τη γνωστή μορφή της μονότονης αύξησης της συχνότητας προς την πλευρά των υψηλών βαθμών της κλίμακας </w:t>
      </w:r>
      <w:r>
        <w:rPr>
          <w:color w:val="000000" w:themeColor="text1"/>
          <w:spacing w:val="-4"/>
        </w:rPr>
        <w:t>Likert</w:t>
      </w:r>
      <w:r w:rsidR="00F555E1">
        <w:rPr>
          <w:color w:val="000000" w:themeColor="text1"/>
          <w:spacing w:val="-4"/>
          <w:lang w:val="el-GR"/>
        </w:rPr>
        <w:t xml:space="preserve">, παρότι το τμήμα ήταν ολιγομελές και το πλήθος των παρατηρήσεων ήταν ιδιαίτερα μικρό. Αυτό αποτελεί μια ακόμη ένδειξη του ότι οι αξιολογήσεις του λογισμικού προσομοίωσης είναι ανεξάρτητες από άλλα χαρακτηριστικά του δείγματος, όπως η σχολική επίδοση. Αυτή η επίδοση φαίνεται στην εικόνα 6-15, όπου απεικονίζεται η συχνότητα βαθμολογίας του τμήματος για το εργαστηριακό μάθημα </w:t>
      </w:r>
      <w:r w:rsidR="00F555E1" w:rsidRPr="00635366">
        <w:rPr>
          <w:spacing w:val="-2"/>
          <w:lang w:val="el-GR"/>
        </w:rPr>
        <w:t>«Εφαρμοσμένα Ηλεκτρονικά – Κατασκευές»</w:t>
      </w:r>
      <w:r w:rsidR="00F555E1">
        <w:rPr>
          <w:spacing w:val="-2"/>
          <w:lang w:val="el-GR"/>
        </w:rPr>
        <w:t xml:space="preserve">. Λόγω του μικρού πλήθους των συμμετεχόντων, αυτή η εικόνα δεν δείχνει </w:t>
      </w:r>
      <w:r w:rsidR="007409C8">
        <w:rPr>
          <w:spacing w:val="-2"/>
          <w:lang w:val="el-GR"/>
        </w:rPr>
        <w:t xml:space="preserve">κάτι </w:t>
      </w:r>
      <w:r w:rsidR="00F555E1">
        <w:rPr>
          <w:spacing w:val="-2"/>
          <w:lang w:val="el-GR"/>
        </w:rPr>
        <w:t xml:space="preserve">άλλο </w:t>
      </w:r>
      <w:r w:rsidR="007409C8">
        <w:rPr>
          <w:spacing w:val="-2"/>
          <w:lang w:val="el-GR"/>
        </w:rPr>
        <w:t xml:space="preserve">πέρα </w:t>
      </w:r>
      <w:r w:rsidR="00F555E1">
        <w:rPr>
          <w:spacing w:val="-2"/>
          <w:lang w:val="el-GR"/>
        </w:rPr>
        <w:t>απ</w:t>
      </w:r>
      <w:r w:rsidR="007409C8">
        <w:rPr>
          <w:spacing w:val="-2"/>
          <w:lang w:val="el-GR"/>
        </w:rPr>
        <w:t>ό το</w:t>
      </w:r>
      <w:r w:rsidR="00F555E1">
        <w:rPr>
          <w:spacing w:val="-2"/>
          <w:lang w:val="el-GR"/>
        </w:rPr>
        <w:t xml:space="preserve"> ότι οι τρείς μαθητές του τμήματος είχαν διαφορετικ</w:t>
      </w:r>
      <w:r w:rsidR="007409C8">
        <w:rPr>
          <w:spacing w:val="-2"/>
          <w:lang w:val="el-GR"/>
        </w:rPr>
        <w:t>ούς</w:t>
      </w:r>
      <w:r w:rsidR="00F555E1">
        <w:rPr>
          <w:spacing w:val="-2"/>
          <w:lang w:val="el-GR"/>
        </w:rPr>
        <w:t xml:space="preserve"> βαθμ</w:t>
      </w:r>
      <w:r w:rsidR="007409C8">
        <w:rPr>
          <w:spacing w:val="-2"/>
          <w:lang w:val="el-GR"/>
        </w:rPr>
        <w:t>ούς</w:t>
      </w:r>
      <w:r w:rsidR="00F555E1">
        <w:rPr>
          <w:spacing w:val="-2"/>
          <w:lang w:val="el-GR"/>
        </w:rPr>
        <w:t>, ο πρώτος υψηλό, ο δεύτερος μέσο και ο τρίτος χαμηλό.</w:t>
      </w:r>
    </w:p>
    <w:p w:rsidR="00A04790" w:rsidRPr="00A04790" w:rsidRDefault="008E0751" w:rsidP="00A04790">
      <w:pPr>
        <w:keepNext/>
        <w:spacing w:after="120" w:line="360" w:lineRule="auto"/>
        <w:jc w:val="both"/>
        <w:rPr>
          <w:lang w:val="el-GR"/>
        </w:rPr>
      </w:pPr>
      <w:r w:rsidRPr="008E0751">
        <w:rPr>
          <w:noProof/>
          <w:spacing w:val="-4"/>
          <w:lang w:val="el-GR" w:eastAsia="el-GR"/>
        </w:rPr>
        <w:drawing>
          <wp:inline distT="0" distB="0" distL="0" distR="0">
            <wp:extent cx="2552700" cy="1905000"/>
            <wp:effectExtent l="19050" t="0" r="19050" b="0"/>
            <wp:docPr id="89"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lang w:val="el-GR"/>
        </w:rPr>
        <w:t xml:space="preserve">  </w:t>
      </w:r>
      <w:r w:rsidRPr="008E0751">
        <w:rPr>
          <w:noProof/>
          <w:lang w:val="el-GR" w:eastAsia="el-GR"/>
        </w:rPr>
        <w:drawing>
          <wp:inline distT="0" distB="0" distL="0" distR="0">
            <wp:extent cx="2560982" cy="1906073"/>
            <wp:effectExtent l="19050" t="0" r="10768" b="0"/>
            <wp:docPr id="92"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04790" w:rsidRPr="00C06FDB" w:rsidRDefault="00A04790" w:rsidP="005A5A07">
      <w:pPr>
        <w:pStyle w:val="af"/>
        <w:tabs>
          <w:tab w:val="center" w:pos="2127"/>
          <w:tab w:val="center" w:pos="6237"/>
        </w:tabs>
        <w:spacing w:after="360"/>
        <w:jc w:val="both"/>
        <w:rPr>
          <w:b w:val="0"/>
          <w:i/>
          <w:spacing w:val="-4"/>
          <w:sz w:val="22"/>
          <w:vertAlign w:val="subscript"/>
        </w:rPr>
      </w:pPr>
      <w:r>
        <w:rPr>
          <w:b w:val="0"/>
          <w:i/>
          <w:sz w:val="22"/>
        </w:rPr>
        <w:tab/>
      </w:r>
      <w:bookmarkStart w:id="192" w:name="_Toc30053585"/>
      <w:r w:rsidRPr="00C06FDB">
        <w:rPr>
          <w:b w:val="0"/>
          <w:i/>
          <w:spacing w:val="-4"/>
          <w:sz w:val="22"/>
        </w:rPr>
        <w:t xml:space="preserve">Εικόνα </w:t>
      </w:r>
      <w:r w:rsidR="004F5C0F">
        <w:rPr>
          <w:b w:val="0"/>
          <w:i/>
          <w:spacing w:val="-4"/>
          <w:sz w:val="22"/>
        </w:rPr>
        <w:fldChar w:fldCharType="begin"/>
      </w:r>
      <w:r w:rsidR="00152F75">
        <w:rPr>
          <w:b w:val="0"/>
          <w:i/>
          <w:spacing w:val="-4"/>
          <w:sz w:val="22"/>
        </w:rPr>
        <w:instrText xml:space="preserve"> STYLEREF 1 \s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00152F75">
        <w:rPr>
          <w:b w:val="0"/>
          <w:i/>
          <w:spacing w:val="-4"/>
          <w:sz w:val="22"/>
        </w:rPr>
        <w:noBreakHyphen/>
      </w:r>
      <w:r w:rsidR="004F5C0F">
        <w:rPr>
          <w:b w:val="0"/>
          <w:i/>
          <w:spacing w:val="-4"/>
          <w:sz w:val="22"/>
        </w:rPr>
        <w:fldChar w:fldCharType="begin"/>
      </w:r>
      <w:r w:rsidR="00152F75">
        <w:rPr>
          <w:b w:val="0"/>
          <w:i/>
          <w:spacing w:val="-4"/>
          <w:sz w:val="22"/>
        </w:rPr>
        <w:instrText xml:space="preserve"> SEQ Εικόνα \* ARABIC \s 1 </w:instrText>
      </w:r>
      <w:r w:rsidR="004F5C0F">
        <w:rPr>
          <w:b w:val="0"/>
          <w:i/>
          <w:spacing w:val="-4"/>
          <w:sz w:val="22"/>
        </w:rPr>
        <w:fldChar w:fldCharType="separate"/>
      </w:r>
      <w:r w:rsidR="00152F75">
        <w:rPr>
          <w:b w:val="0"/>
          <w:i/>
          <w:noProof/>
          <w:spacing w:val="-4"/>
          <w:sz w:val="22"/>
        </w:rPr>
        <w:t>14</w:t>
      </w:r>
      <w:r w:rsidR="004F5C0F">
        <w:rPr>
          <w:b w:val="0"/>
          <w:i/>
          <w:spacing w:val="-4"/>
          <w:sz w:val="22"/>
        </w:rPr>
        <w:fldChar w:fldCharType="end"/>
      </w:r>
      <w:r w:rsidRPr="00C06FDB">
        <w:rPr>
          <w:b w:val="0"/>
          <w:i/>
          <w:spacing w:val="-4"/>
          <w:sz w:val="22"/>
        </w:rPr>
        <w:t>. Ολικές απαντήσεις του Γ</w:t>
      </w:r>
      <w:r w:rsidRPr="00C06FDB">
        <w:rPr>
          <w:b w:val="0"/>
          <w:i/>
          <w:spacing w:val="-4"/>
          <w:sz w:val="22"/>
          <w:vertAlign w:val="subscript"/>
        </w:rPr>
        <w:t>Η_ΗΜ</w:t>
      </w:r>
      <w:r>
        <w:rPr>
          <w:b w:val="0"/>
          <w:i/>
          <w:sz w:val="22"/>
        </w:rPr>
        <w:tab/>
      </w:r>
      <w:r w:rsidR="008E0751" w:rsidRPr="00C06FDB">
        <w:rPr>
          <w:b w:val="0"/>
          <w:i/>
          <w:spacing w:val="-4"/>
          <w:sz w:val="22"/>
        </w:rPr>
        <w:t xml:space="preserve">Εικόνα </w:t>
      </w:r>
      <w:r w:rsidR="004F5C0F">
        <w:rPr>
          <w:b w:val="0"/>
          <w:i/>
          <w:spacing w:val="-4"/>
          <w:sz w:val="22"/>
        </w:rPr>
        <w:fldChar w:fldCharType="begin"/>
      </w:r>
      <w:r w:rsidR="00152F75">
        <w:rPr>
          <w:b w:val="0"/>
          <w:i/>
          <w:spacing w:val="-4"/>
          <w:sz w:val="22"/>
        </w:rPr>
        <w:instrText xml:space="preserve"> STYLEREF 1 \s </w:instrText>
      </w:r>
      <w:r w:rsidR="004F5C0F">
        <w:rPr>
          <w:b w:val="0"/>
          <w:i/>
          <w:spacing w:val="-4"/>
          <w:sz w:val="22"/>
        </w:rPr>
        <w:fldChar w:fldCharType="separate"/>
      </w:r>
      <w:r w:rsidR="00152F75">
        <w:rPr>
          <w:b w:val="0"/>
          <w:i/>
          <w:noProof/>
          <w:spacing w:val="-4"/>
          <w:sz w:val="22"/>
        </w:rPr>
        <w:t>6</w:t>
      </w:r>
      <w:r w:rsidR="004F5C0F">
        <w:rPr>
          <w:b w:val="0"/>
          <w:i/>
          <w:spacing w:val="-4"/>
          <w:sz w:val="22"/>
        </w:rPr>
        <w:fldChar w:fldCharType="end"/>
      </w:r>
      <w:r w:rsidR="00152F75">
        <w:rPr>
          <w:b w:val="0"/>
          <w:i/>
          <w:spacing w:val="-4"/>
          <w:sz w:val="22"/>
        </w:rPr>
        <w:noBreakHyphen/>
      </w:r>
      <w:r w:rsidR="004F5C0F">
        <w:rPr>
          <w:b w:val="0"/>
          <w:i/>
          <w:spacing w:val="-4"/>
          <w:sz w:val="22"/>
        </w:rPr>
        <w:fldChar w:fldCharType="begin"/>
      </w:r>
      <w:r w:rsidR="00152F75">
        <w:rPr>
          <w:b w:val="0"/>
          <w:i/>
          <w:spacing w:val="-4"/>
          <w:sz w:val="22"/>
        </w:rPr>
        <w:instrText xml:space="preserve"> SEQ Εικόνα \* ARABIC \s 1 </w:instrText>
      </w:r>
      <w:r w:rsidR="004F5C0F">
        <w:rPr>
          <w:b w:val="0"/>
          <w:i/>
          <w:spacing w:val="-4"/>
          <w:sz w:val="22"/>
        </w:rPr>
        <w:fldChar w:fldCharType="separate"/>
      </w:r>
      <w:r w:rsidR="00152F75">
        <w:rPr>
          <w:b w:val="0"/>
          <w:i/>
          <w:noProof/>
          <w:spacing w:val="-4"/>
          <w:sz w:val="22"/>
        </w:rPr>
        <w:t>15</w:t>
      </w:r>
      <w:r w:rsidR="004F5C0F">
        <w:rPr>
          <w:b w:val="0"/>
          <w:i/>
          <w:spacing w:val="-4"/>
          <w:sz w:val="22"/>
        </w:rPr>
        <w:fldChar w:fldCharType="end"/>
      </w:r>
      <w:r w:rsidRPr="00C06FDB">
        <w:rPr>
          <w:b w:val="0"/>
          <w:i/>
          <w:spacing w:val="-4"/>
          <w:sz w:val="22"/>
          <w:szCs w:val="22"/>
        </w:rPr>
        <w:t>.</w:t>
      </w:r>
      <w:r w:rsidRPr="00C06FDB">
        <w:rPr>
          <w:b w:val="0"/>
          <w:i/>
          <w:spacing w:val="-4"/>
          <w:sz w:val="22"/>
        </w:rPr>
        <w:t xml:space="preserve"> </w:t>
      </w:r>
      <w:r w:rsidR="00247749" w:rsidRPr="00C06FDB">
        <w:rPr>
          <w:b w:val="0"/>
          <w:i/>
          <w:spacing w:val="-4"/>
          <w:sz w:val="22"/>
        </w:rPr>
        <w:t>Σχολική επίδοση</w:t>
      </w:r>
      <w:r w:rsidRPr="00C06FDB">
        <w:rPr>
          <w:b w:val="0"/>
          <w:i/>
          <w:spacing w:val="-4"/>
          <w:sz w:val="22"/>
        </w:rPr>
        <w:t xml:space="preserve"> του Γ</w:t>
      </w:r>
      <w:r w:rsidRPr="00C06FDB">
        <w:rPr>
          <w:b w:val="0"/>
          <w:i/>
          <w:spacing w:val="-4"/>
          <w:sz w:val="22"/>
          <w:vertAlign w:val="subscript"/>
        </w:rPr>
        <w:t>Η_ΗΜ</w:t>
      </w:r>
      <w:bookmarkEnd w:id="192"/>
    </w:p>
    <w:p w:rsidR="005A5A07" w:rsidRDefault="00F61767" w:rsidP="00EF21A5">
      <w:pPr>
        <w:pStyle w:val="2"/>
        <w:numPr>
          <w:ilvl w:val="1"/>
          <w:numId w:val="60"/>
        </w:numPr>
        <w:spacing w:after="240"/>
        <w:ind w:left="720" w:hanging="720"/>
        <w:rPr>
          <w:rFonts w:ascii="Times New Roman" w:hAnsi="Times New Roman" w:cs="Times New Roman"/>
          <w:color w:val="auto"/>
          <w:lang w:val="el-GR"/>
        </w:rPr>
      </w:pPr>
      <w:bookmarkStart w:id="193" w:name="_Toc30187269"/>
      <w:r>
        <w:rPr>
          <w:rFonts w:ascii="Times New Roman" w:hAnsi="Times New Roman" w:cs="Times New Roman"/>
          <w:color w:val="auto"/>
          <w:lang w:val="el-GR"/>
        </w:rPr>
        <w:t>Έλεγχ</w:t>
      </w:r>
      <w:r w:rsidR="00247749">
        <w:rPr>
          <w:rFonts w:ascii="Times New Roman" w:hAnsi="Times New Roman" w:cs="Times New Roman"/>
          <w:color w:val="auto"/>
          <w:lang w:val="el-GR"/>
        </w:rPr>
        <w:t>ος</w:t>
      </w:r>
      <w:r>
        <w:rPr>
          <w:rFonts w:ascii="Times New Roman" w:hAnsi="Times New Roman" w:cs="Times New Roman"/>
          <w:color w:val="auto"/>
          <w:lang w:val="el-GR"/>
        </w:rPr>
        <w:t xml:space="preserve"> των υποθέσεων εργασίας</w:t>
      </w:r>
      <w:bookmarkEnd w:id="193"/>
    </w:p>
    <w:p w:rsidR="009A3513" w:rsidRDefault="005A5A07" w:rsidP="0093688D">
      <w:pPr>
        <w:spacing w:after="240" w:line="360" w:lineRule="auto"/>
        <w:ind w:firstLine="720"/>
        <w:jc w:val="both"/>
        <w:rPr>
          <w:color w:val="000000" w:themeColor="text1"/>
          <w:spacing w:val="-4"/>
          <w:lang w:val="el-GR"/>
        </w:rPr>
      </w:pPr>
      <w:r w:rsidRPr="0019600A">
        <w:rPr>
          <w:color w:val="000000" w:themeColor="text1"/>
          <w:spacing w:val="-4"/>
          <w:lang w:val="el-GR"/>
        </w:rPr>
        <w:t xml:space="preserve">Για μια πρώτη </w:t>
      </w:r>
      <w:r w:rsidR="00F61767" w:rsidRPr="0019600A">
        <w:rPr>
          <w:color w:val="000000" w:themeColor="text1"/>
          <w:spacing w:val="-4"/>
          <w:lang w:val="el-GR"/>
        </w:rPr>
        <w:t>ένδειξη</w:t>
      </w:r>
      <w:r w:rsidRPr="0019600A">
        <w:rPr>
          <w:color w:val="000000" w:themeColor="text1"/>
          <w:spacing w:val="-4"/>
          <w:lang w:val="el-GR"/>
        </w:rPr>
        <w:t xml:space="preserve"> των συσχετίσεων </w:t>
      </w:r>
      <w:r w:rsidR="00F61767" w:rsidRPr="0019600A">
        <w:rPr>
          <w:color w:val="000000" w:themeColor="text1"/>
          <w:spacing w:val="-4"/>
          <w:lang w:val="el-GR"/>
        </w:rPr>
        <w:t>ανάμεσα</w:t>
      </w:r>
      <w:r w:rsidRPr="0019600A">
        <w:rPr>
          <w:color w:val="000000" w:themeColor="text1"/>
          <w:spacing w:val="-4"/>
          <w:lang w:val="el-GR"/>
        </w:rPr>
        <w:t xml:space="preserve"> </w:t>
      </w:r>
      <w:r w:rsidR="00F61767" w:rsidRPr="0019600A">
        <w:rPr>
          <w:color w:val="000000" w:themeColor="text1"/>
          <w:spacing w:val="-4"/>
          <w:lang w:val="el-GR"/>
        </w:rPr>
        <w:t>στις</w:t>
      </w:r>
      <w:r w:rsidRPr="0019600A">
        <w:rPr>
          <w:color w:val="000000" w:themeColor="text1"/>
          <w:spacing w:val="-4"/>
          <w:lang w:val="el-GR"/>
        </w:rPr>
        <w:t xml:space="preserve"> </w:t>
      </w:r>
      <w:r w:rsidR="00F61767" w:rsidRPr="0019600A">
        <w:rPr>
          <w:color w:val="000000" w:themeColor="text1"/>
          <w:spacing w:val="-4"/>
          <w:lang w:val="el-GR"/>
        </w:rPr>
        <w:t>απαντήσεις και</w:t>
      </w:r>
      <w:r w:rsidRPr="0019600A">
        <w:rPr>
          <w:color w:val="000000" w:themeColor="text1"/>
          <w:spacing w:val="-4"/>
          <w:lang w:val="el-GR"/>
        </w:rPr>
        <w:t xml:space="preserve"> τ</w:t>
      </w:r>
      <w:r w:rsidR="00F61767" w:rsidRPr="0019600A">
        <w:rPr>
          <w:color w:val="000000" w:themeColor="text1"/>
          <w:spacing w:val="-4"/>
          <w:lang w:val="el-GR"/>
        </w:rPr>
        <w:t>α</w:t>
      </w:r>
      <w:r w:rsidRPr="0019600A">
        <w:rPr>
          <w:color w:val="000000" w:themeColor="text1"/>
          <w:spacing w:val="-4"/>
          <w:lang w:val="el-GR"/>
        </w:rPr>
        <w:t xml:space="preserve"> </w:t>
      </w:r>
      <w:r w:rsidR="00F61767" w:rsidRPr="0019600A">
        <w:rPr>
          <w:color w:val="000000" w:themeColor="text1"/>
          <w:spacing w:val="-4"/>
          <w:lang w:val="el-GR"/>
        </w:rPr>
        <w:t>δημογραφικά χαρακτηριστικά των</w:t>
      </w:r>
      <w:r w:rsidRPr="0019600A">
        <w:rPr>
          <w:color w:val="000000" w:themeColor="text1"/>
          <w:spacing w:val="-4"/>
          <w:lang w:val="el-GR"/>
        </w:rPr>
        <w:t xml:space="preserve"> </w:t>
      </w:r>
      <w:r w:rsidR="00F61767" w:rsidRPr="0019600A">
        <w:rPr>
          <w:color w:val="000000" w:themeColor="text1"/>
          <w:spacing w:val="-4"/>
          <w:lang w:val="el-GR"/>
        </w:rPr>
        <w:t xml:space="preserve">μαθητών και μαθητριών που </w:t>
      </w:r>
      <w:r w:rsidRPr="0019600A">
        <w:rPr>
          <w:color w:val="000000" w:themeColor="text1"/>
          <w:spacing w:val="-4"/>
          <w:lang w:val="el-GR"/>
        </w:rPr>
        <w:t>συμμετε</w:t>
      </w:r>
      <w:r w:rsidR="00F61767" w:rsidRPr="0019600A">
        <w:rPr>
          <w:color w:val="000000" w:themeColor="text1"/>
          <w:spacing w:val="-4"/>
          <w:lang w:val="el-GR"/>
        </w:rPr>
        <w:t>ίχαν</w:t>
      </w:r>
      <w:r w:rsidRPr="0019600A">
        <w:rPr>
          <w:color w:val="000000" w:themeColor="text1"/>
          <w:spacing w:val="-4"/>
          <w:lang w:val="el-GR"/>
        </w:rPr>
        <w:t xml:space="preserve"> στην έρευνα, </w:t>
      </w:r>
      <w:r w:rsidR="00E50FB2">
        <w:rPr>
          <w:color w:val="000000" w:themeColor="text1"/>
          <w:spacing w:val="-4"/>
          <w:lang w:val="el-GR"/>
        </w:rPr>
        <w:t xml:space="preserve">χρησιμοποιήθηκαν </w:t>
      </w:r>
      <w:r w:rsidR="00750E38" w:rsidRPr="0019600A">
        <w:rPr>
          <w:color w:val="000000" w:themeColor="text1"/>
          <w:spacing w:val="-4"/>
          <w:lang w:val="el-GR"/>
        </w:rPr>
        <w:t>επιμέρους</w:t>
      </w:r>
      <w:r w:rsidR="009A3513" w:rsidRPr="0019600A">
        <w:rPr>
          <w:color w:val="000000" w:themeColor="text1"/>
          <w:spacing w:val="-4"/>
          <w:lang w:val="el-GR"/>
        </w:rPr>
        <w:t xml:space="preserve"> </w:t>
      </w:r>
      <w:r w:rsidRPr="0019600A">
        <w:rPr>
          <w:color w:val="000000" w:themeColor="text1"/>
          <w:spacing w:val="-4"/>
          <w:lang w:val="el-GR"/>
        </w:rPr>
        <w:t>δείκτ</w:t>
      </w:r>
      <w:r w:rsidR="009A3513" w:rsidRPr="0019600A">
        <w:rPr>
          <w:color w:val="000000" w:themeColor="text1"/>
          <w:spacing w:val="-4"/>
          <w:lang w:val="el-GR"/>
        </w:rPr>
        <w:t>ες</w:t>
      </w:r>
      <w:r w:rsidRPr="0019600A">
        <w:rPr>
          <w:color w:val="000000" w:themeColor="text1"/>
          <w:spacing w:val="-4"/>
          <w:lang w:val="el-GR"/>
        </w:rPr>
        <w:t xml:space="preserve"> αποδοχής </w:t>
      </w:r>
      <w:r w:rsidR="009A3513" w:rsidRPr="0019600A">
        <w:rPr>
          <w:color w:val="000000" w:themeColor="text1"/>
          <w:spacing w:val="-4"/>
          <w:lang w:val="el-GR"/>
        </w:rPr>
        <w:t xml:space="preserve">για τις τέσσερις κατηγορίες κριτηρίων του ερωτηματολογίου, τη Χρησιμότητα, την Ευκολία χρήσης, την Ευκολία εκμάθησης και την Ικανοποίηση, </w:t>
      </w:r>
      <w:r w:rsidR="00E50FB2">
        <w:rPr>
          <w:color w:val="000000" w:themeColor="text1"/>
          <w:spacing w:val="-4"/>
          <w:lang w:val="el-GR"/>
        </w:rPr>
        <w:t xml:space="preserve">οι οποίοι </w:t>
      </w:r>
      <w:r w:rsidR="00E50FB2" w:rsidRPr="0019600A">
        <w:rPr>
          <w:color w:val="000000" w:themeColor="text1"/>
          <w:spacing w:val="-4"/>
          <w:lang w:val="el-GR"/>
        </w:rPr>
        <w:t xml:space="preserve">ορίστηκαν </w:t>
      </w:r>
      <w:r w:rsidR="009A3513" w:rsidRPr="0019600A">
        <w:rPr>
          <w:color w:val="000000" w:themeColor="text1"/>
          <w:spacing w:val="-4"/>
          <w:lang w:val="el-GR"/>
        </w:rPr>
        <w:t xml:space="preserve">με τρόπο </w:t>
      </w:r>
      <w:r w:rsidR="00AF14D7" w:rsidRPr="0019600A">
        <w:rPr>
          <w:color w:val="000000" w:themeColor="text1"/>
          <w:spacing w:val="-4"/>
          <w:lang w:val="el-GR"/>
        </w:rPr>
        <w:t>ανάλογο του</w:t>
      </w:r>
      <w:r w:rsidR="009A3513" w:rsidRPr="0019600A">
        <w:rPr>
          <w:color w:val="000000" w:themeColor="text1"/>
          <w:spacing w:val="-4"/>
          <w:lang w:val="el-GR"/>
        </w:rPr>
        <w:t xml:space="preserve"> </w:t>
      </w:r>
      <w:r w:rsidR="00AF14D7" w:rsidRPr="0019600A">
        <w:rPr>
          <w:color w:val="000000" w:themeColor="text1"/>
          <w:spacing w:val="-4"/>
          <w:lang w:val="el-GR"/>
        </w:rPr>
        <w:t>ορισμού</w:t>
      </w:r>
      <w:r w:rsidR="009A3513" w:rsidRPr="0019600A">
        <w:rPr>
          <w:color w:val="000000" w:themeColor="text1"/>
          <w:spacing w:val="-4"/>
          <w:lang w:val="el-GR"/>
        </w:rPr>
        <w:t xml:space="preserve"> </w:t>
      </w:r>
      <w:r w:rsidR="00AF14D7" w:rsidRPr="0019600A">
        <w:rPr>
          <w:color w:val="000000" w:themeColor="text1"/>
          <w:spacing w:val="-4"/>
          <w:lang w:val="el-GR"/>
        </w:rPr>
        <w:t>του</w:t>
      </w:r>
      <w:r w:rsidR="009A3513" w:rsidRPr="0019600A">
        <w:rPr>
          <w:color w:val="000000" w:themeColor="text1"/>
          <w:spacing w:val="-4"/>
          <w:lang w:val="el-GR"/>
        </w:rPr>
        <w:t xml:space="preserve"> γενικ</w:t>
      </w:r>
      <w:r w:rsidR="00AF14D7" w:rsidRPr="0019600A">
        <w:rPr>
          <w:color w:val="000000" w:themeColor="text1"/>
          <w:spacing w:val="-4"/>
          <w:lang w:val="el-GR"/>
        </w:rPr>
        <w:t>ού δείκτη</w:t>
      </w:r>
      <w:r w:rsidR="009A3513" w:rsidRPr="0019600A">
        <w:rPr>
          <w:color w:val="000000" w:themeColor="text1"/>
          <w:spacing w:val="-4"/>
          <w:lang w:val="el-GR"/>
        </w:rPr>
        <w:t xml:space="preserve"> αποδοχής του λογισμικού στην παράγραφο 6.1.1. </w:t>
      </w:r>
      <w:r w:rsidR="00E50FB2">
        <w:rPr>
          <w:color w:val="000000" w:themeColor="text1"/>
          <w:spacing w:val="-4"/>
          <w:lang w:val="el-GR"/>
        </w:rPr>
        <w:t xml:space="preserve">Για τον έλεγχο του αν </w:t>
      </w:r>
      <w:r w:rsidR="00E50FB2">
        <w:rPr>
          <w:color w:val="000000" w:themeColor="text1"/>
          <w:spacing w:val="-4"/>
          <w:lang w:val="el-GR"/>
        </w:rPr>
        <w:lastRenderedPageBreak/>
        <w:t xml:space="preserve">υπήρχε ή όχι στατιστικά σημαντική συσχέτιση μεταξύ των μεταβλητών της έρευνας, χρησιμοποιήθηκε </w:t>
      </w:r>
      <w:r w:rsidR="002749BB">
        <w:rPr>
          <w:color w:val="000000" w:themeColor="text1"/>
          <w:spacing w:val="-4"/>
          <w:lang w:val="el-GR"/>
        </w:rPr>
        <w:t xml:space="preserve">με τη βοήθεια του λογισμικού </w:t>
      </w:r>
      <w:r w:rsidR="002749BB">
        <w:rPr>
          <w:color w:val="000000" w:themeColor="text1"/>
          <w:spacing w:val="-4"/>
        </w:rPr>
        <w:t>SPSS</w:t>
      </w:r>
      <w:r w:rsidR="002749BB" w:rsidRPr="002749BB">
        <w:rPr>
          <w:color w:val="000000" w:themeColor="text1"/>
          <w:spacing w:val="-4"/>
          <w:lang w:val="el-GR"/>
        </w:rPr>
        <w:t xml:space="preserve"> </w:t>
      </w:r>
      <w:r w:rsidR="00E50FB2">
        <w:rPr>
          <w:color w:val="000000" w:themeColor="text1"/>
          <w:spacing w:val="-4"/>
          <w:lang w:val="el-GR"/>
        </w:rPr>
        <w:t>το στατιστικό κριτήριο Χ</w:t>
      </w:r>
      <w:r w:rsidR="00E50FB2" w:rsidRPr="00E50FB2">
        <w:rPr>
          <w:color w:val="000000" w:themeColor="text1"/>
          <w:spacing w:val="-4"/>
          <w:vertAlign w:val="superscript"/>
          <w:lang w:val="el-GR"/>
        </w:rPr>
        <w:t>2</w:t>
      </w:r>
      <w:r w:rsidR="00E50FB2">
        <w:rPr>
          <w:color w:val="000000" w:themeColor="text1"/>
          <w:spacing w:val="-4"/>
          <w:lang w:val="el-GR"/>
        </w:rPr>
        <w:t xml:space="preserve"> (</w:t>
      </w:r>
      <w:r w:rsidR="00E50FB2">
        <w:rPr>
          <w:color w:val="000000" w:themeColor="text1"/>
          <w:spacing w:val="-4"/>
        </w:rPr>
        <w:t>Pearson</w:t>
      </w:r>
      <w:r w:rsidR="00E50FB2" w:rsidRPr="00E50FB2">
        <w:rPr>
          <w:color w:val="000000" w:themeColor="text1"/>
          <w:spacing w:val="-4"/>
          <w:lang w:val="el-GR"/>
        </w:rPr>
        <w:t xml:space="preserve"> </w:t>
      </w:r>
      <w:r w:rsidR="00E50FB2">
        <w:rPr>
          <w:color w:val="000000" w:themeColor="text1"/>
          <w:spacing w:val="-4"/>
        </w:rPr>
        <w:t>Chi</w:t>
      </w:r>
      <w:r w:rsidR="00E50FB2" w:rsidRPr="00E50FB2">
        <w:rPr>
          <w:color w:val="000000" w:themeColor="text1"/>
          <w:spacing w:val="-4"/>
          <w:lang w:val="el-GR"/>
        </w:rPr>
        <w:t>-</w:t>
      </w:r>
      <w:r w:rsidR="00E50FB2">
        <w:rPr>
          <w:color w:val="000000" w:themeColor="text1"/>
          <w:spacing w:val="-4"/>
        </w:rPr>
        <w:t>Square</w:t>
      </w:r>
      <w:r w:rsidR="00E50FB2" w:rsidRPr="00E50FB2">
        <w:rPr>
          <w:color w:val="000000" w:themeColor="text1"/>
          <w:spacing w:val="-4"/>
          <w:lang w:val="el-GR"/>
        </w:rPr>
        <w:t xml:space="preserve">). </w:t>
      </w:r>
      <w:r w:rsidR="00E50FB2">
        <w:rPr>
          <w:color w:val="000000" w:themeColor="text1"/>
          <w:spacing w:val="-4"/>
          <w:lang w:val="el-GR"/>
        </w:rPr>
        <w:t xml:space="preserve">Το </w:t>
      </w:r>
      <w:r w:rsidR="00F8469C">
        <w:rPr>
          <w:color w:val="000000" w:themeColor="text1"/>
          <w:spacing w:val="-4"/>
          <w:lang w:val="el-GR"/>
        </w:rPr>
        <w:t>όριο</w:t>
      </w:r>
      <w:r w:rsidR="00E50FB2">
        <w:rPr>
          <w:color w:val="000000" w:themeColor="text1"/>
          <w:spacing w:val="-4"/>
          <w:lang w:val="el-GR"/>
        </w:rPr>
        <w:t xml:space="preserve"> στατιστικής σημαντικότητας </w:t>
      </w:r>
      <w:r w:rsidR="00985A55">
        <w:rPr>
          <w:color w:val="000000" w:themeColor="text1"/>
          <w:spacing w:val="-4"/>
        </w:rPr>
        <w:t>p</w:t>
      </w:r>
      <w:r w:rsidR="00985A55" w:rsidRPr="00985A55">
        <w:rPr>
          <w:color w:val="000000" w:themeColor="text1"/>
          <w:spacing w:val="-4"/>
          <w:lang w:val="el-GR"/>
        </w:rPr>
        <w:t xml:space="preserve"> </w:t>
      </w:r>
      <w:r w:rsidR="00E50FB2">
        <w:rPr>
          <w:color w:val="000000" w:themeColor="text1"/>
          <w:spacing w:val="-4"/>
          <w:lang w:val="el-GR"/>
        </w:rPr>
        <w:t>(</w:t>
      </w:r>
      <w:r w:rsidR="00E50FB2">
        <w:rPr>
          <w:color w:val="000000" w:themeColor="text1"/>
          <w:spacing w:val="-4"/>
        </w:rPr>
        <w:t>Asymptotic</w:t>
      </w:r>
      <w:r w:rsidR="00E50FB2" w:rsidRPr="00E50FB2">
        <w:rPr>
          <w:color w:val="000000" w:themeColor="text1"/>
          <w:spacing w:val="-4"/>
          <w:lang w:val="el-GR"/>
        </w:rPr>
        <w:t xml:space="preserve"> </w:t>
      </w:r>
      <w:r w:rsidR="00E50FB2">
        <w:rPr>
          <w:color w:val="000000" w:themeColor="text1"/>
          <w:spacing w:val="-4"/>
        </w:rPr>
        <w:t>Significance</w:t>
      </w:r>
      <w:r w:rsidR="00E50FB2" w:rsidRPr="00E50FB2">
        <w:rPr>
          <w:color w:val="000000" w:themeColor="text1"/>
          <w:spacing w:val="-4"/>
          <w:lang w:val="el-GR"/>
        </w:rPr>
        <w:t xml:space="preserve">) </w:t>
      </w:r>
      <w:r w:rsidR="00E50FB2">
        <w:rPr>
          <w:color w:val="000000" w:themeColor="text1"/>
          <w:spacing w:val="-4"/>
          <w:lang w:val="el-GR"/>
        </w:rPr>
        <w:t xml:space="preserve">για το εν λόγω κριτήριο ορίστηκε στο </w:t>
      </w:r>
      <w:r w:rsidR="00F8469C">
        <w:rPr>
          <w:color w:val="000000" w:themeColor="text1"/>
          <w:spacing w:val="-4"/>
          <w:lang w:val="el-GR"/>
        </w:rPr>
        <w:t>0,05</w:t>
      </w:r>
      <w:r w:rsidR="00E50FB2" w:rsidRPr="00E50FB2">
        <w:rPr>
          <w:color w:val="000000" w:themeColor="text1"/>
          <w:spacing w:val="-4"/>
          <w:lang w:val="el-GR"/>
        </w:rPr>
        <w:t xml:space="preserve"> </w:t>
      </w:r>
      <w:r w:rsidR="00F8469C">
        <w:rPr>
          <w:color w:val="000000" w:themeColor="text1"/>
          <w:spacing w:val="-4"/>
          <w:lang w:val="el-GR"/>
        </w:rPr>
        <w:t xml:space="preserve">(5%). </w:t>
      </w:r>
      <w:r w:rsidR="00B12365">
        <w:rPr>
          <w:color w:val="000000" w:themeColor="text1"/>
          <w:spacing w:val="-4"/>
          <w:lang w:val="el-GR"/>
        </w:rPr>
        <w:t xml:space="preserve">Οι έλεγχοι δε </w:t>
      </w:r>
      <w:r w:rsidR="00C7378B">
        <w:rPr>
          <w:color w:val="000000" w:themeColor="text1"/>
          <w:spacing w:val="-4"/>
          <w:lang w:val="el-GR"/>
        </w:rPr>
        <w:t>συμπεριέλαβαν</w:t>
      </w:r>
      <w:r w:rsidR="00B12365">
        <w:rPr>
          <w:color w:val="000000" w:themeColor="text1"/>
          <w:spacing w:val="-4"/>
          <w:lang w:val="el-GR"/>
        </w:rPr>
        <w:t xml:space="preserve"> και το φύλλο των απαντούντων, λόγω του ασήμαντου πλήθους των κοριτσιών μεταξύ τους. </w:t>
      </w:r>
      <w:r w:rsidR="009A3513" w:rsidRPr="0019600A">
        <w:rPr>
          <w:color w:val="000000" w:themeColor="text1"/>
          <w:spacing w:val="-4"/>
          <w:lang w:val="el-GR"/>
        </w:rPr>
        <w:t xml:space="preserve">Η επεξεργασία των ερωτηματολογίων έδωσε </w:t>
      </w:r>
      <w:r w:rsidR="0019600A">
        <w:rPr>
          <w:color w:val="000000" w:themeColor="text1"/>
          <w:spacing w:val="-4"/>
          <w:lang w:val="el-GR"/>
        </w:rPr>
        <w:t xml:space="preserve">τα </w:t>
      </w:r>
      <w:r w:rsidR="009A3513" w:rsidRPr="0019600A">
        <w:rPr>
          <w:color w:val="000000" w:themeColor="text1"/>
          <w:spacing w:val="-4"/>
          <w:lang w:val="el-GR"/>
        </w:rPr>
        <w:t>αποτελέσματα</w:t>
      </w:r>
      <w:r w:rsidR="0019600A" w:rsidRPr="0019600A">
        <w:rPr>
          <w:color w:val="000000" w:themeColor="text1"/>
          <w:spacing w:val="-4"/>
          <w:lang w:val="el-GR"/>
        </w:rPr>
        <w:t xml:space="preserve"> που φαίνονται </w:t>
      </w:r>
      <w:r w:rsidR="00F8469C">
        <w:rPr>
          <w:color w:val="000000" w:themeColor="text1"/>
          <w:spacing w:val="-4"/>
          <w:lang w:val="el-GR"/>
        </w:rPr>
        <w:t>παρακάτω.</w:t>
      </w:r>
    </w:p>
    <w:p w:rsidR="00F8469C" w:rsidRDefault="00F8469C" w:rsidP="00EF21A5">
      <w:pPr>
        <w:pStyle w:val="2"/>
        <w:numPr>
          <w:ilvl w:val="2"/>
          <w:numId w:val="60"/>
        </w:numPr>
        <w:spacing w:after="240"/>
        <w:ind w:left="720" w:hanging="720"/>
        <w:rPr>
          <w:rFonts w:ascii="Times New Roman" w:hAnsi="Times New Roman" w:cs="Times New Roman"/>
          <w:color w:val="auto"/>
          <w:sz w:val="24"/>
          <w:lang w:val="el-GR"/>
        </w:rPr>
      </w:pPr>
      <w:bookmarkStart w:id="194" w:name="_Toc30187270"/>
      <w:r>
        <w:rPr>
          <w:rFonts w:ascii="Times New Roman" w:hAnsi="Times New Roman" w:cs="Times New Roman"/>
          <w:color w:val="auto"/>
          <w:sz w:val="24"/>
          <w:lang w:val="el-GR"/>
        </w:rPr>
        <w:t>Συσχέτιση των απαντήσεων με την τάξη φοίτησης</w:t>
      </w:r>
      <w:bookmarkEnd w:id="194"/>
    </w:p>
    <w:p w:rsidR="00F8469C" w:rsidRPr="00F8469C" w:rsidRDefault="00F8469C" w:rsidP="00A02EFD">
      <w:pPr>
        <w:spacing w:after="120" w:line="360" w:lineRule="auto"/>
        <w:ind w:firstLine="720"/>
        <w:jc w:val="both"/>
        <w:rPr>
          <w:color w:val="000000" w:themeColor="text1"/>
          <w:spacing w:val="-4"/>
          <w:lang w:val="el-GR"/>
        </w:rPr>
      </w:pPr>
      <w:r w:rsidRPr="00F8469C">
        <w:rPr>
          <w:color w:val="000000" w:themeColor="text1"/>
          <w:spacing w:val="-4"/>
          <w:lang w:val="el-GR"/>
        </w:rPr>
        <w:t xml:space="preserve">Στον πίνακα 6-6 φαίνεται η εξάρτηση των δεικτών αποδοχής από την τάξη φοίτησης των συμμετεχόντων. Σ’ όλες τις κατηγορίες, και ιδιαίτερα στην κατηγορία Α, παρατηρείται θετικότερη αξιολόγηση του λογισμικού από τους μαθητές της Γ’ τάξης. Αυτό, όπως προαναφέρθηκε, ενδεχομένως οφείλεται στη μεγαλύτερη εμπειρία αυτών των μαθητών από εργασίες τόσο στα φυσικά, όσο και στα εικονικά εργαστήρια και φαίνεται να επιβεβαιώνει την 2η και 3η υπόθεση εργασίας </w:t>
      </w:r>
      <w:r>
        <w:rPr>
          <w:color w:val="000000" w:themeColor="text1"/>
          <w:spacing w:val="-4"/>
          <w:lang w:val="el-GR"/>
        </w:rPr>
        <w:t>της</w:t>
      </w:r>
      <w:r w:rsidRPr="00F8469C">
        <w:rPr>
          <w:color w:val="000000" w:themeColor="text1"/>
          <w:spacing w:val="-4"/>
          <w:lang w:val="el-GR"/>
        </w:rPr>
        <w:t xml:space="preserve"> παραγράφο</w:t>
      </w:r>
      <w:r>
        <w:rPr>
          <w:color w:val="000000" w:themeColor="text1"/>
          <w:spacing w:val="-4"/>
          <w:lang w:val="el-GR"/>
        </w:rPr>
        <w:t>υ</w:t>
      </w:r>
      <w:r w:rsidRPr="00F8469C">
        <w:rPr>
          <w:color w:val="000000" w:themeColor="text1"/>
          <w:spacing w:val="-4"/>
          <w:lang w:val="el-GR"/>
        </w:rPr>
        <w:t xml:space="preserve"> 4.3.</w:t>
      </w:r>
    </w:p>
    <w:p w:rsidR="00F166DB" w:rsidRDefault="00F166DB" w:rsidP="00F166DB">
      <w:pPr>
        <w:pStyle w:val="af"/>
        <w:keepNext/>
      </w:pPr>
      <w:bookmarkStart w:id="195" w:name="_Toc30053556"/>
      <w:r>
        <w:t xml:space="preserve">Πίνακας </w:t>
      </w:r>
      <w:fldSimple w:instr=" STYLEREF 1 \s ">
        <w:r w:rsidR="00B8418A">
          <w:rPr>
            <w:noProof/>
          </w:rPr>
          <w:t>6</w:t>
        </w:r>
      </w:fldSimple>
      <w:r w:rsidR="00B8418A">
        <w:noBreakHyphen/>
      </w:r>
      <w:fldSimple w:instr=" SEQ Πίνακας \* ARABIC \s 1 ">
        <w:r w:rsidR="00B8418A">
          <w:rPr>
            <w:noProof/>
          </w:rPr>
          <w:t>6</w:t>
        </w:r>
      </w:fldSimple>
      <w:r>
        <w:t>. Δείκτες αποδοχής του προσομοιωτή ανά τάξη φοίτησης</w:t>
      </w:r>
      <w:bookmarkEnd w:id="195"/>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544"/>
        <w:gridCol w:w="1798"/>
        <w:gridCol w:w="1798"/>
        <w:gridCol w:w="1798"/>
      </w:tblGrid>
      <w:tr w:rsidR="007142CC" w:rsidRPr="007142CC" w:rsidTr="00F166DB">
        <w:trPr>
          <w:trHeight w:val="454"/>
          <w:jc w:val="center"/>
        </w:trPr>
        <w:tc>
          <w:tcPr>
            <w:tcW w:w="2544" w:type="dxa"/>
            <w:shd w:val="clear" w:color="auto" w:fill="D9D9D9" w:themeFill="background1" w:themeFillShade="D9"/>
            <w:noWrap/>
            <w:vAlign w:val="center"/>
            <w:hideMark/>
          </w:tcPr>
          <w:p w:rsidR="007142CC" w:rsidRPr="007142CC" w:rsidRDefault="007142CC" w:rsidP="007142CC">
            <w:pPr>
              <w:rPr>
                <w:b/>
                <w:lang w:val="el-GR" w:eastAsia="el-GR"/>
              </w:rPr>
            </w:pPr>
            <w:r>
              <w:rPr>
                <w:b/>
                <w:sz w:val="22"/>
                <w:szCs w:val="22"/>
                <w:lang w:val="el-GR" w:eastAsia="el-GR"/>
              </w:rPr>
              <w:t>Τάξη φοίτησης</w:t>
            </w:r>
          </w:p>
        </w:tc>
        <w:tc>
          <w:tcPr>
            <w:tcW w:w="1798" w:type="dxa"/>
            <w:shd w:val="clear" w:color="auto" w:fill="D9D9D9" w:themeFill="background1" w:themeFillShade="D9"/>
            <w:noWrap/>
            <w:vAlign w:val="center"/>
            <w:hideMark/>
          </w:tcPr>
          <w:p w:rsidR="007142CC" w:rsidRPr="007142CC" w:rsidRDefault="007142CC" w:rsidP="007142CC">
            <w:pPr>
              <w:jc w:val="center"/>
              <w:rPr>
                <w:b/>
                <w:lang w:val="el-GR" w:eastAsia="el-GR"/>
              </w:rPr>
            </w:pPr>
            <w:r w:rsidRPr="007142CC">
              <w:rPr>
                <w:b/>
                <w:sz w:val="22"/>
                <w:szCs w:val="22"/>
                <w:lang w:val="el-GR" w:eastAsia="el-GR"/>
              </w:rPr>
              <w:t>Β' τάξη</w:t>
            </w:r>
          </w:p>
        </w:tc>
        <w:tc>
          <w:tcPr>
            <w:tcW w:w="1798" w:type="dxa"/>
            <w:shd w:val="clear" w:color="auto" w:fill="D9D9D9" w:themeFill="background1" w:themeFillShade="D9"/>
            <w:noWrap/>
            <w:vAlign w:val="center"/>
            <w:hideMark/>
          </w:tcPr>
          <w:p w:rsidR="007142CC" w:rsidRPr="007142CC" w:rsidRDefault="007142CC" w:rsidP="007142CC">
            <w:pPr>
              <w:jc w:val="center"/>
              <w:rPr>
                <w:b/>
                <w:lang w:val="el-GR" w:eastAsia="el-GR"/>
              </w:rPr>
            </w:pPr>
            <w:r w:rsidRPr="007142CC">
              <w:rPr>
                <w:b/>
                <w:sz w:val="22"/>
                <w:szCs w:val="22"/>
                <w:lang w:val="el-GR" w:eastAsia="el-GR"/>
              </w:rPr>
              <w:t>Γ' τάξη</w:t>
            </w:r>
          </w:p>
        </w:tc>
        <w:tc>
          <w:tcPr>
            <w:tcW w:w="1798" w:type="dxa"/>
            <w:shd w:val="clear" w:color="auto" w:fill="D9D9D9" w:themeFill="background1" w:themeFillShade="D9"/>
            <w:vAlign w:val="center"/>
          </w:tcPr>
          <w:p w:rsidR="007142CC" w:rsidRPr="007142CC" w:rsidRDefault="007142CC" w:rsidP="007142CC">
            <w:pPr>
              <w:jc w:val="center"/>
              <w:rPr>
                <w:b/>
                <w:spacing w:val="-4"/>
                <w:lang w:val="el-GR" w:eastAsia="el-GR"/>
              </w:rPr>
            </w:pPr>
            <w:r w:rsidRPr="007142CC">
              <w:rPr>
                <w:b/>
                <w:spacing w:val="-4"/>
                <w:sz w:val="22"/>
                <w:szCs w:val="22"/>
                <w:lang w:val="el-GR" w:eastAsia="el-GR"/>
              </w:rPr>
              <w:t>Εύρος του δείκτη</w:t>
            </w:r>
          </w:p>
        </w:tc>
      </w:tr>
      <w:tr w:rsidR="00F166DB" w:rsidRPr="007142CC" w:rsidTr="00F166DB">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Α: </w:t>
            </w:r>
            <w:r w:rsidRPr="00CC46AD">
              <w:rPr>
                <w:color w:val="000000"/>
                <w:sz w:val="22"/>
                <w:szCs w:val="22"/>
                <w:lang w:val="el-GR"/>
              </w:rPr>
              <w:t xml:space="preserve"> </w:t>
            </w:r>
            <w:r>
              <w:rPr>
                <w:color w:val="000000"/>
                <w:sz w:val="22"/>
                <w:szCs w:val="22"/>
                <w:lang w:val="el-GR"/>
              </w:rPr>
              <w:t>Χρησιμότητα</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22</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27</w:t>
            </w:r>
          </w:p>
        </w:tc>
        <w:tc>
          <w:tcPr>
            <w:tcW w:w="1798" w:type="dxa"/>
            <w:vAlign w:val="center"/>
          </w:tcPr>
          <w:p w:rsidR="00F166DB" w:rsidRPr="007142CC" w:rsidRDefault="00F166DB" w:rsidP="007142CC">
            <w:pPr>
              <w:jc w:val="center"/>
              <w:rPr>
                <w:color w:val="000000"/>
                <w:lang w:val="el-GR" w:eastAsia="el-GR"/>
              </w:rPr>
            </w:pPr>
            <w:r>
              <w:rPr>
                <w:color w:val="000000"/>
                <w:sz w:val="22"/>
                <w:szCs w:val="22"/>
                <w:lang w:val="el-GR" w:eastAsia="el-GR"/>
              </w:rPr>
              <w:t>6 – 30</w:t>
            </w:r>
          </w:p>
        </w:tc>
      </w:tr>
      <w:tr w:rsidR="00F166DB" w:rsidRPr="007142CC" w:rsidTr="00F166DB">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Β: </w:t>
            </w:r>
            <w:r w:rsidRPr="00CC46AD">
              <w:rPr>
                <w:color w:val="000000"/>
                <w:sz w:val="22"/>
                <w:szCs w:val="22"/>
                <w:lang w:val="el-GR"/>
              </w:rPr>
              <w:t xml:space="preserve"> </w:t>
            </w:r>
            <w:r>
              <w:rPr>
                <w:color w:val="000000"/>
                <w:sz w:val="22"/>
                <w:szCs w:val="22"/>
                <w:lang w:val="el-GR"/>
              </w:rPr>
              <w:t>Ευκολία χρήσης</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21</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24</w:t>
            </w:r>
          </w:p>
        </w:tc>
        <w:tc>
          <w:tcPr>
            <w:tcW w:w="1798" w:type="dxa"/>
            <w:vAlign w:val="center"/>
          </w:tcPr>
          <w:p w:rsidR="00F166DB" w:rsidRPr="007142CC" w:rsidRDefault="00F166DB" w:rsidP="007142CC">
            <w:pPr>
              <w:jc w:val="center"/>
              <w:rPr>
                <w:color w:val="000000"/>
                <w:lang w:val="el-GR" w:eastAsia="el-GR"/>
              </w:rPr>
            </w:pPr>
            <w:r>
              <w:rPr>
                <w:color w:val="000000"/>
                <w:sz w:val="22"/>
                <w:szCs w:val="22"/>
                <w:lang w:val="el-GR" w:eastAsia="el-GR"/>
              </w:rPr>
              <w:t>6 – 30</w:t>
            </w:r>
          </w:p>
        </w:tc>
      </w:tr>
      <w:tr w:rsidR="00F166DB" w:rsidRPr="007142CC" w:rsidTr="00F166DB">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Γ: </w:t>
            </w:r>
            <w:r w:rsidRPr="00CC46AD">
              <w:rPr>
                <w:color w:val="000000"/>
                <w:sz w:val="22"/>
                <w:szCs w:val="22"/>
                <w:lang w:val="el-GR"/>
              </w:rPr>
              <w:t xml:space="preserve"> </w:t>
            </w:r>
            <w:r>
              <w:rPr>
                <w:color w:val="000000"/>
                <w:sz w:val="22"/>
                <w:szCs w:val="22"/>
                <w:lang w:val="el-GR"/>
              </w:rPr>
              <w:t>Ευκολία εκμάθησης</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14</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16</w:t>
            </w:r>
          </w:p>
        </w:tc>
        <w:tc>
          <w:tcPr>
            <w:tcW w:w="1798" w:type="dxa"/>
            <w:vAlign w:val="center"/>
          </w:tcPr>
          <w:p w:rsidR="00F166DB" w:rsidRPr="007142CC" w:rsidRDefault="00F166DB" w:rsidP="007142CC">
            <w:pPr>
              <w:jc w:val="center"/>
              <w:rPr>
                <w:color w:val="000000"/>
                <w:lang w:val="el-GR" w:eastAsia="el-GR"/>
              </w:rPr>
            </w:pPr>
            <w:r>
              <w:rPr>
                <w:color w:val="000000"/>
                <w:sz w:val="22"/>
                <w:szCs w:val="22"/>
                <w:lang w:val="el-GR" w:eastAsia="el-GR"/>
              </w:rPr>
              <w:t>4 – 20</w:t>
            </w:r>
          </w:p>
        </w:tc>
      </w:tr>
      <w:tr w:rsidR="00F166DB" w:rsidRPr="007142CC" w:rsidTr="00F166DB">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Δ: </w:t>
            </w:r>
            <w:r w:rsidRPr="00CC46AD">
              <w:rPr>
                <w:color w:val="000000"/>
                <w:sz w:val="22"/>
                <w:szCs w:val="22"/>
                <w:lang w:val="el-GR"/>
              </w:rPr>
              <w:t xml:space="preserve"> </w:t>
            </w:r>
            <w:r>
              <w:rPr>
                <w:color w:val="000000"/>
                <w:sz w:val="22"/>
                <w:szCs w:val="22"/>
                <w:lang w:val="el-GR"/>
              </w:rPr>
              <w:t>Ικανοποίηση</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15</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17</w:t>
            </w:r>
          </w:p>
        </w:tc>
        <w:tc>
          <w:tcPr>
            <w:tcW w:w="1798" w:type="dxa"/>
            <w:vAlign w:val="center"/>
          </w:tcPr>
          <w:p w:rsidR="00F166DB" w:rsidRPr="007142CC" w:rsidRDefault="00F166DB" w:rsidP="007142CC">
            <w:pPr>
              <w:jc w:val="center"/>
              <w:rPr>
                <w:color w:val="000000"/>
                <w:lang w:val="el-GR" w:eastAsia="el-GR"/>
              </w:rPr>
            </w:pPr>
            <w:r>
              <w:rPr>
                <w:color w:val="000000"/>
                <w:sz w:val="22"/>
                <w:szCs w:val="22"/>
                <w:lang w:val="el-GR" w:eastAsia="el-GR"/>
              </w:rPr>
              <w:t>4 – 20</w:t>
            </w:r>
          </w:p>
        </w:tc>
      </w:tr>
      <w:tr w:rsidR="00F166DB" w:rsidRPr="007142CC" w:rsidTr="00F166DB">
        <w:trPr>
          <w:trHeight w:val="340"/>
          <w:jc w:val="center"/>
        </w:trPr>
        <w:tc>
          <w:tcPr>
            <w:tcW w:w="2544" w:type="dxa"/>
            <w:shd w:val="clear" w:color="auto" w:fill="auto"/>
            <w:noWrap/>
            <w:vAlign w:val="center"/>
            <w:hideMark/>
          </w:tcPr>
          <w:p w:rsidR="00F166DB" w:rsidRPr="00F166DB" w:rsidRDefault="00F166DB" w:rsidP="00750E38">
            <w:pPr>
              <w:rPr>
                <w:b/>
                <w:color w:val="000000"/>
                <w:lang w:val="el-GR"/>
              </w:rPr>
            </w:pPr>
            <w:r w:rsidRPr="00F166DB">
              <w:rPr>
                <w:b/>
                <w:color w:val="000000"/>
                <w:sz w:val="22"/>
                <w:szCs w:val="22"/>
                <w:lang w:val="el-GR"/>
              </w:rPr>
              <w:t>Γενικός δείκτης</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73</w:t>
            </w:r>
          </w:p>
        </w:tc>
        <w:tc>
          <w:tcPr>
            <w:tcW w:w="1798" w:type="dxa"/>
            <w:shd w:val="clear" w:color="auto" w:fill="auto"/>
            <w:noWrap/>
            <w:vAlign w:val="center"/>
            <w:hideMark/>
          </w:tcPr>
          <w:p w:rsidR="00F166DB" w:rsidRPr="007142CC" w:rsidRDefault="00F166DB" w:rsidP="007142CC">
            <w:pPr>
              <w:jc w:val="center"/>
              <w:rPr>
                <w:color w:val="000000"/>
                <w:lang w:val="el-GR" w:eastAsia="el-GR"/>
              </w:rPr>
            </w:pPr>
            <w:r w:rsidRPr="007142CC">
              <w:rPr>
                <w:color w:val="000000"/>
                <w:sz w:val="22"/>
                <w:szCs w:val="22"/>
                <w:lang w:val="el-GR" w:eastAsia="el-GR"/>
              </w:rPr>
              <w:t>83</w:t>
            </w:r>
          </w:p>
        </w:tc>
        <w:tc>
          <w:tcPr>
            <w:tcW w:w="1798" w:type="dxa"/>
            <w:vAlign w:val="center"/>
          </w:tcPr>
          <w:p w:rsidR="00F166DB" w:rsidRPr="007142CC" w:rsidRDefault="00F166DB" w:rsidP="007142CC">
            <w:pPr>
              <w:jc w:val="center"/>
              <w:rPr>
                <w:color w:val="000000"/>
                <w:lang w:val="el-GR" w:eastAsia="el-GR"/>
              </w:rPr>
            </w:pPr>
            <w:r>
              <w:rPr>
                <w:color w:val="000000"/>
                <w:sz w:val="22"/>
                <w:szCs w:val="22"/>
                <w:lang w:val="el-GR" w:eastAsia="el-GR"/>
              </w:rPr>
              <w:t>20 – 100</w:t>
            </w:r>
          </w:p>
        </w:tc>
      </w:tr>
    </w:tbl>
    <w:p w:rsidR="009A3513" w:rsidRDefault="009A3513" w:rsidP="00A02EFD">
      <w:pPr>
        <w:ind w:firstLine="720"/>
        <w:jc w:val="both"/>
        <w:rPr>
          <w:color w:val="000000" w:themeColor="text1"/>
          <w:spacing w:val="-4"/>
          <w:lang w:val="el-GR"/>
        </w:rPr>
      </w:pPr>
    </w:p>
    <w:p w:rsidR="008C4341" w:rsidRDefault="008C4341" w:rsidP="00A02EFD">
      <w:pPr>
        <w:spacing w:after="120" w:line="360" w:lineRule="auto"/>
        <w:jc w:val="both"/>
        <w:rPr>
          <w:color w:val="000000" w:themeColor="text1"/>
          <w:spacing w:val="-4"/>
          <w:lang w:val="el-GR"/>
        </w:rPr>
      </w:pPr>
      <w:r>
        <w:rPr>
          <w:color w:val="000000" w:themeColor="text1"/>
          <w:spacing w:val="-4"/>
          <w:lang w:val="el-GR"/>
        </w:rPr>
        <w:t>Στην εικόνα 6-16 φαίνονται τα περιεχόμενα του πίνακα 6-6 υπό μορφή γραφήματος.</w:t>
      </w:r>
    </w:p>
    <w:p w:rsidR="008C4341" w:rsidRDefault="008C4341" w:rsidP="008C4341">
      <w:pPr>
        <w:keepNext/>
        <w:spacing w:after="120" w:line="360" w:lineRule="auto"/>
        <w:jc w:val="center"/>
      </w:pPr>
      <w:r w:rsidRPr="008C4341">
        <w:rPr>
          <w:noProof/>
          <w:color w:val="000000" w:themeColor="text1"/>
          <w:spacing w:val="-4"/>
          <w:lang w:val="el-GR" w:eastAsia="el-GR"/>
        </w:rPr>
        <w:drawing>
          <wp:inline distT="0" distB="0" distL="0" distR="0">
            <wp:extent cx="4572000" cy="2362200"/>
            <wp:effectExtent l="0" t="19050" r="76200" b="57150"/>
            <wp:docPr id="69"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C4341" w:rsidRDefault="008C4341" w:rsidP="008C4341">
      <w:pPr>
        <w:pStyle w:val="af"/>
        <w:rPr>
          <w:b w:val="0"/>
          <w:i/>
          <w:sz w:val="22"/>
        </w:rPr>
      </w:pPr>
      <w:bookmarkStart w:id="196" w:name="_Toc30053586"/>
      <w:r w:rsidRPr="008C4341">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16</w:t>
      </w:r>
      <w:r w:rsidR="004F5C0F">
        <w:rPr>
          <w:b w:val="0"/>
          <w:i/>
          <w:sz w:val="22"/>
        </w:rPr>
        <w:fldChar w:fldCharType="end"/>
      </w:r>
      <w:r w:rsidRPr="008C4341">
        <w:rPr>
          <w:b w:val="0"/>
          <w:i/>
          <w:sz w:val="22"/>
        </w:rPr>
        <w:t>. Δείκτες αποδοχής του προσομοιωτή ανά τάξη φοίτησης</w:t>
      </w:r>
      <w:bookmarkEnd w:id="196"/>
    </w:p>
    <w:p w:rsidR="00A02EFD" w:rsidRDefault="00A02EFD" w:rsidP="000C3639">
      <w:pPr>
        <w:spacing w:after="240" w:line="360" w:lineRule="auto"/>
        <w:ind w:firstLine="720"/>
        <w:jc w:val="both"/>
        <w:rPr>
          <w:color w:val="000000" w:themeColor="text1"/>
          <w:spacing w:val="-4"/>
          <w:lang w:val="el-GR"/>
        </w:rPr>
      </w:pPr>
      <w:r>
        <w:rPr>
          <w:color w:val="000000" w:themeColor="text1"/>
          <w:spacing w:val="-4"/>
          <w:lang w:val="el-GR"/>
        </w:rPr>
        <w:lastRenderedPageBreak/>
        <w:t xml:space="preserve">Ο έλεγχος στατιστικής σημαντικότητας έδειξε </w:t>
      </w:r>
      <w:r w:rsidR="00985A55">
        <w:rPr>
          <w:color w:val="000000" w:themeColor="text1"/>
          <w:spacing w:val="-4"/>
          <w:lang w:val="el-GR"/>
        </w:rPr>
        <w:t>ουσιώδη</w:t>
      </w:r>
      <w:r>
        <w:rPr>
          <w:color w:val="000000" w:themeColor="text1"/>
          <w:spacing w:val="-4"/>
          <w:lang w:val="el-GR"/>
        </w:rPr>
        <w:t xml:space="preserve"> διαφοροποίηση </w:t>
      </w:r>
      <w:r w:rsidR="00985A55">
        <w:rPr>
          <w:color w:val="000000" w:themeColor="text1"/>
          <w:spacing w:val="-4"/>
          <w:lang w:val="el-GR"/>
        </w:rPr>
        <w:t>(</w:t>
      </w:r>
      <w:r w:rsidR="00985A55">
        <w:rPr>
          <w:color w:val="000000" w:themeColor="text1"/>
          <w:spacing w:val="-4"/>
        </w:rPr>
        <w:t>p</w:t>
      </w:r>
      <w:r w:rsidR="00985A55" w:rsidRPr="008D0D57">
        <w:rPr>
          <w:color w:val="000000" w:themeColor="text1"/>
          <w:spacing w:val="-4"/>
          <w:lang w:val="el-GR"/>
        </w:rPr>
        <w:t>&lt;0,05)</w:t>
      </w:r>
      <w:r w:rsidR="00985A55">
        <w:rPr>
          <w:color w:val="000000" w:themeColor="text1"/>
          <w:spacing w:val="-4"/>
          <w:lang w:val="el-GR"/>
        </w:rPr>
        <w:t xml:space="preserve"> </w:t>
      </w:r>
      <w:r>
        <w:rPr>
          <w:color w:val="000000" w:themeColor="text1"/>
          <w:spacing w:val="-4"/>
          <w:lang w:val="el-GR"/>
        </w:rPr>
        <w:t xml:space="preserve">μεταξύ </w:t>
      </w:r>
      <w:r w:rsidR="007D16BB">
        <w:rPr>
          <w:color w:val="000000" w:themeColor="text1"/>
          <w:spacing w:val="-4"/>
          <w:lang w:val="el-GR"/>
        </w:rPr>
        <w:t>Β’ και Γ’ τάξης</w:t>
      </w:r>
      <w:r>
        <w:rPr>
          <w:color w:val="000000" w:themeColor="text1"/>
          <w:spacing w:val="-4"/>
          <w:lang w:val="el-GR"/>
        </w:rPr>
        <w:t xml:space="preserve"> στις ερωτήσεις με αριθμό 2, 4</w:t>
      </w:r>
      <w:r w:rsidR="004177BB">
        <w:rPr>
          <w:color w:val="000000" w:themeColor="text1"/>
          <w:spacing w:val="-4"/>
          <w:lang w:val="el-GR"/>
        </w:rPr>
        <w:t>, 6</w:t>
      </w:r>
      <w:r w:rsidR="009F74D0">
        <w:rPr>
          <w:color w:val="000000" w:themeColor="text1"/>
          <w:spacing w:val="-4"/>
          <w:lang w:val="el-GR"/>
        </w:rPr>
        <w:t>,</w:t>
      </w:r>
      <w:r w:rsidR="00985A55" w:rsidRPr="00985A55">
        <w:rPr>
          <w:color w:val="000000" w:themeColor="text1"/>
          <w:spacing w:val="-4"/>
          <w:lang w:val="el-GR"/>
        </w:rPr>
        <w:t xml:space="preserve"> 9</w:t>
      </w:r>
      <w:r>
        <w:rPr>
          <w:color w:val="000000" w:themeColor="text1"/>
          <w:spacing w:val="-4"/>
          <w:lang w:val="el-GR"/>
        </w:rPr>
        <w:t xml:space="preserve"> </w:t>
      </w:r>
      <w:r w:rsidR="009F74D0">
        <w:rPr>
          <w:color w:val="000000" w:themeColor="text1"/>
          <w:spacing w:val="-4"/>
          <w:lang w:val="el-GR"/>
        </w:rPr>
        <w:t xml:space="preserve">και 12 </w:t>
      </w:r>
      <w:r>
        <w:rPr>
          <w:color w:val="000000" w:themeColor="text1"/>
          <w:spacing w:val="-4"/>
          <w:lang w:val="el-GR"/>
        </w:rPr>
        <w:t>του ερωτηματολογίου</w:t>
      </w:r>
      <w:r w:rsidR="00E2368B" w:rsidRPr="00E2368B">
        <w:rPr>
          <w:color w:val="000000" w:themeColor="text1"/>
          <w:spacing w:val="-4"/>
          <w:lang w:val="el-GR"/>
        </w:rPr>
        <w:t xml:space="preserve"> </w:t>
      </w:r>
      <w:r w:rsidR="00E2368B">
        <w:rPr>
          <w:color w:val="000000" w:themeColor="text1"/>
          <w:spacing w:val="-4"/>
          <w:lang w:val="el-GR"/>
        </w:rPr>
        <w:t xml:space="preserve">στις </w:t>
      </w:r>
      <w:r w:rsidR="009F74D0">
        <w:rPr>
          <w:color w:val="000000" w:themeColor="text1"/>
          <w:spacing w:val="-4"/>
          <w:lang w:val="el-GR"/>
        </w:rPr>
        <w:t>στάθμες της κλίμακας</w:t>
      </w:r>
      <w:r w:rsidR="00E2368B">
        <w:rPr>
          <w:color w:val="000000" w:themeColor="text1"/>
          <w:spacing w:val="-4"/>
          <w:lang w:val="el-GR"/>
        </w:rPr>
        <w:t xml:space="preserve"> </w:t>
      </w:r>
      <w:r w:rsidR="00457552">
        <w:rPr>
          <w:color w:val="000000" w:themeColor="text1"/>
          <w:spacing w:val="-4"/>
        </w:rPr>
        <w:t>Likert</w:t>
      </w:r>
      <w:r w:rsidR="00457552" w:rsidRPr="00457552">
        <w:rPr>
          <w:color w:val="000000" w:themeColor="text1"/>
          <w:spacing w:val="-4"/>
          <w:lang w:val="el-GR"/>
        </w:rPr>
        <w:t xml:space="preserve"> </w:t>
      </w:r>
      <w:r w:rsidR="00E2368B">
        <w:rPr>
          <w:color w:val="000000" w:themeColor="text1"/>
          <w:spacing w:val="-4"/>
          <w:lang w:val="el-GR"/>
        </w:rPr>
        <w:t xml:space="preserve">όπου η στατιστική παράμετρος «Προσαρμοσμένο υπόλοιπο» είχε </w:t>
      </w:r>
      <w:r w:rsidR="00823800">
        <w:rPr>
          <w:color w:val="000000" w:themeColor="text1"/>
          <w:spacing w:val="-4"/>
          <w:lang w:val="el-GR"/>
        </w:rPr>
        <w:t xml:space="preserve">απόλυτη </w:t>
      </w:r>
      <w:r w:rsidR="00E2368B">
        <w:rPr>
          <w:color w:val="000000" w:themeColor="text1"/>
          <w:spacing w:val="-4"/>
          <w:lang w:val="el-GR"/>
        </w:rPr>
        <w:t>τιμή μεγαλύτερη του 1,96</w:t>
      </w:r>
      <w:r>
        <w:rPr>
          <w:color w:val="000000" w:themeColor="text1"/>
          <w:spacing w:val="-4"/>
          <w:lang w:val="el-GR"/>
        </w:rPr>
        <w:t>.</w:t>
      </w:r>
      <w:r w:rsidR="00E2368B">
        <w:rPr>
          <w:color w:val="000000" w:themeColor="text1"/>
          <w:spacing w:val="-4"/>
          <w:lang w:val="el-GR"/>
        </w:rPr>
        <w:t xml:space="preserve"> </w:t>
      </w:r>
      <w:r w:rsidR="00457552">
        <w:rPr>
          <w:color w:val="000000" w:themeColor="text1"/>
          <w:spacing w:val="-4"/>
          <w:lang w:val="el-GR"/>
        </w:rPr>
        <w:t xml:space="preserve">Χάριν ευκρίνειας </w:t>
      </w:r>
      <w:r w:rsidR="009262B5">
        <w:rPr>
          <w:color w:val="000000" w:themeColor="text1"/>
          <w:spacing w:val="-4"/>
          <w:lang w:val="el-GR"/>
        </w:rPr>
        <w:t xml:space="preserve">προβολής </w:t>
      </w:r>
      <w:r w:rsidR="00457552">
        <w:rPr>
          <w:color w:val="000000" w:themeColor="text1"/>
          <w:spacing w:val="-4"/>
          <w:lang w:val="el-GR"/>
        </w:rPr>
        <w:t>των αποτελεσμάτων μόνο α</w:t>
      </w:r>
      <w:r w:rsidR="00E2368B">
        <w:rPr>
          <w:color w:val="000000" w:themeColor="text1"/>
          <w:spacing w:val="-4"/>
          <w:lang w:val="el-GR"/>
        </w:rPr>
        <w:t xml:space="preserve">υτές οι περιπτώσεις </w:t>
      </w:r>
      <w:r w:rsidR="001E68A5">
        <w:rPr>
          <w:color w:val="000000" w:themeColor="text1"/>
          <w:spacing w:val="-4"/>
          <w:lang w:val="el-GR"/>
        </w:rPr>
        <w:t>διατηρήθηκαν</w:t>
      </w:r>
      <w:r w:rsidR="00E2368B">
        <w:rPr>
          <w:color w:val="000000" w:themeColor="text1"/>
          <w:spacing w:val="-4"/>
          <w:lang w:val="el-GR"/>
        </w:rPr>
        <w:t xml:space="preserve"> </w:t>
      </w:r>
      <w:r w:rsidR="009262B5">
        <w:rPr>
          <w:color w:val="000000" w:themeColor="text1"/>
          <w:spacing w:val="-4"/>
          <w:lang w:val="el-GR"/>
        </w:rPr>
        <w:t xml:space="preserve">στον </w:t>
      </w:r>
      <w:r w:rsidR="00E2368B">
        <w:rPr>
          <w:color w:val="000000" w:themeColor="text1"/>
          <w:spacing w:val="-4"/>
          <w:lang w:val="el-GR"/>
        </w:rPr>
        <w:t>πίνακ</w:t>
      </w:r>
      <w:r w:rsidR="009F74D0">
        <w:rPr>
          <w:color w:val="000000" w:themeColor="text1"/>
          <w:spacing w:val="-4"/>
          <w:lang w:val="el-GR"/>
        </w:rPr>
        <w:t>α</w:t>
      </w:r>
      <w:r w:rsidR="00E2368B">
        <w:rPr>
          <w:color w:val="000000" w:themeColor="text1"/>
          <w:spacing w:val="-4"/>
          <w:lang w:val="el-GR"/>
        </w:rPr>
        <w:t xml:space="preserve"> </w:t>
      </w:r>
      <w:r w:rsidR="009262B5">
        <w:rPr>
          <w:color w:val="000000" w:themeColor="text1"/>
          <w:spacing w:val="-4"/>
          <w:lang w:val="el-GR"/>
        </w:rPr>
        <w:t xml:space="preserve">που παρήγαγε το </w:t>
      </w:r>
      <w:r w:rsidR="009262B5">
        <w:rPr>
          <w:color w:val="000000" w:themeColor="text1"/>
          <w:spacing w:val="-4"/>
        </w:rPr>
        <w:t>SPSS</w:t>
      </w:r>
      <w:r w:rsidR="00E2368B">
        <w:rPr>
          <w:color w:val="000000" w:themeColor="text1"/>
          <w:spacing w:val="-4"/>
          <w:lang w:val="el-GR"/>
        </w:rPr>
        <w:t>.</w:t>
      </w:r>
      <w:r w:rsidR="001E68A5" w:rsidRPr="001E68A5">
        <w:rPr>
          <w:color w:val="000000" w:themeColor="text1"/>
          <w:spacing w:val="-4"/>
          <w:lang w:val="el-GR"/>
        </w:rPr>
        <w:t xml:space="preserve"> </w:t>
      </w:r>
      <w:r w:rsidR="001E68A5">
        <w:rPr>
          <w:color w:val="000000" w:themeColor="text1"/>
          <w:spacing w:val="-4"/>
          <w:lang w:val="el-GR"/>
        </w:rPr>
        <w:t>Οι ενδιαφέρουσες τιμές του προσαρμοσμένου υπόλοιπου</w:t>
      </w:r>
      <w:r w:rsidR="009262B5" w:rsidRPr="009262B5">
        <w:rPr>
          <w:color w:val="000000" w:themeColor="text1"/>
          <w:spacing w:val="-4"/>
          <w:lang w:val="el-GR"/>
        </w:rPr>
        <w:t xml:space="preserve"> </w:t>
      </w:r>
      <w:r w:rsidR="001E68A5">
        <w:rPr>
          <w:color w:val="000000" w:themeColor="text1"/>
          <w:spacing w:val="-4"/>
          <w:lang w:val="el-GR"/>
        </w:rPr>
        <w:t>τονίστηκαν εκ των υστέρων με έντονους χαρακτήρες. Το αποτέλεσμα φαίνεται π</w:t>
      </w:r>
      <w:r w:rsidR="009262B5">
        <w:rPr>
          <w:color w:val="000000" w:themeColor="text1"/>
          <w:spacing w:val="-4"/>
          <w:lang w:val="el-GR"/>
        </w:rPr>
        <w:t>αρακάτω</w:t>
      </w:r>
      <w:r w:rsidR="001E68A5">
        <w:rPr>
          <w:color w:val="000000" w:themeColor="text1"/>
          <w:spacing w:val="-4"/>
          <w:lang w:val="el-GR"/>
        </w:rPr>
        <w:t xml:space="preserve"> στον πίνακα 6-7.</w:t>
      </w:r>
    </w:p>
    <w:p w:rsidR="000C3639" w:rsidRDefault="000C3639" w:rsidP="000C3639">
      <w:pPr>
        <w:pStyle w:val="af"/>
        <w:keepNext/>
      </w:pPr>
      <w:bookmarkStart w:id="197" w:name="_Toc30053557"/>
      <w:r>
        <w:t>Πίνακ</w:t>
      </w:r>
      <w:r w:rsidR="0083247D">
        <w:t>ας</w:t>
      </w:r>
      <w:r>
        <w:t xml:space="preserve"> </w:t>
      </w:r>
      <w:fldSimple w:instr=" STYLEREF 1 \s ">
        <w:r w:rsidR="00B8418A">
          <w:rPr>
            <w:noProof/>
          </w:rPr>
          <w:t>6</w:t>
        </w:r>
      </w:fldSimple>
      <w:r w:rsidR="00B8418A">
        <w:noBreakHyphen/>
      </w:r>
      <w:fldSimple w:instr=" SEQ Πίνακας \* ARABIC \s 1 ">
        <w:r w:rsidR="00B8418A">
          <w:rPr>
            <w:noProof/>
          </w:rPr>
          <w:t>7</w:t>
        </w:r>
      </w:fldSimple>
      <w:r>
        <w:t xml:space="preserve">. </w:t>
      </w:r>
      <w:r w:rsidR="003221C6">
        <w:t>Έλεγχοι στατιστικής σημαντικότητας ανά τάξη φοίτησης</w:t>
      </w:r>
      <w:bookmarkEnd w:id="197"/>
    </w:p>
    <w:tbl>
      <w:tblPr>
        <w:tblW w:w="822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1559"/>
        <w:gridCol w:w="1843"/>
        <w:gridCol w:w="992"/>
        <w:gridCol w:w="999"/>
        <w:gridCol w:w="986"/>
      </w:tblGrid>
      <w:tr w:rsidR="000C3639" w:rsidRPr="00FA10D1" w:rsidTr="003253E4">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0C3639" w:rsidRPr="00FA10D1" w:rsidRDefault="00903413" w:rsidP="0083247D">
            <w:pPr>
              <w:autoSpaceDE w:val="0"/>
              <w:autoSpaceDN w:val="0"/>
              <w:adjustRightInd w:val="0"/>
              <w:rPr>
                <w:rFonts w:ascii="Arial" w:hAnsi="Arial" w:cs="Arial"/>
                <w:sz w:val="18"/>
                <w:szCs w:val="18"/>
              </w:rPr>
            </w:pPr>
            <w:r w:rsidRPr="00FA10D1">
              <w:rPr>
                <w:rFonts w:ascii="Arial" w:hAnsi="Arial" w:cs="Arial"/>
                <w:b/>
                <w:bCs/>
                <w:color w:val="000000"/>
                <w:sz w:val="18"/>
                <w:szCs w:val="18"/>
              </w:rPr>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0C3639" w:rsidRPr="00FA10D1" w:rsidRDefault="000C3639" w:rsidP="0083247D">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0C3639" w:rsidRPr="00FA10D1" w:rsidRDefault="000C3639" w:rsidP="0083247D">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0C3639" w:rsidRPr="00EA002B" w:rsidRDefault="00EA002B" w:rsidP="0083247D">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ΤΑΞΗ</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0C3639" w:rsidRPr="00EA002B" w:rsidRDefault="00EA002B" w:rsidP="0083247D">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Σύνολο</w:t>
            </w:r>
          </w:p>
        </w:tc>
      </w:tr>
      <w:tr w:rsidR="000C3639" w:rsidRPr="00FA10D1" w:rsidTr="003253E4">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0C3639" w:rsidRPr="00FA10D1" w:rsidRDefault="000C3639" w:rsidP="0083247D">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0C3639" w:rsidRPr="00FA10D1" w:rsidRDefault="000C3639" w:rsidP="0083247D">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0C3639" w:rsidRPr="00FA10D1" w:rsidRDefault="000C3639" w:rsidP="0083247D">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0C3639" w:rsidRPr="00EA002B" w:rsidRDefault="000C3639" w:rsidP="00EA002B">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rPr>
              <w:t xml:space="preserve">Β' </w:t>
            </w:r>
            <w:r w:rsidR="00EA002B">
              <w:rPr>
                <w:rFonts w:ascii="Arial" w:hAnsi="Arial" w:cs="Arial"/>
                <w:color w:val="000000"/>
                <w:sz w:val="18"/>
                <w:szCs w:val="18"/>
                <w:lang w:val="el-GR"/>
              </w:rPr>
              <w:t>τάξη</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0C3639" w:rsidRPr="00FA10D1" w:rsidRDefault="000C3639" w:rsidP="0083247D">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 xml:space="preserve">Γ' </w:t>
            </w:r>
            <w:r w:rsidR="00EA002B">
              <w:rPr>
                <w:rFonts w:ascii="Arial" w:hAnsi="Arial" w:cs="Arial"/>
                <w:color w:val="000000"/>
                <w:sz w:val="18"/>
                <w:szCs w:val="18"/>
                <w:lang w:val="el-GR"/>
              </w:rPr>
              <w:t>τάξη</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0C3639" w:rsidRPr="00FA10D1" w:rsidRDefault="000C3639" w:rsidP="0083247D">
            <w:pPr>
              <w:autoSpaceDE w:val="0"/>
              <w:autoSpaceDN w:val="0"/>
              <w:adjustRightInd w:val="0"/>
              <w:rPr>
                <w:rFonts w:ascii="Arial" w:hAnsi="Arial" w:cs="Arial"/>
                <w:color w:val="000000"/>
                <w:sz w:val="18"/>
                <w:szCs w:val="18"/>
              </w:rPr>
            </w:pPr>
          </w:p>
        </w:tc>
      </w:tr>
      <w:tr w:rsidR="000C3639" w:rsidRPr="003219FF" w:rsidTr="003253E4">
        <w:trPr>
          <w:cantSplit/>
          <w:trHeight w:val="170"/>
          <w:tblHeader/>
          <w:jc w:val="center"/>
        </w:trPr>
        <w:tc>
          <w:tcPr>
            <w:tcW w:w="1843"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0C3639" w:rsidRPr="003219FF" w:rsidRDefault="003219FF" w:rsidP="003219FF">
            <w:pPr>
              <w:autoSpaceDE w:val="0"/>
              <w:autoSpaceDN w:val="0"/>
              <w:adjustRightInd w:val="0"/>
              <w:ind w:left="254" w:hanging="218"/>
              <w:rPr>
                <w:rFonts w:ascii="Arial" w:hAnsi="Arial" w:cs="Arial"/>
                <w:color w:val="000000"/>
                <w:sz w:val="18"/>
                <w:szCs w:val="18"/>
                <w:lang w:val="el-GR"/>
              </w:rPr>
            </w:pPr>
            <w:r>
              <w:rPr>
                <w:rFonts w:ascii="Arial" w:hAnsi="Arial" w:cs="Arial"/>
                <w:color w:val="000000"/>
                <w:sz w:val="18"/>
                <w:szCs w:val="18"/>
                <w:lang w:val="el-GR"/>
              </w:rPr>
              <w:t>2.</w:t>
            </w:r>
            <w:r>
              <w:rPr>
                <w:rFonts w:ascii="Arial" w:hAnsi="Arial" w:cs="Arial"/>
                <w:color w:val="000000"/>
                <w:sz w:val="18"/>
                <w:szCs w:val="18"/>
                <w:lang w:val="el-GR"/>
              </w:rPr>
              <w:tab/>
            </w:r>
            <w:r w:rsidR="000C3639" w:rsidRPr="003219FF">
              <w:rPr>
                <w:rFonts w:ascii="Arial" w:hAnsi="Arial" w:cs="Arial"/>
                <w:color w:val="000000"/>
                <w:sz w:val="18"/>
                <w:szCs w:val="18"/>
                <w:lang w:val="el-GR"/>
              </w:rPr>
              <w:t>Με βοηθά να ολοκληρώνω πιο εύκολα την άσκηση.</w:t>
            </w:r>
          </w:p>
        </w:tc>
        <w:tc>
          <w:tcPr>
            <w:tcW w:w="1559" w:type="dxa"/>
            <w:vMerge w:val="restart"/>
            <w:tcBorders>
              <w:top w:val="single" w:sz="12" w:space="0" w:color="000000"/>
              <w:left w:val="nil"/>
              <w:bottom w:val="nil"/>
              <w:right w:val="nil"/>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Σίγουρα ναι</w:t>
            </w: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12"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6</w:t>
            </w:r>
          </w:p>
        </w:tc>
        <w:tc>
          <w:tcPr>
            <w:tcW w:w="999" w:type="dxa"/>
            <w:tcBorders>
              <w:top w:val="single" w:sz="12"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12</w:t>
            </w:r>
          </w:p>
        </w:tc>
        <w:tc>
          <w:tcPr>
            <w:tcW w:w="986" w:type="dxa"/>
            <w:tcBorders>
              <w:top w:val="single" w:sz="12"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18</w:t>
            </w:r>
          </w:p>
        </w:tc>
      </w:tr>
      <w:tr w:rsidR="000C3639" w:rsidRPr="003219FF" w:rsidTr="003253E4">
        <w:trPr>
          <w:cantSplit/>
          <w:trHeight w:val="170"/>
          <w:tblHeader/>
          <w:jc w:val="center"/>
        </w:trPr>
        <w:tc>
          <w:tcPr>
            <w:tcW w:w="1843" w:type="dxa"/>
            <w:vMerge/>
            <w:tcBorders>
              <w:top w:val="nil"/>
              <w:left w:val="single" w:sz="12" w:space="0" w:color="000000"/>
              <w:bottom w:val="nil"/>
              <w:right w:val="nil"/>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p>
        </w:tc>
        <w:tc>
          <w:tcPr>
            <w:tcW w:w="1559" w:type="dxa"/>
            <w:vMerge/>
            <w:tcBorders>
              <w:top w:val="nil"/>
              <w:left w:val="nil"/>
              <w:bottom w:val="nil"/>
              <w:right w:val="nil"/>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12,9</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5,1</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18,0</w:t>
            </w:r>
          </w:p>
        </w:tc>
      </w:tr>
      <w:tr w:rsidR="000C3639" w:rsidRPr="003219FF" w:rsidTr="003253E4">
        <w:trPr>
          <w:cantSplit/>
          <w:trHeight w:val="170"/>
          <w:tblHeader/>
          <w:jc w:val="center"/>
        </w:trPr>
        <w:tc>
          <w:tcPr>
            <w:tcW w:w="1843" w:type="dxa"/>
            <w:vMerge/>
            <w:tcBorders>
              <w:top w:val="nil"/>
              <w:left w:val="single" w:sz="12" w:space="0" w:color="000000"/>
              <w:bottom w:val="nil"/>
              <w:right w:val="nil"/>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p>
        </w:tc>
        <w:tc>
          <w:tcPr>
            <w:tcW w:w="1559" w:type="dxa"/>
            <w:vMerge/>
            <w:tcBorders>
              <w:top w:val="nil"/>
              <w:left w:val="nil"/>
              <w:bottom w:val="nil"/>
              <w:right w:val="nil"/>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33,3%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66,7%</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color w:val="000000"/>
                <w:sz w:val="18"/>
                <w:szCs w:val="18"/>
                <w:lang w:val="el-GR"/>
              </w:rPr>
              <w:t>100,0%</w:t>
            </w:r>
          </w:p>
        </w:tc>
      </w:tr>
      <w:tr w:rsidR="000C3639" w:rsidRPr="008A70ED" w:rsidTr="003253E4">
        <w:trPr>
          <w:cantSplit/>
          <w:trHeight w:val="170"/>
          <w:tblHeader/>
          <w:jc w:val="center"/>
        </w:trPr>
        <w:tc>
          <w:tcPr>
            <w:tcW w:w="1843" w:type="dxa"/>
            <w:vMerge/>
            <w:tcBorders>
              <w:top w:val="nil"/>
              <w:left w:val="single" w:sz="12" w:space="0" w:color="000000"/>
              <w:bottom w:val="nil"/>
              <w:right w:val="nil"/>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p>
        </w:tc>
        <w:tc>
          <w:tcPr>
            <w:tcW w:w="1559" w:type="dxa"/>
            <w:vMerge/>
            <w:tcBorders>
              <w:top w:val="nil"/>
              <w:left w:val="nil"/>
              <w:bottom w:val="nil"/>
              <w:right w:val="nil"/>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0C3639" w:rsidRPr="003219FF" w:rsidRDefault="000C3639" w:rsidP="0083247D">
            <w:pPr>
              <w:autoSpaceDE w:val="0"/>
              <w:autoSpaceDN w:val="0"/>
              <w:adjustRightInd w:val="0"/>
              <w:jc w:val="right"/>
              <w:rPr>
                <w:rFonts w:ascii="Arial" w:hAnsi="Arial" w:cs="Arial"/>
                <w:color w:val="000000"/>
                <w:sz w:val="18"/>
                <w:szCs w:val="18"/>
                <w:lang w:val="el-GR"/>
              </w:rPr>
            </w:pPr>
            <w:r w:rsidRPr="003219FF">
              <w:rPr>
                <w:rFonts w:ascii="Arial" w:hAnsi="Arial" w:cs="Arial"/>
                <w:b/>
                <w:color w:val="000000"/>
                <w:sz w:val="18"/>
                <w:szCs w:val="18"/>
                <w:lang w:val="el-GR"/>
              </w:rPr>
              <w:t>-4,3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0C3639" w:rsidRPr="008A70ED" w:rsidRDefault="000C3639" w:rsidP="0083247D">
            <w:pPr>
              <w:autoSpaceDE w:val="0"/>
              <w:autoSpaceDN w:val="0"/>
              <w:adjustRightInd w:val="0"/>
              <w:jc w:val="right"/>
              <w:rPr>
                <w:rFonts w:ascii="Arial" w:hAnsi="Arial" w:cs="Arial"/>
                <w:color w:val="000000"/>
                <w:sz w:val="18"/>
                <w:szCs w:val="18"/>
              </w:rPr>
            </w:pPr>
            <w:r w:rsidRPr="003219FF">
              <w:rPr>
                <w:rFonts w:ascii="Arial" w:hAnsi="Arial" w:cs="Arial"/>
                <w:b/>
                <w:color w:val="000000"/>
                <w:sz w:val="18"/>
                <w:szCs w:val="18"/>
                <w:lang w:val="el-GR"/>
              </w:rPr>
              <w:t>4</w:t>
            </w:r>
            <w:r w:rsidRPr="008A70ED">
              <w:rPr>
                <w:rFonts w:ascii="Arial" w:hAnsi="Arial" w:cs="Arial"/>
                <w:b/>
                <w:color w:val="000000"/>
                <w:sz w:val="18"/>
                <w:szCs w:val="18"/>
              </w:rPr>
              <w:t>,3</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vAlign w:val="center"/>
          </w:tcPr>
          <w:p w:rsidR="000C3639" w:rsidRPr="008A70ED" w:rsidRDefault="000C3639" w:rsidP="0083247D">
            <w:pPr>
              <w:autoSpaceDE w:val="0"/>
              <w:autoSpaceDN w:val="0"/>
              <w:adjustRightInd w:val="0"/>
              <w:jc w:val="center"/>
              <w:rPr>
                <w:rFonts w:ascii="Arial" w:hAnsi="Arial" w:cs="Arial"/>
                <w:sz w:val="18"/>
                <w:szCs w:val="18"/>
              </w:rPr>
            </w:pPr>
          </w:p>
        </w:tc>
      </w:tr>
      <w:tr w:rsidR="000C3639" w:rsidRPr="004972A4"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0C3639" w:rsidRPr="004972A4" w:rsidRDefault="00903413" w:rsidP="00903413">
            <w:pPr>
              <w:autoSpaceDE w:val="0"/>
              <w:autoSpaceDN w:val="0"/>
              <w:adjustRightInd w:val="0"/>
              <w:rPr>
                <w:rFonts w:ascii="Arial" w:hAnsi="Arial" w:cs="Arial"/>
                <w:bCs/>
                <w:color w:val="000000"/>
                <w:sz w:val="18"/>
                <w:szCs w:val="18"/>
              </w:rPr>
            </w:pPr>
            <w:r w:rsidRPr="007F7EA8">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0C3639" w:rsidRPr="00EA002B" w:rsidRDefault="00EA002B" w:rsidP="0083247D">
            <w:pPr>
              <w:autoSpaceDE w:val="0"/>
              <w:autoSpaceDN w:val="0"/>
              <w:adjustRightInd w:val="0"/>
              <w:jc w:val="center"/>
              <w:rPr>
                <w:rFonts w:ascii="Arial" w:hAnsi="Arial" w:cs="Arial"/>
                <w:bCs/>
                <w:color w:val="000000"/>
                <w:sz w:val="18"/>
                <w:szCs w:val="18"/>
                <w:lang w:val="el-GR"/>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0C3639" w:rsidRPr="004972A4" w:rsidRDefault="000C3639" w:rsidP="0083247D">
            <w:pPr>
              <w:autoSpaceDE w:val="0"/>
              <w:autoSpaceDN w:val="0"/>
              <w:adjustRightInd w:val="0"/>
              <w:jc w:val="center"/>
              <w:rPr>
                <w:rFonts w:ascii="Arial" w:hAnsi="Arial" w:cs="Arial"/>
                <w:bCs/>
                <w:color w:val="000000"/>
                <w:sz w:val="18"/>
                <w:szCs w:val="18"/>
              </w:rPr>
            </w:pPr>
            <w:r w:rsidRPr="007F7EA8">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0C3639" w:rsidRPr="004972A4" w:rsidRDefault="00EA002B" w:rsidP="0083247D">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sidR="000C3639">
              <w:rPr>
                <w:rFonts w:ascii="Arial" w:hAnsi="Arial" w:cs="Arial"/>
                <w:bCs/>
                <w:color w:val="000000"/>
                <w:sz w:val="18"/>
                <w:szCs w:val="18"/>
              </w:rPr>
              <w:t xml:space="preserve"> (p)</w:t>
            </w:r>
          </w:p>
        </w:tc>
      </w:tr>
      <w:tr w:rsidR="000C3639" w:rsidRPr="004972A4" w:rsidTr="003253E4">
        <w:trPr>
          <w:cantSplit/>
          <w:trHeight w:val="227"/>
          <w:tblHeader/>
          <w:jc w:val="center"/>
        </w:trPr>
        <w:tc>
          <w:tcPr>
            <w:tcW w:w="3402" w:type="dxa"/>
            <w:gridSpan w:val="2"/>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0C3639" w:rsidRPr="007F7EA8" w:rsidRDefault="000C3639" w:rsidP="0083247D">
            <w:pPr>
              <w:autoSpaceDE w:val="0"/>
              <w:autoSpaceDN w:val="0"/>
              <w:adjustRightInd w:val="0"/>
              <w:rPr>
                <w:rFonts w:ascii="Arial" w:hAnsi="Arial" w:cs="Arial"/>
                <w:color w:val="000000"/>
                <w:sz w:val="18"/>
                <w:szCs w:val="18"/>
              </w:rPr>
            </w:pPr>
            <w:r w:rsidRPr="007F7EA8">
              <w:rPr>
                <w:rFonts w:ascii="Arial" w:hAnsi="Arial" w:cs="Arial"/>
                <w:color w:val="000000"/>
                <w:sz w:val="18"/>
                <w:szCs w:val="18"/>
              </w:rPr>
              <w:t>Pearson Chi-Square</w:t>
            </w:r>
            <w:r>
              <w:rPr>
                <w:rFonts w:ascii="Arial" w:hAnsi="Arial" w:cs="Arial"/>
                <w:color w:val="000000"/>
                <w:sz w:val="18"/>
                <w:szCs w:val="18"/>
              </w:rPr>
              <w:t xml:space="preserve">  (X</w:t>
            </w:r>
            <w:r w:rsidRPr="007F7EA8">
              <w:rPr>
                <w:rFonts w:ascii="Arial" w:hAnsi="Arial" w:cs="Arial"/>
                <w:color w:val="000000"/>
                <w:sz w:val="18"/>
                <w:szCs w:val="18"/>
                <w:vertAlign w:val="superscript"/>
              </w:rPr>
              <w:t>2</w:t>
            </w:r>
            <w:r>
              <w:rPr>
                <w:rFonts w:ascii="Arial" w:hAnsi="Arial" w:cs="Arial"/>
                <w:color w:val="000000"/>
                <w:sz w:val="18"/>
                <w:szCs w:val="18"/>
              </w:rPr>
              <w:t>)</w:t>
            </w:r>
          </w:p>
        </w:tc>
        <w:tc>
          <w:tcPr>
            <w:tcW w:w="1843" w:type="dxa"/>
            <w:tcBorders>
              <w:top w:val="single" w:sz="12" w:space="0" w:color="000000"/>
              <w:left w:val="nil"/>
              <w:bottom w:val="nil"/>
              <w:right w:val="single" w:sz="12" w:space="0" w:color="000000"/>
            </w:tcBorders>
            <w:shd w:val="clear" w:color="auto" w:fill="FFFFFF"/>
            <w:vAlign w:val="center"/>
          </w:tcPr>
          <w:p w:rsidR="000C3639" w:rsidRPr="007F7EA8" w:rsidRDefault="000C3639" w:rsidP="0083247D">
            <w:pPr>
              <w:autoSpaceDE w:val="0"/>
              <w:autoSpaceDN w:val="0"/>
              <w:adjustRightInd w:val="0"/>
              <w:jc w:val="center"/>
              <w:rPr>
                <w:rFonts w:ascii="Arial" w:hAnsi="Arial" w:cs="Arial"/>
                <w:color w:val="000000"/>
                <w:sz w:val="18"/>
                <w:szCs w:val="18"/>
              </w:rPr>
            </w:pPr>
            <w:r w:rsidRPr="007F7EA8">
              <w:rPr>
                <w:rFonts w:ascii="Arial" w:hAnsi="Arial" w:cs="Arial"/>
                <w:color w:val="000000"/>
                <w:sz w:val="18"/>
                <w:szCs w:val="18"/>
              </w:rPr>
              <w:t>20,074</w:t>
            </w:r>
          </w:p>
        </w:tc>
        <w:tc>
          <w:tcPr>
            <w:tcW w:w="992" w:type="dxa"/>
            <w:tcBorders>
              <w:top w:val="single" w:sz="12" w:space="0" w:color="000000"/>
              <w:left w:val="single" w:sz="12" w:space="0" w:color="000000"/>
              <w:bottom w:val="nil"/>
              <w:right w:val="single" w:sz="6" w:space="0" w:color="000000"/>
            </w:tcBorders>
            <w:shd w:val="clear" w:color="auto" w:fill="FFFFFF"/>
            <w:vAlign w:val="center"/>
          </w:tcPr>
          <w:p w:rsidR="000C3639" w:rsidRPr="007F7EA8" w:rsidRDefault="000C3639" w:rsidP="0083247D">
            <w:pPr>
              <w:autoSpaceDE w:val="0"/>
              <w:autoSpaceDN w:val="0"/>
              <w:adjustRightInd w:val="0"/>
              <w:jc w:val="center"/>
              <w:rPr>
                <w:rFonts w:ascii="Arial" w:hAnsi="Arial" w:cs="Arial"/>
                <w:color w:val="000000"/>
                <w:sz w:val="18"/>
                <w:szCs w:val="18"/>
              </w:rPr>
            </w:pPr>
            <w:r w:rsidRPr="007F7EA8">
              <w:rPr>
                <w:rFonts w:ascii="Arial" w:hAnsi="Arial" w:cs="Arial"/>
                <w:color w:val="000000"/>
                <w:sz w:val="18"/>
                <w:szCs w:val="18"/>
              </w:rPr>
              <w:t>3</w:t>
            </w:r>
          </w:p>
        </w:tc>
        <w:tc>
          <w:tcPr>
            <w:tcW w:w="1985" w:type="dxa"/>
            <w:gridSpan w:val="2"/>
            <w:tcBorders>
              <w:top w:val="single" w:sz="12" w:space="0" w:color="000000"/>
              <w:left w:val="single" w:sz="6" w:space="0" w:color="000000"/>
              <w:bottom w:val="nil"/>
              <w:right w:val="single" w:sz="12" w:space="0" w:color="000000"/>
            </w:tcBorders>
            <w:shd w:val="clear" w:color="auto" w:fill="FFFFFF"/>
            <w:vAlign w:val="center"/>
          </w:tcPr>
          <w:p w:rsidR="000C3639" w:rsidRPr="007F7EA8" w:rsidRDefault="000C3639" w:rsidP="0083247D">
            <w:pPr>
              <w:autoSpaceDE w:val="0"/>
              <w:autoSpaceDN w:val="0"/>
              <w:adjustRightInd w:val="0"/>
              <w:jc w:val="center"/>
              <w:rPr>
                <w:rFonts w:ascii="Arial" w:hAnsi="Arial" w:cs="Arial"/>
                <w:color w:val="000000"/>
                <w:sz w:val="18"/>
                <w:szCs w:val="18"/>
              </w:rPr>
            </w:pPr>
            <w:r w:rsidRPr="007F7EA8">
              <w:rPr>
                <w:rFonts w:ascii="Arial" w:hAnsi="Arial" w:cs="Arial"/>
                <w:color w:val="000000"/>
                <w:sz w:val="18"/>
                <w:szCs w:val="18"/>
              </w:rPr>
              <w:t>,000</w:t>
            </w:r>
          </w:p>
        </w:tc>
      </w:tr>
      <w:tr w:rsidR="000C3639" w:rsidRPr="004972A4" w:rsidTr="003253E4">
        <w:trPr>
          <w:cantSplit/>
          <w:tblHeader/>
          <w:jc w:val="cent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0C3639" w:rsidRPr="004972A4" w:rsidRDefault="000C3639" w:rsidP="0083247D">
            <w:pPr>
              <w:autoSpaceDE w:val="0"/>
              <w:autoSpaceDN w:val="0"/>
              <w:adjustRightInd w:val="0"/>
              <w:jc w:val="center"/>
              <w:rPr>
                <w:rFonts w:ascii="Arial" w:hAnsi="Arial" w:cs="Arial"/>
                <w:bCs/>
                <w:color w:val="000000"/>
                <w:sz w:val="18"/>
                <w:szCs w:val="18"/>
              </w:rPr>
            </w:pPr>
          </w:p>
        </w:tc>
      </w:tr>
      <w:tr w:rsidR="00EA002B" w:rsidRPr="00FA10D1" w:rsidTr="003253E4">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EA002B" w:rsidRPr="00FA10D1" w:rsidRDefault="00EA002B" w:rsidP="0083247D">
            <w:pPr>
              <w:autoSpaceDE w:val="0"/>
              <w:autoSpaceDN w:val="0"/>
              <w:adjustRightInd w:val="0"/>
              <w:rPr>
                <w:rFonts w:ascii="Arial" w:hAnsi="Arial" w:cs="Arial"/>
                <w:b/>
                <w:sz w:val="18"/>
                <w:szCs w:val="18"/>
              </w:rPr>
            </w:pPr>
            <w:r w:rsidRPr="00FA10D1">
              <w:rPr>
                <w:rFonts w:ascii="Arial" w:hAnsi="Arial" w:cs="Arial"/>
                <w:b/>
                <w:bCs/>
                <w:color w:val="000000"/>
                <w:sz w:val="18"/>
                <w:szCs w:val="18"/>
              </w:rPr>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EA002B" w:rsidRPr="00EA002B" w:rsidRDefault="00EA002B"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ΤΑΞΗ</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EA002B" w:rsidRPr="00EA002B" w:rsidRDefault="00EA002B"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Σύνολο</w:t>
            </w:r>
          </w:p>
        </w:tc>
      </w:tr>
      <w:tr w:rsidR="00EA002B" w:rsidRPr="00FA10D1" w:rsidTr="003253E4">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EA002B" w:rsidRPr="00EA002B" w:rsidRDefault="00EA002B" w:rsidP="00125352">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rPr>
              <w:t xml:space="preserve">Β' </w:t>
            </w:r>
            <w:r>
              <w:rPr>
                <w:rFonts w:ascii="Arial" w:hAnsi="Arial" w:cs="Arial"/>
                <w:color w:val="000000"/>
                <w:sz w:val="18"/>
                <w:szCs w:val="18"/>
                <w:lang w:val="el-GR"/>
              </w:rPr>
              <w:t>τάξη</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EA002B" w:rsidRPr="00EA002B" w:rsidRDefault="00624FF7"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Γ</w:t>
            </w:r>
            <w:r w:rsidR="00EA002B" w:rsidRPr="00FA10D1">
              <w:rPr>
                <w:rFonts w:ascii="Arial" w:hAnsi="Arial" w:cs="Arial"/>
                <w:color w:val="000000"/>
                <w:sz w:val="18"/>
                <w:szCs w:val="18"/>
              </w:rPr>
              <w:t xml:space="preserve">' </w:t>
            </w:r>
            <w:r w:rsidR="00EA002B">
              <w:rPr>
                <w:rFonts w:ascii="Arial" w:hAnsi="Arial" w:cs="Arial"/>
                <w:color w:val="000000"/>
                <w:sz w:val="18"/>
                <w:szCs w:val="18"/>
                <w:lang w:val="el-GR"/>
              </w:rPr>
              <w:t>τάξη</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EA002B" w:rsidRPr="00FA10D1" w:rsidRDefault="00EA002B" w:rsidP="0083247D">
            <w:pPr>
              <w:autoSpaceDE w:val="0"/>
              <w:autoSpaceDN w:val="0"/>
              <w:adjustRightInd w:val="0"/>
              <w:rPr>
                <w:rFonts w:ascii="Arial" w:hAnsi="Arial" w:cs="Arial"/>
                <w:color w:val="000000"/>
                <w:sz w:val="18"/>
                <w:szCs w:val="18"/>
              </w:rPr>
            </w:pPr>
          </w:p>
        </w:tc>
      </w:tr>
      <w:tr w:rsidR="00EA002B" w:rsidRPr="008A70ED" w:rsidTr="003253E4">
        <w:trPr>
          <w:cantSplit/>
          <w:trHeight w:val="170"/>
          <w:tblHeader/>
          <w:jc w:val="center"/>
        </w:trPr>
        <w:tc>
          <w:tcPr>
            <w:tcW w:w="1843" w:type="dxa"/>
            <w:vMerge w:val="restart"/>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0C3639" w:rsidRDefault="00EA002B" w:rsidP="000C3639">
            <w:pPr>
              <w:autoSpaceDE w:val="0"/>
              <w:autoSpaceDN w:val="0"/>
              <w:adjustRightInd w:val="0"/>
              <w:ind w:left="254" w:hanging="254"/>
              <w:rPr>
                <w:lang w:val="el-GR"/>
              </w:rPr>
            </w:pPr>
            <w:r w:rsidRPr="000C3639">
              <w:rPr>
                <w:rFonts w:ascii="Arial" w:hAnsi="Arial" w:cs="Arial"/>
                <w:color w:val="000000"/>
                <w:sz w:val="18"/>
                <w:szCs w:val="18"/>
                <w:lang w:val="el-GR"/>
              </w:rPr>
              <w:t>4.</w:t>
            </w:r>
            <w:r w:rsidRPr="000C3639">
              <w:rPr>
                <w:rFonts w:ascii="Arial" w:hAnsi="Arial" w:cs="Arial"/>
                <w:color w:val="000000"/>
                <w:sz w:val="18"/>
                <w:szCs w:val="18"/>
                <w:lang w:val="el-GR"/>
              </w:rPr>
              <w:tab/>
            </w:r>
            <w:r w:rsidRPr="00827B91">
              <w:rPr>
                <w:rFonts w:ascii="Arial" w:hAnsi="Arial" w:cs="Arial"/>
                <w:color w:val="000000"/>
                <w:sz w:val="18"/>
                <w:szCs w:val="18"/>
                <w:lang w:val="el-GR"/>
              </w:rPr>
              <w:t>Δίνει ίδια αποτελέσματα μετρήσεων με τα πραγματικά κυκλώματα.</w:t>
            </w:r>
          </w:p>
        </w:tc>
        <w:tc>
          <w:tcPr>
            <w:tcW w:w="1559" w:type="dxa"/>
            <w:vMerge w:val="restart"/>
            <w:tcBorders>
              <w:top w:val="single" w:sz="6" w:space="0" w:color="000000"/>
              <w:left w:val="nil"/>
              <w:bottom w:val="nil"/>
              <w:right w:val="nil"/>
            </w:tcBorders>
            <w:shd w:val="clear" w:color="auto" w:fill="FFFFFF"/>
            <w:tcMar>
              <w:top w:w="30" w:type="dxa"/>
              <w:left w:w="30" w:type="dxa"/>
              <w:bottom w:w="30" w:type="dxa"/>
              <w:right w:w="30" w:type="dxa"/>
            </w:tcMar>
          </w:tcPr>
          <w:p w:rsidR="00EA002B" w:rsidRPr="00EA002B" w:rsidRDefault="00EA002B" w:rsidP="0083247D">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Μάλλον όχι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0</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rPr>
                <w:rFonts w:ascii="Arial" w:hAnsi="Arial" w:cs="Arial"/>
                <w:color w:val="000000"/>
                <w:sz w:val="18"/>
                <w:szCs w:val="18"/>
              </w:rPr>
            </w:pP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7,2</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2,8</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rPr>
                <w:rFonts w:ascii="Arial" w:hAnsi="Arial" w:cs="Arial"/>
                <w:color w:val="000000"/>
                <w:sz w:val="18"/>
                <w:szCs w:val="18"/>
              </w:rPr>
            </w:pP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100,0%</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,0%</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100,0%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rPr>
                <w:rFonts w:ascii="Arial" w:hAnsi="Arial" w:cs="Arial"/>
                <w:color w:val="000000"/>
                <w:sz w:val="18"/>
                <w:szCs w:val="18"/>
              </w:rPr>
            </w:pP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b/>
                <w:color w:val="000000"/>
                <w:sz w:val="18"/>
                <w:szCs w:val="18"/>
              </w:rPr>
            </w:pPr>
            <w:r w:rsidRPr="00827B91">
              <w:rPr>
                <w:rFonts w:ascii="Arial" w:hAnsi="Arial" w:cs="Arial"/>
                <w:b/>
                <w:color w:val="000000"/>
                <w:sz w:val="18"/>
                <w:szCs w:val="18"/>
              </w:rPr>
              <w:t>2,2</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b/>
                <w:color w:val="000000"/>
                <w:sz w:val="18"/>
                <w:szCs w:val="18"/>
              </w:rPr>
            </w:pPr>
            <w:r w:rsidRPr="00827B91">
              <w:rPr>
                <w:rFonts w:ascii="Arial" w:hAnsi="Arial" w:cs="Arial"/>
                <w:b/>
                <w:color w:val="000000"/>
                <w:sz w:val="18"/>
                <w:szCs w:val="18"/>
              </w:rPr>
              <w:t>-2,2</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vAlign w:val="center"/>
          </w:tcPr>
          <w:p w:rsidR="00EA002B" w:rsidRPr="00827B91" w:rsidRDefault="00EA002B" w:rsidP="0083247D">
            <w:pPr>
              <w:autoSpaceDE w:val="0"/>
              <w:autoSpaceDN w:val="0"/>
              <w:adjustRightInd w:val="0"/>
              <w:jc w:val="right"/>
              <w:rPr>
                <w:rFonts w:ascii="Arial" w:hAnsi="Arial" w:cs="Arial"/>
                <w:color w:val="000000"/>
                <w:sz w:val="18"/>
                <w:szCs w:val="18"/>
              </w:rPr>
            </w:pP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val="restart"/>
            <w:tcBorders>
              <w:top w:val="single" w:sz="6"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rPr>
                <w:rFonts w:ascii="Arial" w:hAnsi="Arial" w:cs="Arial"/>
                <w:color w:val="000000"/>
                <w:sz w:val="18"/>
                <w:szCs w:val="18"/>
              </w:rPr>
            </w:pPr>
            <w:r w:rsidRPr="003219FF">
              <w:rPr>
                <w:rFonts w:ascii="Arial" w:hAnsi="Arial" w:cs="Arial"/>
                <w:color w:val="000000"/>
                <w:sz w:val="18"/>
                <w:szCs w:val="18"/>
                <w:lang w:val="el-GR"/>
              </w:rPr>
              <w:t>Σίγουρα ναι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3</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7</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7,2</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2,8</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30,0%</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70,0%</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color w:val="000000"/>
                <w:sz w:val="18"/>
                <w:szCs w:val="18"/>
              </w:rPr>
            </w:pPr>
            <w:r w:rsidRPr="00827B91">
              <w:rPr>
                <w:rFonts w:ascii="Arial" w:hAnsi="Arial" w:cs="Arial"/>
                <w:color w:val="000000"/>
                <w:sz w:val="18"/>
                <w:szCs w:val="18"/>
              </w:rPr>
              <w:t>100,0%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b/>
                <w:color w:val="000000"/>
                <w:sz w:val="18"/>
                <w:szCs w:val="18"/>
              </w:rPr>
            </w:pPr>
            <w:r w:rsidRPr="00827B91">
              <w:rPr>
                <w:rFonts w:ascii="Arial" w:hAnsi="Arial" w:cs="Arial"/>
                <w:b/>
                <w:color w:val="000000"/>
                <w:sz w:val="18"/>
                <w:szCs w:val="18"/>
              </w:rPr>
              <w:t>-3,2</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827B91" w:rsidRDefault="00EA002B" w:rsidP="0083247D">
            <w:pPr>
              <w:autoSpaceDE w:val="0"/>
              <w:autoSpaceDN w:val="0"/>
              <w:adjustRightInd w:val="0"/>
              <w:jc w:val="right"/>
              <w:rPr>
                <w:rFonts w:ascii="Arial" w:hAnsi="Arial" w:cs="Arial"/>
                <w:b/>
                <w:color w:val="000000"/>
                <w:sz w:val="18"/>
                <w:szCs w:val="18"/>
              </w:rPr>
            </w:pPr>
            <w:r w:rsidRPr="00827B91">
              <w:rPr>
                <w:rFonts w:ascii="Arial" w:hAnsi="Arial" w:cs="Arial"/>
                <w:b/>
                <w:color w:val="000000"/>
                <w:sz w:val="18"/>
                <w:szCs w:val="18"/>
              </w:rPr>
              <w:t>3,2</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vAlign w:val="center"/>
          </w:tcPr>
          <w:p w:rsidR="00EA002B" w:rsidRPr="00827B91" w:rsidRDefault="00EA002B" w:rsidP="0083247D">
            <w:pPr>
              <w:autoSpaceDE w:val="0"/>
              <w:autoSpaceDN w:val="0"/>
              <w:adjustRightInd w:val="0"/>
              <w:jc w:val="right"/>
              <w:rPr>
                <w:rFonts w:ascii="Arial" w:hAnsi="Arial" w:cs="Arial"/>
                <w:color w:val="000000"/>
                <w:sz w:val="18"/>
                <w:szCs w:val="18"/>
              </w:rPr>
            </w:pPr>
          </w:p>
        </w:tc>
      </w:tr>
      <w:tr w:rsidR="000C3639" w:rsidRPr="004972A4"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0C3639" w:rsidRPr="004972A4" w:rsidRDefault="00903413" w:rsidP="00903413">
            <w:pPr>
              <w:autoSpaceDE w:val="0"/>
              <w:autoSpaceDN w:val="0"/>
              <w:adjustRightInd w:val="0"/>
              <w:rPr>
                <w:rFonts w:ascii="Arial" w:hAnsi="Arial" w:cs="Arial"/>
                <w:bCs/>
                <w:color w:val="000000"/>
                <w:sz w:val="18"/>
                <w:szCs w:val="18"/>
              </w:rPr>
            </w:pPr>
            <w:r w:rsidRPr="007F7EA8">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0C3639" w:rsidRPr="004972A4" w:rsidRDefault="00EA002B" w:rsidP="0083247D">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0C3639" w:rsidRPr="004972A4" w:rsidRDefault="000C3639" w:rsidP="0083247D">
            <w:pPr>
              <w:autoSpaceDE w:val="0"/>
              <w:autoSpaceDN w:val="0"/>
              <w:adjustRightInd w:val="0"/>
              <w:jc w:val="center"/>
              <w:rPr>
                <w:rFonts w:ascii="Arial" w:hAnsi="Arial" w:cs="Arial"/>
                <w:bCs/>
                <w:color w:val="000000"/>
                <w:sz w:val="18"/>
                <w:szCs w:val="18"/>
              </w:rPr>
            </w:pPr>
            <w:r w:rsidRPr="007F7EA8">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0C3639" w:rsidRPr="004972A4" w:rsidRDefault="00EA002B" w:rsidP="0083247D">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Pr>
                <w:rFonts w:ascii="Arial" w:hAnsi="Arial" w:cs="Arial"/>
                <w:bCs/>
                <w:color w:val="000000"/>
                <w:sz w:val="18"/>
                <w:szCs w:val="18"/>
              </w:rPr>
              <w:t xml:space="preserve"> </w:t>
            </w:r>
            <w:r w:rsidR="000C3639">
              <w:rPr>
                <w:rFonts w:ascii="Arial" w:hAnsi="Arial" w:cs="Arial"/>
                <w:bCs/>
                <w:color w:val="000000"/>
                <w:sz w:val="18"/>
                <w:szCs w:val="18"/>
              </w:rPr>
              <w:t>(p)</w:t>
            </w:r>
          </w:p>
        </w:tc>
      </w:tr>
      <w:tr w:rsidR="000C3639" w:rsidRPr="004972A4" w:rsidTr="003253E4">
        <w:trPr>
          <w:cantSplit/>
          <w:trHeight w:val="227"/>
          <w:tblHeader/>
          <w:jc w:val="center"/>
        </w:trPr>
        <w:tc>
          <w:tcPr>
            <w:tcW w:w="3402" w:type="dxa"/>
            <w:gridSpan w:val="2"/>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0C3639" w:rsidRPr="007F7EA8" w:rsidRDefault="000C3639" w:rsidP="0083247D">
            <w:pPr>
              <w:autoSpaceDE w:val="0"/>
              <w:autoSpaceDN w:val="0"/>
              <w:adjustRightInd w:val="0"/>
              <w:rPr>
                <w:rFonts w:ascii="Arial" w:hAnsi="Arial" w:cs="Arial"/>
                <w:color w:val="000000"/>
                <w:sz w:val="18"/>
                <w:szCs w:val="18"/>
              </w:rPr>
            </w:pPr>
            <w:r w:rsidRPr="007F7EA8">
              <w:rPr>
                <w:rFonts w:ascii="Arial" w:hAnsi="Arial" w:cs="Arial"/>
                <w:color w:val="000000"/>
                <w:sz w:val="18"/>
                <w:szCs w:val="18"/>
              </w:rPr>
              <w:t>Pearson Chi-Square</w:t>
            </w:r>
            <w:r>
              <w:rPr>
                <w:rFonts w:ascii="Arial" w:hAnsi="Arial" w:cs="Arial"/>
                <w:color w:val="000000"/>
                <w:sz w:val="18"/>
                <w:szCs w:val="18"/>
              </w:rPr>
              <w:t xml:space="preserve">  (X</w:t>
            </w:r>
            <w:r w:rsidRPr="007F7EA8">
              <w:rPr>
                <w:rFonts w:ascii="Arial" w:hAnsi="Arial" w:cs="Arial"/>
                <w:color w:val="000000"/>
                <w:sz w:val="18"/>
                <w:szCs w:val="18"/>
                <w:vertAlign w:val="superscript"/>
              </w:rPr>
              <w:t>2</w:t>
            </w:r>
            <w:r>
              <w:rPr>
                <w:rFonts w:ascii="Arial" w:hAnsi="Arial" w:cs="Arial"/>
                <w:color w:val="000000"/>
                <w:sz w:val="18"/>
                <w:szCs w:val="18"/>
              </w:rPr>
              <w:t>)</w:t>
            </w:r>
          </w:p>
        </w:tc>
        <w:tc>
          <w:tcPr>
            <w:tcW w:w="1843" w:type="dxa"/>
            <w:tcBorders>
              <w:top w:val="single" w:sz="12" w:space="0" w:color="000000"/>
              <w:left w:val="nil"/>
              <w:bottom w:val="nil"/>
              <w:right w:val="single" w:sz="12" w:space="0" w:color="000000"/>
            </w:tcBorders>
            <w:shd w:val="clear" w:color="auto" w:fill="FFFFFF"/>
          </w:tcPr>
          <w:p w:rsidR="000C3639" w:rsidRPr="00827B91" w:rsidRDefault="000C3639" w:rsidP="0083247D">
            <w:pPr>
              <w:autoSpaceDE w:val="0"/>
              <w:autoSpaceDN w:val="0"/>
              <w:adjustRightInd w:val="0"/>
              <w:jc w:val="center"/>
              <w:rPr>
                <w:rFonts w:ascii="Arial" w:hAnsi="Arial" w:cs="Arial"/>
                <w:color w:val="000000"/>
                <w:sz w:val="18"/>
                <w:szCs w:val="18"/>
              </w:rPr>
            </w:pPr>
            <w:r w:rsidRPr="00827B91">
              <w:rPr>
                <w:rFonts w:ascii="Arial" w:hAnsi="Arial" w:cs="Arial"/>
                <w:color w:val="000000"/>
                <w:sz w:val="18"/>
                <w:szCs w:val="18"/>
              </w:rPr>
              <w:t>14,234</w:t>
            </w:r>
          </w:p>
        </w:tc>
        <w:tc>
          <w:tcPr>
            <w:tcW w:w="992" w:type="dxa"/>
            <w:tcBorders>
              <w:top w:val="single" w:sz="12" w:space="0" w:color="000000"/>
              <w:left w:val="single" w:sz="12" w:space="0" w:color="000000"/>
              <w:bottom w:val="nil"/>
              <w:right w:val="single" w:sz="6" w:space="0" w:color="000000"/>
            </w:tcBorders>
            <w:shd w:val="clear" w:color="auto" w:fill="FFFFFF"/>
          </w:tcPr>
          <w:p w:rsidR="000C3639" w:rsidRPr="00827B91" w:rsidRDefault="000C3639" w:rsidP="0083247D">
            <w:pPr>
              <w:autoSpaceDE w:val="0"/>
              <w:autoSpaceDN w:val="0"/>
              <w:adjustRightInd w:val="0"/>
              <w:jc w:val="center"/>
              <w:rPr>
                <w:rFonts w:ascii="Arial" w:hAnsi="Arial" w:cs="Arial"/>
                <w:color w:val="000000"/>
                <w:sz w:val="18"/>
                <w:szCs w:val="18"/>
              </w:rPr>
            </w:pPr>
            <w:r w:rsidRPr="00827B91">
              <w:rPr>
                <w:rFonts w:ascii="Arial" w:hAnsi="Arial" w:cs="Arial"/>
                <w:color w:val="000000"/>
                <w:sz w:val="18"/>
                <w:szCs w:val="18"/>
              </w:rPr>
              <w:t>4</w:t>
            </w:r>
          </w:p>
        </w:tc>
        <w:tc>
          <w:tcPr>
            <w:tcW w:w="1985" w:type="dxa"/>
            <w:gridSpan w:val="2"/>
            <w:tcBorders>
              <w:top w:val="single" w:sz="12" w:space="0" w:color="000000"/>
              <w:left w:val="single" w:sz="6" w:space="0" w:color="000000"/>
              <w:bottom w:val="nil"/>
              <w:right w:val="single" w:sz="12" w:space="0" w:color="000000"/>
            </w:tcBorders>
            <w:shd w:val="clear" w:color="auto" w:fill="FFFFFF"/>
          </w:tcPr>
          <w:p w:rsidR="000C3639" w:rsidRPr="00827B91" w:rsidRDefault="000C3639" w:rsidP="0083247D">
            <w:pPr>
              <w:autoSpaceDE w:val="0"/>
              <w:autoSpaceDN w:val="0"/>
              <w:adjustRightInd w:val="0"/>
              <w:jc w:val="center"/>
              <w:rPr>
                <w:rFonts w:ascii="Arial" w:hAnsi="Arial" w:cs="Arial"/>
                <w:color w:val="000000"/>
                <w:sz w:val="18"/>
                <w:szCs w:val="18"/>
              </w:rPr>
            </w:pPr>
            <w:r w:rsidRPr="00827B91">
              <w:rPr>
                <w:rFonts w:ascii="Arial" w:hAnsi="Arial" w:cs="Arial"/>
                <w:color w:val="000000"/>
                <w:sz w:val="18"/>
                <w:szCs w:val="18"/>
              </w:rPr>
              <w:t>,007</w:t>
            </w:r>
          </w:p>
        </w:tc>
      </w:tr>
      <w:tr w:rsidR="000C3639" w:rsidRPr="004972A4" w:rsidTr="003253E4">
        <w:trPr>
          <w:cantSplit/>
          <w:tblHeader/>
          <w:jc w:val="cent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0C3639" w:rsidRPr="004972A4" w:rsidRDefault="000C3639" w:rsidP="0083247D">
            <w:pPr>
              <w:autoSpaceDE w:val="0"/>
              <w:autoSpaceDN w:val="0"/>
              <w:adjustRightInd w:val="0"/>
              <w:jc w:val="center"/>
              <w:rPr>
                <w:rFonts w:ascii="Arial" w:hAnsi="Arial" w:cs="Arial"/>
                <w:bCs/>
                <w:color w:val="000000"/>
                <w:sz w:val="18"/>
                <w:szCs w:val="18"/>
              </w:rPr>
            </w:pPr>
          </w:p>
        </w:tc>
      </w:tr>
      <w:tr w:rsidR="00EA002B" w:rsidRPr="00FA10D1" w:rsidTr="003253E4">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EA002B" w:rsidRPr="00FA10D1" w:rsidRDefault="00EA002B" w:rsidP="0083247D">
            <w:pPr>
              <w:autoSpaceDE w:val="0"/>
              <w:autoSpaceDN w:val="0"/>
              <w:adjustRightInd w:val="0"/>
              <w:rPr>
                <w:rFonts w:ascii="Arial" w:hAnsi="Arial" w:cs="Arial"/>
                <w:b/>
                <w:sz w:val="18"/>
                <w:szCs w:val="18"/>
              </w:rPr>
            </w:pPr>
            <w:r w:rsidRPr="00FA10D1">
              <w:rPr>
                <w:rFonts w:ascii="Arial" w:hAnsi="Arial" w:cs="Arial"/>
                <w:b/>
                <w:bCs/>
                <w:color w:val="000000"/>
                <w:sz w:val="18"/>
                <w:szCs w:val="18"/>
              </w:rPr>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EA002B" w:rsidRPr="00EA002B" w:rsidRDefault="00EA002B"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ΤΑΞΗ</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EA002B" w:rsidRPr="00EA002B" w:rsidRDefault="00EA002B"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Σύνολο</w:t>
            </w:r>
          </w:p>
        </w:tc>
      </w:tr>
      <w:tr w:rsidR="00EA002B" w:rsidRPr="00FA10D1" w:rsidTr="003253E4">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A002B" w:rsidRPr="00FA10D1" w:rsidRDefault="00EA002B" w:rsidP="0083247D">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EA002B" w:rsidRPr="00EA002B" w:rsidRDefault="00EA002B" w:rsidP="00125352">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rPr>
              <w:t xml:space="preserve">Β' </w:t>
            </w:r>
            <w:r>
              <w:rPr>
                <w:rFonts w:ascii="Arial" w:hAnsi="Arial" w:cs="Arial"/>
                <w:color w:val="000000"/>
                <w:sz w:val="18"/>
                <w:szCs w:val="18"/>
                <w:lang w:val="el-GR"/>
              </w:rPr>
              <w:t>τάξη</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EA002B" w:rsidRPr="00EA002B" w:rsidRDefault="00624FF7"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Γ</w:t>
            </w:r>
            <w:r w:rsidR="00EA002B" w:rsidRPr="00FA10D1">
              <w:rPr>
                <w:rFonts w:ascii="Arial" w:hAnsi="Arial" w:cs="Arial"/>
                <w:color w:val="000000"/>
                <w:sz w:val="18"/>
                <w:szCs w:val="18"/>
              </w:rPr>
              <w:t xml:space="preserve">' </w:t>
            </w:r>
            <w:r w:rsidR="00EA002B">
              <w:rPr>
                <w:rFonts w:ascii="Arial" w:hAnsi="Arial" w:cs="Arial"/>
                <w:color w:val="000000"/>
                <w:sz w:val="18"/>
                <w:szCs w:val="18"/>
                <w:lang w:val="el-GR"/>
              </w:rPr>
              <w:t>τάξη</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EA002B" w:rsidRPr="00FA10D1" w:rsidRDefault="00EA002B" w:rsidP="0083247D">
            <w:pPr>
              <w:autoSpaceDE w:val="0"/>
              <w:autoSpaceDN w:val="0"/>
              <w:adjustRightInd w:val="0"/>
              <w:rPr>
                <w:rFonts w:ascii="Arial" w:hAnsi="Arial" w:cs="Arial"/>
                <w:color w:val="000000"/>
                <w:sz w:val="18"/>
                <w:szCs w:val="18"/>
              </w:rPr>
            </w:pPr>
          </w:p>
        </w:tc>
      </w:tr>
      <w:tr w:rsidR="00EA002B" w:rsidRPr="008A70ED" w:rsidTr="003253E4">
        <w:trPr>
          <w:cantSplit/>
          <w:trHeight w:val="170"/>
          <w:tblHeader/>
          <w:jc w:val="center"/>
        </w:trPr>
        <w:tc>
          <w:tcPr>
            <w:tcW w:w="1843" w:type="dxa"/>
            <w:vMerge w:val="restart"/>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ind w:left="254" w:hanging="254"/>
              <w:rPr>
                <w:lang w:val="el-GR"/>
              </w:rPr>
            </w:pPr>
            <w:r w:rsidRPr="00903413">
              <w:rPr>
                <w:rFonts w:ascii="Arial" w:hAnsi="Arial" w:cs="Arial"/>
                <w:color w:val="000000"/>
                <w:sz w:val="18"/>
                <w:szCs w:val="18"/>
                <w:lang w:val="el-GR"/>
              </w:rPr>
              <w:t>6.</w:t>
            </w:r>
            <w:r w:rsidRPr="00903413">
              <w:rPr>
                <w:rFonts w:ascii="Arial" w:hAnsi="Arial" w:cs="Arial"/>
                <w:color w:val="000000"/>
                <w:sz w:val="18"/>
                <w:szCs w:val="18"/>
                <w:lang w:val="el-GR"/>
              </w:rPr>
              <w:tab/>
            </w:r>
            <w:r w:rsidRPr="00FE6939">
              <w:rPr>
                <w:rFonts w:ascii="Arial" w:hAnsi="Arial" w:cs="Arial"/>
                <w:color w:val="000000"/>
                <w:sz w:val="18"/>
                <w:szCs w:val="18"/>
                <w:lang w:val="el-GR"/>
              </w:rPr>
              <w:t>Ότ</w:t>
            </w:r>
            <w:r w:rsidRPr="00903413">
              <w:rPr>
                <w:rFonts w:ascii="Arial" w:hAnsi="Arial" w:cs="Arial"/>
                <w:color w:val="000000"/>
                <w:sz w:val="18"/>
                <w:szCs w:val="18"/>
                <w:lang w:val="el-GR"/>
              </w:rPr>
              <w:t>αν το χρησιμοποιώ κερδίζω χρόνο</w:t>
            </w:r>
            <w:r w:rsidRPr="00827B91">
              <w:rPr>
                <w:rFonts w:ascii="Arial" w:hAnsi="Arial" w:cs="Arial"/>
                <w:color w:val="000000"/>
                <w:sz w:val="18"/>
                <w:szCs w:val="18"/>
                <w:lang w:val="el-GR"/>
              </w:rPr>
              <w:t>.</w:t>
            </w:r>
          </w:p>
        </w:tc>
        <w:tc>
          <w:tcPr>
            <w:tcW w:w="1559" w:type="dxa"/>
            <w:vMerge w:val="restart"/>
            <w:tcBorders>
              <w:top w:val="single" w:sz="6" w:space="0" w:color="000000"/>
              <w:left w:val="nil"/>
              <w:bottom w:val="nil"/>
              <w:right w:val="nil"/>
            </w:tcBorders>
            <w:shd w:val="clear" w:color="auto" w:fill="FFFFFF"/>
            <w:tcMar>
              <w:top w:w="30" w:type="dxa"/>
              <w:left w:w="30" w:type="dxa"/>
              <w:bottom w:w="30" w:type="dxa"/>
              <w:right w:w="30" w:type="dxa"/>
            </w:tcMar>
          </w:tcPr>
          <w:p w:rsidR="00EA002B" w:rsidRPr="00EA002B" w:rsidRDefault="00EA002B" w:rsidP="0083247D">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Ούτε ναι, ούτε όχι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15</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16</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11,5</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4,5</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16,0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93,8%</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6,3%</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100,0%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single" w:sz="6" w:space="0" w:color="000000"/>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6" w:space="0" w:color="000000"/>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b/>
                <w:color w:val="000000"/>
                <w:sz w:val="18"/>
                <w:szCs w:val="18"/>
              </w:rPr>
            </w:pPr>
            <w:r w:rsidRPr="00FE6939">
              <w:rPr>
                <w:rFonts w:ascii="Arial" w:hAnsi="Arial" w:cs="Arial"/>
                <w:b/>
                <w:color w:val="000000"/>
                <w:sz w:val="18"/>
                <w:szCs w:val="18"/>
              </w:rPr>
              <w:t>2,3</w:t>
            </w:r>
          </w:p>
        </w:tc>
        <w:tc>
          <w:tcPr>
            <w:tcW w:w="999" w:type="dxa"/>
            <w:tcBorders>
              <w:top w:val="nil"/>
              <w:left w:val="single" w:sz="8" w:space="0" w:color="000000"/>
              <w:bottom w:val="single" w:sz="6" w:space="0" w:color="000000"/>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b/>
                <w:color w:val="000000"/>
                <w:sz w:val="18"/>
                <w:szCs w:val="18"/>
              </w:rPr>
            </w:pPr>
            <w:r w:rsidRPr="00FE6939">
              <w:rPr>
                <w:rFonts w:ascii="Arial" w:hAnsi="Arial" w:cs="Arial"/>
                <w:b/>
                <w:color w:val="000000"/>
                <w:sz w:val="18"/>
                <w:szCs w:val="18"/>
              </w:rPr>
              <w:t>-2,3</w:t>
            </w:r>
          </w:p>
        </w:tc>
        <w:tc>
          <w:tcPr>
            <w:tcW w:w="986" w:type="dxa"/>
            <w:tcBorders>
              <w:top w:val="nil"/>
              <w:left w:val="single" w:sz="8" w:space="0" w:color="000000"/>
              <w:bottom w:val="single" w:sz="6" w:space="0" w:color="000000"/>
              <w:right w:val="single" w:sz="12" w:space="0" w:color="000000"/>
            </w:tcBorders>
            <w:shd w:val="clear" w:color="auto" w:fill="FFFFFF"/>
            <w:tcMar>
              <w:top w:w="30" w:type="dxa"/>
              <w:left w:w="30" w:type="dxa"/>
              <w:bottom w:w="30" w:type="dxa"/>
              <w:right w:w="30" w:type="dxa"/>
            </w:tcMar>
            <w:vAlign w:val="center"/>
          </w:tcPr>
          <w:p w:rsidR="00EA002B" w:rsidRPr="00FE6939" w:rsidRDefault="00EA002B" w:rsidP="0083247D">
            <w:pPr>
              <w:autoSpaceDE w:val="0"/>
              <w:autoSpaceDN w:val="0"/>
              <w:adjustRightInd w:val="0"/>
              <w:jc w:val="right"/>
              <w:rPr>
                <w:rFonts w:ascii="Arial" w:hAnsi="Arial" w:cs="Arial"/>
                <w:color w:val="000000"/>
                <w:sz w:val="18"/>
                <w:szCs w:val="18"/>
              </w:rPr>
            </w:pP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val="restart"/>
            <w:tcBorders>
              <w:top w:val="single" w:sz="6"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rPr>
                <w:rFonts w:ascii="Arial" w:hAnsi="Arial" w:cs="Arial"/>
                <w:color w:val="000000"/>
                <w:sz w:val="18"/>
                <w:szCs w:val="18"/>
              </w:rPr>
            </w:pPr>
            <w:r w:rsidRPr="003219FF">
              <w:rPr>
                <w:rFonts w:ascii="Arial" w:hAnsi="Arial" w:cs="Arial"/>
                <w:color w:val="000000"/>
                <w:sz w:val="18"/>
                <w:szCs w:val="18"/>
                <w:lang w:val="el-GR"/>
              </w:rPr>
              <w:t>Σίγουρα ναι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12</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13</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25</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17,9</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7,1</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25,0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48,0%</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52,0%</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color w:val="000000"/>
                <w:sz w:val="18"/>
                <w:szCs w:val="18"/>
              </w:rPr>
            </w:pPr>
            <w:r w:rsidRPr="00FE6939">
              <w:rPr>
                <w:rFonts w:ascii="Arial" w:hAnsi="Arial" w:cs="Arial"/>
                <w:color w:val="000000"/>
                <w:sz w:val="18"/>
                <w:szCs w:val="18"/>
              </w:rPr>
              <w:t>100,0%</w:t>
            </w:r>
          </w:p>
        </w:tc>
      </w:tr>
      <w:tr w:rsidR="00EA002B" w:rsidRPr="008A70ED"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A002B" w:rsidRPr="008A70ED" w:rsidRDefault="00EA002B" w:rsidP="0083247D">
            <w:pPr>
              <w:autoSpaceDE w:val="0"/>
              <w:autoSpaceDN w:val="0"/>
              <w:adjustRightInd w:val="0"/>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A002B" w:rsidRPr="003219FF" w:rsidRDefault="00EA002B"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b/>
                <w:color w:val="000000"/>
                <w:sz w:val="18"/>
                <w:szCs w:val="18"/>
              </w:rPr>
            </w:pPr>
            <w:r w:rsidRPr="00FE6939">
              <w:rPr>
                <w:rFonts w:ascii="Arial" w:hAnsi="Arial" w:cs="Arial"/>
                <w:b/>
                <w:color w:val="000000"/>
                <w:sz w:val="18"/>
                <w:szCs w:val="18"/>
              </w:rPr>
              <w:t>-3,4</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A002B" w:rsidRPr="00FE6939" w:rsidRDefault="00EA002B" w:rsidP="0083247D">
            <w:pPr>
              <w:autoSpaceDE w:val="0"/>
              <w:autoSpaceDN w:val="0"/>
              <w:adjustRightInd w:val="0"/>
              <w:jc w:val="right"/>
              <w:rPr>
                <w:rFonts w:ascii="Arial" w:hAnsi="Arial" w:cs="Arial"/>
                <w:b/>
                <w:color w:val="000000"/>
                <w:sz w:val="18"/>
                <w:szCs w:val="18"/>
              </w:rPr>
            </w:pPr>
            <w:r w:rsidRPr="00FE6939">
              <w:rPr>
                <w:rFonts w:ascii="Arial" w:hAnsi="Arial" w:cs="Arial"/>
                <w:b/>
                <w:color w:val="000000"/>
                <w:sz w:val="18"/>
                <w:szCs w:val="18"/>
              </w:rPr>
              <w:t>3,4</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vAlign w:val="center"/>
          </w:tcPr>
          <w:p w:rsidR="00EA002B" w:rsidRPr="00FE6939" w:rsidRDefault="00EA002B" w:rsidP="0083247D">
            <w:pPr>
              <w:autoSpaceDE w:val="0"/>
              <w:autoSpaceDN w:val="0"/>
              <w:adjustRightInd w:val="0"/>
              <w:jc w:val="center"/>
              <w:rPr>
                <w:rFonts w:ascii="Arial" w:hAnsi="Arial" w:cs="Arial"/>
                <w:color w:val="000000"/>
                <w:sz w:val="18"/>
                <w:szCs w:val="18"/>
              </w:rPr>
            </w:pPr>
          </w:p>
        </w:tc>
      </w:tr>
      <w:tr w:rsidR="00903413" w:rsidRPr="004972A4"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903413" w:rsidRPr="004972A4" w:rsidRDefault="00903413" w:rsidP="0083247D">
            <w:pPr>
              <w:autoSpaceDE w:val="0"/>
              <w:autoSpaceDN w:val="0"/>
              <w:adjustRightInd w:val="0"/>
              <w:rPr>
                <w:rFonts w:ascii="Arial" w:hAnsi="Arial" w:cs="Arial"/>
                <w:bCs/>
                <w:color w:val="000000"/>
                <w:sz w:val="18"/>
                <w:szCs w:val="18"/>
              </w:rPr>
            </w:pPr>
            <w:r w:rsidRPr="007F7EA8">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903413" w:rsidRPr="004972A4" w:rsidRDefault="00EA002B" w:rsidP="0083247D">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903413" w:rsidRPr="004972A4" w:rsidRDefault="00903413" w:rsidP="0083247D">
            <w:pPr>
              <w:autoSpaceDE w:val="0"/>
              <w:autoSpaceDN w:val="0"/>
              <w:adjustRightInd w:val="0"/>
              <w:jc w:val="center"/>
              <w:rPr>
                <w:rFonts w:ascii="Arial" w:hAnsi="Arial" w:cs="Arial"/>
                <w:bCs/>
                <w:color w:val="000000"/>
                <w:sz w:val="18"/>
                <w:szCs w:val="18"/>
              </w:rPr>
            </w:pPr>
            <w:r w:rsidRPr="007F7EA8">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903413" w:rsidRPr="004972A4" w:rsidRDefault="00EA002B" w:rsidP="0083247D">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Pr>
                <w:rFonts w:ascii="Arial" w:hAnsi="Arial" w:cs="Arial"/>
                <w:bCs/>
                <w:color w:val="000000"/>
                <w:sz w:val="18"/>
                <w:szCs w:val="18"/>
              </w:rPr>
              <w:t xml:space="preserve"> </w:t>
            </w:r>
            <w:r w:rsidR="00903413">
              <w:rPr>
                <w:rFonts w:ascii="Arial" w:hAnsi="Arial" w:cs="Arial"/>
                <w:bCs/>
                <w:color w:val="000000"/>
                <w:sz w:val="18"/>
                <w:szCs w:val="18"/>
              </w:rPr>
              <w:t>(p)</w:t>
            </w:r>
          </w:p>
        </w:tc>
      </w:tr>
      <w:tr w:rsidR="00903413" w:rsidRPr="004972A4" w:rsidTr="003253E4">
        <w:trPr>
          <w:cantSplit/>
          <w:trHeight w:val="227"/>
          <w:tblHeader/>
          <w:jc w:val="center"/>
        </w:trPr>
        <w:tc>
          <w:tcPr>
            <w:tcW w:w="3402" w:type="dxa"/>
            <w:gridSpan w:val="2"/>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903413" w:rsidRPr="007F7EA8" w:rsidRDefault="00903413" w:rsidP="0083247D">
            <w:pPr>
              <w:autoSpaceDE w:val="0"/>
              <w:autoSpaceDN w:val="0"/>
              <w:adjustRightInd w:val="0"/>
              <w:rPr>
                <w:rFonts w:ascii="Arial" w:hAnsi="Arial" w:cs="Arial"/>
                <w:color w:val="000000"/>
                <w:sz w:val="18"/>
                <w:szCs w:val="18"/>
              </w:rPr>
            </w:pPr>
            <w:r w:rsidRPr="007F7EA8">
              <w:rPr>
                <w:rFonts w:ascii="Arial" w:hAnsi="Arial" w:cs="Arial"/>
                <w:color w:val="000000"/>
                <w:sz w:val="18"/>
                <w:szCs w:val="18"/>
              </w:rPr>
              <w:t>Pearson Chi-Square</w:t>
            </w:r>
            <w:r>
              <w:rPr>
                <w:rFonts w:ascii="Arial" w:hAnsi="Arial" w:cs="Arial"/>
                <w:color w:val="000000"/>
                <w:sz w:val="18"/>
                <w:szCs w:val="18"/>
              </w:rPr>
              <w:t xml:space="preserve">  (X</w:t>
            </w:r>
            <w:r w:rsidRPr="007F7EA8">
              <w:rPr>
                <w:rFonts w:ascii="Arial" w:hAnsi="Arial" w:cs="Arial"/>
                <w:color w:val="000000"/>
                <w:sz w:val="18"/>
                <w:szCs w:val="18"/>
                <w:vertAlign w:val="superscript"/>
              </w:rPr>
              <w:t>2</w:t>
            </w:r>
            <w:r>
              <w:rPr>
                <w:rFonts w:ascii="Arial" w:hAnsi="Arial" w:cs="Arial"/>
                <w:color w:val="000000"/>
                <w:sz w:val="18"/>
                <w:szCs w:val="18"/>
              </w:rPr>
              <w:t>)</w:t>
            </w:r>
          </w:p>
        </w:tc>
        <w:tc>
          <w:tcPr>
            <w:tcW w:w="1843" w:type="dxa"/>
            <w:tcBorders>
              <w:top w:val="single" w:sz="12" w:space="0" w:color="000000"/>
              <w:left w:val="nil"/>
              <w:bottom w:val="nil"/>
              <w:right w:val="single" w:sz="12" w:space="0" w:color="000000"/>
            </w:tcBorders>
            <w:shd w:val="clear" w:color="auto" w:fill="FFFFFF"/>
          </w:tcPr>
          <w:p w:rsidR="00903413" w:rsidRPr="00FE6939" w:rsidRDefault="00903413" w:rsidP="0083247D">
            <w:pPr>
              <w:autoSpaceDE w:val="0"/>
              <w:autoSpaceDN w:val="0"/>
              <w:adjustRightInd w:val="0"/>
              <w:jc w:val="center"/>
              <w:rPr>
                <w:rFonts w:ascii="Arial" w:hAnsi="Arial" w:cs="Arial"/>
                <w:color w:val="000000"/>
                <w:sz w:val="18"/>
                <w:szCs w:val="18"/>
              </w:rPr>
            </w:pPr>
            <w:r w:rsidRPr="00FE6939">
              <w:rPr>
                <w:rFonts w:ascii="Arial" w:hAnsi="Arial" w:cs="Arial"/>
                <w:color w:val="000000"/>
                <w:sz w:val="18"/>
                <w:szCs w:val="18"/>
              </w:rPr>
              <w:t>12,648</w:t>
            </w:r>
          </w:p>
        </w:tc>
        <w:tc>
          <w:tcPr>
            <w:tcW w:w="992" w:type="dxa"/>
            <w:tcBorders>
              <w:top w:val="single" w:sz="12" w:space="0" w:color="000000"/>
              <w:left w:val="single" w:sz="12" w:space="0" w:color="000000"/>
              <w:bottom w:val="nil"/>
              <w:right w:val="single" w:sz="6" w:space="0" w:color="000000"/>
            </w:tcBorders>
            <w:shd w:val="clear" w:color="auto" w:fill="FFFFFF"/>
          </w:tcPr>
          <w:p w:rsidR="00903413" w:rsidRPr="00FE6939" w:rsidRDefault="00903413" w:rsidP="0083247D">
            <w:pPr>
              <w:autoSpaceDE w:val="0"/>
              <w:autoSpaceDN w:val="0"/>
              <w:adjustRightInd w:val="0"/>
              <w:jc w:val="center"/>
              <w:rPr>
                <w:rFonts w:ascii="Arial" w:hAnsi="Arial" w:cs="Arial"/>
                <w:color w:val="000000"/>
                <w:sz w:val="18"/>
                <w:szCs w:val="18"/>
              </w:rPr>
            </w:pPr>
            <w:r w:rsidRPr="00FE6939">
              <w:rPr>
                <w:rFonts w:ascii="Arial" w:hAnsi="Arial" w:cs="Arial"/>
                <w:color w:val="000000"/>
                <w:sz w:val="18"/>
                <w:szCs w:val="18"/>
              </w:rPr>
              <w:t>3</w:t>
            </w:r>
          </w:p>
        </w:tc>
        <w:tc>
          <w:tcPr>
            <w:tcW w:w="1985" w:type="dxa"/>
            <w:gridSpan w:val="2"/>
            <w:tcBorders>
              <w:top w:val="single" w:sz="12" w:space="0" w:color="000000"/>
              <w:left w:val="single" w:sz="6" w:space="0" w:color="000000"/>
              <w:bottom w:val="nil"/>
              <w:right w:val="single" w:sz="12" w:space="0" w:color="000000"/>
            </w:tcBorders>
            <w:shd w:val="clear" w:color="auto" w:fill="FFFFFF"/>
          </w:tcPr>
          <w:p w:rsidR="00903413" w:rsidRPr="00FE6939" w:rsidRDefault="00903413" w:rsidP="0083247D">
            <w:pPr>
              <w:autoSpaceDE w:val="0"/>
              <w:autoSpaceDN w:val="0"/>
              <w:adjustRightInd w:val="0"/>
              <w:jc w:val="center"/>
              <w:rPr>
                <w:rFonts w:ascii="Arial" w:hAnsi="Arial" w:cs="Arial"/>
                <w:color w:val="000000"/>
                <w:sz w:val="18"/>
                <w:szCs w:val="18"/>
              </w:rPr>
            </w:pPr>
            <w:r w:rsidRPr="00FE6939">
              <w:rPr>
                <w:rFonts w:ascii="Arial" w:hAnsi="Arial" w:cs="Arial"/>
                <w:color w:val="000000"/>
                <w:sz w:val="18"/>
                <w:szCs w:val="18"/>
              </w:rPr>
              <w:t>,005</w:t>
            </w:r>
          </w:p>
        </w:tc>
      </w:tr>
    </w:tbl>
    <w:p w:rsidR="00985A55" w:rsidRDefault="00985A55" w:rsidP="00A02EFD">
      <w:pPr>
        <w:spacing w:after="120" w:line="360" w:lineRule="auto"/>
        <w:ind w:firstLine="720"/>
        <w:jc w:val="both"/>
        <w:rPr>
          <w:color w:val="000000" w:themeColor="text1"/>
          <w:spacing w:val="-4"/>
          <w:lang w:val="el-GR"/>
        </w:rPr>
      </w:pPr>
    </w:p>
    <w:tbl>
      <w:tblPr>
        <w:tblW w:w="822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1559"/>
        <w:gridCol w:w="1843"/>
        <w:gridCol w:w="992"/>
        <w:gridCol w:w="999"/>
        <w:gridCol w:w="986"/>
      </w:tblGrid>
      <w:tr w:rsidR="00A53DD1" w:rsidRPr="00FA10D1" w:rsidTr="003253E4">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A53DD1" w:rsidRPr="00FA10D1" w:rsidRDefault="00A53DD1" w:rsidP="0083247D">
            <w:pPr>
              <w:autoSpaceDE w:val="0"/>
              <w:autoSpaceDN w:val="0"/>
              <w:adjustRightInd w:val="0"/>
              <w:rPr>
                <w:rFonts w:ascii="Arial" w:hAnsi="Arial" w:cs="Arial"/>
                <w:b/>
                <w:sz w:val="18"/>
                <w:szCs w:val="18"/>
              </w:rPr>
            </w:pPr>
            <w:r w:rsidRPr="00FA10D1">
              <w:rPr>
                <w:rFonts w:ascii="Arial" w:hAnsi="Arial" w:cs="Arial"/>
                <w:b/>
                <w:bCs/>
                <w:color w:val="000000"/>
                <w:sz w:val="18"/>
                <w:szCs w:val="18"/>
              </w:rPr>
              <w:lastRenderedPageBreak/>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A53DD1" w:rsidRPr="00FA10D1" w:rsidRDefault="00A53DD1" w:rsidP="0083247D">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A53DD1" w:rsidRPr="00FA10D1" w:rsidRDefault="00A53DD1" w:rsidP="0083247D">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A53DD1" w:rsidRPr="00FA10D1" w:rsidRDefault="00E61D8E" w:rsidP="0083247D">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l-GR"/>
              </w:rPr>
              <w:t>ΤΑΞΗ</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A53DD1" w:rsidRPr="00FA10D1" w:rsidRDefault="00E61D8E" w:rsidP="0083247D">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l-GR"/>
              </w:rPr>
              <w:t>Σύνολο</w:t>
            </w:r>
          </w:p>
        </w:tc>
      </w:tr>
      <w:tr w:rsidR="00E61D8E" w:rsidRPr="00FA10D1" w:rsidTr="003253E4">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E61D8E" w:rsidRPr="00EA002B" w:rsidRDefault="00E61D8E" w:rsidP="00125352">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rPr>
              <w:t xml:space="preserve">Β' </w:t>
            </w:r>
            <w:r>
              <w:rPr>
                <w:rFonts w:ascii="Arial" w:hAnsi="Arial" w:cs="Arial"/>
                <w:color w:val="000000"/>
                <w:sz w:val="18"/>
                <w:szCs w:val="18"/>
                <w:lang w:val="el-GR"/>
              </w:rPr>
              <w:t>τάξη</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E61D8E" w:rsidRPr="00EA002B" w:rsidRDefault="00624FF7"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Γ</w:t>
            </w:r>
            <w:r w:rsidR="00E61D8E" w:rsidRPr="00FA10D1">
              <w:rPr>
                <w:rFonts w:ascii="Arial" w:hAnsi="Arial" w:cs="Arial"/>
                <w:color w:val="000000"/>
                <w:sz w:val="18"/>
                <w:szCs w:val="18"/>
              </w:rPr>
              <w:t xml:space="preserve">' </w:t>
            </w:r>
            <w:r w:rsidR="00E61D8E">
              <w:rPr>
                <w:rFonts w:ascii="Arial" w:hAnsi="Arial" w:cs="Arial"/>
                <w:color w:val="000000"/>
                <w:sz w:val="18"/>
                <w:szCs w:val="18"/>
                <w:lang w:val="el-GR"/>
              </w:rPr>
              <w:t>τάξη</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E61D8E" w:rsidRPr="00FA10D1" w:rsidRDefault="00E61D8E" w:rsidP="0083247D">
            <w:pPr>
              <w:autoSpaceDE w:val="0"/>
              <w:autoSpaceDN w:val="0"/>
              <w:adjustRightInd w:val="0"/>
              <w:rPr>
                <w:rFonts w:ascii="Arial" w:hAnsi="Arial" w:cs="Arial"/>
                <w:color w:val="000000"/>
                <w:sz w:val="18"/>
                <w:szCs w:val="18"/>
              </w:rPr>
            </w:pPr>
          </w:p>
        </w:tc>
      </w:tr>
      <w:tr w:rsidR="00E61D8E" w:rsidRPr="00FA10D1" w:rsidTr="003253E4">
        <w:trPr>
          <w:cantSplit/>
          <w:trHeight w:val="170"/>
          <w:tblHeader/>
          <w:jc w:val="center"/>
        </w:trPr>
        <w:tc>
          <w:tcPr>
            <w:tcW w:w="1843" w:type="dxa"/>
            <w:vMerge w:val="restart"/>
            <w:tcBorders>
              <w:top w:val="single" w:sz="12"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ind w:left="254" w:hanging="254"/>
              <w:rPr>
                <w:rFonts w:ascii="Arial" w:hAnsi="Arial" w:cs="Arial"/>
                <w:color w:val="000000"/>
                <w:sz w:val="18"/>
                <w:szCs w:val="18"/>
                <w:lang w:val="el-GR"/>
              </w:rPr>
            </w:pPr>
            <w:r w:rsidRPr="00FA10D1">
              <w:rPr>
                <w:rFonts w:ascii="Arial" w:hAnsi="Arial" w:cs="Arial"/>
                <w:color w:val="000000"/>
                <w:sz w:val="18"/>
                <w:szCs w:val="18"/>
                <w:lang w:val="el-GR"/>
              </w:rPr>
              <w:t>9.</w:t>
            </w:r>
            <w:r w:rsidRPr="00FA10D1">
              <w:rPr>
                <w:rFonts w:ascii="Arial" w:hAnsi="Arial" w:cs="Arial"/>
                <w:color w:val="000000"/>
                <w:sz w:val="18"/>
                <w:szCs w:val="18"/>
                <w:lang w:val="el-GR"/>
              </w:rPr>
              <w:tab/>
              <w:t>Απαιτεί τα λιγότερα βήματα για την ολοκλήρωση των εργασιών της άσκησης.</w:t>
            </w:r>
          </w:p>
        </w:tc>
        <w:tc>
          <w:tcPr>
            <w:tcW w:w="1559" w:type="dxa"/>
            <w:vMerge w:val="restart"/>
            <w:tcBorders>
              <w:top w:val="single" w:sz="12"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E61D8E">
            <w:pPr>
              <w:autoSpaceDE w:val="0"/>
              <w:autoSpaceDN w:val="0"/>
              <w:adjustRightInd w:val="0"/>
              <w:rPr>
                <w:rFonts w:ascii="Arial" w:hAnsi="Arial" w:cs="Arial"/>
                <w:color w:val="000000"/>
                <w:sz w:val="18"/>
                <w:szCs w:val="18"/>
              </w:rPr>
            </w:pPr>
            <w:r w:rsidRPr="003219FF">
              <w:rPr>
                <w:rFonts w:ascii="Arial" w:hAnsi="Arial" w:cs="Arial"/>
                <w:color w:val="000000"/>
                <w:sz w:val="18"/>
                <w:szCs w:val="18"/>
                <w:lang w:val="el-GR"/>
              </w:rPr>
              <w:t xml:space="preserve">Σίγουρα </w:t>
            </w:r>
            <w:r>
              <w:rPr>
                <w:rFonts w:ascii="Arial" w:hAnsi="Arial" w:cs="Arial"/>
                <w:color w:val="000000"/>
                <w:sz w:val="18"/>
                <w:szCs w:val="18"/>
                <w:lang w:val="el-GR"/>
              </w:rPr>
              <w:t>όχι</w:t>
            </w: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12"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w:t>
            </w:r>
          </w:p>
        </w:tc>
        <w:tc>
          <w:tcPr>
            <w:tcW w:w="999" w:type="dxa"/>
            <w:tcBorders>
              <w:top w:val="single" w:sz="12"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0</w:t>
            </w:r>
          </w:p>
        </w:tc>
        <w:tc>
          <w:tcPr>
            <w:tcW w:w="986" w:type="dxa"/>
            <w:tcBorders>
              <w:top w:val="single" w:sz="12"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w:t>
            </w:r>
          </w:p>
        </w:tc>
      </w:tr>
      <w:tr w:rsidR="00E61D8E" w:rsidRPr="00FA10D1"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color w:val="000000"/>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color w:val="000000"/>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7,2</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2,8</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w:t>
            </w:r>
          </w:p>
        </w:tc>
      </w:tr>
      <w:tr w:rsidR="00E61D8E" w:rsidRPr="00FA10D1"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color w:val="000000"/>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color w:val="000000"/>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,0%</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r>
      <w:tr w:rsidR="00E61D8E" w:rsidRPr="00FA10D1"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color w:val="000000"/>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color w:val="000000"/>
                <w:sz w:val="18"/>
                <w:szCs w:val="18"/>
              </w:rPr>
            </w:pPr>
          </w:p>
        </w:tc>
        <w:tc>
          <w:tcPr>
            <w:tcW w:w="1843" w:type="dxa"/>
            <w:tcBorders>
              <w:top w:val="nil"/>
              <w:left w:val="nil"/>
              <w:bottom w:val="single" w:sz="6"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2,2</w:t>
            </w:r>
          </w:p>
        </w:tc>
        <w:tc>
          <w:tcPr>
            <w:tcW w:w="999" w:type="dxa"/>
            <w:tcBorders>
              <w:top w:val="nil"/>
              <w:left w:val="single" w:sz="8"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-2,2</w:t>
            </w:r>
          </w:p>
        </w:tc>
        <w:tc>
          <w:tcPr>
            <w:tcW w:w="986" w:type="dxa"/>
            <w:tcBorders>
              <w:top w:val="nil"/>
              <w:left w:val="single" w:sz="8" w:space="0" w:color="000000"/>
              <w:bottom w:val="single" w:sz="6" w:space="0" w:color="000000"/>
              <w:right w:val="single" w:sz="12" w:space="0" w:color="000000"/>
            </w:tcBorders>
            <w:shd w:val="clear" w:color="auto" w:fill="FFFFFF"/>
            <w:tcMar>
              <w:top w:w="30" w:type="dxa"/>
              <w:left w:w="30" w:type="dxa"/>
              <w:bottom w:w="30" w:type="dxa"/>
              <w:right w:w="30" w:type="dxa"/>
            </w:tcMar>
            <w:vAlign w:val="center"/>
          </w:tcPr>
          <w:p w:rsidR="00E61D8E" w:rsidRPr="00FA10D1" w:rsidRDefault="00E61D8E" w:rsidP="0083247D">
            <w:pPr>
              <w:autoSpaceDE w:val="0"/>
              <w:autoSpaceDN w:val="0"/>
              <w:adjustRightInd w:val="0"/>
              <w:jc w:val="center"/>
              <w:rPr>
                <w:rFonts w:ascii="Arial" w:hAnsi="Arial" w:cs="Arial"/>
                <w:color w:val="000000"/>
                <w:sz w:val="18"/>
                <w:szCs w:val="18"/>
              </w:rPr>
            </w:pPr>
          </w:p>
        </w:tc>
      </w:tr>
      <w:tr w:rsidR="00E61D8E" w:rsidRPr="00FA10D1"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559" w:type="dxa"/>
            <w:vMerge w:val="restart"/>
            <w:tcBorders>
              <w:top w:val="single" w:sz="6"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color w:val="000000"/>
                <w:sz w:val="18"/>
                <w:szCs w:val="18"/>
              </w:rPr>
            </w:pPr>
            <w:r w:rsidRPr="003219FF">
              <w:rPr>
                <w:rFonts w:ascii="Arial" w:hAnsi="Arial" w:cs="Arial"/>
                <w:color w:val="000000"/>
                <w:sz w:val="18"/>
                <w:szCs w:val="18"/>
                <w:lang w:val="el-GR"/>
              </w:rPr>
              <w:t>Σίγουρα ναι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5</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15</w:t>
            </w:r>
          </w:p>
        </w:tc>
      </w:tr>
      <w:tr w:rsidR="00E61D8E" w:rsidRPr="00FA10D1"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10,8</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4,3</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15,0</w:t>
            </w:r>
          </w:p>
        </w:tc>
      </w:tr>
      <w:tr w:rsidR="00E61D8E" w:rsidRPr="00FA10D1"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33,3%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66,7%</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r>
      <w:tr w:rsidR="00E61D8E" w:rsidRPr="00FA10D1" w:rsidTr="003253E4">
        <w:trPr>
          <w:cantSplit/>
          <w:trHeight w:val="170"/>
          <w:tblHeader/>
          <w:jc w:val="center"/>
        </w:trPr>
        <w:tc>
          <w:tcPr>
            <w:tcW w:w="1843" w:type="dxa"/>
            <w:vMerge/>
            <w:tcBorders>
              <w:top w:val="single" w:sz="8" w:space="0" w:color="000000"/>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-3,8</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3247D">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3,8</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vAlign w:val="center"/>
          </w:tcPr>
          <w:p w:rsidR="00E61D8E" w:rsidRPr="00FA10D1" w:rsidRDefault="00E61D8E" w:rsidP="0083247D">
            <w:pPr>
              <w:autoSpaceDE w:val="0"/>
              <w:autoSpaceDN w:val="0"/>
              <w:adjustRightInd w:val="0"/>
              <w:jc w:val="center"/>
              <w:rPr>
                <w:rFonts w:ascii="Arial" w:hAnsi="Arial" w:cs="Arial"/>
                <w:color w:val="000000"/>
                <w:sz w:val="18"/>
                <w:szCs w:val="18"/>
              </w:rPr>
            </w:pPr>
          </w:p>
        </w:tc>
      </w:tr>
      <w:tr w:rsidR="00E61D8E" w:rsidRPr="00FA10D1"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E61D8E" w:rsidRPr="00FA10D1" w:rsidRDefault="00E61D8E" w:rsidP="00A53DD1">
            <w:pPr>
              <w:autoSpaceDE w:val="0"/>
              <w:autoSpaceDN w:val="0"/>
              <w:adjustRightInd w:val="0"/>
              <w:rPr>
                <w:rFonts w:ascii="Arial" w:hAnsi="Arial" w:cs="Arial"/>
                <w:bCs/>
                <w:color w:val="000000"/>
                <w:sz w:val="18"/>
                <w:szCs w:val="18"/>
              </w:rPr>
            </w:pPr>
            <w:r w:rsidRPr="00FA10D1">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E61D8E" w:rsidRPr="00FA10D1" w:rsidRDefault="00E61D8E" w:rsidP="0083247D">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E61D8E" w:rsidRPr="004972A4" w:rsidRDefault="00E61D8E" w:rsidP="00125352">
            <w:pPr>
              <w:autoSpaceDE w:val="0"/>
              <w:autoSpaceDN w:val="0"/>
              <w:adjustRightInd w:val="0"/>
              <w:jc w:val="center"/>
              <w:rPr>
                <w:rFonts w:ascii="Arial" w:hAnsi="Arial" w:cs="Arial"/>
                <w:bCs/>
                <w:color w:val="000000"/>
                <w:sz w:val="18"/>
                <w:szCs w:val="18"/>
              </w:rPr>
            </w:pPr>
            <w:r w:rsidRPr="007F7EA8">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E61D8E" w:rsidRPr="00FA10D1" w:rsidRDefault="00E61D8E" w:rsidP="0083247D">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Pr>
                <w:rFonts w:ascii="Arial" w:hAnsi="Arial" w:cs="Arial"/>
                <w:bCs/>
                <w:color w:val="000000"/>
                <w:sz w:val="18"/>
                <w:szCs w:val="18"/>
              </w:rPr>
              <w:t xml:space="preserve"> </w:t>
            </w:r>
            <w:r w:rsidRPr="00FA10D1">
              <w:rPr>
                <w:rFonts w:ascii="Arial" w:hAnsi="Arial" w:cs="Arial"/>
                <w:bCs/>
                <w:color w:val="000000"/>
                <w:sz w:val="18"/>
                <w:szCs w:val="18"/>
              </w:rPr>
              <w:t>(p)</w:t>
            </w:r>
          </w:p>
        </w:tc>
      </w:tr>
      <w:tr w:rsidR="00A53DD1" w:rsidRPr="00FA10D1"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A53DD1" w:rsidRPr="00FA10D1" w:rsidRDefault="00A53DD1" w:rsidP="0083247D">
            <w:pPr>
              <w:autoSpaceDE w:val="0"/>
              <w:autoSpaceDN w:val="0"/>
              <w:adjustRightInd w:val="0"/>
              <w:rPr>
                <w:rFonts w:ascii="Arial" w:hAnsi="Arial" w:cs="Arial"/>
                <w:color w:val="000000"/>
                <w:sz w:val="18"/>
                <w:szCs w:val="18"/>
              </w:rPr>
            </w:pPr>
            <w:r w:rsidRPr="00FA10D1">
              <w:rPr>
                <w:rFonts w:ascii="Arial" w:hAnsi="Arial" w:cs="Arial"/>
                <w:color w:val="000000"/>
                <w:sz w:val="18"/>
                <w:szCs w:val="18"/>
              </w:rPr>
              <w:t>Pearson Chi-Square  (X</w:t>
            </w:r>
            <w:r w:rsidRPr="00FA10D1">
              <w:rPr>
                <w:rFonts w:ascii="Arial" w:hAnsi="Arial" w:cs="Arial"/>
                <w:color w:val="000000"/>
                <w:sz w:val="18"/>
                <w:szCs w:val="18"/>
                <w:vertAlign w:val="superscript"/>
              </w:rPr>
              <w:t>2</w:t>
            </w:r>
            <w:r w:rsidRPr="00FA10D1">
              <w:rPr>
                <w:rFonts w:ascii="Arial" w:hAnsi="Arial" w:cs="Arial"/>
                <w:color w:val="000000"/>
                <w:sz w:val="18"/>
                <w:szCs w:val="18"/>
              </w:rPr>
              <w:t>)</w:t>
            </w:r>
          </w:p>
        </w:tc>
        <w:tc>
          <w:tcPr>
            <w:tcW w:w="1843" w:type="dxa"/>
            <w:tcBorders>
              <w:top w:val="single" w:sz="12" w:space="0" w:color="000000"/>
              <w:left w:val="nil"/>
              <w:bottom w:val="single" w:sz="12" w:space="0" w:color="000000"/>
              <w:right w:val="single" w:sz="12" w:space="0" w:color="000000"/>
            </w:tcBorders>
            <w:shd w:val="clear" w:color="auto" w:fill="FFFFFF"/>
          </w:tcPr>
          <w:p w:rsidR="00A53DD1" w:rsidRPr="00FA10D1" w:rsidRDefault="00A53DD1" w:rsidP="0083247D">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16,032</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tcPr>
          <w:p w:rsidR="00A53DD1" w:rsidRPr="00FA10D1" w:rsidRDefault="00A53DD1" w:rsidP="0083247D">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3</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tcPr>
          <w:p w:rsidR="00A53DD1" w:rsidRPr="00FA10D1" w:rsidRDefault="00A53DD1" w:rsidP="0083247D">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,001</w:t>
            </w:r>
          </w:p>
        </w:tc>
      </w:tr>
      <w:tr w:rsidR="009F74D0" w:rsidRPr="00FA10D1" w:rsidTr="003253E4">
        <w:trPr>
          <w:cantSplit/>
          <w:trHeight w:val="227"/>
          <w:tblHeader/>
          <w:jc w:val="center"/>
        </w:trPr>
        <w:tc>
          <w:tcPr>
            <w:tcW w:w="3402" w:type="dxa"/>
            <w:gridSpan w:val="2"/>
            <w:tcBorders>
              <w:top w:val="single" w:sz="12" w:space="0" w:color="000000"/>
              <w:left w:val="nil"/>
              <w:bottom w:val="nil"/>
              <w:right w:val="nil"/>
            </w:tcBorders>
            <w:shd w:val="clear" w:color="auto" w:fill="FFFFFF"/>
            <w:tcMar>
              <w:top w:w="30" w:type="dxa"/>
              <w:left w:w="30" w:type="dxa"/>
              <w:bottom w:w="30" w:type="dxa"/>
              <w:right w:w="30" w:type="dxa"/>
            </w:tcMar>
            <w:vAlign w:val="center"/>
          </w:tcPr>
          <w:p w:rsidR="009F74D0" w:rsidRPr="00FA10D1" w:rsidRDefault="009F74D0" w:rsidP="0083247D">
            <w:pPr>
              <w:autoSpaceDE w:val="0"/>
              <w:autoSpaceDN w:val="0"/>
              <w:adjustRightInd w:val="0"/>
              <w:rPr>
                <w:rFonts w:ascii="Arial" w:hAnsi="Arial" w:cs="Arial"/>
                <w:color w:val="000000"/>
                <w:sz w:val="18"/>
                <w:szCs w:val="18"/>
              </w:rPr>
            </w:pPr>
          </w:p>
        </w:tc>
        <w:tc>
          <w:tcPr>
            <w:tcW w:w="1843" w:type="dxa"/>
            <w:tcBorders>
              <w:top w:val="single" w:sz="12" w:space="0" w:color="000000"/>
              <w:left w:val="nil"/>
              <w:bottom w:val="nil"/>
              <w:right w:val="nil"/>
            </w:tcBorders>
            <w:shd w:val="clear" w:color="auto" w:fill="FFFFFF"/>
          </w:tcPr>
          <w:p w:rsidR="009F74D0" w:rsidRPr="00FA10D1" w:rsidRDefault="009F74D0" w:rsidP="0083247D">
            <w:pPr>
              <w:autoSpaceDE w:val="0"/>
              <w:autoSpaceDN w:val="0"/>
              <w:adjustRightInd w:val="0"/>
              <w:jc w:val="center"/>
              <w:rPr>
                <w:rFonts w:ascii="Arial" w:hAnsi="Arial" w:cs="Arial"/>
                <w:color w:val="000000"/>
                <w:sz w:val="18"/>
                <w:szCs w:val="18"/>
              </w:rPr>
            </w:pPr>
          </w:p>
        </w:tc>
        <w:tc>
          <w:tcPr>
            <w:tcW w:w="992" w:type="dxa"/>
            <w:tcBorders>
              <w:top w:val="single" w:sz="12" w:space="0" w:color="000000"/>
              <w:left w:val="nil"/>
              <w:bottom w:val="nil"/>
              <w:right w:val="nil"/>
            </w:tcBorders>
            <w:shd w:val="clear" w:color="auto" w:fill="FFFFFF"/>
          </w:tcPr>
          <w:p w:rsidR="009F74D0" w:rsidRPr="00FA10D1" w:rsidRDefault="009F74D0" w:rsidP="0083247D">
            <w:pPr>
              <w:autoSpaceDE w:val="0"/>
              <w:autoSpaceDN w:val="0"/>
              <w:adjustRightInd w:val="0"/>
              <w:jc w:val="center"/>
              <w:rPr>
                <w:rFonts w:ascii="Arial" w:hAnsi="Arial" w:cs="Arial"/>
                <w:color w:val="000000"/>
                <w:sz w:val="18"/>
                <w:szCs w:val="18"/>
              </w:rPr>
            </w:pPr>
          </w:p>
        </w:tc>
        <w:tc>
          <w:tcPr>
            <w:tcW w:w="1985" w:type="dxa"/>
            <w:gridSpan w:val="2"/>
            <w:tcBorders>
              <w:top w:val="single" w:sz="12" w:space="0" w:color="000000"/>
              <w:left w:val="nil"/>
              <w:bottom w:val="nil"/>
              <w:right w:val="nil"/>
            </w:tcBorders>
            <w:shd w:val="clear" w:color="auto" w:fill="FFFFFF"/>
          </w:tcPr>
          <w:p w:rsidR="009F74D0" w:rsidRPr="00FA10D1" w:rsidRDefault="009F74D0" w:rsidP="0083247D">
            <w:pPr>
              <w:autoSpaceDE w:val="0"/>
              <w:autoSpaceDN w:val="0"/>
              <w:adjustRightInd w:val="0"/>
              <w:jc w:val="center"/>
              <w:rPr>
                <w:rFonts w:ascii="Arial" w:hAnsi="Arial" w:cs="Arial"/>
                <w:color w:val="000000"/>
                <w:sz w:val="18"/>
                <w:szCs w:val="18"/>
              </w:rPr>
            </w:pPr>
          </w:p>
        </w:tc>
      </w:tr>
      <w:tr w:rsidR="009F74D0" w:rsidRPr="00FA10D1" w:rsidTr="003253E4">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9F74D0" w:rsidRPr="00FA10D1" w:rsidRDefault="009F74D0" w:rsidP="009F74D0">
            <w:pPr>
              <w:autoSpaceDE w:val="0"/>
              <w:autoSpaceDN w:val="0"/>
              <w:adjustRightInd w:val="0"/>
              <w:rPr>
                <w:rFonts w:ascii="Arial" w:hAnsi="Arial" w:cs="Arial"/>
                <w:b/>
                <w:sz w:val="18"/>
                <w:szCs w:val="18"/>
              </w:rPr>
            </w:pPr>
            <w:r w:rsidRPr="00FA10D1">
              <w:rPr>
                <w:rFonts w:ascii="Arial" w:hAnsi="Arial" w:cs="Arial"/>
                <w:b/>
                <w:bCs/>
                <w:color w:val="000000"/>
                <w:sz w:val="18"/>
                <w:szCs w:val="18"/>
              </w:rPr>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9F74D0" w:rsidRPr="00FA10D1" w:rsidRDefault="009F74D0" w:rsidP="009F74D0">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9F74D0" w:rsidRPr="00FA10D1" w:rsidRDefault="009F74D0" w:rsidP="009F74D0">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9F74D0" w:rsidRPr="00FA10D1" w:rsidRDefault="00E61D8E" w:rsidP="009F74D0">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l-GR"/>
              </w:rPr>
              <w:t>ΤΑΞΗ</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9F74D0" w:rsidRPr="00FA10D1" w:rsidRDefault="00E61D8E" w:rsidP="009F74D0">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l-GR"/>
              </w:rPr>
              <w:t>Σύνολο</w:t>
            </w:r>
          </w:p>
        </w:tc>
      </w:tr>
      <w:tr w:rsidR="00E61D8E" w:rsidRPr="00FA10D1" w:rsidTr="003253E4">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E61D8E" w:rsidRPr="00EA002B" w:rsidRDefault="00E61D8E" w:rsidP="00125352">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rPr>
              <w:t xml:space="preserve">Β' </w:t>
            </w:r>
            <w:r>
              <w:rPr>
                <w:rFonts w:ascii="Arial" w:hAnsi="Arial" w:cs="Arial"/>
                <w:color w:val="000000"/>
                <w:sz w:val="18"/>
                <w:szCs w:val="18"/>
                <w:lang w:val="el-GR"/>
              </w:rPr>
              <w:t>τάξη</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E61D8E" w:rsidRPr="00EA002B" w:rsidRDefault="00624FF7" w:rsidP="00125352">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Γ</w:t>
            </w:r>
            <w:r w:rsidR="00E61D8E" w:rsidRPr="00FA10D1">
              <w:rPr>
                <w:rFonts w:ascii="Arial" w:hAnsi="Arial" w:cs="Arial"/>
                <w:color w:val="000000"/>
                <w:sz w:val="18"/>
                <w:szCs w:val="18"/>
              </w:rPr>
              <w:t xml:space="preserve">' </w:t>
            </w:r>
            <w:r w:rsidR="00E61D8E">
              <w:rPr>
                <w:rFonts w:ascii="Arial" w:hAnsi="Arial" w:cs="Arial"/>
                <w:color w:val="000000"/>
                <w:sz w:val="18"/>
                <w:szCs w:val="18"/>
                <w:lang w:val="el-GR"/>
              </w:rPr>
              <w:t>τάξη</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E61D8E" w:rsidRPr="00FA10D1" w:rsidRDefault="00E61D8E" w:rsidP="009F74D0">
            <w:pPr>
              <w:autoSpaceDE w:val="0"/>
              <w:autoSpaceDN w:val="0"/>
              <w:adjustRightInd w:val="0"/>
              <w:rPr>
                <w:rFonts w:ascii="Arial" w:hAnsi="Arial" w:cs="Arial"/>
                <w:color w:val="000000"/>
                <w:sz w:val="18"/>
                <w:szCs w:val="18"/>
              </w:rPr>
            </w:pPr>
          </w:p>
        </w:tc>
      </w:tr>
      <w:tr w:rsidR="00E61D8E" w:rsidRPr="00FA10D1" w:rsidTr="003253E4">
        <w:trPr>
          <w:cantSplit/>
          <w:trHeight w:val="170"/>
          <w:tblHeader/>
          <w:jc w:val="center"/>
        </w:trPr>
        <w:tc>
          <w:tcPr>
            <w:tcW w:w="1843" w:type="dxa"/>
            <w:vMerge w:val="restart"/>
            <w:tcBorders>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ind w:left="396" w:hanging="396"/>
              <w:rPr>
                <w:rFonts w:ascii="Arial" w:hAnsi="Arial" w:cs="Arial"/>
                <w:sz w:val="18"/>
                <w:szCs w:val="18"/>
                <w:lang w:val="el-GR"/>
              </w:rPr>
            </w:pPr>
            <w:r w:rsidRPr="00FA10D1">
              <w:rPr>
                <w:rFonts w:ascii="Arial" w:hAnsi="Arial" w:cs="Arial"/>
                <w:color w:val="000000"/>
                <w:sz w:val="18"/>
                <w:szCs w:val="18"/>
                <w:lang w:val="el-GR"/>
              </w:rPr>
              <w:t>12.</w:t>
            </w:r>
            <w:r w:rsidRPr="00FA10D1">
              <w:rPr>
                <w:rFonts w:ascii="Arial" w:hAnsi="Arial" w:cs="Arial"/>
                <w:color w:val="000000"/>
                <w:sz w:val="18"/>
                <w:szCs w:val="18"/>
                <w:lang w:val="el-GR"/>
              </w:rPr>
              <w:tab/>
              <w:t>Δεν χρειάζεται προετοιμασία του εργαστηρίου για να το χρησιμοποιήσω.</w:t>
            </w:r>
          </w:p>
        </w:tc>
        <w:tc>
          <w:tcPr>
            <w:tcW w:w="1559" w:type="dxa"/>
            <w:vMerge w:val="restart"/>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r>
              <w:rPr>
                <w:rFonts w:ascii="Arial" w:hAnsi="Arial" w:cs="Arial"/>
                <w:color w:val="000000"/>
                <w:sz w:val="18"/>
                <w:szCs w:val="18"/>
                <w:lang w:val="el-GR"/>
              </w:rPr>
              <w:t>Ούτε ναι, ούτε όχι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13</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0</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13</w:t>
            </w:r>
          </w:p>
        </w:tc>
      </w:tr>
      <w:tr w:rsidR="00E61D8E" w:rsidRPr="00FA10D1" w:rsidTr="003253E4">
        <w:trPr>
          <w:cantSplit/>
          <w:trHeight w:val="170"/>
          <w:tblHeader/>
          <w:jc w:val="center"/>
        </w:trPr>
        <w:tc>
          <w:tcPr>
            <w:tcW w:w="1843" w:type="dxa"/>
            <w:vMerge/>
            <w:tcBorders>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559" w:type="dxa"/>
            <w:vMerge/>
            <w:tcBorders>
              <w:left w:val="nil"/>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9,3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3,7</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13,0</w:t>
            </w:r>
          </w:p>
        </w:tc>
      </w:tr>
      <w:tr w:rsidR="00E61D8E" w:rsidRPr="00FA10D1" w:rsidTr="003253E4">
        <w:trPr>
          <w:cantSplit/>
          <w:trHeight w:val="170"/>
          <w:tblHeader/>
          <w:jc w:val="center"/>
        </w:trPr>
        <w:tc>
          <w:tcPr>
            <w:tcW w:w="1843" w:type="dxa"/>
            <w:vMerge/>
            <w:tcBorders>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559" w:type="dxa"/>
            <w:vMerge/>
            <w:tcBorders>
              <w:left w:val="nil"/>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,0%</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r>
      <w:tr w:rsidR="00E61D8E" w:rsidRPr="00FA10D1" w:rsidTr="003253E4">
        <w:trPr>
          <w:cantSplit/>
          <w:trHeight w:val="170"/>
          <w:tblHeader/>
          <w:jc w:val="center"/>
        </w:trPr>
        <w:tc>
          <w:tcPr>
            <w:tcW w:w="1843" w:type="dxa"/>
            <w:vMerge/>
            <w:tcBorders>
              <w:left w:val="single" w:sz="12" w:space="0" w:color="000000"/>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559" w:type="dxa"/>
            <w:vMerge/>
            <w:tcBorders>
              <w:left w:val="nil"/>
              <w:bottom w:val="nil"/>
              <w:right w:val="nil"/>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2,6</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9F74D0">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-2,6</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vAlign w:val="center"/>
          </w:tcPr>
          <w:p w:rsidR="00E61D8E" w:rsidRPr="00FA10D1" w:rsidRDefault="00E61D8E" w:rsidP="009F74D0">
            <w:pPr>
              <w:autoSpaceDE w:val="0"/>
              <w:autoSpaceDN w:val="0"/>
              <w:adjustRightInd w:val="0"/>
              <w:jc w:val="center"/>
              <w:rPr>
                <w:rFonts w:ascii="Arial" w:hAnsi="Arial" w:cs="Arial"/>
                <w:sz w:val="18"/>
                <w:szCs w:val="18"/>
              </w:rPr>
            </w:pPr>
          </w:p>
        </w:tc>
      </w:tr>
      <w:tr w:rsidR="009F74D0" w:rsidRPr="00FA10D1"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9F74D0" w:rsidRPr="00FA10D1" w:rsidRDefault="009F74D0" w:rsidP="009F74D0">
            <w:pPr>
              <w:autoSpaceDE w:val="0"/>
              <w:autoSpaceDN w:val="0"/>
              <w:adjustRightInd w:val="0"/>
              <w:rPr>
                <w:rFonts w:ascii="Arial" w:hAnsi="Arial" w:cs="Arial"/>
                <w:bCs/>
                <w:color w:val="000000"/>
                <w:sz w:val="18"/>
                <w:szCs w:val="18"/>
              </w:rPr>
            </w:pPr>
            <w:r w:rsidRPr="00FA10D1">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9F74D0" w:rsidRPr="00FA10D1" w:rsidRDefault="00E61D8E" w:rsidP="009F74D0">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9F74D0" w:rsidRPr="00FA10D1" w:rsidRDefault="009F74D0" w:rsidP="009F74D0">
            <w:pPr>
              <w:autoSpaceDE w:val="0"/>
              <w:autoSpaceDN w:val="0"/>
              <w:adjustRightInd w:val="0"/>
              <w:jc w:val="center"/>
              <w:rPr>
                <w:rFonts w:ascii="Arial" w:hAnsi="Arial" w:cs="Arial"/>
                <w:bCs/>
                <w:color w:val="000000"/>
                <w:sz w:val="18"/>
                <w:szCs w:val="18"/>
              </w:rPr>
            </w:pPr>
            <w:r w:rsidRPr="00FA10D1">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9F74D0" w:rsidRPr="00FA10D1" w:rsidRDefault="00E61D8E" w:rsidP="009F74D0">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Pr>
                <w:rFonts w:ascii="Arial" w:hAnsi="Arial" w:cs="Arial"/>
                <w:bCs/>
                <w:color w:val="000000"/>
                <w:sz w:val="18"/>
                <w:szCs w:val="18"/>
              </w:rPr>
              <w:t xml:space="preserve"> </w:t>
            </w:r>
            <w:r w:rsidR="009F74D0" w:rsidRPr="00FA10D1">
              <w:rPr>
                <w:rFonts w:ascii="Arial" w:hAnsi="Arial" w:cs="Arial"/>
                <w:bCs/>
                <w:color w:val="000000"/>
                <w:sz w:val="18"/>
                <w:szCs w:val="18"/>
              </w:rPr>
              <w:t>(p)</w:t>
            </w:r>
          </w:p>
        </w:tc>
      </w:tr>
      <w:tr w:rsidR="009F74D0" w:rsidRPr="00FA10D1" w:rsidTr="003253E4">
        <w:trPr>
          <w:cantSplit/>
          <w:trHeight w:val="227"/>
          <w:tblHeader/>
          <w:jc w:val="center"/>
        </w:trPr>
        <w:tc>
          <w:tcPr>
            <w:tcW w:w="3402" w:type="dxa"/>
            <w:gridSpan w:val="2"/>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9F74D0" w:rsidRPr="00FA10D1" w:rsidRDefault="009F74D0" w:rsidP="009F74D0">
            <w:pPr>
              <w:autoSpaceDE w:val="0"/>
              <w:autoSpaceDN w:val="0"/>
              <w:adjustRightInd w:val="0"/>
              <w:rPr>
                <w:rFonts w:ascii="Arial" w:hAnsi="Arial" w:cs="Arial"/>
                <w:color w:val="000000"/>
                <w:sz w:val="18"/>
                <w:szCs w:val="18"/>
              </w:rPr>
            </w:pPr>
            <w:r w:rsidRPr="00FA10D1">
              <w:rPr>
                <w:rFonts w:ascii="Arial" w:hAnsi="Arial" w:cs="Arial"/>
                <w:color w:val="000000"/>
                <w:sz w:val="18"/>
                <w:szCs w:val="18"/>
              </w:rPr>
              <w:t>Pearson Chi-Square  (X</w:t>
            </w:r>
            <w:r w:rsidRPr="00FA10D1">
              <w:rPr>
                <w:rFonts w:ascii="Arial" w:hAnsi="Arial" w:cs="Arial"/>
                <w:color w:val="000000"/>
                <w:sz w:val="18"/>
                <w:szCs w:val="18"/>
                <w:vertAlign w:val="superscript"/>
              </w:rPr>
              <w:t>2</w:t>
            </w:r>
            <w:r w:rsidRPr="00FA10D1">
              <w:rPr>
                <w:rFonts w:ascii="Arial" w:hAnsi="Arial" w:cs="Arial"/>
                <w:color w:val="000000"/>
                <w:sz w:val="18"/>
                <w:szCs w:val="18"/>
              </w:rPr>
              <w:t>)</w:t>
            </w:r>
          </w:p>
        </w:tc>
        <w:tc>
          <w:tcPr>
            <w:tcW w:w="1843" w:type="dxa"/>
            <w:tcBorders>
              <w:top w:val="single" w:sz="12" w:space="0" w:color="000000"/>
              <w:left w:val="nil"/>
              <w:bottom w:val="nil"/>
              <w:right w:val="single" w:sz="12" w:space="0" w:color="000000"/>
            </w:tcBorders>
            <w:shd w:val="clear" w:color="auto" w:fill="FFFFFF"/>
          </w:tcPr>
          <w:p w:rsidR="009F74D0" w:rsidRPr="00FA10D1" w:rsidRDefault="009F74D0" w:rsidP="009F74D0">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11,292</w:t>
            </w:r>
          </w:p>
        </w:tc>
        <w:tc>
          <w:tcPr>
            <w:tcW w:w="992" w:type="dxa"/>
            <w:tcBorders>
              <w:top w:val="single" w:sz="12" w:space="0" w:color="000000"/>
              <w:left w:val="single" w:sz="12" w:space="0" w:color="000000"/>
              <w:bottom w:val="nil"/>
              <w:right w:val="single" w:sz="6" w:space="0" w:color="000000"/>
            </w:tcBorders>
            <w:shd w:val="clear" w:color="auto" w:fill="FFFFFF"/>
          </w:tcPr>
          <w:p w:rsidR="009F74D0" w:rsidRPr="00FA10D1" w:rsidRDefault="009F74D0" w:rsidP="009F74D0">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4</w:t>
            </w:r>
          </w:p>
        </w:tc>
        <w:tc>
          <w:tcPr>
            <w:tcW w:w="1985" w:type="dxa"/>
            <w:gridSpan w:val="2"/>
            <w:tcBorders>
              <w:top w:val="single" w:sz="12" w:space="0" w:color="000000"/>
              <w:left w:val="single" w:sz="6" w:space="0" w:color="000000"/>
              <w:bottom w:val="nil"/>
              <w:right w:val="single" w:sz="12" w:space="0" w:color="000000"/>
            </w:tcBorders>
            <w:shd w:val="clear" w:color="auto" w:fill="FFFFFF"/>
          </w:tcPr>
          <w:p w:rsidR="009F74D0" w:rsidRPr="00FA10D1" w:rsidRDefault="009F74D0" w:rsidP="009F74D0">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,023</w:t>
            </w:r>
          </w:p>
        </w:tc>
      </w:tr>
    </w:tbl>
    <w:p w:rsidR="00A53DD1" w:rsidRDefault="00A53DD1" w:rsidP="00D151F7">
      <w:pPr>
        <w:spacing w:after="120"/>
        <w:ind w:firstLine="720"/>
        <w:jc w:val="both"/>
        <w:rPr>
          <w:color w:val="000000" w:themeColor="text1"/>
          <w:spacing w:val="-4"/>
          <w:lang w:val="el-GR"/>
        </w:rPr>
      </w:pPr>
    </w:p>
    <w:p w:rsidR="003221C6" w:rsidRDefault="009F74D0" w:rsidP="00A02EFD">
      <w:pPr>
        <w:spacing w:after="120" w:line="360" w:lineRule="auto"/>
        <w:ind w:firstLine="720"/>
        <w:jc w:val="both"/>
        <w:rPr>
          <w:color w:val="000000" w:themeColor="text1"/>
          <w:spacing w:val="-4"/>
          <w:lang w:val="el-GR"/>
        </w:rPr>
      </w:pPr>
      <w:r>
        <w:rPr>
          <w:color w:val="000000" w:themeColor="text1"/>
          <w:spacing w:val="-4"/>
          <w:lang w:val="el-GR"/>
        </w:rPr>
        <w:t xml:space="preserve">Από τον παραπάνω πίνακα φαίνεται ότι στην ερώτηση </w:t>
      </w:r>
      <w:r w:rsidRPr="009F74D0">
        <w:rPr>
          <w:color w:val="000000" w:themeColor="text1"/>
          <w:spacing w:val="-4"/>
          <w:lang w:val="el-GR"/>
        </w:rPr>
        <w:t>2</w:t>
      </w:r>
      <w:r>
        <w:rPr>
          <w:color w:val="000000" w:themeColor="text1"/>
          <w:spacing w:val="-4"/>
          <w:lang w:val="el-GR"/>
        </w:rPr>
        <w:t>: «</w:t>
      </w:r>
      <w:r w:rsidRPr="009F74D0">
        <w:rPr>
          <w:color w:val="000000" w:themeColor="text1"/>
          <w:spacing w:val="-4"/>
          <w:lang w:val="el-GR"/>
        </w:rPr>
        <w:t>Με βοηθά να ολοκληρώνω πιο εύκολα την άσκηση</w:t>
      </w:r>
      <w:r>
        <w:rPr>
          <w:color w:val="000000" w:themeColor="text1"/>
          <w:spacing w:val="-4"/>
          <w:lang w:val="el-GR"/>
        </w:rPr>
        <w:t>» στη βαθμίδα «Σίγουρα ναι»</w:t>
      </w:r>
      <w:r w:rsidR="0035355B">
        <w:rPr>
          <w:color w:val="000000" w:themeColor="text1"/>
          <w:spacing w:val="-4"/>
          <w:lang w:val="el-GR"/>
        </w:rPr>
        <w:t xml:space="preserve"> αναμενόταν</w:t>
      </w:r>
      <w:r w:rsidR="00B57F24">
        <w:rPr>
          <w:color w:val="000000" w:themeColor="text1"/>
          <w:spacing w:val="-4"/>
          <w:lang w:val="el-GR"/>
        </w:rPr>
        <w:t xml:space="preserve"> από τη Β’ τάξη</w:t>
      </w:r>
      <w:r w:rsidR="0035355B">
        <w:rPr>
          <w:color w:val="000000" w:themeColor="text1"/>
          <w:spacing w:val="-4"/>
          <w:lang w:val="el-GR"/>
        </w:rPr>
        <w:t xml:space="preserve"> </w:t>
      </w:r>
      <w:r w:rsidR="00B57F24">
        <w:rPr>
          <w:color w:val="000000" w:themeColor="text1"/>
          <w:spacing w:val="-4"/>
          <w:lang w:val="el-GR"/>
        </w:rPr>
        <w:t>12,9</w:t>
      </w:r>
      <w:r w:rsidR="0035355B">
        <w:rPr>
          <w:color w:val="000000" w:themeColor="text1"/>
          <w:spacing w:val="-4"/>
          <w:lang w:val="el-GR"/>
        </w:rPr>
        <w:t xml:space="preserve"> απαντήσεις και </w:t>
      </w:r>
      <w:r w:rsidR="00B57F24">
        <w:rPr>
          <w:color w:val="000000" w:themeColor="text1"/>
          <w:spacing w:val="-4"/>
          <w:lang w:val="el-GR"/>
        </w:rPr>
        <w:t>παρατηρήθηκαν</w:t>
      </w:r>
      <w:r w:rsidR="0035355B">
        <w:rPr>
          <w:color w:val="000000" w:themeColor="text1"/>
          <w:spacing w:val="-4"/>
          <w:lang w:val="el-GR"/>
        </w:rPr>
        <w:t xml:space="preserve"> μόνο 6, ενώ </w:t>
      </w:r>
      <w:r w:rsidR="00B57F24">
        <w:rPr>
          <w:color w:val="000000" w:themeColor="text1"/>
          <w:spacing w:val="-4"/>
          <w:lang w:val="el-GR"/>
        </w:rPr>
        <w:t>από τη</w:t>
      </w:r>
      <w:r w:rsidR="0035355B">
        <w:rPr>
          <w:color w:val="000000" w:themeColor="text1"/>
          <w:spacing w:val="-4"/>
          <w:lang w:val="el-GR"/>
        </w:rPr>
        <w:t xml:space="preserve"> Γ’ τάξη αναμενόταν 5</w:t>
      </w:r>
      <w:r w:rsidR="00B57F24">
        <w:rPr>
          <w:color w:val="000000" w:themeColor="text1"/>
          <w:spacing w:val="-4"/>
          <w:lang w:val="el-GR"/>
        </w:rPr>
        <w:t>,1</w:t>
      </w:r>
      <w:r w:rsidR="0035355B">
        <w:rPr>
          <w:color w:val="000000" w:themeColor="text1"/>
          <w:spacing w:val="-4"/>
          <w:lang w:val="el-GR"/>
        </w:rPr>
        <w:t xml:space="preserve"> απαντήσεις και </w:t>
      </w:r>
      <w:r w:rsidR="00B57F24">
        <w:rPr>
          <w:color w:val="000000" w:themeColor="text1"/>
          <w:spacing w:val="-4"/>
          <w:lang w:val="el-GR"/>
        </w:rPr>
        <w:t xml:space="preserve">παρατηρήθηκαν </w:t>
      </w:r>
      <w:r w:rsidR="0035355B">
        <w:rPr>
          <w:color w:val="000000" w:themeColor="text1"/>
          <w:spacing w:val="-4"/>
          <w:lang w:val="el-GR"/>
        </w:rPr>
        <w:t>12. Αυτό ίσως εξηγείται από το γεγονός ότι οι ασκήσεις που διδάχτηκαν στο φυσικό εργαστήριο της Β’ τάξης κατά το χρονικό διάστημα της έρευνας ήταν απλές και εύκολα ολοκληρώσιμες, ενώ το λογισμικό του εικονικού εργαστήριου ήταν ακόμη άγνωστο και, συνεπώς, δυσκολότερο στην εφαρμογή. Προφανώς τα αντίθετα ίσχυσαν για τη Γ’ τάξη.</w:t>
      </w:r>
      <w:r w:rsidR="00D151F7">
        <w:rPr>
          <w:color w:val="000000" w:themeColor="text1"/>
          <w:spacing w:val="-4"/>
          <w:lang w:val="el-GR"/>
        </w:rPr>
        <w:t xml:space="preserve"> Ο δείκτης στατιστικής σημαντικότητας ήταν </w:t>
      </w:r>
      <w:r w:rsidR="00D151F7">
        <w:rPr>
          <w:color w:val="000000" w:themeColor="text1"/>
          <w:spacing w:val="-4"/>
        </w:rPr>
        <w:t>p</w:t>
      </w:r>
      <w:r w:rsidR="00D151F7" w:rsidRPr="00E34CFD">
        <w:rPr>
          <w:color w:val="000000" w:themeColor="text1"/>
          <w:spacing w:val="-4"/>
          <w:lang w:val="el-GR"/>
        </w:rPr>
        <w:t>=0</w:t>
      </w:r>
      <w:r w:rsidR="00D151F7">
        <w:rPr>
          <w:color w:val="000000" w:themeColor="text1"/>
          <w:spacing w:val="-4"/>
          <w:lang w:val="el-GR"/>
        </w:rPr>
        <w:t>,000</w:t>
      </w:r>
      <w:r w:rsidR="00D151F7" w:rsidRPr="00E34CFD">
        <w:rPr>
          <w:color w:val="000000" w:themeColor="text1"/>
          <w:spacing w:val="-4"/>
          <w:lang w:val="el-GR"/>
        </w:rPr>
        <w:t>.</w:t>
      </w:r>
    </w:p>
    <w:p w:rsidR="0035355B" w:rsidRDefault="00B57F24" w:rsidP="00A02EFD">
      <w:pPr>
        <w:spacing w:after="120" w:line="360" w:lineRule="auto"/>
        <w:ind w:firstLine="720"/>
        <w:jc w:val="both"/>
        <w:rPr>
          <w:color w:val="000000" w:themeColor="text1"/>
          <w:spacing w:val="-4"/>
          <w:lang w:val="el-GR"/>
        </w:rPr>
      </w:pPr>
      <w:r>
        <w:rPr>
          <w:color w:val="000000" w:themeColor="text1"/>
          <w:spacing w:val="-4"/>
          <w:lang w:val="el-GR"/>
        </w:rPr>
        <w:t>Στην ερώτηση 4: «</w:t>
      </w:r>
      <w:r w:rsidRPr="00B57F24">
        <w:rPr>
          <w:color w:val="000000" w:themeColor="text1"/>
          <w:spacing w:val="-4"/>
          <w:lang w:val="el-GR"/>
        </w:rPr>
        <w:t>Δίνει ίδια αποτελέσματα μετρήσεων με τα πραγματικά κυκλώματα</w:t>
      </w:r>
      <w:r>
        <w:rPr>
          <w:color w:val="000000" w:themeColor="text1"/>
          <w:spacing w:val="-4"/>
          <w:lang w:val="el-GR"/>
        </w:rPr>
        <w:t>»</w:t>
      </w:r>
      <w:r w:rsidRPr="00B57F24">
        <w:rPr>
          <w:color w:val="000000" w:themeColor="text1"/>
          <w:spacing w:val="-4"/>
          <w:lang w:val="el-GR"/>
        </w:rPr>
        <w:t xml:space="preserve"> </w:t>
      </w:r>
      <w:r>
        <w:rPr>
          <w:color w:val="000000" w:themeColor="text1"/>
          <w:spacing w:val="-4"/>
          <w:lang w:val="el-GR"/>
        </w:rPr>
        <w:t>στη βαθμίδα «Μάλλον όχι» αναμενόταν από τη Β’ τάξη 7,2 απαντήσεις και παρατηρήθηκαν 10, ενώ από τη Γ’ τάξη αναμενόταν 2,8 απαντήσεις και δεν λήφθηκε καμιά. Αντιστοίχως στη βαθμίδα «Σίγουρα ναι» αναμενόταν από τη Β’ τάξη 7,2 απαντήσεις και παρατηρήθηκαν 3, ενώ από τη Γ’ τάξη αναμενόταν 2,8 απαντήσεις και παρατηρήθηκαν 7. Αυτό πιθαν</w:t>
      </w:r>
      <w:r w:rsidR="00FB2433">
        <w:rPr>
          <w:color w:val="000000" w:themeColor="text1"/>
          <w:spacing w:val="-4"/>
          <w:lang w:val="el-GR"/>
        </w:rPr>
        <w:t>ότατα</w:t>
      </w:r>
      <w:r>
        <w:rPr>
          <w:color w:val="000000" w:themeColor="text1"/>
          <w:spacing w:val="-4"/>
          <w:lang w:val="el-GR"/>
        </w:rPr>
        <w:t xml:space="preserve"> οφείλεται στην απειρία των μαθητών της Β’ τάξης στη</w:t>
      </w:r>
      <w:r w:rsidR="00FB2433">
        <w:rPr>
          <w:color w:val="000000" w:themeColor="text1"/>
          <w:spacing w:val="-4"/>
          <w:lang w:val="el-GR"/>
        </w:rPr>
        <w:t xml:space="preserve"> σωστή</w:t>
      </w:r>
      <w:r>
        <w:rPr>
          <w:color w:val="000000" w:themeColor="text1"/>
          <w:spacing w:val="-4"/>
          <w:lang w:val="el-GR"/>
        </w:rPr>
        <w:t xml:space="preserve"> λή</w:t>
      </w:r>
      <w:r w:rsidR="00FB2433">
        <w:rPr>
          <w:color w:val="000000" w:themeColor="text1"/>
          <w:spacing w:val="-4"/>
          <w:lang w:val="el-GR"/>
        </w:rPr>
        <w:t xml:space="preserve">ψη μετρήσεων στο φυσικό εργαστήριο, πράγμα που δεν </w:t>
      </w:r>
      <w:r w:rsidR="0074364E">
        <w:rPr>
          <w:color w:val="000000" w:themeColor="text1"/>
          <w:spacing w:val="-4"/>
          <w:lang w:val="el-GR"/>
        </w:rPr>
        <w:t>ισχύει για</w:t>
      </w:r>
      <w:r w:rsidR="00FB2433">
        <w:rPr>
          <w:color w:val="000000" w:themeColor="text1"/>
          <w:spacing w:val="-4"/>
          <w:lang w:val="el-GR"/>
        </w:rPr>
        <w:t xml:space="preserve"> τους μαθητές της Γ’ τάξης</w:t>
      </w:r>
      <w:r>
        <w:rPr>
          <w:color w:val="000000" w:themeColor="text1"/>
          <w:spacing w:val="-4"/>
          <w:lang w:val="el-GR"/>
        </w:rPr>
        <w:t>.</w:t>
      </w:r>
      <w:r w:rsidR="00D151F7">
        <w:rPr>
          <w:color w:val="000000" w:themeColor="text1"/>
          <w:spacing w:val="-4"/>
          <w:lang w:val="el-GR"/>
        </w:rPr>
        <w:t xml:space="preserve"> Ο δείκτης στατιστικής σημαντικότητας ήταν </w:t>
      </w:r>
      <w:r w:rsidR="00D151F7">
        <w:rPr>
          <w:color w:val="000000" w:themeColor="text1"/>
          <w:spacing w:val="-4"/>
        </w:rPr>
        <w:t>p</w:t>
      </w:r>
      <w:r w:rsidR="00D151F7" w:rsidRPr="00E34CFD">
        <w:rPr>
          <w:color w:val="000000" w:themeColor="text1"/>
          <w:spacing w:val="-4"/>
          <w:lang w:val="el-GR"/>
        </w:rPr>
        <w:t>=0,0</w:t>
      </w:r>
      <w:r w:rsidR="00D151F7">
        <w:rPr>
          <w:color w:val="000000" w:themeColor="text1"/>
          <w:spacing w:val="-4"/>
          <w:lang w:val="el-GR"/>
        </w:rPr>
        <w:t>07</w:t>
      </w:r>
      <w:r w:rsidR="00D151F7" w:rsidRPr="00E34CFD">
        <w:rPr>
          <w:color w:val="000000" w:themeColor="text1"/>
          <w:spacing w:val="-4"/>
          <w:lang w:val="el-GR"/>
        </w:rPr>
        <w:t>.</w:t>
      </w:r>
    </w:p>
    <w:p w:rsidR="00FB2433" w:rsidRDefault="00FB2433" w:rsidP="00A02EFD">
      <w:pPr>
        <w:spacing w:after="120" w:line="360" w:lineRule="auto"/>
        <w:ind w:firstLine="720"/>
        <w:jc w:val="both"/>
        <w:rPr>
          <w:color w:val="000000" w:themeColor="text1"/>
          <w:spacing w:val="-4"/>
          <w:lang w:val="el-GR"/>
        </w:rPr>
      </w:pPr>
      <w:r>
        <w:rPr>
          <w:color w:val="000000" w:themeColor="text1"/>
          <w:spacing w:val="-4"/>
          <w:lang w:val="el-GR"/>
        </w:rPr>
        <w:lastRenderedPageBreak/>
        <w:t>Στην ερώτηση 6: «</w:t>
      </w:r>
      <w:r w:rsidRPr="00FB2433">
        <w:rPr>
          <w:color w:val="000000" w:themeColor="text1"/>
          <w:spacing w:val="-4"/>
          <w:lang w:val="el-GR"/>
        </w:rPr>
        <w:t>Όταν το χρησιμοποιώ κερδίζω χρόνο</w:t>
      </w:r>
      <w:r>
        <w:rPr>
          <w:color w:val="000000" w:themeColor="text1"/>
          <w:spacing w:val="-4"/>
          <w:lang w:val="el-GR"/>
        </w:rPr>
        <w:t>»</w:t>
      </w:r>
      <w:r w:rsidRPr="00B57F24">
        <w:rPr>
          <w:color w:val="000000" w:themeColor="text1"/>
          <w:spacing w:val="-4"/>
          <w:lang w:val="el-GR"/>
        </w:rPr>
        <w:t xml:space="preserve"> </w:t>
      </w:r>
      <w:r>
        <w:rPr>
          <w:color w:val="000000" w:themeColor="text1"/>
          <w:spacing w:val="-4"/>
          <w:lang w:val="el-GR"/>
        </w:rPr>
        <w:t>στη βαθμίδα</w:t>
      </w:r>
      <w:r w:rsidRPr="00FB2433">
        <w:rPr>
          <w:color w:val="000000" w:themeColor="text1"/>
          <w:spacing w:val="-4"/>
          <w:lang w:val="el-GR"/>
        </w:rPr>
        <w:t xml:space="preserve"> </w:t>
      </w:r>
      <w:r>
        <w:rPr>
          <w:color w:val="000000" w:themeColor="text1"/>
          <w:spacing w:val="-4"/>
          <w:lang w:val="el-GR"/>
        </w:rPr>
        <w:t>«Ούτε ναι, ούτε όχι» αναμενόταν από τη Β’ τάξη 11 απαντήσεις και παρατηρήθηκαν 15, ενώ από τη Γ’ τάξη αναμενόταν 4,5  απαντήσεις και παρατηρήθηκε μία. Αντιστοίχως στη βαθμίδα «Σίγουρα ναι» αναμενόταν από τη Β’ τάξη 17,9 απαντήσεις και παρατηρήθηκαν 12, ενώ από τη Γ’ τάξη αναμενόταν 7,1 απαντήσεις και παρατηρήθηκαν 13. Η εξήγηση αυτών των αποτελεσμάτων είναι μάλλον ίδια με την εξήγηση των αποτελεσμάτων της ερώτησης 4</w:t>
      </w:r>
      <w:r w:rsidR="0020379D">
        <w:rPr>
          <w:color w:val="000000" w:themeColor="text1"/>
          <w:spacing w:val="-4"/>
          <w:lang w:val="el-GR"/>
        </w:rPr>
        <w:t>.</w:t>
      </w:r>
      <w:r w:rsidR="00D151F7">
        <w:rPr>
          <w:color w:val="000000" w:themeColor="text1"/>
          <w:spacing w:val="-4"/>
          <w:lang w:val="el-GR"/>
        </w:rPr>
        <w:t xml:space="preserve"> Ο δείκτης στατιστικής σημαντικότητας ήταν </w:t>
      </w:r>
      <w:r w:rsidR="00D151F7">
        <w:rPr>
          <w:color w:val="000000" w:themeColor="text1"/>
          <w:spacing w:val="-4"/>
        </w:rPr>
        <w:t>p</w:t>
      </w:r>
      <w:r w:rsidR="00D151F7" w:rsidRPr="00E34CFD">
        <w:rPr>
          <w:color w:val="000000" w:themeColor="text1"/>
          <w:spacing w:val="-4"/>
          <w:lang w:val="el-GR"/>
        </w:rPr>
        <w:t>=0,0</w:t>
      </w:r>
      <w:r w:rsidR="00D151F7">
        <w:rPr>
          <w:color w:val="000000" w:themeColor="text1"/>
          <w:spacing w:val="-4"/>
          <w:lang w:val="el-GR"/>
        </w:rPr>
        <w:t>05</w:t>
      </w:r>
      <w:r w:rsidR="00D151F7" w:rsidRPr="00E34CFD">
        <w:rPr>
          <w:color w:val="000000" w:themeColor="text1"/>
          <w:spacing w:val="-4"/>
          <w:lang w:val="el-GR"/>
        </w:rPr>
        <w:t>.</w:t>
      </w:r>
    </w:p>
    <w:p w:rsidR="0020379D" w:rsidRDefault="0020379D" w:rsidP="00A02EFD">
      <w:pPr>
        <w:spacing w:after="120" w:line="360" w:lineRule="auto"/>
        <w:ind w:firstLine="720"/>
        <w:jc w:val="both"/>
        <w:rPr>
          <w:color w:val="000000" w:themeColor="text1"/>
          <w:spacing w:val="-4"/>
          <w:lang w:val="el-GR"/>
        </w:rPr>
      </w:pPr>
      <w:r>
        <w:rPr>
          <w:color w:val="000000" w:themeColor="text1"/>
          <w:spacing w:val="-4"/>
          <w:lang w:val="el-GR"/>
        </w:rPr>
        <w:t>Στην ερώτηση 9: «</w:t>
      </w:r>
      <w:r w:rsidR="00BE7953" w:rsidRPr="00BE7953">
        <w:rPr>
          <w:color w:val="000000" w:themeColor="text1"/>
          <w:spacing w:val="-4"/>
          <w:lang w:val="el-GR"/>
        </w:rPr>
        <w:t>Απαιτεί λιγότερα βήματα για την ολοκλήρωση των εργασιών της άσκησης</w:t>
      </w:r>
      <w:r>
        <w:rPr>
          <w:color w:val="000000" w:themeColor="text1"/>
          <w:spacing w:val="-4"/>
          <w:lang w:val="el-GR"/>
        </w:rPr>
        <w:t>»</w:t>
      </w:r>
      <w:r w:rsidRPr="00B57F24">
        <w:rPr>
          <w:color w:val="000000" w:themeColor="text1"/>
          <w:spacing w:val="-4"/>
          <w:lang w:val="el-GR"/>
        </w:rPr>
        <w:t xml:space="preserve"> </w:t>
      </w:r>
      <w:r>
        <w:rPr>
          <w:color w:val="000000" w:themeColor="text1"/>
          <w:spacing w:val="-4"/>
          <w:lang w:val="el-GR"/>
        </w:rPr>
        <w:t>στη βαθμίδα</w:t>
      </w:r>
      <w:r w:rsidRPr="00FB2433">
        <w:rPr>
          <w:color w:val="000000" w:themeColor="text1"/>
          <w:spacing w:val="-4"/>
          <w:lang w:val="el-GR"/>
        </w:rPr>
        <w:t xml:space="preserve"> </w:t>
      </w:r>
      <w:r>
        <w:rPr>
          <w:color w:val="000000" w:themeColor="text1"/>
          <w:spacing w:val="-4"/>
          <w:lang w:val="el-GR"/>
        </w:rPr>
        <w:t xml:space="preserve">«Σίγουρα όχι» αναμενόταν από τη Β’ τάξη 7,2 απαντήσεις και παρατηρήθηκαν 10, ενώ από τη Γ’ τάξη αναμενόταν 2,8 απαντήσεις και δεν παρατηρήθηκε καμιά. Αντιστοίχως στη βαθμίδα «Σίγουρα ναι» αναμενόταν από τη Β’ τάξη </w:t>
      </w:r>
      <w:r w:rsidR="0074364E">
        <w:rPr>
          <w:color w:val="000000" w:themeColor="text1"/>
          <w:spacing w:val="-4"/>
          <w:lang w:val="el-GR"/>
        </w:rPr>
        <w:t xml:space="preserve">10,8 </w:t>
      </w:r>
      <w:r>
        <w:rPr>
          <w:color w:val="000000" w:themeColor="text1"/>
          <w:spacing w:val="-4"/>
          <w:lang w:val="el-GR"/>
        </w:rPr>
        <w:t xml:space="preserve">απαντήσεις και παρατηρήθηκαν </w:t>
      </w:r>
      <w:r w:rsidR="0074364E">
        <w:rPr>
          <w:color w:val="000000" w:themeColor="text1"/>
          <w:spacing w:val="-4"/>
          <w:lang w:val="el-GR"/>
        </w:rPr>
        <w:t>5</w:t>
      </w:r>
      <w:r>
        <w:rPr>
          <w:color w:val="000000" w:themeColor="text1"/>
          <w:spacing w:val="-4"/>
          <w:lang w:val="el-GR"/>
        </w:rPr>
        <w:t xml:space="preserve">, ενώ από τη Γ’ τάξη αναμενόταν </w:t>
      </w:r>
      <w:r w:rsidR="0074364E">
        <w:rPr>
          <w:color w:val="000000" w:themeColor="text1"/>
          <w:spacing w:val="-4"/>
          <w:lang w:val="el-GR"/>
        </w:rPr>
        <w:t>4,3</w:t>
      </w:r>
      <w:r>
        <w:rPr>
          <w:color w:val="000000" w:themeColor="text1"/>
          <w:spacing w:val="-4"/>
          <w:lang w:val="el-GR"/>
        </w:rPr>
        <w:t xml:space="preserve"> απαντήσεις και παρατηρήθηκαν 1</w:t>
      </w:r>
      <w:r w:rsidR="0074364E">
        <w:rPr>
          <w:color w:val="000000" w:themeColor="text1"/>
          <w:spacing w:val="-4"/>
          <w:lang w:val="el-GR"/>
        </w:rPr>
        <w:t>0</w:t>
      </w:r>
      <w:r>
        <w:rPr>
          <w:color w:val="000000" w:themeColor="text1"/>
          <w:spacing w:val="-4"/>
          <w:lang w:val="el-GR"/>
        </w:rPr>
        <w:t>. Η εξήγηση</w:t>
      </w:r>
      <w:r w:rsidR="0074364E">
        <w:rPr>
          <w:color w:val="000000" w:themeColor="text1"/>
          <w:spacing w:val="-4"/>
          <w:lang w:val="el-GR"/>
        </w:rPr>
        <w:t xml:space="preserve"> και εδώ είναι ότι μάλλον η εμπειρία των μαθητών της Γ’ τάξης με το λογισμικό προσομοίωσης τους επέτρεψε να ολοκληρώνουν σύντομα τις ασκήσεις, χωρίς να πελαγοδρομούν σε άχρηστες επιλογές, όπως ίσως έκαναν οι μαθητές της</w:t>
      </w:r>
      <w:r w:rsidR="00D151F7">
        <w:rPr>
          <w:color w:val="000000" w:themeColor="text1"/>
          <w:spacing w:val="-4"/>
          <w:lang w:val="el-GR"/>
        </w:rPr>
        <w:t xml:space="preserve"> Β’. Ο δείκτης στατιστικής σημαντικότητας ήταν </w:t>
      </w:r>
      <w:r w:rsidR="00D151F7">
        <w:rPr>
          <w:color w:val="000000" w:themeColor="text1"/>
          <w:spacing w:val="-4"/>
        </w:rPr>
        <w:t>p</w:t>
      </w:r>
      <w:r w:rsidR="00D151F7" w:rsidRPr="00E34CFD">
        <w:rPr>
          <w:color w:val="000000" w:themeColor="text1"/>
          <w:spacing w:val="-4"/>
          <w:lang w:val="el-GR"/>
        </w:rPr>
        <w:t>=0,0</w:t>
      </w:r>
      <w:r w:rsidR="00D151F7">
        <w:rPr>
          <w:color w:val="000000" w:themeColor="text1"/>
          <w:spacing w:val="-4"/>
          <w:lang w:val="el-GR"/>
        </w:rPr>
        <w:t>01</w:t>
      </w:r>
      <w:r w:rsidR="00D151F7" w:rsidRPr="00E34CFD">
        <w:rPr>
          <w:color w:val="000000" w:themeColor="text1"/>
          <w:spacing w:val="-4"/>
          <w:lang w:val="el-GR"/>
        </w:rPr>
        <w:t>.</w:t>
      </w:r>
    </w:p>
    <w:p w:rsidR="001A266B" w:rsidRDefault="0074364E" w:rsidP="00244FA4">
      <w:pPr>
        <w:spacing w:after="240" w:line="360" w:lineRule="auto"/>
        <w:ind w:firstLine="720"/>
        <w:jc w:val="both"/>
        <w:rPr>
          <w:color w:val="000000" w:themeColor="text1"/>
          <w:spacing w:val="-4"/>
          <w:lang w:val="el-GR"/>
        </w:rPr>
      </w:pPr>
      <w:r>
        <w:rPr>
          <w:color w:val="000000" w:themeColor="text1"/>
          <w:spacing w:val="-4"/>
          <w:lang w:val="el-GR"/>
        </w:rPr>
        <w:t>Στην ερώτηση 12: «</w:t>
      </w:r>
      <w:r w:rsidR="00601447" w:rsidRPr="00601447">
        <w:rPr>
          <w:color w:val="000000" w:themeColor="text1"/>
          <w:spacing w:val="-4"/>
          <w:lang w:val="el-GR"/>
        </w:rPr>
        <w:t>Δεν χρειάζεται προετοιμασία του εργαστηρίου για να το χρησιμοποιήσω</w:t>
      </w:r>
      <w:r>
        <w:rPr>
          <w:color w:val="000000" w:themeColor="text1"/>
          <w:spacing w:val="-4"/>
          <w:lang w:val="el-GR"/>
        </w:rPr>
        <w:t>»</w:t>
      </w:r>
      <w:r w:rsidRPr="00B57F24">
        <w:rPr>
          <w:color w:val="000000" w:themeColor="text1"/>
          <w:spacing w:val="-4"/>
          <w:lang w:val="el-GR"/>
        </w:rPr>
        <w:t xml:space="preserve"> </w:t>
      </w:r>
      <w:r>
        <w:rPr>
          <w:color w:val="000000" w:themeColor="text1"/>
          <w:spacing w:val="-4"/>
          <w:lang w:val="el-GR"/>
        </w:rPr>
        <w:t>στη βαθμίδα</w:t>
      </w:r>
      <w:r w:rsidRPr="00FB2433">
        <w:rPr>
          <w:color w:val="000000" w:themeColor="text1"/>
          <w:spacing w:val="-4"/>
          <w:lang w:val="el-GR"/>
        </w:rPr>
        <w:t xml:space="preserve"> </w:t>
      </w:r>
      <w:r>
        <w:rPr>
          <w:color w:val="000000" w:themeColor="text1"/>
          <w:spacing w:val="-4"/>
          <w:lang w:val="el-GR"/>
        </w:rPr>
        <w:t xml:space="preserve">«Ούτε ναι, ούτε όχι» αναμενόταν από τη Β’ τάξη </w:t>
      </w:r>
      <w:r w:rsidR="00601447">
        <w:rPr>
          <w:color w:val="000000" w:themeColor="text1"/>
          <w:spacing w:val="-4"/>
          <w:lang w:val="el-GR"/>
        </w:rPr>
        <w:t xml:space="preserve">9,3 </w:t>
      </w:r>
      <w:r>
        <w:rPr>
          <w:color w:val="000000" w:themeColor="text1"/>
          <w:spacing w:val="-4"/>
          <w:lang w:val="el-GR"/>
        </w:rPr>
        <w:t xml:space="preserve"> απαντήσεις και παρατηρήθηκαν 1</w:t>
      </w:r>
      <w:r w:rsidR="00601447">
        <w:rPr>
          <w:color w:val="000000" w:themeColor="text1"/>
          <w:spacing w:val="-4"/>
          <w:lang w:val="el-GR"/>
        </w:rPr>
        <w:t>3</w:t>
      </w:r>
      <w:r>
        <w:rPr>
          <w:color w:val="000000" w:themeColor="text1"/>
          <w:spacing w:val="-4"/>
          <w:lang w:val="el-GR"/>
        </w:rPr>
        <w:t xml:space="preserve">, ενώ από τη Γ’ τάξη αναμενόταν </w:t>
      </w:r>
      <w:r w:rsidR="00601447">
        <w:rPr>
          <w:color w:val="000000" w:themeColor="text1"/>
          <w:spacing w:val="-4"/>
          <w:lang w:val="el-GR"/>
        </w:rPr>
        <w:t xml:space="preserve">3,7 </w:t>
      </w:r>
      <w:r>
        <w:rPr>
          <w:color w:val="000000" w:themeColor="text1"/>
          <w:spacing w:val="-4"/>
          <w:lang w:val="el-GR"/>
        </w:rPr>
        <w:t>απαντήσεις και δεν παρατηρήθηκε καμιά.</w:t>
      </w:r>
      <w:r w:rsidR="00601447">
        <w:rPr>
          <w:color w:val="000000" w:themeColor="text1"/>
          <w:spacing w:val="-4"/>
          <w:lang w:val="el-GR"/>
        </w:rPr>
        <w:t xml:space="preserve"> Δεδομένου του ότι όντως δεν απαιτείται κάποια προετοιμασία για την εκτέλεση του λογισμικού προσομοίωσης, </w:t>
      </w:r>
      <w:r w:rsidR="00244FA4">
        <w:rPr>
          <w:color w:val="000000" w:themeColor="text1"/>
          <w:spacing w:val="-4"/>
          <w:lang w:val="el-GR"/>
        </w:rPr>
        <w:t>οι</w:t>
      </w:r>
      <w:r w:rsidR="00601447">
        <w:rPr>
          <w:color w:val="000000" w:themeColor="text1"/>
          <w:spacing w:val="-4"/>
          <w:lang w:val="el-GR"/>
        </w:rPr>
        <w:t xml:space="preserve"> συγκεκριμέν</w:t>
      </w:r>
      <w:r w:rsidR="00244FA4">
        <w:rPr>
          <w:color w:val="000000" w:themeColor="text1"/>
          <w:spacing w:val="-4"/>
          <w:lang w:val="el-GR"/>
        </w:rPr>
        <w:t>ες</w:t>
      </w:r>
      <w:r w:rsidR="00601447">
        <w:rPr>
          <w:color w:val="000000" w:themeColor="text1"/>
          <w:spacing w:val="-4"/>
          <w:lang w:val="el-GR"/>
        </w:rPr>
        <w:t xml:space="preserve"> απαντήσε</w:t>
      </w:r>
      <w:r w:rsidR="00244FA4">
        <w:rPr>
          <w:color w:val="000000" w:themeColor="text1"/>
          <w:spacing w:val="-4"/>
          <w:lang w:val="el-GR"/>
        </w:rPr>
        <w:t>ις</w:t>
      </w:r>
      <w:r w:rsidR="00601447">
        <w:rPr>
          <w:color w:val="000000" w:themeColor="text1"/>
          <w:spacing w:val="-4"/>
          <w:lang w:val="el-GR"/>
        </w:rPr>
        <w:t xml:space="preserve"> </w:t>
      </w:r>
      <w:r w:rsidR="00244FA4">
        <w:rPr>
          <w:color w:val="000000" w:themeColor="text1"/>
          <w:spacing w:val="-4"/>
          <w:lang w:val="el-GR"/>
        </w:rPr>
        <w:t xml:space="preserve">από </w:t>
      </w:r>
      <w:r w:rsidR="00601447">
        <w:rPr>
          <w:color w:val="000000" w:themeColor="text1"/>
          <w:spacing w:val="-4"/>
          <w:lang w:val="el-GR"/>
        </w:rPr>
        <w:t xml:space="preserve">τη Β’ τάξη </w:t>
      </w:r>
      <w:r w:rsidR="001A266B">
        <w:rPr>
          <w:color w:val="000000" w:themeColor="text1"/>
          <w:spacing w:val="-4"/>
          <w:lang w:val="el-GR"/>
        </w:rPr>
        <w:t xml:space="preserve">δε δικαιολογούνται και ίσως να οφείλονται σε </w:t>
      </w:r>
      <w:r w:rsidR="00BE7953">
        <w:rPr>
          <w:color w:val="000000" w:themeColor="text1"/>
          <w:spacing w:val="-4"/>
          <w:lang w:val="el-GR"/>
        </w:rPr>
        <w:t>ενέργειες</w:t>
      </w:r>
      <w:r w:rsidR="001A266B">
        <w:rPr>
          <w:color w:val="000000" w:themeColor="text1"/>
          <w:spacing w:val="-4"/>
          <w:lang w:val="el-GR"/>
        </w:rPr>
        <w:t xml:space="preserve"> που εκλήφθηκαν ως προετοιμασία, όπως η μετακίνηση σε</w:t>
      </w:r>
      <w:r w:rsidR="001A266B" w:rsidRPr="001A266B">
        <w:rPr>
          <w:color w:val="000000" w:themeColor="text1"/>
          <w:spacing w:val="-4"/>
          <w:lang w:val="el-GR"/>
        </w:rPr>
        <w:t xml:space="preserve"> </w:t>
      </w:r>
      <w:r w:rsidR="00BE7953">
        <w:rPr>
          <w:color w:val="000000" w:themeColor="text1"/>
          <w:spacing w:val="-4"/>
          <w:lang w:val="el-GR"/>
        </w:rPr>
        <w:t>άλλη αίθουσα</w:t>
      </w:r>
      <w:r w:rsidR="001A266B">
        <w:rPr>
          <w:color w:val="000000" w:themeColor="text1"/>
          <w:spacing w:val="-4"/>
          <w:lang w:val="el-GR"/>
        </w:rPr>
        <w:t xml:space="preserve"> προκειμένου να υπάρξει πρόσβαση σε ηλεκτρονικούς υπολογιστές.</w:t>
      </w:r>
      <w:r w:rsidR="001A266B" w:rsidRPr="001A266B">
        <w:rPr>
          <w:color w:val="000000" w:themeColor="text1"/>
          <w:spacing w:val="-4"/>
          <w:lang w:val="el-GR"/>
        </w:rPr>
        <w:t xml:space="preserve"> </w:t>
      </w:r>
      <w:r w:rsidR="001A266B">
        <w:rPr>
          <w:color w:val="000000" w:themeColor="text1"/>
          <w:spacing w:val="-4"/>
          <w:lang w:val="el-GR"/>
        </w:rPr>
        <w:t xml:space="preserve">Ο δείκτης στατιστικής σημαντικότητας ήταν </w:t>
      </w:r>
      <w:r w:rsidR="001A266B">
        <w:rPr>
          <w:color w:val="000000" w:themeColor="text1"/>
          <w:spacing w:val="-4"/>
        </w:rPr>
        <w:t>p</w:t>
      </w:r>
      <w:r w:rsidR="001A266B" w:rsidRPr="00E34CFD">
        <w:rPr>
          <w:color w:val="000000" w:themeColor="text1"/>
          <w:spacing w:val="-4"/>
          <w:lang w:val="el-GR"/>
        </w:rPr>
        <w:t>=0,0</w:t>
      </w:r>
      <w:r w:rsidR="001A266B">
        <w:rPr>
          <w:color w:val="000000" w:themeColor="text1"/>
          <w:spacing w:val="-4"/>
          <w:lang w:val="el-GR"/>
        </w:rPr>
        <w:t>23</w:t>
      </w:r>
      <w:r w:rsidR="001A266B" w:rsidRPr="00E34CFD">
        <w:rPr>
          <w:color w:val="000000" w:themeColor="text1"/>
          <w:spacing w:val="-4"/>
          <w:lang w:val="el-GR"/>
        </w:rPr>
        <w:t>.</w:t>
      </w:r>
    </w:p>
    <w:p w:rsidR="00244FA4" w:rsidRDefault="00244FA4" w:rsidP="00EF21A5">
      <w:pPr>
        <w:pStyle w:val="2"/>
        <w:numPr>
          <w:ilvl w:val="2"/>
          <w:numId w:val="60"/>
        </w:numPr>
        <w:spacing w:after="240"/>
        <w:ind w:left="720" w:hanging="720"/>
        <w:rPr>
          <w:rFonts w:ascii="Times New Roman" w:hAnsi="Times New Roman" w:cs="Times New Roman"/>
          <w:color w:val="auto"/>
          <w:sz w:val="24"/>
          <w:lang w:val="el-GR"/>
        </w:rPr>
      </w:pPr>
      <w:bookmarkStart w:id="198" w:name="_Toc30187271"/>
      <w:r>
        <w:rPr>
          <w:rFonts w:ascii="Times New Roman" w:hAnsi="Times New Roman" w:cs="Times New Roman"/>
          <w:color w:val="auto"/>
          <w:sz w:val="24"/>
          <w:lang w:val="el-GR"/>
        </w:rPr>
        <w:t>Συσχέτιση των απαντήσεων με τ</w:t>
      </w:r>
      <w:r w:rsidR="007E2F6F">
        <w:rPr>
          <w:rFonts w:ascii="Times New Roman" w:hAnsi="Times New Roman" w:cs="Times New Roman"/>
          <w:color w:val="auto"/>
          <w:sz w:val="24"/>
          <w:lang w:val="el-GR"/>
        </w:rPr>
        <w:t>ο</w:t>
      </w:r>
      <w:r>
        <w:rPr>
          <w:rFonts w:ascii="Times New Roman" w:hAnsi="Times New Roman" w:cs="Times New Roman"/>
          <w:color w:val="auto"/>
          <w:sz w:val="24"/>
          <w:lang w:val="el-GR"/>
        </w:rPr>
        <w:t xml:space="preserve">ν </w:t>
      </w:r>
      <w:r w:rsidR="007E2F6F">
        <w:rPr>
          <w:rFonts w:ascii="Times New Roman" w:hAnsi="Times New Roman" w:cs="Times New Roman"/>
          <w:color w:val="auto"/>
          <w:sz w:val="24"/>
          <w:lang w:val="el-GR"/>
        </w:rPr>
        <w:t>Τομέα</w:t>
      </w:r>
      <w:r>
        <w:rPr>
          <w:rFonts w:ascii="Times New Roman" w:hAnsi="Times New Roman" w:cs="Times New Roman"/>
          <w:color w:val="auto"/>
          <w:sz w:val="24"/>
          <w:lang w:val="el-GR"/>
        </w:rPr>
        <w:t xml:space="preserve"> φοίτησης</w:t>
      </w:r>
      <w:bookmarkEnd w:id="198"/>
    </w:p>
    <w:p w:rsidR="003221C6" w:rsidRDefault="00244FA4" w:rsidP="00A02EFD">
      <w:pPr>
        <w:spacing w:after="120" w:line="360" w:lineRule="auto"/>
        <w:ind w:firstLine="720"/>
        <w:jc w:val="both"/>
        <w:rPr>
          <w:color w:val="000000" w:themeColor="text1"/>
          <w:spacing w:val="-4"/>
          <w:lang w:val="el-GR"/>
        </w:rPr>
      </w:pPr>
      <w:r w:rsidRPr="005B5C86">
        <w:rPr>
          <w:color w:val="000000" w:themeColor="text1"/>
          <w:spacing w:val="-2"/>
          <w:lang w:val="el-GR"/>
        </w:rPr>
        <w:t>Στον πίνακα 6-</w:t>
      </w:r>
      <w:r>
        <w:rPr>
          <w:color w:val="000000" w:themeColor="text1"/>
          <w:spacing w:val="-2"/>
          <w:lang w:val="el-GR"/>
        </w:rPr>
        <w:t>8</w:t>
      </w:r>
      <w:r w:rsidRPr="005B5C86">
        <w:rPr>
          <w:color w:val="000000" w:themeColor="text1"/>
          <w:spacing w:val="-2"/>
          <w:lang w:val="el-GR"/>
        </w:rPr>
        <w:t xml:space="preserve"> φαίνεται η εξάρτηση των δεικτών αποδοχής από τον Τομέα φοίτησης των συμμετεχόντων. Για την κατάρτιση του πίνακα συμπεριλήφθηκαν στον Τομέα Ηλεκτρολογίας, Ηλεκτρονικής και Αυτοματισμού μόνο τμήματα της Β’ τάξης, επειδή από τον Τομέα Μηχανολογίας δεν συμμετείχε στην έρευνα τμήμα της Γ’ τάξης. Όπως φαίνεται, οι μαθητές του Μηχανολογικού τομέα αξιολόγησαν το λογισμικό προσομοίωσης λιγότερο θετικά σε όλες τις κατηγορίες, αν και όχι με μεγάλη διαφορά</w:t>
      </w:r>
      <w:r w:rsidR="007A6673">
        <w:rPr>
          <w:color w:val="000000" w:themeColor="text1"/>
          <w:spacing w:val="-2"/>
          <w:lang w:val="el-GR"/>
        </w:rPr>
        <w:t xml:space="preserve"> ανά κατηγορία</w:t>
      </w:r>
      <w:r w:rsidRPr="005B5C86">
        <w:rPr>
          <w:color w:val="000000" w:themeColor="text1"/>
          <w:spacing w:val="-2"/>
          <w:lang w:val="el-GR"/>
        </w:rPr>
        <w:t>.</w:t>
      </w:r>
    </w:p>
    <w:p w:rsidR="00C53532" w:rsidRDefault="00C53532" w:rsidP="00C53532">
      <w:pPr>
        <w:pStyle w:val="af"/>
        <w:keepNext/>
      </w:pPr>
      <w:bookmarkStart w:id="199" w:name="_Toc30053558"/>
      <w:r>
        <w:lastRenderedPageBreak/>
        <w:t xml:space="preserve">Πίνακας </w:t>
      </w:r>
      <w:fldSimple w:instr=" STYLEREF 1 \s ">
        <w:r w:rsidR="00B8418A">
          <w:rPr>
            <w:noProof/>
          </w:rPr>
          <w:t>6</w:t>
        </w:r>
      </w:fldSimple>
      <w:r w:rsidR="00B8418A">
        <w:noBreakHyphen/>
      </w:r>
      <w:fldSimple w:instr=" SEQ Πίνακας \* ARABIC \s 1 ">
        <w:r w:rsidR="00B8418A">
          <w:rPr>
            <w:noProof/>
          </w:rPr>
          <w:t>8</w:t>
        </w:r>
      </w:fldSimple>
      <w:r>
        <w:t xml:space="preserve">. </w:t>
      </w:r>
      <w:r w:rsidRPr="00C53532">
        <w:t xml:space="preserve">Δείκτες αποδοχής του προσομοιωτή ανά </w:t>
      </w:r>
      <w:r w:rsidR="00E657D1">
        <w:t>Τ</w:t>
      </w:r>
      <w:r w:rsidRPr="00C53532">
        <w:t>ομέα φοίτηση</w:t>
      </w:r>
      <w:r>
        <w:t>ς</w:t>
      </w:r>
      <w:bookmarkEnd w:id="199"/>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544"/>
        <w:gridCol w:w="1798"/>
        <w:gridCol w:w="1798"/>
        <w:gridCol w:w="1798"/>
      </w:tblGrid>
      <w:tr w:rsidR="00C53532" w:rsidRPr="007142CC" w:rsidTr="00E657D1">
        <w:trPr>
          <w:trHeight w:val="454"/>
          <w:jc w:val="center"/>
        </w:trPr>
        <w:tc>
          <w:tcPr>
            <w:tcW w:w="2544" w:type="dxa"/>
            <w:shd w:val="clear" w:color="auto" w:fill="D9D9D9" w:themeFill="background1" w:themeFillShade="D9"/>
            <w:noWrap/>
            <w:vAlign w:val="center"/>
            <w:hideMark/>
          </w:tcPr>
          <w:p w:rsidR="00C53532" w:rsidRPr="007142CC" w:rsidRDefault="00C53532" w:rsidP="00E657D1">
            <w:pPr>
              <w:rPr>
                <w:b/>
                <w:lang w:val="el-GR" w:eastAsia="el-GR"/>
              </w:rPr>
            </w:pPr>
            <w:r>
              <w:rPr>
                <w:b/>
                <w:sz w:val="22"/>
                <w:szCs w:val="22"/>
                <w:lang w:val="el-GR" w:eastAsia="el-GR"/>
              </w:rPr>
              <w:t>Τομέας φοίτησης (Β’ τ.)</w:t>
            </w:r>
          </w:p>
        </w:tc>
        <w:tc>
          <w:tcPr>
            <w:tcW w:w="1798" w:type="dxa"/>
            <w:shd w:val="clear" w:color="auto" w:fill="D9D9D9" w:themeFill="background1" w:themeFillShade="D9"/>
            <w:noWrap/>
            <w:vAlign w:val="center"/>
            <w:hideMark/>
          </w:tcPr>
          <w:p w:rsidR="00C53532" w:rsidRPr="007142CC" w:rsidRDefault="00C53532" w:rsidP="00E657D1">
            <w:pPr>
              <w:jc w:val="center"/>
              <w:rPr>
                <w:b/>
                <w:lang w:val="el-GR" w:eastAsia="el-GR"/>
              </w:rPr>
            </w:pPr>
            <w:r>
              <w:rPr>
                <w:b/>
                <w:sz w:val="22"/>
                <w:szCs w:val="22"/>
                <w:lang w:val="el-GR" w:eastAsia="el-GR"/>
              </w:rPr>
              <w:t>Ηλεκτρολογικός</w:t>
            </w:r>
          </w:p>
        </w:tc>
        <w:tc>
          <w:tcPr>
            <w:tcW w:w="1798" w:type="dxa"/>
            <w:shd w:val="clear" w:color="auto" w:fill="D9D9D9" w:themeFill="background1" w:themeFillShade="D9"/>
            <w:noWrap/>
            <w:vAlign w:val="center"/>
            <w:hideMark/>
          </w:tcPr>
          <w:p w:rsidR="00C53532" w:rsidRPr="007142CC" w:rsidRDefault="00C53532" w:rsidP="00E657D1">
            <w:pPr>
              <w:jc w:val="center"/>
              <w:rPr>
                <w:b/>
                <w:lang w:val="el-GR" w:eastAsia="el-GR"/>
              </w:rPr>
            </w:pPr>
            <w:r>
              <w:rPr>
                <w:b/>
                <w:sz w:val="22"/>
                <w:szCs w:val="22"/>
                <w:lang w:val="el-GR" w:eastAsia="el-GR"/>
              </w:rPr>
              <w:t>Μηχανολογικός</w:t>
            </w:r>
          </w:p>
        </w:tc>
        <w:tc>
          <w:tcPr>
            <w:tcW w:w="1798" w:type="dxa"/>
            <w:shd w:val="clear" w:color="auto" w:fill="D9D9D9" w:themeFill="background1" w:themeFillShade="D9"/>
            <w:vAlign w:val="center"/>
          </w:tcPr>
          <w:p w:rsidR="00C53532" w:rsidRPr="007142CC" w:rsidRDefault="00C53532" w:rsidP="00E657D1">
            <w:pPr>
              <w:jc w:val="center"/>
              <w:rPr>
                <w:b/>
                <w:spacing w:val="-4"/>
                <w:lang w:val="el-GR" w:eastAsia="el-GR"/>
              </w:rPr>
            </w:pPr>
            <w:r w:rsidRPr="007142CC">
              <w:rPr>
                <w:b/>
                <w:spacing w:val="-4"/>
                <w:sz w:val="22"/>
                <w:szCs w:val="22"/>
                <w:lang w:val="el-GR" w:eastAsia="el-GR"/>
              </w:rPr>
              <w:t>Εύρος του δείκτη</w:t>
            </w:r>
          </w:p>
        </w:tc>
      </w:tr>
      <w:tr w:rsidR="00C53532" w:rsidRPr="007142CC" w:rsidTr="00E657D1">
        <w:trPr>
          <w:trHeight w:val="340"/>
          <w:jc w:val="center"/>
        </w:trPr>
        <w:tc>
          <w:tcPr>
            <w:tcW w:w="2544" w:type="dxa"/>
            <w:shd w:val="clear" w:color="auto" w:fill="auto"/>
            <w:noWrap/>
            <w:vAlign w:val="center"/>
            <w:hideMark/>
          </w:tcPr>
          <w:p w:rsidR="00C53532" w:rsidRPr="00CC46AD" w:rsidRDefault="00C53532" w:rsidP="00E657D1">
            <w:pPr>
              <w:rPr>
                <w:color w:val="000000"/>
                <w:lang w:val="el-GR"/>
              </w:rPr>
            </w:pPr>
            <w:r w:rsidRPr="00CC46AD">
              <w:rPr>
                <w:color w:val="000000"/>
                <w:sz w:val="22"/>
                <w:szCs w:val="22"/>
              </w:rPr>
              <w:t xml:space="preserve">Α: </w:t>
            </w:r>
            <w:r w:rsidRPr="00CC46AD">
              <w:rPr>
                <w:color w:val="000000"/>
                <w:sz w:val="22"/>
                <w:szCs w:val="22"/>
                <w:lang w:val="el-GR"/>
              </w:rPr>
              <w:t xml:space="preserve"> </w:t>
            </w:r>
            <w:r>
              <w:rPr>
                <w:color w:val="000000"/>
                <w:sz w:val="22"/>
                <w:szCs w:val="22"/>
                <w:lang w:val="el-GR"/>
              </w:rPr>
              <w:t>Χρησιμότητα</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23</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21</w:t>
            </w:r>
          </w:p>
        </w:tc>
        <w:tc>
          <w:tcPr>
            <w:tcW w:w="1798" w:type="dxa"/>
            <w:vAlign w:val="center"/>
          </w:tcPr>
          <w:p w:rsidR="00C53532" w:rsidRPr="007142CC" w:rsidRDefault="00C53532" w:rsidP="00E657D1">
            <w:pPr>
              <w:jc w:val="center"/>
              <w:rPr>
                <w:color w:val="000000"/>
                <w:lang w:val="el-GR" w:eastAsia="el-GR"/>
              </w:rPr>
            </w:pPr>
            <w:r>
              <w:rPr>
                <w:color w:val="000000"/>
                <w:sz w:val="22"/>
                <w:szCs w:val="22"/>
                <w:lang w:val="el-GR" w:eastAsia="el-GR"/>
              </w:rPr>
              <w:t>6 – 30</w:t>
            </w:r>
          </w:p>
        </w:tc>
      </w:tr>
      <w:tr w:rsidR="00C53532" w:rsidRPr="007142CC" w:rsidTr="00E657D1">
        <w:trPr>
          <w:trHeight w:val="340"/>
          <w:jc w:val="center"/>
        </w:trPr>
        <w:tc>
          <w:tcPr>
            <w:tcW w:w="2544" w:type="dxa"/>
            <w:shd w:val="clear" w:color="auto" w:fill="auto"/>
            <w:noWrap/>
            <w:vAlign w:val="center"/>
            <w:hideMark/>
          </w:tcPr>
          <w:p w:rsidR="00C53532" w:rsidRPr="00CC46AD" w:rsidRDefault="00C53532" w:rsidP="00E657D1">
            <w:pPr>
              <w:rPr>
                <w:color w:val="000000"/>
                <w:lang w:val="el-GR"/>
              </w:rPr>
            </w:pPr>
            <w:r w:rsidRPr="00CC46AD">
              <w:rPr>
                <w:color w:val="000000"/>
                <w:sz w:val="22"/>
                <w:szCs w:val="22"/>
              </w:rPr>
              <w:t xml:space="preserve">Β: </w:t>
            </w:r>
            <w:r w:rsidRPr="00CC46AD">
              <w:rPr>
                <w:color w:val="000000"/>
                <w:sz w:val="22"/>
                <w:szCs w:val="22"/>
                <w:lang w:val="el-GR"/>
              </w:rPr>
              <w:t xml:space="preserve"> </w:t>
            </w:r>
            <w:r>
              <w:rPr>
                <w:color w:val="000000"/>
                <w:sz w:val="22"/>
                <w:szCs w:val="22"/>
                <w:lang w:val="el-GR"/>
              </w:rPr>
              <w:t>Ευκολία χρήσης</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22</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19</w:t>
            </w:r>
          </w:p>
        </w:tc>
        <w:tc>
          <w:tcPr>
            <w:tcW w:w="1798" w:type="dxa"/>
            <w:vAlign w:val="center"/>
          </w:tcPr>
          <w:p w:rsidR="00C53532" w:rsidRPr="007142CC" w:rsidRDefault="00C53532" w:rsidP="00E657D1">
            <w:pPr>
              <w:jc w:val="center"/>
              <w:rPr>
                <w:color w:val="000000"/>
                <w:lang w:val="el-GR" w:eastAsia="el-GR"/>
              </w:rPr>
            </w:pPr>
            <w:r>
              <w:rPr>
                <w:color w:val="000000"/>
                <w:sz w:val="22"/>
                <w:szCs w:val="22"/>
                <w:lang w:val="el-GR" w:eastAsia="el-GR"/>
              </w:rPr>
              <w:t>6 – 30</w:t>
            </w:r>
          </w:p>
        </w:tc>
      </w:tr>
      <w:tr w:rsidR="00C53532" w:rsidRPr="007142CC" w:rsidTr="00E657D1">
        <w:trPr>
          <w:trHeight w:val="340"/>
          <w:jc w:val="center"/>
        </w:trPr>
        <w:tc>
          <w:tcPr>
            <w:tcW w:w="2544" w:type="dxa"/>
            <w:shd w:val="clear" w:color="auto" w:fill="auto"/>
            <w:noWrap/>
            <w:vAlign w:val="center"/>
            <w:hideMark/>
          </w:tcPr>
          <w:p w:rsidR="00C53532" w:rsidRPr="00CC46AD" w:rsidRDefault="00C53532" w:rsidP="00E657D1">
            <w:pPr>
              <w:rPr>
                <w:color w:val="000000"/>
                <w:lang w:val="el-GR"/>
              </w:rPr>
            </w:pPr>
            <w:r w:rsidRPr="00CC46AD">
              <w:rPr>
                <w:color w:val="000000"/>
                <w:sz w:val="22"/>
                <w:szCs w:val="22"/>
              </w:rPr>
              <w:t xml:space="preserve">Γ: </w:t>
            </w:r>
            <w:r w:rsidRPr="00CC46AD">
              <w:rPr>
                <w:color w:val="000000"/>
                <w:sz w:val="22"/>
                <w:szCs w:val="22"/>
                <w:lang w:val="el-GR"/>
              </w:rPr>
              <w:t xml:space="preserve"> </w:t>
            </w:r>
            <w:r>
              <w:rPr>
                <w:color w:val="000000"/>
                <w:sz w:val="22"/>
                <w:szCs w:val="22"/>
                <w:lang w:val="el-GR"/>
              </w:rPr>
              <w:t>Ευκολία εκμάθησης</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15</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13</w:t>
            </w:r>
          </w:p>
        </w:tc>
        <w:tc>
          <w:tcPr>
            <w:tcW w:w="1798" w:type="dxa"/>
            <w:vAlign w:val="center"/>
          </w:tcPr>
          <w:p w:rsidR="00C53532" w:rsidRPr="007142CC" w:rsidRDefault="00C53532" w:rsidP="00E657D1">
            <w:pPr>
              <w:jc w:val="center"/>
              <w:rPr>
                <w:color w:val="000000"/>
                <w:lang w:val="el-GR" w:eastAsia="el-GR"/>
              </w:rPr>
            </w:pPr>
            <w:r>
              <w:rPr>
                <w:color w:val="000000"/>
                <w:sz w:val="22"/>
                <w:szCs w:val="22"/>
                <w:lang w:val="el-GR" w:eastAsia="el-GR"/>
              </w:rPr>
              <w:t>4 – 20</w:t>
            </w:r>
          </w:p>
        </w:tc>
      </w:tr>
      <w:tr w:rsidR="00C53532" w:rsidRPr="007142CC" w:rsidTr="00E657D1">
        <w:trPr>
          <w:trHeight w:val="340"/>
          <w:jc w:val="center"/>
        </w:trPr>
        <w:tc>
          <w:tcPr>
            <w:tcW w:w="2544" w:type="dxa"/>
            <w:shd w:val="clear" w:color="auto" w:fill="auto"/>
            <w:noWrap/>
            <w:vAlign w:val="center"/>
            <w:hideMark/>
          </w:tcPr>
          <w:p w:rsidR="00C53532" w:rsidRPr="00CC46AD" w:rsidRDefault="00C53532" w:rsidP="00E657D1">
            <w:pPr>
              <w:rPr>
                <w:color w:val="000000"/>
                <w:lang w:val="el-GR"/>
              </w:rPr>
            </w:pPr>
            <w:r w:rsidRPr="00CC46AD">
              <w:rPr>
                <w:color w:val="000000"/>
                <w:sz w:val="22"/>
                <w:szCs w:val="22"/>
              </w:rPr>
              <w:t xml:space="preserve">Δ: </w:t>
            </w:r>
            <w:r w:rsidRPr="00CC46AD">
              <w:rPr>
                <w:color w:val="000000"/>
                <w:sz w:val="22"/>
                <w:szCs w:val="22"/>
                <w:lang w:val="el-GR"/>
              </w:rPr>
              <w:t xml:space="preserve"> </w:t>
            </w:r>
            <w:r>
              <w:rPr>
                <w:color w:val="000000"/>
                <w:sz w:val="22"/>
                <w:szCs w:val="22"/>
                <w:lang w:val="el-GR"/>
              </w:rPr>
              <w:t>Ικανοποίηση</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15</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14</w:t>
            </w:r>
          </w:p>
        </w:tc>
        <w:tc>
          <w:tcPr>
            <w:tcW w:w="1798" w:type="dxa"/>
            <w:vAlign w:val="center"/>
          </w:tcPr>
          <w:p w:rsidR="00C53532" w:rsidRPr="007142CC" w:rsidRDefault="00C53532" w:rsidP="00E657D1">
            <w:pPr>
              <w:jc w:val="center"/>
              <w:rPr>
                <w:color w:val="000000"/>
                <w:lang w:val="el-GR" w:eastAsia="el-GR"/>
              </w:rPr>
            </w:pPr>
            <w:r>
              <w:rPr>
                <w:color w:val="000000"/>
                <w:sz w:val="22"/>
                <w:szCs w:val="22"/>
                <w:lang w:val="el-GR" w:eastAsia="el-GR"/>
              </w:rPr>
              <w:t>4 – 20</w:t>
            </w:r>
          </w:p>
        </w:tc>
      </w:tr>
      <w:tr w:rsidR="00C53532" w:rsidRPr="007142CC" w:rsidTr="00E657D1">
        <w:trPr>
          <w:trHeight w:val="340"/>
          <w:jc w:val="center"/>
        </w:trPr>
        <w:tc>
          <w:tcPr>
            <w:tcW w:w="2544" w:type="dxa"/>
            <w:shd w:val="clear" w:color="auto" w:fill="auto"/>
            <w:noWrap/>
            <w:vAlign w:val="center"/>
            <w:hideMark/>
          </w:tcPr>
          <w:p w:rsidR="00C53532" w:rsidRPr="00F166DB" w:rsidRDefault="00C53532" w:rsidP="00E657D1">
            <w:pPr>
              <w:rPr>
                <w:b/>
                <w:color w:val="000000"/>
                <w:lang w:val="el-GR"/>
              </w:rPr>
            </w:pPr>
            <w:r w:rsidRPr="00F166DB">
              <w:rPr>
                <w:b/>
                <w:color w:val="000000"/>
                <w:sz w:val="22"/>
                <w:szCs w:val="22"/>
                <w:lang w:val="el-GR"/>
              </w:rPr>
              <w:t>Γενικός δείκτης</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75</w:t>
            </w:r>
          </w:p>
        </w:tc>
        <w:tc>
          <w:tcPr>
            <w:tcW w:w="1798" w:type="dxa"/>
            <w:shd w:val="clear" w:color="auto" w:fill="auto"/>
            <w:noWrap/>
            <w:vAlign w:val="center"/>
            <w:hideMark/>
          </w:tcPr>
          <w:p w:rsidR="00C53532" w:rsidRPr="00F166DB" w:rsidRDefault="00C53532" w:rsidP="00E657D1">
            <w:pPr>
              <w:jc w:val="center"/>
              <w:rPr>
                <w:color w:val="000000"/>
              </w:rPr>
            </w:pPr>
            <w:r w:rsidRPr="00F166DB">
              <w:rPr>
                <w:color w:val="000000"/>
                <w:sz w:val="22"/>
                <w:szCs w:val="22"/>
              </w:rPr>
              <w:t>68</w:t>
            </w:r>
          </w:p>
        </w:tc>
        <w:tc>
          <w:tcPr>
            <w:tcW w:w="1798" w:type="dxa"/>
            <w:vAlign w:val="center"/>
          </w:tcPr>
          <w:p w:rsidR="00C53532" w:rsidRPr="007142CC" w:rsidRDefault="00C53532" w:rsidP="00E657D1">
            <w:pPr>
              <w:jc w:val="center"/>
              <w:rPr>
                <w:color w:val="000000"/>
                <w:lang w:val="el-GR" w:eastAsia="el-GR"/>
              </w:rPr>
            </w:pPr>
            <w:r>
              <w:rPr>
                <w:color w:val="000000"/>
                <w:sz w:val="22"/>
                <w:szCs w:val="22"/>
                <w:lang w:val="el-GR" w:eastAsia="el-GR"/>
              </w:rPr>
              <w:t>20 – 100</w:t>
            </w:r>
          </w:p>
        </w:tc>
      </w:tr>
    </w:tbl>
    <w:p w:rsidR="00C53532" w:rsidRDefault="00C53532" w:rsidP="00E657D1">
      <w:pPr>
        <w:spacing w:line="360" w:lineRule="auto"/>
        <w:rPr>
          <w:lang w:val="el-GR"/>
        </w:rPr>
      </w:pPr>
    </w:p>
    <w:p w:rsidR="00C53532" w:rsidRPr="007A6673" w:rsidRDefault="002D7E96" w:rsidP="00A26F4E">
      <w:pPr>
        <w:spacing w:after="120" w:line="360" w:lineRule="auto"/>
        <w:jc w:val="both"/>
        <w:rPr>
          <w:color w:val="000000" w:themeColor="text1"/>
          <w:spacing w:val="-4"/>
          <w:lang w:val="el-GR"/>
        </w:rPr>
      </w:pPr>
      <w:r w:rsidRPr="007A6673">
        <w:rPr>
          <w:color w:val="000000" w:themeColor="text1"/>
          <w:spacing w:val="-4"/>
          <w:lang w:val="el-GR"/>
        </w:rPr>
        <w:t xml:space="preserve">Εντούτοις αθροιστικά ο γενικός δείκτης αποδοχής προκύπτει αισθητά μικρότερος. </w:t>
      </w:r>
      <w:r w:rsidR="00E657D1" w:rsidRPr="007A6673">
        <w:rPr>
          <w:color w:val="000000" w:themeColor="text1"/>
          <w:spacing w:val="-4"/>
          <w:lang w:val="el-GR"/>
        </w:rPr>
        <w:t>Όπως προαναφέρθηκε, αυτό ενδεχομένως οφείλεται στο μειωμένο ενδιαφέρον τ</w:t>
      </w:r>
      <w:r w:rsidRPr="007A6673">
        <w:rPr>
          <w:color w:val="000000" w:themeColor="text1"/>
          <w:spacing w:val="-4"/>
          <w:lang w:val="el-GR"/>
        </w:rPr>
        <w:t>ων μαθητών αυτού του Τομέα,</w:t>
      </w:r>
      <w:r w:rsidR="00E657D1" w:rsidRPr="007A6673">
        <w:rPr>
          <w:color w:val="000000" w:themeColor="text1"/>
          <w:spacing w:val="-4"/>
          <w:lang w:val="el-GR"/>
        </w:rPr>
        <w:t xml:space="preserve"> για ένα </w:t>
      </w:r>
      <w:r w:rsidR="00615D0F" w:rsidRPr="007A6673">
        <w:rPr>
          <w:color w:val="000000" w:themeColor="text1"/>
          <w:spacing w:val="-4"/>
          <w:lang w:val="el-GR"/>
        </w:rPr>
        <w:t>αντικείμενο</w:t>
      </w:r>
      <w:r w:rsidR="00E657D1" w:rsidRPr="007A6673">
        <w:rPr>
          <w:color w:val="000000" w:themeColor="text1"/>
          <w:spacing w:val="-4"/>
          <w:lang w:val="el-GR"/>
        </w:rPr>
        <w:t xml:space="preserve"> το οποίο ίσως θεωρούν ότι δεν </w:t>
      </w:r>
      <w:r w:rsidR="00615D0F" w:rsidRPr="007A6673">
        <w:rPr>
          <w:color w:val="000000" w:themeColor="text1"/>
          <w:spacing w:val="-4"/>
          <w:lang w:val="el-GR"/>
        </w:rPr>
        <w:t>σχετίζεται</w:t>
      </w:r>
      <w:r w:rsidR="00E657D1" w:rsidRPr="007A6673">
        <w:rPr>
          <w:color w:val="000000" w:themeColor="text1"/>
          <w:spacing w:val="-4"/>
          <w:lang w:val="el-GR"/>
        </w:rPr>
        <w:t xml:space="preserve"> άμεσα </w:t>
      </w:r>
      <w:r w:rsidR="00615D0F" w:rsidRPr="007A6673">
        <w:rPr>
          <w:color w:val="000000" w:themeColor="text1"/>
          <w:spacing w:val="-4"/>
          <w:lang w:val="el-GR"/>
        </w:rPr>
        <w:t xml:space="preserve">με </w:t>
      </w:r>
      <w:r w:rsidR="00E657D1" w:rsidRPr="007A6673">
        <w:rPr>
          <w:color w:val="000000" w:themeColor="text1"/>
          <w:spacing w:val="-4"/>
          <w:lang w:val="el-GR"/>
        </w:rPr>
        <w:t>την ειδικότητά τους.</w:t>
      </w:r>
      <w:r w:rsidRPr="007A6673">
        <w:rPr>
          <w:color w:val="000000" w:themeColor="text1"/>
          <w:spacing w:val="-4"/>
          <w:lang w:val="el-GR"/>
        </w:rPr>
        <w:t xml:space="preserve"> Αυτό φαίνεται να επιβεβαιώνει την 5</w:t>
      </w:r>
      <w:r w:rsidRPr="007A6673">
        <w:rPr>
          <w:color w:val="000000" w:themeColor="text1"/>
          <w:spacing w:val="-4"/>
          <w:vertAlign w:val="superscript"/>
          <w:lang w:val="el-GR"/>
        </w:rPr>
        <w:t>η</w:t>
      </w:r>
      <w:r w:rsidRPr="007A6673">
        <w:rPr>
          <w:color w:val="000000" w:themeColor="text1"/>
          <w:spacing w:val="-4"/>
          <w:lang w:val="el-GR"/>
        </w:rPr>
        <w:t xml:space="preserve"> υπόθεση εργασίας που διατυπώθηκ</w:t>
      </w:r>
      <w:r w:rsidR="006D1EFC" w:rsidRPr="007A6673">
        <w:rPr>
          <w:color w:val="000000" w:themeColor="text1"/>
          <w:spacing w:val="-4"/>
          <w:lang w:val="el-GR"/>
        </w:rPr>
        <w:t>ε</w:t>
      </w:r>
      <w:r w:rsidRPr="007A6673">
        <w:rPr>
          <w:color w:val="000000" w:themeColor="text1"/>
          <w:spacing w:val="-4"/>
          <w:lang w:val="el-GR"/>
        </w:rPr>
        <w:t xml:space="preserve"> στην παράγραφο 4.3.</w:t>
      </w:r>
    </w:p>
    <w:p w:rsidR="00615D0F" w:rsidRDefault="00615D0F" w:rsidP="00615D0F">
      <w:pPr>
        <w:spacing w:after="240" w:line="360" w:lineRule="auto"/>
        <w:ind w:firstLine="720"/>
        <w:jc w:val="both"/>
        <w:rPr>
          <w:color w:val="000000" w:themeColor="text1"/>
          <w:spacing w:val="-4"/>
          <w:lang w:val="el-GR"/>
        </w:rPr>
      </w:pPr>
      <w:r>
        <w:rPr>
          <w:color w:val="000000" w:themeColor="text1"/>
          <w:spacing w:val="-4"/>
          <w:lang w:val="el-GR"/>
        </w:rPr>
        <w:t>Στην εικόνα 6-17 φαίνονται τα περιεχόμενα του πίνακα 6-</w:t>
      </w:r>
      <w:r w:rsidR="00244FA4">
        <w:rPr>
          <w:color w:val="000000" w:themeColor="text1"/>
          <w:spacing w:val="-4"/>
          <w:lang w:val="el-GR"/>
        </w:rPr>
        <w:t>8</w:t>
      </w:r>
      <w:r>
        <w:rPr>
          <w:color w:val="000000" w:themeColor="text1"/>
          <w:spacing w:val="-4"/>
          <w:lang w:val="el-GR"/>
        </w:rPr>
        <w:t xml:space="preserve"> υπό μορφή γραφήματος.</w:t>
      </w:r>
    </w:p>
    <w:p w:rsidR="00615D0F" w:rsidRPr="002D7E96" w:rsidRDefault="00615D0F" w:rsidP="00615D0F">
      <w:pPr>
        <w:keepNext/>
        <w:spacing w:after="120" w:line="360" w:lineRule="auto"/>
        <w:jc w:val="center"/>
        <w:rPr>
          <w:lang w:val="el-GR"/>
        </w:rPr>
      </w:pPr>
      <w:r w:rsidRPr="00615D0F">
        <w:rPr>
          <w:noProof/>
          <w:lang w:val="el-GR" w:eastAsia="el-GR"/>
        </w:rPr>
        <w:drawing>
          <wp:inline distT="0" distB="0" distL="0" distR="0">
            <wp:extent cx="4572000" cy="2709863"/>
            <wp:effectExtent l="0" t="19050" r="76200" b="52387"/>
            <wp:docPr id="90"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15D0F" w:rsidRDefault="00615D0F" w:rsidP="00615D0F">
      <w:pPr>
        <w:pStyle w:val="af"/>
        <w:rPr>
          <w:b w:val="0"/>
          <w:i/>
          <w:sz w:val="22"/>
        </w:rPr>
      </w:pPr>
      <w:bookmarkStart w:id="200" w:name="_Toc30053587"/>
      <w:r w:rsidRPr="00615D0F">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17</w:t>
      </w:r>
      <w:r w:rsidR="004F5C0F">
        <w:rPr>
          <w:b w:val="0"/>
          <w:i/>
          <w:sz w:val="22"/>
        </w:rPr>
        <w:fldChar w:fldCharType="end"/>
      </w:r>
      <w:r w:rsidRPr="00615D0F">
        <w:rPr>
          <w:b w:val="0"/>
          <w:i/>
          <w:sz w:val="22"/>
        </w:rPr>
        <w:t>. Δείκτες αποδοχής του προσομοιωτή ανά Τομέα φοίτησης</w:t>
      </w:r>
      <w:bookmarkEnd w:id="200"/>
    </w:p>
    <w:p w:rsidR="00A26F4E" w:rsidRDefault="00A26F4E" w:rsidP="00A26F4E">
      <w:pPr>
        <w:spacing w:after="240" w:line="360" w:lineRule="auto"/>
        <w:ind w:firstLine="720"/>
        <w:jc w:val="both"/>
        <w:rPr>
          <w:color w:val="000000" w:themeColor="text1"/>
          <w:spacing w:val="-4"/>
          <w:lang w:val="el-GR"/>
        </w:rPr>
      </w:pPr>
      <w:r>
        <w:rPr>
          <w:color w:val="000000" w:themeColor="text1"/>
          <w:spacing w:val="-4"/>
          <w:lang w:val="el-GR"/>
        </w:rPr>
        <w:t xml:space="preserve">Ο έλεγχος </w:t>
      </w:r>
      <w:r w:rsidR="000B72AE">
        <w:rPr>
          <w:color w:val="000000" w:themeColor="text1"/>
          <w:spacing w:val="-4"/>
          <w:lang w:val="el-GR"/>
        </w:rPr>
        <w:t>της</w:t>
      </w:r>
      <w:r w:rsidR="000B72AE" w:rsidRPr="000B72AE">
        <w:rPr>
          <w:color w:val="000000" w:themeColor="text1"/>
          <w:spacing w:val="-4"/>
          <w:lang w:val="el-GR"/>
        </w:rPr>
        <w:t xml:space="preserve"> </w:t>
      </w:r>
      <w:r>
        <w:rPr>
          <w:color w:val="000000" w:themeColor="text1"/>
          <w:spacing w:val="-4"/>
          <w:lang w:val="el-GR"/>
        </w:rPr>
        <w:t xml:space="preserve">στατιστικής σημαντικότητας </w:t>
      </w:r>
      <w:r w:rsidR="000B72AE">
        <w:rPr>
          <w:color w:val="000000" w:themeColor="text1"/>
          <w:spacing w:val="-4"/>
          <w:lang w:val="el-GR"/>
        </w:rPr>
        <w:t xml:space="preserve">με το </w:t>
      </w:r>
      <w:r w:rsidR="000B72AE">
        <w:rPr>
          <w:color w:val="000000" w:themeColor="text1"/>
          <w:spacing w:val="-4"/>
        </w:rPr>
        <w:t>SPSS</w:t>
      </w:r>
      <w:r w:rsidR="000B72AE" w:rsidRPr="000B72AE">
        <w:rPr>
          <w:color w:val="000000" w:themeColor="text1"/>
          <w:spacing w:val="-4"/>
          <w:lang w:val="el-GR"/>
        </w:rPr>
        <w:t xml:space="preserve"> </w:t>
      </w:r>
      <w:r>
        <w:rPr>
          <w:color w:val="000000" w:themeColor="text1"/>
          <w:spacing w:val="-4"/>
          <w:lang w:val="el-GR"/>
        </w:rPr>
        <w:t>έδειξε ουσιώδη διαφοροποίηση (</w:t>
      </w:r>
      <w:r>
        <w:rPr>
          <w:color w:val="000000" w:themeColor="text1"/>
          <w:spacing w:val="-4"/>
        </w:rPr>
        <w:t>p</w:t>
      </w:r>
      <w:r w:rsidRPr="008D0D57">
        <w:rPr>
          <w:color w:val="000000" w:themeColor="text1"/>
          <w:spacing w:val="-4"/>
          <w:lang w:val="el-GR"/>
        </w:rPr>
        <w:t>&lt;0,05)</w:t>
      </w:r>
      <w:r>
        <w:rPr>
          <w:color w:val="000000" w:themeColor="text1"/>
          <w:spacing w:val="-4"/>
          <w:lang w:val="el-GR"/>
        </w:rPr>
        <w:t xml:space="preserve"> μεταξύ των δύο Τομέων στις ερωτήσεις με αριθμό 10 και 13 του ερωτηματολογίου</w:t>
      </w:r>
      <w:r w:rsidRPr="00E2368B">
        <w:rPr>
          <w:color w:val="000000" w:themeColor="text1"/>
          <w:spacing w:val="-4"/>
          <w:lang w:val="el-GR"/>
        </w:rPr>
        <w:t xml:space="preserve"> </w:t>
      </w:r>
      <w:r>
        <w:rPr>
          <w:color w:val="000000" w:themeColor="text1"/>
          <w:spacing w:val="-4"/>
          <w:lang w:val="el-GR"/>
        </w:rPr>
        <w:t xml:space="preserve">στις στάθμες </w:t>
      </w:r>
      <w:r>
        <w:rPr>
          <w:color w:val="000000" w:themeColor="text1"/>
          <w:spacing w:val="-4"/>
        </w:rPr>
        <w:t>Likert</w:t>
      </w:r>
      <w:r w:rsidRPr="00457552">
        <w:rPr>
          <w:color w:val="000000" w:themeColor="text1"/>
          <w:spacing w:val="-4"/>
          <w:lang w:val="el-GR"/>
        </w:rPr>
        <w:t xml:space="preserve"> </w:t>
      </w:r>
      <w:r>
        <w:rPr>
          <w:color w:val="000000" w:themeColor="text1"/>
          <w:spacing w:val="-4"/>
          <w:lang w:val="el-GR"/>
        </w:rPr>
        <w:t>όπου η στατιστική παράμετρος «Προσαρμοσμένο υπόλοιπο» είχε απόλυτη τιμή μεγαλύτερη του 1,96. Και εδώ</w:t>
      </w:r>
      <w:r w:rsidR="00257879">
        <w:rPr>
          <w:color w:val="000000" w:themeColor="text1"/>
          <w:spacing w:val="-4"/>
          <w:lang w:val="el-GR"/>
        </w:rPr>
        <w:t>,</w:t>
      </w:r>
      <w:r>
        <w:rPr>
          <w:color w:val="000000" w:themeColor="text1"/>
          <w:spacing w:val="-4"/>
          <w:lang w:val="el-GR"/>
        </w:rPr>
        <w:t xml:space="preserve"> χάριν ευκρίνειας </w:t>
      </w:r>
      <w:r w:rsidR="00257879">
        <w:rPr>
          <w:color w:val="000000" w:themeColor="text1"/>
          <w:spacing w:val="-4"/>
          <w:lang w:val="el-GR"/>
        </w:rPr>
        <w:t>παρατήρησης</w:t>
      </w:r>
      <w:r w:rsidR="000B72AE">
        <w:rPr>
          <w:color w:val="000000" w:themeColor="text1"/>
          <w:spacing w:val="-4"/>
          <w:lang w:val="el-GR"/>
        </w:rPr>
        <w:t xml:space="preserve"> </w:t>
      </w:r>
      <w:r>
        <w:rPr>
          <w:color w:val="000000" w:themeColor="text1"/>
          <w:spacing w:val="-4"/>
          <w:lang w:val="el-GR"/>
        </w:rPr>
        <w:t>των αποτελεσμάτων</w:t>
      </w:r>
      <w:r w:rsidR="00257879">
        <w:rPr>
          <w:color w:val="000000" w:themeColor="text1"/>
          <w:spacing w:val="-4"/>
          <w:lang w:val="el-GR"/>
        </w:rPr>
        <w:t>,</w:t>
      </w:r>
      <w:r>
        <w:rPr>
          <w:color w:val="000000" w:themeColor="text1"/>
          <w:spacing w:val="-4"/>
          <w:lang w:val="el-GR"/>
        </w:rPr>
        <w:t xml:space="preserve"> μόνο αυτές οι περιπτώσεις </w:t>
      </w:r>
      <w:r w:rsidR="000B72AE">
        <w:rPr>
          <w:color w:val="000000" w:themeColor="text1"/>
          <w:spacing w:val="-4"/>
          <w:lang w:val="el-GR"/>
        </w:rPr>
        <w:t>διατηρήθηκαν</w:t>
      </w:r>
      <w:r>
        <w:rPr>
          <w:color w:val="000000" w:themeColor="text1"/>
          <w:spacing w:val="-4"/>
          <w:lang w:val="el-GR"/>
        </w:rPr>
        <w:t xml:space="preserve"> </w:t>
      </w:r>
      <w:r w:rsidR="000B72AE">
        <w:rPr>
          <w:color w:val="000000" w:themeColor="text1"/>
          <w:spacing w:val="-4"/>
          <w:lang w:val="el-GR"/>
        </w:rPr>
        <w:t xml:space="preserve">και φαίνονται </w:t>
      </w:r>
      <w:r>
        <w:rPr>
          <w:color w:val="000000" w:themeColor="text1"/>
          <w:spacing w:val="-4"/>
          <w:lang w:val="el-GR"/>
        </w:rPr>
        <w:t>παρακάτω στον πίνακα 6-9.</w:t>
      </w:r>
    </w:p>
    <w:p w:rsidR="008C2BD9" w:rsidRDefault="008C2BD9" w:rsidP="008C2BD9">
      <w:pPr>
        <w:pStyle w:val="af"/>
        <w:keepNext/>
      </w:pPr>
      <w:bookmarkStart w:id="201" w:name="_Toc30053559"/>
      <w:r>
        <w:lastRenderedPageBreak/>
        <w:t xml:space="preserve">Πίνακας </w:t>
      </w:r>
      <w:fldSimple w:instr=" STYLEREF 1 \s ">
        <w:r w:rsidR="00B8418A">
          <w:rPr>
            <w:noProof/>
          </w:rPr>
          <w:t>6</w:t>
        </w:r>
      </w:fldSimple>
      <w:r w:rsidR="00B8418A">
        <w:noBreakHyphen/>
      </w:r>
      <w:fldSimple w:instr=" SEQ Πίνακας \* ARABIC \s 1 ">
        <w:r w:rsidR="00B8418A">
          <w:rPr>
            <w:noProof/>
          </w:rPr>
          <w:t>9</w:t>
        </w:r>
      </w:fldSimple>
      <w:r>
        <w:t>.</w:t>
      </w:r>
      <w:r w:rsidR="00B20DB6">
        <w:t xml:space="preserve"> Έλεγχοι στατιστικής σημαντικότητας ανά Τομέα φοίτησης</w:t>
      </w:r>
      <w:bookmarkEnd w:id="201"/>
    </w:p>
    <w:tbl>
      <w:tblPr>
        <w:tblW w:w="822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1559"/>
        <w:gridCol w:w="1843"/>
        <w:gridCol w:w="992"/>
        <w:gridCol w:w="999"/>
        <w:gridCol w:w="986"/>
      </w:tblGrid>
      <w:tr w:rsidR="008C2BD9" w:rsidRPr="00FA10D1" w:rsidTr="003253E4">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8C2BD9" w:rsidRPr="00FA10D1" w:rsidRDefault="008C2BD9" w:rsidP="008C2BD9">
            <w:pPr>
              <w:autoSpaceDE w:val="0"/>
              <w:autoSpaceDN w:val="0"/>
              <w:adjustRightInd w:val="0"/>
              <w:rPr>
                <w:rFonts w:ascii="Arial" w:hAnsi="Arial" w:cs="Arial"/>
                <w:b/>
                <w:sz w:val="18"/>
                <w:szCs w:val="18"/>
              </w:rPr>
            </w:pPr>
            <w:r w:rsidRPr="00FA10D1">
              <w:rPr>
                <w:rFonts w:ascii="Arial" w:hAnsi="Arial" w:cs="Arial"/>
                <w:b/>
                <w:bCs/>
                <w:color w:val="000000"/>
                <w:sz w:val="18"/>
                <w:szCs w:val="18"/>
              </w:rPr>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8C2BD9" w:rsidRPr="00FA10D1" w:rsidRDefault="008C2BD9" w:rsidP="008C2BD9">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8C2BD9" w:rsidRPr="00FA10D1" w:rsidRDefault="008C2BD9" w:rsidP="008C2BD9">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8C2BD9" w:rsidRPr="00FA10D1" w:rsidRDefault="00B20DB6" w:rsidP="008C2BD9">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lang w:val="el-GR"/>
              </w:rPr>
              <w:t>ΤΟΜΕΑΣ</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8C2BD9" w:rsidRPr="00E61D8E" w:rsidRDefault="00E61D8E" w:rsidP="008C2BD9">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Σύνολο</w:t>
            </w:r>
          </w:p>
        </w:tc>
      </w:tr>
      <w:tr w:rsidR="008C2BD9" w:rsidRPr="00FA10D1" w:rsidTr="003253E4">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8C2BD9" w:rsidRPr="00FA10D1" w:rsidRDefault="008C2BD9" w:rsidP="008C2BD9">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8C2BD9" w:rsidRPr="00FA10D1" w:rsidRDefault="008C2BD9" w:rsidP="008C2BD9">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8C2BD9" w:rsidRPr="00FA10D1" w:rsidRDefault="008C2BD9" w:rsidP="008C2BD9">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8C2BD9" w:rsidRPr="00FA10D1" w:rsidRDefault="00B20DB6" w:rsidP="008C2BD9">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lang w:val="el-GR"/>
              </w:rPr>
              <w:t>Ηλ/γικός</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8C2BD9" w:rsidRPr="00FA10D1" w:rsidRDefault="00B20DB6" w:rsidP="008C2BD9">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lang w:val="el-GR"/>
              </w:rPr>
              <w:t>Μηχ/γικός</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8C2BD9" w:rsidRPr="00FA10D1" w:rsidRDefault="008C2BD9" w:rsidP="008C2BD9">
            <w:pPr>
              <w:autoSpaceDE w:val="0"/>
              <w:autoSpaceDN w:val="0"/>
              <w:adjustRightInd w:val="0"/>
              <w:rPr>
                <w:rFonts w:ascii="Arial" w:hAnsi="Arial" w:cs="Arial"/>
                <w:color w:val="000000"/>
                <w:sz w:val="18"/>
                <w:szCs w:val="18"/>
              </w:rPr>
            </w:pPr>
          </w:p>
        </w:tc>
      </w:tr>
      <w:tr w:rsidR="00E61D8E" w:rsidRPr="00FA10D1" w:rsidTr="003253E4">
        <w:trPr>
          <w:cantSplit/>
          <w:trHeight w:val="170"/>
          <w:tblHeader/>
          <w:jc w:val="center"/>
        </w:trPr>
        <w:tc>
          <w:tcPr>
            <w:tcW w:w="1843" w:type="dxa"/>
            <w:vMerge w:val="restart"/>
            <w:tcBorders>
              <w:top w:val="single" w:sz="12" w:space="0" w:color="000000"/>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ind w:left="396" w:hanging="396"/>
              <w:rPr>
                <w:rFonts w:ascii="Arial" w:hAnsi="Arial" w:cs="Arial"/>
                <w:color w:val="000000"/>
                <w:sz w:val="18"/>
                <w:szCs w:val="18"/>
                <w:lang w:val="el-GR"/>
              </w:rPr>
            </w:pPr>
            <w:r w:rsidRPr="00FA10D1">
              <w:rPr>
                <w:rFonts w:ascii="Arial" w:hAnsi="Arial" w:cs="Arial"/>
                <w:color w:val="000000"/>
                <w:sz w:val="18"/>
                <w:szCs w:val="18"/>
                <w:lang w:val="el-GR"/>
              </w:rPr>
              <w:t>10.</w:t>
            </w:r>
            <w:r w:rsidRPr="00FA10D1">
              <w:rPr>
                <w:rFonts w:ascii="Arial" w:hAnsi="Arial" w:cs="Arial"/>
                <w:color w:val="000000"/>
                <w:sz w:val="18"/>
                <w:szCs w:val="18"/>
                <w:lang w:val="el-GR"/>
              </w:rPr>
              <w:tab/>
              <w:t>Μπορώ να το χρησιμοποιήσω χωρίς να διαβάσω γραπτές οδηγίες.</w:t>
            </w:r>
          </w:p>
        </w:tc>
        <w:tc>
          <w:tcPr>
            <w:tcW w:w="1559" w:type="dxa"/>
            <w:vMerge w:val="restart"/>
            <w:tcBorders>
              <w:top w:val="single" w:sz="12" w:space="0" w:color="000000"/>
              <w:left w:val="nil"/>
              <w:bottom w:val="nil"/>
              <w:right w:val="nil"/>
            </w:tcBorders>
            <w:shd w:val="clear" w:color="auto" w:fill="FFFFFF"/>
            <w:tcMar>
              <w:top w:w="30" w:type="dxa"/>
              <w:left w:w="30" w:type="dxa"/>
              <w:bottom w:w="30" w:type="dxa"/>
              <w:right w:w="30" w:type="dxa"/>
            </w:tcMar>
          </w:tcPr>
          <w:p w:rsidR="00E61D8E" w:rsidRPr="00E61D8E" w:rsidRDefault="00E61D8E" w:rsidP="008C2BD9">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Σίγουρα όχι</w:t>
            </w: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12"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w:t>
            </w:r>
          </w:p>
        </w:tc>
        <w:tc>
          <w:tcPr>
            <w:tcW w:w="999" w:type="dxa"/>
            <w:tcBorders>
              <w:top w:val="single" w:sz="12"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5</w:t>
            </w:r>
          </w:p>
        </w:tc>
        <w:tc>
          <w:tcPr>
            <w:tcW w:w="986" w:type="dxa"/>
            <w:tcBorders>
              <w:top w:val="single" w:sz="12"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7</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color w:val="000000"/>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color w:val="000000"/>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4,2</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2,8</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7,0</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color w:val="000000"/>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color w:val="000000"/>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28,6%</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71,4%</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color w:val="000000"/>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color w:val="000000"/>
                <w:sz w:val="18"/>
                <w:szCs w:val="18"/>
              </w:rPr>
            </w:pPr>
          </w:p>
        </w:tc>
        <w:tc>
          <w:tcPr>
            <w:tcW w:w="1843" w:type="dxa"/>
            <w:tcBorders>
              <w:top w:val="nil"/>
              <w:left w:val="nil"/>
              <w:bottom w:val="single" w:sz="6"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-1,97</w:t>
            </w:r>
          </w:p>
        </w:tc>
        <w:tc>
          <w:tcPr>
            <w:tcW w:w="999" w:type="dxa"/>
            <w:tcBorders>
              <w:top w:val="nil"/>
              <w:left w:val="single" w:sz="8"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1,97</w:t>
            </w:r>
          </w:p>
        </w:tc>
        <w:tc>
          <w:tcPr>
            <w:tcW w:w="986" w:type="dxa"/>
            <w:tcBorders>
              <w:top w:val="nil"/>
              <w:left w:val="single" w:sz="8" w:space="0" w:color="000000"/>
              <w:bottom w:val="single" w:sz="6" w:space="0" w:color="000000"/>
              <w:right w:val="single" w:sz="12" w:space="0" w:color="000000"/>
            </w:tcBorders>
            <w:shd w:val="clear" w:color="auto" w:fill="FFFFFF"/>
            <w:tcMar>
              <w:top w:w="30" w:type="dxa"/>
              <w:left w:w="30" w:type="dxa"/>
              <w:bottom w:w="30" w:type="dxa"/>
              <w:right w:w="30" w:type="dxa"/>
            </w:tcMar>
            <w:vAlign w:val="center"/>
          </w:tcPr>
          <w:p w:rsidR="00E61D8E" w:rsidRPr="00FA10D1" w:rsidRDefault="00E61D8E" w:rsidP="008C2BD9">
            <w:pPr>
              <w:autoSpaceDE w:val="0"/>
              <w:autoSpaceDN w:val="0"/>
              <w:adjustRightInd w:val="0"/>
              <w:jc w:val="center"/>
              <w:rPr>
                <w:rFonts w:ascii="Arial" w:hAnsi="Arial" w:cs="Arial"/>
                <w:sz w:val="18"/>
                <w:szCs w:val="18"/>
              </w:rPr>
            </w:pP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559" w:type="dxa"/>
            <w:vMerge w:val="restart"/>
            <w:tcBorders>
              <w:top w:val="single" w:sz="8" w:space="0" w:color="000000"/>
              <w:left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r>
              <w:rPr>
                <w:rFonts w:ascii="Arial" w:hAnsi="Arial" w:cs="Arial"/>
                <w:color w:val="000000"/>
                <w:sz w:val="18"/>
                <w:szCs w:val="18"/>
                <w:lang w:val="el-GR"/>
              </w:rPr>
              <w:t>Ούτε ναι, ούτε όχι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5</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7</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4,2</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2,8</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7,0</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28,6%</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71,4%</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559" w:type="dxa"/>
            <w:vMerge/>
            <w:tcBorders>
              <w:left w:val="nil"/>
              <w:bottom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843" w:type="dxa"/>
            <w:tcBorders>
              <w:top w:val="nil"/>
              <w:left w:val="nil"/>
              <w:bottom w:val="single" w:sz="6"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-1,97</w:t>
            </w:r>
          </w:p>
        </w:tc>
        <w:tc>
          <w:tcPr>
            <w:tcW w:w="999" w:type="dxa"/>
            <w:tcBorders>
              <w:top w:val="nil"/>
              <w:left w:val="single" w:sz="8"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1,97</w:t>
            </w:r>
          </w:p>
        </w:tc>
        <w:tc>
          <w:tcPr>
            <w:tcW w:w="986" w:type="dxa"/>
            <w:tcBorders>
              <w:top w:val="nil"/>
              <w:left w:val="single" w:sz="8" w:space="0" w:color="000000"/>
              <w:bottom w:val="single" w:sz="6" w:space="0" w:color="000000"/>
              <w:right w:val="single" w:sz="12" w:space="0" w:color="000000"/>
            </w:tcBorders>
            <w:shd w:val="clear" w:color="auto" w:fill="FFFFFF"/>
            <w:tcMar>
              <w:top w:w="30" w:type="dxa"/>
              <w:left w:w="30" w:type="dxa"/>
              <w:bottom w:w="30" w:type="dxa"/>
              <w:right w:w="30" w:type="dxa"/>
            </w:tcMar>
            <w:vAlign w:val="center"/>
          </w:tcPr>
          <w:p w:rsidR="00E61D8E" w:rsidRPr="00FA10D1" w:rsidRDefault="00E61D8E" w:rsidP="008C2BD9">
            <w:pPr>
              <w:autoSpaceDE w:val="0"/>
              <w:autoSpaceDN w:val="0"/>
              <w:adjustRightInd w:val="0"/>
              <w:jc w:val="center"/>
              <w:rPr>
                <w:rFonts w:ascii="Arial" w:hAnsi="Arial" w:cs="Arial"/>
                <w:sz w:val="18"/>
                <w:szCs w:val="18"/>
              </w:rPr>
            </w:pPr>
          </w:p>
        </w:tc>
      </w:tr>
      <w:tr w:rsidR="008C2BD9" w:rsidRPr="00FA10D1"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8C2BD9" w:rsidRPr="00FA10D1" w:rsidRDefault="008C2BD9" w:rsidP="008C2BD9">
            <w:pPr>
              <w:autoSpaceDE w:val="0"/>
              <w:autoSpaceDN w:val="0"/>
              <w:adjustRightInd w:val="0"/>
              <w:rPr>
                <w:rFonts w:ascii="Arial" w:hAnsi="Arial" w:cs="Arial"/>
                <w:bCs/>
                <w:color w:val="000000"/>
                <w:sz w:val="18"/>
                <w:szCs w:val="18"/>
              </w:rPr>
            </w:pPr>
            <w:r w:rsidRPr="00FA10D1">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8C2BD9" w:rsidRPr="00E61D8E" w:rsidRDefault="00E61D8E" w:rsidP="008C2BD9">
            <w:pPr>
              <w:autoSpaceDE w:val="0"/>
              <w:autoSpaceDN w:val="0"/>
              <w:adjustRightInd w:val="0"/>
              <w:jc w:val="center"/>
              <w:rPr>
                <w:rFonts w:ascii="Arial" w:hAnsi="Arial" w:cs="Arial"/>
                <w:bCs/>
                <w:color w:val="000000"/>
                <w:sz w:val="18"/>
                <w:szCs w:val="18"/>
                <w:lang w:val="el-GR"/>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8C2BD9" w:rsidRPr="00FA10D1" w:rsidRDefault="008C2BD9" w:rsidP="008C2BD9">
            <w:pPr>
              <w:autoSpaceDE w:val="0"/>
              <w:autoSpaceDN w:val="0"/>
              <w:adjustRightInd w:val="0"/>
              <w:jc w:val="center"/>
              <w:rPr>
                <w:rFonts w:ascii="Arial" w:hAnsi="Arial" w:cs="Arial"/>
                <w:bCs/>
                <w:color w:val="000000"/>
                <w:sz w:val="18"/>
                <w:szCs w:val="18"/>
              </w:rPr>
            </w:pPr>
            <w:r w:rsidRPr="00FA10D1">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8C2BD9" w:rsidRPr="00FA10D1" w:rsidRDefault="00E61D8E" w:rsidP="008C2BD9">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sidR="008C2BD9" w:rsidRPr="00FA10D1">
              <w:rPr>
                <w:rFonts w:ascii="Arial" w:hAnsi="Arial" w:cs="Arial"/>
                <w:bCs/>
                <w:color w:val="000000"/>
                <w:sz w:val="18"/>
                <w:szCs w:val="18"/>
              </w:rPr>
              <w:t xml:space="preserve"> (p)</w:t>
            </w:r>
          </w:p>
        </w:tc>
      </w:tr>
      <w:tr w:rsidR="008C2BD9" w:rsidRPr="00FA10D1" w:rsidTr="003253E4">
        <w:trPr>
          <w:cantSplit/>
          <w:trHeight w:val="227"/>
          <w:tblHeader/>
          <w:jc w:val="center"/>
        </w:trPr>
        <w:tc>
          <w:tcPr>
            <w:tcW w:w="3402" w:type="dxa"/>
            <w:gridSpan w:val="2"/>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8C2BD9" w:rsidRPr="00FA10D1" w:rsidRDefault="008C2BD9" w:rsidP="008C2BD9">
            <w:pPr>
              <w:autoSpaceDE w:val="0"/>
              <w:autoSpaceDN w:val="0"/>
              <w:adjustRightInd w:val="0"/>
              <w:rPr>
                <w:rFonts w:ascii="Arial" w:hAnsi="Arial" w:cs="Arial"/>
                <w:color w:val="000000"/>
                <w:sz w:val="18"/>
                <w:szCs w:val="18"/>
              </w:rPr>
            </w:pPr>
            <w:r w:rsidRPr="00FA10D1">
              <w:rPr>
                <w:rFonts w:ascii="Arial" w:hAnsi="Arial" w:cs="Arial"/>
                <w:color w:val="000000"/>
                <w:sz w:val="18"/>
                <w:szCs w:val="18"/>
              </w:rPr>
              <w:t>Pearson Chi-Square  (X</w:t>
            </w:r>
            <w:r w:rsidRPr="00FA10D1">
              <w:rPr>
                <w:rFonts w:ascii="Arial" w:hAnsi="Arial" w:cs="Arial"/>
                <w:color w:val="000000"/>
                <w:sz w:val="18"/>
                <w:szCs w:val="18"/>
                <w:vertAlign w:val="superscript"/>
              </w:rPr>
              <w:t>2</w:t>
            </w:r>
            <w:r w:rsidRPr="00FA10D1">
              <w:rPr>
                <w:rFonts w:ascii="Arial" w:hAnsi="Arial" w:cs="Arial"/>
                <w:color w:val="000000"/>
                <w:sz w:val="18"/>
                <w:szCs w:val="18"/>
              </w:rPr>
              <w:t>)</w:t>
            </w:r>
          </w:p>
        </w:tc>
        <w:tc>
          <w:tcPr>
            <w:tcW w:w="1843" w:type="dxa"/>
            <w:tcBorders>
              <w:top w:val="single" w:sz="12" w:space="0" w:color="000000"/>
              <w:left w:val="nil"/>
              <w:bottom w:val="nil"/>
              <w:right w:val="single" w:sz="12" w:space="0" w:color="000000"/>
            </w:tcBorders>
            <w:shd w:val="clear" w:color="auto" w:fill="FFFFFF"/>
          </w:tcPr>
          <w:p w:rsidR="008C2BD9" w:rsidRPr="00FA10D1" w:rsidRDefault="008C2BD9" w:rsidP="008C2BD9">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10,046</w:t>
            </w:r>
          </w:p>
        </w:tc>
        <w:tc>
          <w:tcPr>
            <w:tcW w:w="992" w:type="dxa"/>
            <w:tcBorders>
              <w:top w:val="single" w:sz="12" w:space="0" w:color="000000"/>
              <w:left w:val="single" w:sz="12" w:space="0" w:color="000000"/>
              <w:bottom w:val="nil"/>
              <w:right w:val="single" w:sz="6" w:space="0" w:color="000000"/>
            </w:tcBorders>
            <w:shd w:val="clear" w:color="auto" w:fill="FFFFFF"/>
          </w:tcPr>
          <w:p w:rsidR="008C2BD9" w:rsidRPr="00FA10D1" w:rsidRDefault="008C2BD9" w:rsidP="008C2BD9">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4</w:t>
            </w:r>
          </w:p>
        </w:tc>
        <w:tc>
          <w:tcPr>
            <w:tcW w:w="1985" w:type="dxa"/>
            <w:gridSpan w:val="2"/>
            <w:tcBorders>
              <w:top w:val="single" w:sz="12" w:space="0" w:color="000000"/>
              <w:left w:val="single" w:sz="6" w:space="0" w:color="000000"/>
              <w:bottom w:val="nil"/>
              <w:right w:val="single" w:sz="12" w:space="0" w:color="000000"/>
            </w:tcBorders>
            <w:shd w:val="clear" w:color="auto" w:fill="FFFFFF"/>
          </w:tcPr>
          <w:p w:rsidR="008C2BD9" w:rsidRPr="00FA10D1" w:rsidRDefault="008C2BD9" w:rsidP="008C2BD9">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,040</w:t>
            </w:r>
          </w:p>
        </w:tc>
      </w:tr>
      <w:tr w:rsidR="008C2BD9" w:rsidRPr="00FA10D1" w:rsidTr="003253E4">
        <w:trPr>
          <w:cantSplit/>
          <w:trHeight w:hRule="exact" w:val="170"/>
          <w:tblHeader/>
          <w:jc w:val="cent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8C2BD9" w:rsidRPr="00FA10D1" w:rsidRDefault="008C2BD9" w:rsidP="008C2BD9">
            <w:pPr>
              <w:autoSpaceDE w:val="0"/>
              <w:autoSpaceDN w:val="0"/>
              <w:adjustRightInd w:val="0"/>
              <w:jc w:val="center"/>
              <w:rPr>
                <w:rFonts w:ascii="Arial" w:hAnsi="Arial" w:cs="Arial"/>
                <w:bCs/>
                <w:color w:val="000000"/>
                <w:sz w:val="18"/>
                <w:szCs w:val="18"/>
              </w:rPr>
            </w:pPr>
          </w:p>
        </w:tc>
      </w:tr>
      <w:tr w:rsidR="008C2BD9" w:rsidRPr="00FA10D1" w:rsidTr="003253E4">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8C2BD9" w:rsidRPr="00FA10D1" w:rsidRDefault="008C2BD9" w:rsidP="008C2BD9">
            <w:pPr>
              <w:autoSpaceDE w:val="0"/>
              <w:autoSpaceDN w:val="0"/>
              <w:adjustRightInd w:val="0"/>
              <w:rPr>
                <w:rFonts w:ascii="Arial" w:hAnsi="Arial" w:cs="Arial"/>
                <w:b/>
                <w:sz w:val="18"/>
                <w:szCs w:val="18"/>
              </w:rPr>
            </w:pPr>
            <w:r w:rsidRPr="00FA10D1">
              <w:rPr>
                <w:rFonts w:ascii="Arial" w:hAnsi="Arial" w:cs="Arial"/>
                <w:b/>
                <w:bCs/>
                <w:color w:val="000000"/>
                <w:sz w:val="18"/>
                <w:szCs w:val="18"/>
              </w:rPr>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8C2BD9" w:rsidRPr="00FA10D1" w:rsidRDefault="008C2BD9" w:rsidP="008C2BD9">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8C2BD9" w:rsidRPr="00FA10D1" w:rsidRDefault="008C2BD9" w:rsidP="008C2BD9">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8C2BD9" w:rsidRPr="00FA10D1" w:rsidRDefault="00B20DB6" w:rsidP="008C2BD9">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lang w:val="el-GR"/>
              </w:rPr>
              <w:t>ΤΟΜΕΑΣ</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8C2BD9" w:rsidRPr="00FA10D1" w:rsidRDefault="00E61D8E" w:rsidP="008C2BD9">
            <w:pPr>
              <w:autoSpaceDE w:val="0"/>
              <w:autoSpaceDN w:val="0"/>
              <w:adjustRightInd w:val="0"/>
              <w:jc w:val="center"/>
              <w:rPr>
                <w:rFonts w:ascii="Arial" w:hAnsi="Arial" w:cs="Arial"/>
                <w:color w:val="000000"/>
                <w:sz w:val="18"/>
                <w:szCs w:val="18"/>
              </w:rPr>
            </w:pPr>
            <w:r>
              <w:rPr>
                <w:rFonts w:ascii="Arial" w:hAnsi="Arial" w:cs="Arial"/>
                <w:color w:val="000000"/>
                <w:sz w:val="18"/>
                <w:szCs w:val="18"/>
                <w:lang w:val="el-GR"/>
              </w:rPr>
              <w:t>Σύνολο</w:t>
            </w:r>
          </w:p>
        </w:tc>
      </w:tr>
      <w:tr w:rsidR="00B20DB6" w:rsidRPr="00FA10D1" w:rsidTr="003253E4">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B20DB6" w:rsidRPr="00FA10D1" w:rsidRDefault="00B20DB6" w:rsidP="008C2BD9">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B20DB6" w:rsidRPr="00FA10D1" w:rsidRDefault="00B20DB6" w:rsidP="008C2BD9">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B20DB6" w:rsidRPr="00FA10D1" w:rsidRDefault="00B20DB6" w:rsidP="008C2BD9">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B20DB6" w:rsidRPr="00FA10D1" w:rsidRDefault="00B20DB6" w:rsidP="00FA10D1">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lang w:val="el-GR"/>
              </w:rPr>
              <w:t>Ηλ/γικός</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B20DB6" w:rsidRPr="00FA10D1" w:rsidRDefault="00B20DB6" w:rsidP="00FA10D1">
            <w:pPr>
              <w:autoSpaceDE w:val="0"/>
              <w:autoSpaceDN w:val="0"/>
              <w:adjustRightInd w:val="0"/>
              <w:jc w:val="center"/>
              <w:rPr>
                <w:rFonts w:ascii="Arial" w:hAnsi="Arial" w:cs="Arial"/>
                <w:color w:val="000000"/>
                <w:sz w:val="18"/>
                <w:szCs w:val="18"/>
                <w:lang w:val="el-GR"/>
              </w:rPr>
            </w:pPr>
            <w:r w:rsidRPr="00FA10D1">
              <w:rPr>
                <w:rFonts w:ascii="Arial" w:hAnsi="Arial" w:cs="Arial"/>
                <w:color w:val="000000"/>
                <w:sz w:val="18"/>
                <w:szCs w:val="18"/>
                <w:lang w:val="el-GR"/>
              </w:rPr>
              <w:t>Μηχ/γικός</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B20DB6" w:rsidRPr="00FA10D1" w:rsidRDefault="00B20DB6" w:rsidP="008C2BD9">
            <w:pPr>
              <w:autoSpaceDE w:val="0"/>
              <w:autoSpaceDN w:val="0"/>
              <w:adjustRightInd w:val="0"/>
              <w:rPr>
                <w:rFonts w:ascii="Arial" w:hAnsi="Arial" w:cs="Arial"/>
                <w:color w:val="000000"/>
                <w:sz w:val="18"/>
                <w:szCs w:val="18"/>
              </w:rPr>
            </w:pPr>
          </w:p>
        </w:tc>
      </w:tr>
      <w:tr w:rsidR="00E61D8E" w:rsidRPr="00FA10D1" w:rsidTr="003253E4">
        <w:trPr>
          <w:cantSplit/>
          <w:trHeight w:val="170"/>
          <w:tblHeader/>
          <w:jc w:val="center"/>
        </w:trPr>
        <w:tc>
          <w:tcPr>
            <w:tcW w:w="1843" w:type="dxa"/>
            <w:vMerge w:val="restart"/>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ind w:left="396" w:hanging="396"/>
              <w:rPr>
                <w:rFonts w:ascii="Arial" w:hAnsi="Arial" w:cs="Arial"/>
                <w:sz w:val="18"/>
                <w:szCs w:val="18"/>
                <w:lang w:val="el-GR"/>
              </w:rPr>
            </w:pPr>
            <w:r w:rsidRPr="00FA10D1">
              <w:rPr>
                <w:rFonts w:ascii="Arial" w:hAnsi="Arial" w:cs="Arial"/>
                <w:color w:val="000000"/>
                <w:sz w:val="18"/>
                <w:szCs w:val="18"/>
                <w:lang w:val="el-GR"/>
              </w:rPr>
              <w:t>13.</w:t>
            </w:r>
            <w:r w:rsidRPr="00FA10D1">
              <w:rPr>
                <w:rFonts w:ascii="Arial" w:hAnsi="Arial" w:cs="Arial"/>
                <w:color w:val="000000"/>
                <w:sz w:val="18"/>
                <w:szCs w:val="18"/>
                <w:lang w:val="el-GR"/>
              </w:rPr>
              <w:tab/>
              <w:t>Έμαθα να το χρησιμοποιώ γρήγορα.</w:t>
            </w:r>
          </w:p>
        </w:tc>
        <w:tc>
          <w:tcPr>
            <w:tcW w:w="1559" w:type="dxa"/>
            <w:vMerge w:val="restart"/>
            <w:tcBorders>
              <w:top w:val="single" w:sz="8" w:space="0" w:color="000000"/>
              <w:left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r>
              <w:rPr>
                <w:rFonts w:ascii="Arial" w:hAnsi="Arial" w:cs="Arial"/>
                <w:color w:val="000000"/>
                <w:sz w:val="18"/>
                <w:szCs w:val="18"/>
                <w:lang w:val="el-GR"/>
              </w:rPr>
              <w:t>Ούτε ναι, ούτε όχι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5</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6</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3,6</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2,4</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6,0</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16,7%</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83,3%</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color w:val="000000"/>
                <w:sz w:val="18"/>
                <w:szCs w:val="18"/>
              </w:rPr>
            </w:pPr>
            <w:r w:rsidRPr="00FA10D1">
              <w:rPr>
                <w:rFonts w:ascii="Arial" w:hAnsi="Arial" w:cs="Arial"/>
                <w:color w:val="000000"/>
                <w:sz w:val="18"/>
                <w:szCs w:val="18"/>
              </w:rPr>
              <w:t>100,0%</w:t>
            </w:r>
          </w:p>
        </w:tc>
      </w:tr>
      <w:tr w:rsidR="00E61D8E" w:rsidRPr="00FA10D1" w:rsidTr="003253E4">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559" w:type="dxa"/>
            <w:vMerge/>
            <w:tcBorders>
              <w:left w:val="nil"/>
              <w:bottom w:val="nil"/>
              <w:right w:val="nil"/>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rPr>
                <w:rFonts w:ascii="Arial" w:hAnsi="Arial" w:cs="Arial"/>
                <w:sz w:val="18"/>
                <w:szCs w:val="18"/>
              </w:rPr>
            </w:pPr>
          </w:p>
        </w:tc>
        <w:tc>
          <w:tcPr>
            <w:tcW w:w="1843" w:type="dxa"/>
            <w:tcBorders>
              <w:top w:val="nil"/>
              <w:left w:val="nil"/>
              <w:bottom w:val="single" w:sz="6"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-2,4</w:t>
            </w:r>
          </w:p>
        </w:tc>
        <w:tc>
          <w:tcPr>
            <w:tcW w:w="999" w:type="dxa"/>
            <w:tcBorders>
              <w:top w:val="nil"/>
              <w:left w:val="single" w:sz="8"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FA10D1" w:rsidRDefault="00E61D8E" w:rsidP="008C2BD9">
            <w:pPr>
              <w:autoSpaceDE w:val="0"/>
              <w:autoSpaceDN w:val="0"/>
              <w:adjustRightInd w:val="0"/>
              <w:jc w:val="right"/>
              <w:rPr>
                <w:rFonts w:ascii="Arial" w:hAnsi="Arial" w:cs="Arial"/>
                <w:b/>
                <w:color w:val="000000"/>
                <w:sz w:val="18"/>
                <w:szCs w:val="18"/>
              </w:rPr>
            </w:pPr>
            <w:r w:rsidRPr="00FA10D1">
              <w:rPr>
                <w:rFonts w:ascii="Arial" w:hAnsi="Arial" w:cs="Arial"/>
                <w:b/>
                <w:color w:val="000000"/>
                <w:sz w:val="18"/>
                <w:szCs w:val="18"/>
              </w:rPr>
              <w:t>2,4</w:t>
            </w:r>
          </w:p>
        </w:tc>
        <w:tc>
          <w:tcPr>
            <w:tcW w:w="986" w:type="dxa"/>
            <w:tcBorders>
              <w:top w:val="nil"/>
              <w:left w:val="single" w:sz="8" w:space="0" w:color="000000"/>
              <w:bottom w:val="single" w:sz="6" w:space="0" w:color="000000"/>
              <w:right w:val="single" w:sz="12" w:space="0" w:color="000000"/>
            </w:tcBorders>
            <w:shd w:val="clear" w:color="auto" w:fill="FFFFFF"/>
            <w:tcMar>
              <w:top w:w="30" w:type="dxa"/>
              <w:left w:w="30" w:type="dxa"/>
              <w:bottom w:w="30" w:type="dxa"/>
              <w:right w:w="30" w:type="dxa"/>
            </w:tcMar>
            <w:vAlign w:val="center"/>
          </w:tcPr>
          <w:p w:rsidR="00E61D8E" w:rsidRPr="00FA10D1" w:rsidRDefault="00E61D8E" w:rsidP="008C2BD9">
            <w:pPr>
              <w:autoSpaceDE w:val="0"/>
              <w:autoSpaceDN w:val="0"/>
              <w:adjustRightInd w:val="0"/>
              <w:jc w:val="right"/>
              <w:rPr>
                <w:rFonts w:ascii="Arial" w:hAnsi="Arial" w:cs="Arial"/>
                <w:sz w:val="18"/>
                <w:szCs w:val="18"/>
              </w:rPr>
            </w:pPr>
          </w:p>
        </w:tc>
      </w:tr>
      <w:tr w:rsidR="008C2BD9" w:rsidRPr="00FA10D1" w:rsidTr="003253E4">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8C2BD9" w:rsidRPr="00FA10D1" w:rsidRDefault="008C2BD9" w:rsidP="008C2BD9">
            <w:pPr>
              <w:autoSpaceDE w:val="0"/>
              <w:autoSpaceDN w:val="0"/>
              <w:adjustRightInd w:val="0"/>
              <w:rPr>
                <w:rFonts w:ascii="Arial" w:hAnsi="Arial" w:cs="Arial"/>
                <w:bCs/>
                <w:color w:val="000000"/>
                <w:sz w:val="18"/>
                <w:szCs w:val="18"/>
              </w:rPr>
            </w:pPr>
            <w:r w:rsidRPr="00FA10D1">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8C2BD9" w:rsidRPr="00FA10D1" w:rsidRDefault="00E61D8E" w:rsidP="008C2BD9">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8C2BD9" w:rsidRPr="00FA10D1" w:rsidRDefault="008C2BD9" w:rsidP="008C2BD9">
            <w:pPr>
              <w:autoSpaceDE w:val="0"/>
              <w:autoSpaceDN w:val="0"/>
              <w:adjustRightInd w:val="0"/>
              <w:jc w:val="center"/>
              <w:rPr>
                <w:rFonts w:ascii="Arial" w:hAnsi="Arial" w:cs="Arial"/>
                <w:bCs/>
                <w:color w:val="000000"/>
                <w:sz w:val="18"/>
                <w:szCs w:val="18"/>
              </w:rPr>
            </w:pPr>
            <w:r w:rsidRPr="00FA10D1">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8C2BD9" w:rsidRPr="00FA10D1" w:rsidRDefault="00E61D8E" w:rsidP="008C2BD9">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sidRPr="00FA10D1">
              <w:rPr>
                <w:rFonts w:ascii="Arial" w:hAnsi="Arial" w:cs="Arial"/>
                <w:bCs/>
                <w:color w:val="000000"/>
                <w:sz w:val="18"/>
                <w:szCs w:val="18"/>
              </w:rPr>
              <w:t xml:space="preserve"> </w:t>
            </w:r>
            <w:r w:rsidR="008C2BD9" w:rsidRPr="00FA10D1">
              <w:rPr>
                <w:rFonts w:ascii="Arial" w:hAnsi="Arial" w:cs="Arial"/>
                <w:bCs/>
                <w:color w:val="000000"/>
                <w:sz w:val="18"/>
                <w:szCs w:val="18"/>
              </w:rPr>
              <w:t>(p)</w:t>
            </w:r>
          </w:p>
        </w:tc>
      </w:tr>
      <w:tr w:rsidR="008C2BD9" w:rsidRPr="00FA10D1" w:rsidTr="003253E4">
        <w:trPr>
          <w:cantSplit/>
          <w:trHeight w:val="227"/>
          <w:tblHeader/>
          <w:jc w:val="center"/>
        </w:trPr>
        <w:tc>
          <w:tcPr>
            <w:tcW w:w="3402" w:type="dxa"/>
            <w:gridSpan w:val="2"/>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8C2BD9" w:rsidRPr="00FA10D1" w:rsidRDefault="008C2BD9" w:rsidP="008C2BD9">
            <w:pPr>
              <w:autoSpaceDE w:val="0"/>
              <w:autoSpaceDN w:val="0"/>
              <w:adjustRightInd w:val="0"/>
              <w:rPr>
                <w:rFonts w:ascii="Arial" w:hAnsi="Arial" w:cs="Arial"/>
                <w:color w:val="000000"/>
                <w:sz w:val="18"/>
                <w:szCs w:val="18"/>
              </w:rPr>
            </w:pPr>
            <w:r w:rsidRPr="00FA10D1">
              <w:rPr>
                <w:rFonts w:ascii="Arial" w:hAnsi="Arial" w:cs="Arial"/>
                <w:color w:val="000000"/>
                <w:sz w:val="18"/>
                <w:szCs w:val="18"/>
              </w:rPr>
              <w:t>Pearson Chi-Square  (X</w:t>
            </w:r>
            <w:r w:rsidRPr="00FA10D1">
              <w:rPr>
                <w:rFonts w:ascii="Arial" w:hAnsi="Arial" w:cs="Arial"/>
                <w:color w:val="000000"/>
                <w:sz w:val="18"/>
                <w:szCs w:val="18"/>
                <w:vertAlign w:val="superscript"/>
              </w:rPr>
              <w:t>2</w:t>
            </w:r>
            <w:r w:rsidRPr="00FA10D1">
              <w:rPr>
                <w:rFonts w:ascii="Arial" w:hAnsi="Arial" w:cs="Arial"/>
                <w:color w:val="000000"/>
                <w:sz w:val="18"/>
                <w:szCs w:val="18"/>
              </w:rPr>
              <w:t>)</w:t>
            </w:r>
          </w:p>
        </w:tc>
        <w:tc>
          <w:tcPr>
            <w:tcW w:w="1843" w:type="dxa"/>
            <w:tcBorders>
              <w:top w:val="single" w:sz="12" w:space="0" w:color="000000"/>
              <w:left w:val="nil"/>
              <w:bottom w:val="nil"/>
              <w:right w:val="single" w:sz="12" w:space="0" w:color="000000"/>
            </w:tcBorders>
            <w:shd w:val="clear" w:color="auto" w:fill="FFFFFF"/>
          </w:tcPr>
          <w:p w:rsidR="008C2BD9" w:rsidRPr="00FA10D1" w:rsidRDefault="008C2BD9" w:rsidP="008C2BD9">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9,46</w:t>
            </w:r>
          </w:p>
        </w:tc>
        <w:tc>
          <w:tcPr>
            <w:tcW w:w="992" w:type="dxa"/>
            <w:tcBorders>
              <w:top w:val="single" w:sz="12" w:space="0" w:color="000000"/>
              <w:left w:val="single" w:sz="12" w:space="0" w:color="000000"/>
              <w:bottom w:val="nil"/>
              <w:right w:val="single" w:sz="6" w:space="0" w:color="000000"/>
            </w:tcBorders>
            <w:shd w:val="clear" w:color="auto" w:fill="FFFFFF"/>
          </w:tcPr>
          <w:p w:rsidR="008C2BD9" w:rsidRPr="00FA10D1" w:rsidRDefault="008C2BD9" w:rsidP="008C2BD9">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4</w:t>
            </w:r>
          </w:p>
        </w:tc>
        <w:tc>
          <w:tcPr>
            <w:tcW w:w="1985" w:type="dxa"/>
            <w:gridSpan w:val="2"/>
            <w:tcBorders>
              <w:top w:val="single" w:sz="12" w:space="0" w:color="000000"/>
              <w:left w:val="single" w:sz="6" w:space="0" w:color="000000"/>
              <w:bottom w:val="nil"/>
              <w:right w:val="single" w:sz="12" w:space="0" w:color="000000"/>
            </w:tcBorders>
            <w:shd w:val="clear" w:color="auto" w:fill="FFFFFF"/>
          </w:tcPr>
          <w:p w:rsidR="008C2BD9" w:rsidRPr="00FA10D1" w:rsidRDefault="008C2BD9" w:rsidP="008C2BD9">
            <w:pPr>
              <w:autoSpaceDE w:val="0"/>
              <w:autoSpaceDN w:val="0"/>
              <w:adjustRightInd w:val="0"/>
              <w:jc w:val="center"/>
              <w:rPr>
                <w:rFonts w:ascii="Arial" w:hAnsi="Arial" w:cs="Arial"/>
                <w:color w:val="000000"/>
                <w:sz w:val="18"/>
                <w:szCs w:val="18"/>
              </w:rPr>
            </w:pPr>
            <w:r w:rsidRPr="00FA10D1">
              <w:rPr>
                <w:rFonts w:ascii="Arial" w:hAnsi="Arial" w:cs="Arial"/>
                <w:color w:val="000000"/>
                <w:sz w:val="18"/>
                <w:szCs w:val="18"/>
              </w:rPr>
              <w:t>,050</w:t>
            </w:r>
          </w:p>
        </w:tc>
      </w:tr>
    </w:tbl>
    <w:p w:rsidR="007A6673" w:rsidRDefault="007A6673" w:rsidP="007A6673">
      <w:pPr>
        <w:rPr>
          <w:lang w:val="el-GR"/>
        </w:rPr>
      </w:pPr>
    </w:p>
    <w:p w:rsidR="00FA10D1" w:rsidRDefault="00B20DB6" w:rsidP="001A266B">
      <w:pPr>
        <w:spacing w:line="360" w:lineRule="auto"/>
        <w:ind w:firstLine="720"/>
        <w:jc w:val="both"/>
        <w:rPr>
          <w:color w:val="000000" w:themeColor="text1"/>
          <w:spacing w:val="-4"/>
          <w:lang w:val="el-GR"/>
        </w:rPr>
      </w:pPr>
      <w:r>
        <w:rPr>
          <w:color w:val="000000" w:themeColor="text1"/>
          <w:spacing w:val="-4"/>
          <w:lang w:val="el-GR"/>
        </w:rPr>
        <w:t>Από τον παραπάνω πίνακα φαίνεται ότι στην ερώτηση 10: «</w:t>
      </w:r>
      <w:r w:rsidRPr="00B20DB6">
        <w:rPr>
          <w:color w:val="000000" w:themeColor="text1"/>
          <w:spacing w:val="-4"/>
          <w:lang w:val="el-GR"/>
        </w:rPr>
        <w:t>Μπορώ να το χρησιμοποιήσω χωρίς να διαβάσω γραπτές οδηγίες</w:t>
      </w:r>
      <w:r>
        <w:rPr>
          <w:color w:val="000000" w:themeColor="text1"/>
          <w:spacing w:val="-4"/>
          <w:lang w:val="el-GR"/>
        </w:rPr>
        <w:t>» στη βαθμίδα «Σίγουρα όχι» αναμενόταν από τον Ηλεκτρονικό – Ηλεκτρολογικό Τομέα 4,2 απαντήσεις και παρατηρήθηκαν 2, ενώ από τ</w:t>
      </w:r>
      <w:r w:rsidR="00C474F5">
        <w:rPr>
          <w:color w:val="000000" w:themeColor="text1"/>
          <w:spacing w:val="-4"/>
          <w:lang w:val="el-GR"/>
        </w:rPr>
        <w:t>ο</w:t>
      </w:r>
      <w:r>
        <w:rPr>
          <w:color w:val="000000" w:themeColor="text1"/>
          <w:spacing w:val="-4"/>
          <w:lang w:val="el-GR"/>
        </w:rPr>
        <w:t xml:space="preserve"> </w:t>
      </w:r>
      <w:r w:rsidR="00C474F5">
        <w:rPr>
          <w:color w:val="000000" w:themeColor="text1"/>
          <w:spacing w:val="-4"/>
          <w:lang w:val="el-GR"/>
        </w:rPr>
        <w:t>Μηχανολογικό Τομέα</w:t>
      </w:r>
      <w:r>
        <w:rPr>
          <w:color w:val="000000" w:themeColor="text1"/>
          <w:spacing w:val="-4"/>
          <w:lang w:val="el-GR"/>
        </w:rPr>
        <w:t xml:space="preserve"> αναμενόταν 2,8 απαντήσεις και </w:t>
      </w:r>
      <w:r w:rsidR="00C474F5">
        <w:rPr>
          <w:color w:val="000000" w:themeColor="text1"/>
          <w:spacing w:val="-4"/>
          <w:lang w:val="el-GR"/>
        </w:rPr>
        <w:t>παρατηρήθηκαν 5</w:t>
      </w:r>
      <w:r>
        <w:rPr>
          <w:color w:val="000000" w:themeColor="text1"/>
          <w:spacing w:val="-4"/>
          <w:lang w:val="el-GR"/>
        </w:rPr>
        <w:t xml:space="preserve">. </w:t>
      </w:r>
      <w:r w:rsidR="00C474F5">
        <w:rPr>
          <w:color w:val="000000" w:themeColor="text1"/>
          <w:spacing w:val="-4"/>
          <w:lang w:val="el-GR"/>
        </w:rPr>
        <w:t>Παρομοίως</w:t>
      </w:r>
      <w:r>
        <w:rPr>
          <w:color w:val="000000" w:themeColor="text1"/>
          <w:spacing w:val="-4"/>
          <w:lang w:val="el-GR"/>
        </w:rPr>
        <w:t xml:space="preserve"> στη βαθμίδα «</w:t>
      </w:r>
      <w:r w:rsidR="00C474F5">
        <w:rPr>
          <w:color w:val="000000" w:themeColor="text1"/>
          <w:spacing w:val="-4"/>
          <w:lang w:val="el-GR"/>
        </w:rPr>
        <w:t>Ούτε</w:t>
      </w:r>
      <w:r>
        <w:rPr>
          <w:color w:val="000000" w:themeColor="text1"/>
          <w:spacing w:val="-4"/>
          <w:lang w:val="el-GR"/>
        </w:rPr>
        <w:t xml:space="preserve"> ναι</w:t>
      </w:r>
      <w:r w:rsidR="00C474F5">
        <w:rPr>
          <w:color w:val="000000" w:themeColor="text1"/>
          <w:spacing w:val="-4"/>
          <w:lang w:val="el-GR"/>
        </w:rPr>
        <w:t>, ούτε όχι</w:t>
      </w:r>
      <w:r>
        <w:rPr>
          <w:color w:val="000000" w:themeColor="text1"/>
          <w:spacing w:val="-4"/>
          <w:lang w:val="el-GR"/>
        </w:rPr>
        <w:t xml:space="preserve">» αναμενόταν </w:t>
      </w:r>
      <w:r w:rsidR="00C474F5">
        <w:rPr>
          <w:color w:val="000000" w:themeColor="text1"/>
          <w:spacing w:val="-4"/>
          <w:lang w:val="el-GR"/>
        </w:rPr>
        <w:t xml:space="preserve">από τον Ηλεκτρονικό – Ηλεκτρολογικό Τομέα 4,2 απαντήσεις και παρατηρήθηκαν 2, ενώ από το Μηχανολογικό Τομέα αναμενόταν 2,8 απαντήσεις και παρατηρήθηκαν 5. </w:t>
      </w:r>
      <w:r w:rsidR="00E34CFD">
        <w:rPr>
          <w:color w:val="000000" w:themeColor="text1"/>
          <w:spacing w:val="-4"/>
          <w:lang w:val="el-GR"/>
        </w:rPr>
        <w:t xml:space="preserve">Ο δείκτης στατιστικής σημαντικότητας ήταν </w:t>
      </w:r>
      <w:r w:rsidR="00E34CFD">
        <w:rPr>
          <w:color w:val="000000" w:themeColor="text1"/>
          <w:spacing w:val="-4"/>
        </w:rPr>
        <w:t>p</w:t>
      </w:r>
      <w:r w:rsidR="00E34CFD" w:rsidRPr="00E34CFD">
        <w:rPr>
          <w:color w:val="000000" w:themeColor="text1"/>
          <w:spacing w:val="-4"/>
          <w:lang w:val="el-GR"/>
        </w:rPr>
        <w:t>=0,04.</w:t>
      </w:r>
      <w:r w:rsidR="00281F16">
        <w:rPr>
          <w:color w:val="000000" w:themeColor="text1"/>
          <w:spacing w:val="-4"/>
          <w:lang w:val="el-GR"/>
        </w:rPr>
        <w:t xml:space="preserve"> </w:t>
      </w:r>
      <w:r w:rsidR="00E34CFD">
        <w:rPr>
          <w:color w:val="000000" w:themeColor="text1"/>
          <w:spacing w:val="-4"/>
          <w:lang w:val="el-GR"/>
        </w:rPr>
        <w:t>Στην ερώτηση 13: «</w:t>
      </w:r>
      <w:r w:rsidR="00E34CFD" w:rsidRPr="00E34CFD">
        <w:rPr>
          <w:color w:val="000000" w:themeColor="text1"/>
          <w:spacing w:val="-4"/>
          <w:lang w:val="el-GR"/>
        </w:rPr>
        <w:t>Έμαθα να το χρησιμοποιώ γρήγορα</w:t>
      </w:r>
      <w:r w:rsidR="00E34CFD">
        <w:rPr>
          <w:color w:val="000000" w:themeColor="text1"/>
          <w:spacing w:val="-4"/>
          <w:lang w:val="el-GR"/>
        </w:rPr>
        <w:t xml:space="preserve">» στη βαθμίδα «Ούτε ναι, ούτε όχι» αναμενόταν από τον Ηλεκτρονικό – Ηλεκτρολογικό Τομέα 3,6 απαντήσεις και παρατηρήθηκε 1, ενώ από το Μηχανολογικό Τομέα αναμενόταν 2,4 απαντήσεις και παρατηρήθηκαν 5. Ο δείκτης στατιστικής σημαντικότητας ήταν </w:t>
      </w:r>
      <w:r w:rsidR="00E34CFD">
        <w:rPr>
          <w:color w:val="000000" w:themeColor="text1"/>
          <w:spacing w:val="-4"/>
        </w:rPr>
        <w:t>p</w:t>
      </w:r>
      <w:r w:rsidR="00E34CFD" w:rsidRPr="00E34CFD">
        <w:rPr>
          <w:color w:val="000000" w:themeColor="text1"/>
          <w:spacing w:val="-4"/>
          <w:lang w:val="el-GR"/>
        </w:rPr>
        <w:t>=0,0</w:t>
      </w:r>
      <w:r w:rsidR="00E34CFD">
        <w:rPr>
          <w:color w:val="000000" w:themeColor="text1"/>
          <w:spacing w:val="-4"/>
          <w:lang w:val="el-GR"/>
        </w:rPr>
        <w:t>5</w:t>
      </w:r>
      <w:r w:rsidR="00E34CFD" w:rsidRPr="00E34CFD">
        <w:rPr>
          <w:color w:val="000000" w:themeColor="text1"/>
          <w:spacing w:val="-4"/>
          <w:lang w:val="el-GR"/>
        </w:rPr>
        <w:t>.</w:t>
      </w:r>
      <w:r w:rsidR="001A266B">
        <w:rPr>
          <w:color w:val="000000" w:themeColor="text1"/>
          <w:spacing w:val="-4"/>
          <w:lang w:val="el-GR"/>
        </w:rPr>
        <w:t xml:space="preserve"> </w:t>
      </w:r>
    </w:p>
    <w:p w:rsidR="00B20DB6" w:rsidRDefault="00C474F5" w:rsidP="001A266B">
      <w:pPr>
        <w:spacing w:line="360" w:lineRule="auto"/>
        <w:ind w:firstLine="720"/>
        <w:jc w:val="both"/>
        <w:rPr>
          <w:color w:val="000000" w:themeColor="text1"/>
          <w:spacing w:val="-4"/>
          <w:lang w:val="el-GR"/>
        </w:rPr>
      </w:pPr>
      <w:r>
        <w:rPr>
          <w:color w:val="000000" w:themeColor="text1"/>
          <w:spacing w:val="-4"/>
          <w:lang w:val="el-GR"/>
        </w:rPr>
        <w:t>Το μεγαλύτερο πλήθος των χαμηλόβαθμων αξιολογήσεων των μαθητών του Μηχανολογικού Τομέα</w:t>
      </w:r>
      <w:r w:rsidR="00E34CFD">
        <w:rPr>
          <w:color w:val="000000" w:themeColor="text1"/>
          <w:spacing w:val="-4"/>
          <w:lang w:val="el-GR"/>
        </w:rPr>
        <w:t xml:space="preserve"> στις παραπάνω ερωτήσεις, που και οι δυο ανήκουν στην κατηγορία «Ευκολία εκμάθησης», ίσως οφείλεται στη μικρότερη επαφή τους με τις έννοιες του Ηλεκτρισμού, με τις οποίες οι Ηλεκτρονικοί – Ηλεκτρολόγοι είναι περισσότερο εξοικειωμένοι</w:t>
      </w:r>
      <w:r w:rsidR="00281F16">
        <w:rPr>
          <w:color w:val="000000" w:themeColor="text1"/>
          <w:spacing w:val="-4"/>
          <w:lang w:val="el-GR"/>
        </w:rPr>
        <w:t>.</w:t>
      </w:r>
    </w:p>
    <w:p w:rsidR="00281F16" w:rsidRDefault="00281F16" w:rsidP="00EF21A5">
      <w:pPr>
        <w:pStyle w:val="2"/>
        <w:numPr>
          <w:ilvl w:val="2"/>
          <w:numId w:val="60"/>
        </w:numPr>
        <w:spacing w:after="240"/>
        <w:ind w:left="720" w:hanging="720"/>
        <w:rPr>
          <w:rFonts w:ascii="Times New Roman" w:hAnsi="Times New Roman" w:cs="Times New Roman"/>
          <w:color w:val="auto"/>
          <w:sz w:val="24"/>
          <w:lang w:val="el-GR"/>
        </w:rPr>
      </w:pPr>
      <w:bookmarkStart w:id="202" w:name="_Toc30187272"/>
      <w:r>
        <w:rPr>
          <w:rFonts w:ascii="Times New Roman" w:hAnsi="Times New Roman" w:cs="Times New Roman"/>
          <w:color w:val="auto"/>
          <w:sz w:val="24"/>
          <w:lang w:val="el-GR"/>
        </w:rPr>
        <w:lastRenderedPageBreak/>
        <w:t>Συσχέτιση των απαντήσεων με την οικιστική προέλευση</w:t>
      </w:r>
      <w:bookmarkEnd w:id="202"/>
    </w:p>
    <w:p w:rsidR="00281F16" w:rsidRPr="00E31E8A" w:rsidRDefault="00281F16" w:rsidP="00281F16">
      <w:pPr>
        <w:spacing w:after="240" w:line="360" w:lineRule="auto"/>
        <w:ind w:firstLine="720"/>
        <w:jc w:val="both"/>
        <w:rPr>
          <w:color w:val="000000" w:themeColor="text1"/>
          <w:spacing w:val="-4"/>
          <w:lang w:val="el-GR"/>
        </w:rPr>
      </w:pPr>
      <w:r w:rsidRPr="00E31E8A">
        <w:rPr>
          <w:color w:val="000000" w:themeColor="text1"/>
          <w:spacing w:val="-4"/>
          <w:lang w:val="el-GR"/>
        </w:rPr>
        <w:t>Στον πίνακα 6-</w:t>
      </w:r>
      <w:r>
        <w:rPr>
          <w:color w:val="000000" w:themeColor="text1"/>
          <w:spacing w:val="-4"/>
          <w:lang w:val="el-GR"/>
        </w:rPr>
        <w:t>10</w:t>
      </w:r>
      <w:r w:rsidRPr="00E31E8A">
        <w:rPr>
          <w:color w:val="000000" w:themeColor="text1"/>
          <w:spacing w:val="-4"/>
          <w:lang w:val="el-GR"/>
        </w:rPr>
        <w:t xml:space="preserve"> φαίνεται η εξάρτηση των δεικτών αποδοχής από την οικιστική προέλευση των συμμετεχόντων. Στην κατάρτιση του πίνακα δεν συμπεριλήφθηκε το τμήμα Μηχανολογίας, καθώς προέρχεται από ημιαστική μόνο περιοχή, έχει από τον πίνακα 6-7 εγνωσμένα μικρότερους δείκτες αποδοχής του λογισμικού απ’ ότι τα τμήματα Ηλεκτρολογίας – Ηλεκτρονικών και </w:t>
      </w:r>
      <w:r>
        <w:rPr>
          <w:color w:val="000000" w:themeColor="text1"/>
          <w:spacing w:val="-4"/>
          <w:lang w:val="el-GR"/>
        </w:rPr>
        <w:t xml:space="preserve">η συμπερίληψή του </w:t>
      </w:r>
      <w:r w:rsidRPr="00E31E8A">
        <w:rPr>
          <w:color w:val="000000" w:themeColor="text1"/>
          <w:spacing w:val="-4"/>
          <w:lang w:val="el-GR"/>
        </w:rPr>
        <w:t>εκτιμήθηκε ότι θα παραμόρφωνε την εικόνα της σύγκρισης. Μ</w:t>
      </w:r>
      <w:r>
        <w:rPr>
          <w:color w:val="000000" w:themeColor="text1"/>
          <w:spacing w:val="-4"/>
          <w:lang w:val="el-GR"/>
        </w:rPr>
        <w:t>ετά απ’</w:t>
      </w:r>
      <w:r w:rsidRPr="00E31E8A">
        <w:rPr>
          <w:color w:val="000000" w:themeColor="text1"/>
          <w:spacing w:val="-4"/>
          <w:lang w:val="el-GR"/>
        </w:rPr>
        <w:t xml:space="preserve"> αυτή τη</w:t>
      </w:r>
      <w:r>
        <w:rPr>
          <w:color w:val="000000" w:themeColor="text1"/>
          <w:spacing w:val="-4"/>
          <w:lang w:val="el-GR"/>
        </w:rPr>
        <w:t>ν</w:t>
      </w:r>
      <w:r w:rsidRPr="00E31E8A">
        <w:rPr>
          <w:color w:val="000000" w:themeColor="text1"/>
          <w:spacing w:val="-4"/>
          <w:lang w:val="el-GR"/>
        </w:rPr>
        <w:t xml:space="preserve"> </w:t>
      </w:r>
      <w:r>
        <w:rPr>
          <w:color w:val="000000" w:themeColor="text1"/>
          <w:spacing w:val="-4"/>
          <w:lang w:val="el-GR"/>
        </w:rPr>
        <w:t>επιλογή</w:t>
      </w:r>
      <w:r w:rsidRPr="00E31E8A">
        <w:rPr>
          <w:color w:val="000000" w:themeColor="text1"/>
          <w:spacing w:val="-4"/>
          <w:lang w:val="el-GR"/>
        </w:rPr>
        <w:t xml:space="preserve"> φαίνεται ότι σε όλες τις κατηγορίες οι διαφορές </w:t>
      </w:r>
      <w:r>
        <w:rPr>
          <w:color w:val="000000" w:themeColor="text1"/>
          <w:spacing w:val="-4"/>
          <w:lang w:val="el-GR"/>
        </w:rPr>
        <w:t xml:space="preserve">ανά περιοχή </w:t>
      </w:r>
      <w:r w:rsidRPr="00E31E8A">
        <w:rPr>
          <w:color w:val="000000" w:themeColor="text1"/>
          <w:spacing w:val="-4"/>
          <w:lang w:val="el-GR"/>
        </w:rPr>
        <w:t xml:space="preserve">είναι πολύ μικρές και μάλιστα, αθροιστικά αλληλοαναιρούνται, με αποτέλεσμα  ο γενικός δείκτης να προκύπτει σχεδόν ίδιος και για τις δύο </w:t>
      </w:r>
      <w:r>
        <w:rPr>
          <w:color w:val="000000" w:themeColor="text1"/>
          <w:spacing w:val="-4"/>
          <w:lang w:val="el-GR"/>
        </w:rPr>
        <w:t>οικιστικές προελεύσεις</w:t>
      </w:r>
      <w:r w:rsidRPr="00E31E8A">
        <w:rPr>
          <w:color w:val="000000" w:themeColor="text1"/>
          <w:spacing w:val="-4"/>
          <w:lang w:val="el-GR"/>
        </w:rPr>
        <w:t xml:space="preserve">. Αυτό </w:t>
      </w:r>
      <w:r w:rsidR="00D21C81">
        <w:rPr>
          <w:color w:val="000000" w:themeColor="text1"/>
          <w:spacing w:val="-4"/>
          <w:lang w:val="el-GR"/>
        </w:rPr>
        <w:t>εκ πρώτης όψεως</w:t>
      </w:r>
      <w:r w:rsidR="00655FEF">
        <w:rPr>
          <w:color w:val="000000" w:themeColor="text1"/>
          <w:spacing w:val="-4"/>
          <w:lang w:val="el-GR"/>
        </w:rPr>
        <w:t xml:space="preserve"> </w:t>
      </w:r>
      <w:r w:rsidRPr="00E31E8A">
        <w:rPr>
          <w:color w:val="000000" w:themeColor="text1"/>
          <w:spacing w:val="-4"/>
          <w:lang w:val="el-GR"/>
        </w:rPr>
        <w:t>φαίνεται να καταρρίπτει την 4</w:t>
      </w:r>
      <w:r w:rsidRPr="00E31E8A">
        <w:rPr>
          <w:color w:val="000000" w:themeColor="text1"/>
          <w:spacing w:val="-4"/>
          <w:vertAlign w:val="superscript"/>
          <w:lang w:val="el-GR"/>
        </w:rPr>
        <w:t>η</w:t>
      </w:r>
      <w:r w:rsidRPr="00E31E8A">
        <w:rPr>
          <w:color w:val="000000" w:themeColor="text1"/>
          <w:spacing w:val="-4"/>
          <w:lang w:val="el-GR"/>
        </w:rPr>
        <w:t xml:space="preserve"> υπόθεση εργασίας που διατυπώθηκε στην παράγραφο 4.3.</w:t>
      </w:r>
    </w:p>
    <w:p w:rsidR="00C53532" w:rsidRDefault="00C53532" w:rsidP="00C53532">
      <w:pPr>
        <w:pStyle w:val="af"/>
        <w:keepNext/>
      </w:pPr>
      <w:bookmarkStart w:id="203" w:name="_Toc30053560"/>
      <w:r>
        <w:t xml:space="preserve">Πίνακας </w:t>
      </w:r>
      <w:fldSimple w:instr=" STYLEREF 1 \s ">
        <w:r w:rsidR="00B8418A">
          <w:rPr>
            <w:noProof/>
          </w:rPr>
          <w:t>6</w:t>
        </w:r>
      </w:fldSimple>
      <w:r w:rsidR="00B8418A">
        <w:noBreakHyphen/>
      </w:r>
      <w:fldSimple w:instr=" SEQ Πίνακας \* ARABIC \s 1 ">
        <w:r w:rsidR="00B8418A">
          <w:rPr>
            <w:noProof/>
          </w:rPr>
          <w:t>10</w:t>
        </w:r>
      </w:fldSimple>
      <w:r>
        <w:t xml:space="preserve">. </w:t>
      </w:r>
      <w:r w:rsidRPr="00C53532">
        <w:t xml:space="preserve">Δείκτες αποδοχής του προσομοιωτή ανά </w:t>
      </w:r>
      <w:r w:rsidR="00615D0F">
        <w:t>οικιστική</w:t>
      </w:r>
      <w:r w:rsidRPr="00C53532">
        <w:t xml:space="preserve"> προέλευση</w:t>
      </w:r>
      <w:bookmarkEnd w:id="203"/>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544"/>
        <w:gridCol w:w="1798"/>
        <w:gridCol w:w="1798"/>
        <w:gridCol w:w="1798"/>
      </w:tblGrid>
      <w:tr w:rsidR="00F166DB" w:rsidRPr="007142CC" w:rsidTr="00750E38">
        <w:trPr>
          <w:trHeight w:val="454"/>
          <w:jc w:val="center"/>
        </w:trPr>
        <w:tc>
          <w:tcPr>
            <w:tcW w:w="2544" w:type="dxa"/>
            <w:shd w:val="clear" w:color="auto" w:fill="D9D9D9" w:themeFill="background1" w:themeFillShade="D9"/>
            <w:noWrap/>
            <w:vAlign w:val="center"/>
            <w:hideMark/>
          </w:tcPr>
          <w:p w:rsidR="00F166DB" w:rsidRPr="007142CC" w:rsidRDefault="00F166DB" w:rsidP="00750E38">
            <w:pPr>
              <w:rPr>
                <w:b/>
                <w:lang w:val="el-GR" w:eastAsia="el-GR"/>
              </w:rPr>
            </w:pPr>
            <w:r>
              <w:rPr>
                <w:b/>
                <w:sz w:val="22"/>
                <w:szCs w:val="22"/>
                <w:lang w:val="el-GR" w:eastAsia="el-GR"/>
              </w:rPr>
              <w:t>Οικιστική προέλευση</w:t>
            </w:r>
          </w:p>
        </w:tc>
        <w:tc>
          <w:tcPr>
            <w:tcW w:w="1798" w:type="dxa"/>
            <w:shd w:val="clear" w:color="auto" w:fill="D9D9D9" w:themeFill="background1" w:themeFillShade="D9"/>
            <w:noWrap/>
            <w:vAlign w:val="center"/>
            <w:hideMark/>
          </w:tcPr>
          <w:p w:rsidR="00F166DB" w:rsidRPr="007142CC" w:rsidRDefault="00F166DB" w:rsidP="00750E38">
            <w:pPr>
              <w:jc w:val="center"/>
              <w:rPr>
                <w:b/>
                <w:lang w:val="el-GR" w:eastAsia="el-GR"/>
              </w:rPr>
            </w:pPr>
            <w:r>
              <w:rPr>
                <w:b/>
                <w:sz w:val="22"/>
                <w:szCs w:val="22"/>
                <w:lang w:val="el-GR" w:eastAsia="el-GR"/>
              </w:rPr>
              <w:t>Αστική</w:t>
            </w:r>
          </w:p>
        </w:tc>
        <w:tc>
          <w:tcPr>
            <w:tcW w:w="1798" w:type="dxa"/>
            <w:shd w:val="clear" w:color="auto" w:fill="D9D9D9" w:themeFill="background1" w:themeFillShade="D9"/>
            <w:noWrap/>
            <w:vAlign w:val="center"/>
            <w:hideMark/>
          </w:tcPr>
          <w:p w:rsidR="00F166DB" w:rsidRPr="007142CC" w:rsidRDefault="00F166DB" w:rsidP="00750E38">
            <w:pPr>
              <w:jc w:val="center"/>
              <w:rPr>
                <w:b/>
                <w:lang w:val="el-GR" w:eastAsia="el-GR"/>
              </w:rPr>
            </w:pPr>
            <w:r>
              <w:rPr>
                <w:b/>
                <w:sz w:val="22"/>
                <w:szCs w:val="22"/>
                <w:lang w:val="el-GR" w:eastAsia="el-GR"/>
              </w:rPr>
              <w:t>Ημιαστική</w:t>
            </w:r>
          </w:p>
        </w:tc>
        <w:tc>
          <w:tcPr>
            <w:tcW w:w="1798" w:type="dxa"/>
            <w:shd w:val="clear" w:color="auto" w:fill="D9D9D9" w:themeFill="background1" w:themeFillShade="D9"/>
            <w:vAlign w:val="center"/>
          </w:tcPr>
          <w:p w:rsidR="00F166DB" w:rsidRPr="007142CC" w:rsidRDefault="00F166DB" w:rsidP="00750E38">
            <w:pPr>
              <w:jc w:val="center"/>
              <w:rPr>
                <w:b/>
                <w:spacing w:val="-4"/>
                <w:lang w:val="el-GR" w:eastAsia="el-GR"/>
              </w:rPr>
            </w:pPr>
            <w:r w:rsidRPr="007142CC">
              <w:rPr>
                <w:b/>
                <w:spacing w:val="-4"/>
                <w:sz w:val="22"/>
                <w:szCs w:val="22"/>
                <w:lang w:val="el-GR" w:eastAsia="el-GR"/>
              </w:rPr>
              <w:t>Εύρος του δείκτη</w:t>
            </w:r>
          </w:p>
        </w:tc>
      </w:tr>
      <w:tr w:rsidR="00F166DB" w:rsidRPr="007142CC" w:rsidTr="00750E38">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Α: </w:t>
            </w:r>
            <w:r w:rsidRPr="00CC46AD">
              <w:rPr>
                <w:color w:val="000000"/>
                <w:sz w:val="22"/>
                <w:szCs w:val="22"/>
                <w:lang w:val="el-GR"/>
              </w:rPr>
              <w:t xml:space="preserve"> </w:t>
            </w:r>
            <w:r>
              <w:rPr>
                <w:color w:val="000000"/>
                <w:sz w:val="22"/>
                <w:szCs w:val="22"/>
                <w:lang w:val="el-GR"/>
              </w:rPr>
              <w:t>Χρησιμότητα</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24</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25</w:t>
            </w:r>
          </w:p>
        </w:tc>
        <w:tc>
          <w:tcPr>
            <w:tcW w:w="1798" w:type="dxa"/>
            <w:vAlign w:val="center"/>
          </w:tcPr>
          <w:p w:rsidR="00F166DB" w:rsidRPr="007142CC" w:rsidRDefault="00F166DB" w:rsidP="00750E38">
            <w:pPr>
              <w:jc w:val="center"/>
              <w:rPr>
                <w:color w:val="000000"/>
                <w:lang w:val="el-GR" w:eastAsia="el-GR"/>
              </w:rPr>
            </w:pPr>
            <w:r>
              <w:rPr>
                <w:color w:val="000000"/>
                <w:sz w:val="22"/>
                <w:szCs w:val="22"/>
                <w:lang w:val="el-GR" w:eastAsia="el-GR"/>
              </w:rPr>
              <w:t>6 – 30</w:t>
            </w:r>
          </w:p>
        </w:tc>
      </w:tr>
      <w:tr w:rsidR="00F166DB" w:rsidRPr="007142CC" w:rsidTr="00750E38">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Β: </w:t>
            </w:r>
            <w:r w:rsidRPr="00CC46AD">
              <w:rPr>
                <w:color w:val="000000"/>
                <w:sz w:val="22"/>
                <w:szCs w:val="22"/>
                <w:lang w:val="el-GR"/>
              </w:rPr>
              <w:t xml:space="preserve"> </w:t>
            </w:r>
            <w:r>
              <w:rPr>
                <w:color w:val="000000"/>
                <w:sz w:val="22"/>
                <w:szCs w:val="22"/>
                <w:lang w:val="el-GR"/>
              </w:rPr>
              <w:t>Ευκολία χρήσης</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24</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22</w:t>
            </w:r>
          </w:p>
        </w:tc>
        <w:tc>
          <w:tcPr>
            <w:tcW w:w="1798" w:type="dxa"/>
            <w:vAlign w:val="center"/>
          </w:tcPr>
          <w:p w:rsidR="00F166DB" w:rsidRPr="007142CC" w:rsidRDefault="00F166DB" w:rsidP="00750E38">
            <w:pPr>
              <w:jc w:val="center"/>
              <w:rPr>
                <w:color w:val="000000"/>
                <w:lang w:val="el-GR" w:eastAsia="el-GR"/>
              </w:rPr>
            </w:pPr>
            <w:r>
              <w:rPr>
                <w:color w:val="000000"/>
                <w:sz w:val="22"/>
                <w:szCs w:val="22"/>
                <w:lang w:val="el-GR" w:eastAsia="el-GR"/>
              </w:rPr>
              <w:t>6 – 30</w:t>
            </w:r>
          </w:p>
        </w:tc>
      </w:tr>
      <w:tr w:rsidR="00F166DB" w:rsidRPr="007142CC" w:rsidTr="00750E38">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Γ: </w:t>
            </w:r>
            <w:r w:rsidRPr="00CC46AD">
              <w:rPr>
                <w:color w:val="000000"/>
                <w:sz w:val="22"/>
                <w:szCs w:val="22"/>
                <w:lang w:val="el-GR"/>
              </w:rPr>
              <w:t xml:space="preserve"> </w:t>
            </w:r>
            <w:r>
              <w:rPr>
                <w:color w:val="000000"/>
                <w:sz w:val="22"/>
                <w:szCs w:val="22"/>
                <w:lang w:val="el-GR"/>
              </w:rPr>
              <w:t>Ευκολία εκμάθησης</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15</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15</w:t>
            </w:r>
          </w:p>
        </w:tc>
        <w:tc>
          <w:tcPr>
            <w:tcW w:w="1798" w:type="dxa"/>
            <w:vAlign w:val="center"/>
          </w:tcPr>
          <w:p w:rsidR="00F166DB" w:rsidRPr="007142CC" w:rsidRDefault="00F166DB" w:rsidP="00750E38">
            <w:pPr>
              <w:jc w:val="center"/>
              <w:rPr>
                <w:color w:val="000000"/>
                <w:lang w:val="el-GR" w:eastAsia="el-GR"/>
              </w:rPr>
            </w:pPr>
            <w:r>
              <w:rPr>
                <w:color w:val="000000"/>
                <w:sz w:val="22"/>
                <w:szCs w:val="22"/>
                <w:lang w:val="el-GR" w:eastAsia="el-GR"/>
              </w:rPr>
              <w:t>4 – 20</w:t>
            </w:r>
          </w:p>
        </w:tc>
      </w:tr>
      <w:tr w:rsidR="00F166DB" w:rsidRPr="007142CC" w:rsidTr="00750E38">
        <w:trPr>
          <w:trHeight w:val="340"/>
          <w:jc w:val="center"/>
        </w:trPr>
        <w:tc>
          <w:tcPr>
            <w:tcW w:w="2544" w:type="dxa"/>
            <w:shd w:val="clear" w:color="auto" w:fill="auto"/>
            <w:noWrap/>
            <w:vAlign w:val="center"/>
            <w:hideMark/>
          </w:tcPr>
          <w:p w:rsidR="00F166DB" w:rsidRPr="00CC46AD" w:rsidRDefault="00F166DB" w:rsidP="00750E38">
            <w:pPr>
              <w:rPr>
                <w:color w:val="000000"/>
                <w:lang w:val="el-GR"/>
              </w:rPr>
            </w:pPr>
            <w:r w:rsidRPr="00CC46AD">
              <w:rPr>
                <w:color w:val="000000"/>
                <w:sz w:val="22"/>
                <w:szCs w:val="22"/>
              </w:rPr>
              <w:t xml:space="preserve">Δ: </w:t>
            </w:r>
            <w:r w:rsidRPr="00CC46AD">
              <w:rPr>
                <w:color w:val="000000"/>
                <w:sz w:val="22"/>
                <w:szCs w:val="22"/>
                <w:lang w:val="el-GR"/>
              </w:rPr>
              <w:t xml:space="preserve"> </w:t>
            </w:r>
            <w:r>
              <w:rPr>
                <w:color w:val="000000"/>
                <w:sz w:val="22"/>
                <w:szCs w:val="22"/>
                <w:lang w:val="el-GR"/>
              </w:rPr>
              <w:t>Ικανοποίηση</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16</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16</w:t>
            </w:r>
          </w:p>
        </w:tc>
        <w:tc>
          <w:tcPr>
            <w:tcW w:w="1798" w:type="dxa"/>
            <w:vAlign w:val="center"/>
          </w:tcPr>
          <w:p w:rsidR="00F166DB" w:rsidRPr="007142CC" w:rsidRDefault="00F166DB" w:rsidP="00750E38">
            <w:pPr>
              <w:jc w:val="center"/>
              <w:rPr>
                <w:color w:val="000000"/>
                <w:lang w:val="el-GR" w:eastAsia="el-GR"/>
              </w:rPr>
            </w:pPr>
            <w:r>
              <w:rPr>
                <w:color w:val="000000"/>
                <w:sz w:val="22"/>
                <w:szCs w:val="22"/>
                <w:lang w:val="el-GR" w:eastAsia="el-GR"/>
              </w:rPr>
              <w:t>4 – 20</w:t>
            </w:r>
          </w:p>
        </w:tc>
      </w:tr>
      <w:tr w:rsidR="00F166DB" w:rsidRPr="007142CC" w:rsidTr="00750E38">
        <w:trPr>
          <w:trHeight w:val="340"/>
          <w:jc w:val="center"/>
        </w:trPr>
        <w:tc>
          <w:tcPr>
            <w:tcW w:w="2544" w:type="dxa"/>
            <w:shd w:val="clear" w:color="auto" w:fill="auto"/>
            <w:noWrap/>
            <w:vAlign w:val="center"/>
            <w:hideMark/>
          </w:tcPr>
          <w:p w:rsidR="00F166DB" w:rsidRPr="00F166DB" w:rsidRDefault="00F166DB" w:rsidP="00750E38">
            <w:pPr>
              <w:rPr>
                <w:b/>
                <w:color w:val="000000"/>
                <w:lang w:val="el-GR"/>
              </w:rPr>
            </w:pPr>
            <w:r w:rsidRPr="00F166DB">
              <w:rPr>
                <w:b/>
                <w:color w:val="000000"/>
                <w:sz w:val="22"/>
                <w:szCs w:val="22"/>
                <w:lang w:val="el-GR"/>
              </w:rPr>
              <w:t>Γενικός δείκτης</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80</w:t>
            </w:r>
          </w:p>
        </w:tc>
        <w:tc>
          <w:tcPr>
            <w:tcW w:w="1798" w:type="dxa"/>
            <w:shd w:val="clear" w:color="auto" w:fill="auto"/>
            <w:noWrap/>
            <w:vAlign w:val="center"/>
            <w:hideMark/>
          </w:tcPr>
          <w:p w:rsidR="00F166DB" w:rsidRPr="00F166DB" w:rsidRDefault="00F166DB">
            <w:pPr>
              <w:jc w:val="center"/>
              <w:rPr>
                <w:color w:val="000000"/>
              </w:rPr>
            </w:pPr>
            <w:r w:rsidRPr="00F166DB">
              <w:rPr>
                <w:color w:val="000000"/>
                <w:sz w:val="22"/>
                <w:szCs w:val="22"/>
              </w:rPr>
              <w:t>79</w:t>
            </w:r>
          </w:p>
        </w:tc>
        <w:tc>
          <w:tcPr>
            <w:tcW w:w="1798" w:type="dxa"/>
            <w:vAlign w:val="center"/>
          </w:tcPr>
          <w:p w:rsidR="00F166DB" w:rsidRPr="007142CC" w:rsidRDefault="00F166DB" w:rsidP="00750E38">
            <w:pPr>
              <w:jc w:val="center"/>
              <w:rPr>
                <w:color w:val="000000"/>
                <w:lang w:val="el-GR" w:eastAsia="el-GR"/>
              </w:rPr>
            </w:pPr>
            <w:r>
              <w:rPr>
                <w:color w:val="000000"/>
                <w:sz w:val="22"/>
                <w:szCs w:val="22"/>
                <w:lang w:val="el-GR" w:eastAsia="el-GR"/>
              </w:rPr>
              <w:t>20 – 100</w:t>
            </w:r>
          </w:p>
        </w:tc>
      </w:tr>
    </w:tbl>
    <w:p w:rsidR="007142CC" w:rsidRDefault="007142CC" w:rsidP="005B5C86">
      <w:pPr>
        <w:spacing w:after="120"/>
        <w:jc w:val="both"/>
        <w:rPr>
          <w:color w:val="000000" w:themeColor="text1"/>
          <w:spacing w:val="-4"/>
          <w:lang w:val="el-GR"/>
        </w:rPr>
      </w:pPr>
    </w:p>
    <w:p w:rsidR="00E31E8A" w:rsidRDefault="00E31E8A" w:rsidP="00281F16">
      <w:pPr>
        <w:spacing w:after="240" w:line="360" w:lineRule="auto"/>
        <w:jc w:val="both"/>
        <w:rPr>
          <w:color w:val="000000" w:themeColor="text1"/>
          <w:spacing w:val="-4"/>
          <w:lang w:val="el-GR"/>
        </w:rPr>
      </w:pPr>
      <w:r>
        <w:rPr>
          <w:color w:val="000000" w:themeColor="text1"/>
          <w:spacing w:val="-4"/>
          <w:lang w:val="el-GR"/>
        </w:rPr>
        <w:t>Στην εικόνα 6-18 φαίνονται τα περιεχόμενα του πίνακα 6-</w:t>
      </w:r>
      <w:r w:rsidR="001A266B">
        <w:rPr>
          <w:color w:val="000000" w:themeColor="text1"/>
          <w:spacing w:val="-4"/>
          <w:lang w:val="el-GR"/>
        </w:rPr>
        <w:t>10</w:t>
      </w:r>
      <w:r>
        <w:rPr>
          <w:color w:val="000000" w:themeColor="text1"/>
          <w:spacing w:val="-4"/>
          <w:lang w:val="el-GR"/>
        </w:rPr>
        <w:t xml:space="preserve"> υπό μορφή γραφήματος.</w:t>
      </w:r>
    </w:p>
    <w:p w:rsidR="00E31E8A" w:rsidRDefault="00E31E8A" w:rsidP="00E31E8A">
      <w:pPr>
        <w:keepNext/>
        <w:spacing w:after="120" w:line="360" w:lineRule="auto"/>
        <w:jc w:val="center"/>
        <w:rPr>
          <w:color w:val="000000" w:themeColor="text1"/>
          <w:spacing w:val="-4"/>
          <w:lang w:val="el-GR"/>
        </w:rPr>
      </w:pPr>
      <w:r w:rsidRPr="00E31E8A">
        <w:rPr>
          <w:noProof/>
          <w:color w:val="000000" w:themeColor="text1"/>
          <w:spacing w:val="-4"/>
          <w:lang w:val="el-GR" w:eastAsia="el-GR"/>
        </w:rPr>
        <w:drawing>
          <wp:inline distT="0" distB="0" distL="0" distR="0">
            <wp:extent cx="4572000" cy="2690812"/>
            <wp:effectExtent l="0" t="19050" r="76200" b="52388"/>
            <wp:docPr id="91"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142CC" w:rsidRPr="00E31E8A" w:rsidRDefault="00E31E8A" w:rsidP="00E31E8A">
      <w:pPr>
        <w:pStyle w:val="af"/>
        <w:rPr>
          <w:b w:val="0"/>
          <w:i/>
          <w:color w:val="000000" w:themeColor="text1"/>
          <w:spacing w:val="-4"/>
          <w:sz w:val="22"/>
        </w:rPr>
      </w:pPr>
      <w:bookmarkStart w:id="204" w:name="_Toc30053588"/>
      <w:r w:rsidRPr="00E31E8A">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18</w:t>
      </w:r>
      <w:r w:rsidR="004F5C0F">
        <w:rPr>
          <w:b w:val="0"/>
          <w:i/>
          <w:sz w:val="22"/>
        </w:rPr>
        <w:fldChar w:fldCharType="end"/>
      </w:r>
      <w:r>
        <w:rPr>
          <w:b w:val="0"/>
          <w:i/>
          <w:sz w:val="22"/>
        </w:rPr>
        <w:t xml:space="preserve">. </w:t>
      </w:r>
      <w:r w:rsidRPr="00E31E8A">
        <w:rPr>
          <w:b w:val="0"/>
          <w:i/>
          <w:sz w:val="22"/>
        </w:rPr>
        <w:t>Δείκτες αποδοχής του προσομοιωτή ανά οικιστική προέλευση</w:t>
      </w:r>
      <w:bookmarkEnd w:id="204"/>
    </w:p>
    <w:p w:rsidR="000739DA" w:rsidRDefault="000739DA" w:rsidP="000739DA">
      <w:pPr>
        <w:spacing w:after="240" w:line="360" w:lineRule="auto"/>
        <w:ind w:firstLine="720"/>
        <w:jc w:val="both"/>
        <w:rPr>
          <w:color w:val="000000" w:themeColor="text1"/>
          <w:spacing w:val="-4"/>
          <w:lang w:val="el-GR"/>
        </w:rPr>
      </w:pPr>
      <w:r w:rsidRPr="00197B2D">
        <w:rPr>
          <w:color w:val="000000" w:themeColor="text1"/>
          <w:spacing w:val="-4"/>
          <w:lang w:val="el-GR"/>
        </w:rPr>
        <w:lastRenderedPageBreak/>
        <w:t>Ο έλεγχος στατιστικής σημαντικότητας έδειξε ουσιώδη διαφοροποίηση (</w:t>
      </w:r>
      <w:r w:rsidRPr="00197B2D">
        <w:rPr>
          <w:color w:val="000000" w:themeColor="text1"/>
          <w:spacing w:val="-4"/>
        </w:rPr>
        <w:t>p</w:t>
      </w:r>
      <w:r w:rsidRPr="00197B2D">
        <w:rPr>
          <w:color w:val="000000" w:themeColor="text1"/>
          <w:spacing w:val="-4"/>
          <w:lang w:val="el-GR"/>
        </w:rPr>
        <w:t xml:space="preserve">&lt;0,05) μεταξύ των δύο </w:t>
      </w:r>
      <w:r w:rsidR="00197B2D">
        <w:rPr>
          <w:color w:val="000000" w:themeColor="text1"/>
          <w:spacing w:val="-4"/>
          <w:lang w:val="el-GR"/>
        </w:rPr>
        <w:t>προελεύσεων</w:t>
      </w:r>
      <w:r w:rsidRPr="00197B2D">
        <w:rPr>
          <w:color w:val="000000" w:themeColor="text1"/>
          <w:spacing w:val="-4"/>
          <w:lang w:val="el-GR"/>
        </w:rPr>
        <w:t xml:space="preserve"> στ</w:t>
      </w:r>
      <w:r w:rsidR="00197B2D">
        <w:rPr>
          <w:color w:val="000000" w:themeColor="text1"/>
          <w:spacing w:val="-4"/>
          <w:lang w:val="el-GR"/>
        </w:rPr>
        <w:t>ην</w:t>
      </w:r>
      <w:r w:rsidRPr="00197B2D">
        <w:rPr>
          <w:color w:val="000000" w:themeColor="text1"/>
          <w:spacing w:val="-4"/>
          <w:lang w:val="el-GR"/>
        </w:rPr>
        <w:t xml:space="preserve"> </w:t>
      </w:r>
      <w:r w:rsidR="00197B2D" w:rsidRPr="00197B2D">
        <w:rPr>
          <w:color w:val="000000" w:themeColor="text1"/>
          <w:spacing w:val="-4"/>
          <w:lang w:val="el-GR"/>
        </w:rPr>
        <w:t>ερώτησ</w:t>
      </w:r>
      <w:r w:rsidR="00197B2D">
        <w:rPr>
          <w:color w:val="000000" w:themeColor="text1"/>
          <w:spacing w:val="-4"/>
          <w:lang w:val="el-GR"/>
        </w:rPr>
        <w:t xml:space="preserve">η </w:t>
      </w:r>
      <w:r w:rsidRPr="00197B2D">
        <w:rPr>
          <w:color w:val="000000" w:themeColor="text1"/>
          <w:spacing w:val="-4"/>
          <w:lang w:val="el-GR"/>
        </w:rPr>
        <w:t xml:space="preserve">με αριθμό </w:t>
      </w:r>
      <w:r w:rsidR="00197B2D">
        <w:rPr>
          <w:color w:val="000000" w:themeColor="text1"/>
          <w:spacing w:val="-4"/>
          <w:lang w:val="el-GR"/>
        </w:rPr>
        <w:t>7</w:t>
      </w:r>
      <w:r w:rsidRPr="00197B2D">
        <w:rPr>
          <w:color w:val="000000" w:themeColor="text1"/>
          <w:spacing w:val="-4"/>
          <w:lang w:val="el-GR"/>
        </w:rPr>
        <w:t xml:space="preserve"> του ερωτηματολογίου στις στάθμες </w:t>
      </w:r>
      <w:r w:rsidRPr="00197B2D">
        <w:rPr>
          <w:color w:val="000000" w:themeColor="text1"/>
          <w:spacing w:val="-4"/>
        </w:rPr>
        <w:t>Likert</w:t>
      </w:r>
      <w:r w:rsidRPr="00197B2D">
        <w:rPr>
          <w:color w:val="000000" w:themeColor="text1"/>
          <w:spacing w:val="-4"/>
          <w:lang w:val="el-GR"/>
        </w:rPr>
        <w:t xml:space="preserve"> όπου η στατιστική παράμετρος «Προσαρμοσμένο υπόλοιπο» είχε απόλυτη τιμή μεγαλύτερη του 1,96. Και εδώ</w:t>
      </w:r>
      <w:r w:rsidR="00257879">
        <w:rPr>
          <w:color w:val="000000" w:themeColor="text1"/>
          <w:spacing w:val="-4"/>
          <w:lang w:val="el-GR"/>
        </w:rPr>
        <w:t>,</w:t>
      </w:r>
      <w:r w:rsidRPr="00197B2D">
        <w:rPr>
          <w:color w:val="000000" w:themeColor="text1"/>
          <w:spacing w:val="-4"/>
          <w:lang w:val="el-GR"/>
        </w:rPr>
        <w:t xml:space="preserve"> χάριν ευκρίνειας </w:t>
      </w:r>
      <w:r w:rsidR="00257879">
        <w:rPr>
          <w:color w:val="000000" w:themeColor="text1"/>
          <w:spacing w:val="-4"/>
          <w:lang w:val="el-GR"/>
        </w:rPr>
        <w:t xml:space="preserve">παρατήρησης </w:t>
      </w:r>
      <w:r w:rsidRPr="00197B2D">
        <w:rPr>
          <w:color w:val="000000" w:themeColor="text1"/>
          <w:spacing w:val="-4"/>
          <w:lang w:val="el-GR"/>
        </w:rPr>
        <w:t>των αποτελεσμάτων</w:t>
      </w:r>
      <w:r w:rsidR="00257879">
        <w:rPr>
          <w:color w:val="000000" w:themeColor="text1"/>
          <w:spacing w:val="-4"/>
          <w:lang w:val="el-GR"/>
        </w:rPr>
        <w:t>,</w:t>
      </w:r>
      <w:r w:rsidRPr="00197B2D">
        <w:rPr>
          <w:color w:val="000000" w:themeColor="text1"/>
          <w:spacing w:val="-4"/>
          <w:lang w:val="el-GR"/>
        </w:rPr>
        <w:t xml:space="preserve"> μόνο αυτές οι περιπτώσεις απεικονίζονται παρακάτω στον πίνακα 6-</w:t>
      </w:r>
      <w:r w:rsidR="003A5353">
        <w:rPr>
          <w:color w:val="000000" w:themeColor="text1"/>
          <w:spacing w:val="-4"/>
          <w:lang w:val="el-GR"/>
        </w:rPr>
        <w:t>11</w:t>
      </w:r>
      <w:r w:rsidRPr="00197B2D">
        <w:rPr>
          <w:color w:val="000000" w:themeColor="text1"/>
          <w:spacing w:val="-4"/>
          <w:lang w:val="el-GR"/>
        </w:rPr>
        <w:t>.</w:t>
      </w:r>
    </w:p>
    <w:p w:rsidR="003A5353" w:rsidRDefault="003A5353" w:rsidP="003A5353">
      <w:pPr>
        <w:pStyle w:val="af"/>
        <w:keepNext/>
      </w:pPr>
      <w:bookmarkStart w:id="205" w:name="_Toc30053561"/>
      <w:r>
        <w:t xml:space="preserve">Πίνακας </w:t>
      </w:r>
      <w:fldSimple w:instr=" STYLEREF 1 \s ">
        <w:r w:rsidR="00B8418A">
          <w:rPr>
            <w:noProof/>
          </w:rPr>
          <w:t>6</w:t>
        </w:r>
      </w:fldSimple>
      <w:r w:rsidR="00B8418A">
        <w:noBreakHyphen/>
      </w:r>
      <w:fldSimple w:instr=" SEQ Πίνακας \* ARABIC \s 1 ">
        <w:r w:rsidR="00B8418A">
          <w:rPr>
            <w:noProof/>
          </w:rPr>
          <w:t>11</w:t>
        </w:r>
      </w:fldSimple>
      <w:r>
        <w:t xml:space="preserve">. Έλεγχοι στατιστικής σημαντικότητας </w:t>
      </w:r>
      <w:r w:rsidRPr="00C53532">
        <w:t xml:space="preserve">ανά </w:t>
      </w:r>
      <w:r>
        <w:t>οικιστική</w:t>
      </w:r>
      <w:r w:rsidRPr="00C53532">
        <w:t xml:space="preserve"> προέλευση</w:t>
      </w:r>
      <w:bookmarkEnd w:id="205"/>
    </w:p>
    <w:tbl>
      <w:tblPr>
        <w:tblW w:w="822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3"/>
        <w:gridCol w:w="1559"/>
        <w:gridCol w:w="1843"/>
        <w:gridCol w:w="992"/>
        <w:gridCol w:w="999"/>
        <w:gridCol w:w="986"/>
      </w:tblGrid>
      <w:tr w:rsidR="003A5353" w:rsidRPr="00B24F8F" w:rsidTr="00B518A1">
        <w:trPr>
          <w:cantSplit/>
          <w:trHeight w:val="227"/>
          <w:tblHeader/>
          <w:jc w:val="center"/>
        </w:trPr>
        <w:tc>
          <w:tcPr>
            <w:tcW w:w="1843" w:type="dxa"/>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3A5353" w:rsidRPr="00B24F8F" w:rsidRDefault="003A5353" w:rsidP="00FA10D1">
            <w:pPr>
              <w:autoSpaceDE w:val="0"/>
              <w:autoSpaceDN w:val="0"/>
              <w:adjustRightInd w:val="0"/>
              <w:rPr>
                <w:rFonts w:ascii="Arial" w:hAnsi="Arial" w:cs="Arial"/>
                <w:b/>
                <w:sz w:val="18"/>
                <w:szCs w:val="18"/>
              </w:rPr>
            </w:pPr>
            <w:r w:rsidRPr="00B24F8F">
              <w:rPr>
                <w:rFonts w:ascii="Arial" w:hAnsi="Arial" w:cs="Arial"/>
                <w:b/>
                <w:bCs/>
                <w:color w:val="000000"/>
                <w:sz w:val="18"/>
                <w:szCs w:val="18"/>
              </w:rPr>
              <w:t>Crosstab</w:t>
            </w:r>
          </w:p>
        </w:tc>
        <w:tc>
          <w:tcPr>
            <w:tcW w:w="1559" w:type="dxa"/>
            <w:tcBorders>
              <w:top w:val="single" w:sz="12" w:space="0" w:color="000000"/>
              <w:left w:val="nil"/>
              <w:bottom w:val="nil"/>
              <w:right w:val="nil"/>
            </w:tcBorders>
            <w:shd w:val="clear" w:color="auto" w:fill="FFFFFF"/>
            <w:tcMar>
              <w:top w:w="30" w:type="dxa"/>
              <w:left w:w="30" w:type="dxa"/>
              <w:bottom w:w="30" w:type="dxa"/>
              <w:right w:w="30" w:type="dxa"/>
            </w:tcMar>
          </w:tcPr>
          <w:p w:rsidR="003A5353" w:rsidRPr="00B24F8F" w:rsidRDefault="003A5353" w:rsidP="00FA10D1">
            <w:pPr>
              <w:autoSpaceDE w:val="0"/>
              <w:autoSpaceDN w:val="0"/>
              <w:adjustRightInd w:val="0"/>
              <w:rPr>
                <w:rFonts w:ascii="Arial" w:hAnsi="Arial" w:cs="Arial"/>
                <w:sz w:val="18"/>
                <w:szCs w:val="18"/>
              </w:rPr>
            </w:pPr>
          </w:p>
        </w:tc>
        <w:tc>
          <w:tcPr>
            <w:tcW w:w="1843" w:type="dxa"/>
            <w:tcBorders>
              <w:top w:val="single" w:sz="12" w:space="0" w:color="000000"/>
              <w:left w:val="nil"/>
              <w:bottom w:val="nil"/>
              <w:right w:val="single" w:sz="12" w:space="0" w:color="000000"/>
            </w:tcBorders>
            <w:shd w:val="clear" w:color="auto" w:fill="FFFFFF"/>
            <w:tcMar>
              <w:top w:w="30" w:type="dxa"/>
              <w:left w:w="30" w:type="dxa"/>
              <w:bottom w:w="30" w:type="dxa"/>
              <w:right w:w="30" w:type="dxa"/>
            </w:tcMar>
          </w:tcPr>
          <w:p w:rsidR="003A5353" w:rsidRPr="00B24F8F" w:rsidRDefault="003A5353" w:rsidP="00FA10D1">
            <w:pPr>
              <w:autoSpaceDE w:val="0"/>
              <w:autoSpaceDN w:val="0"/>
              <w:adjustRightInd w:val="0"/>
              <w:rPr>
                <w:rFonts w:ascii="Arial" w:hAnsi="Arial" w:cs="Arial"/>
                <w:sz w:val="18"/>
                <w:szCs w:val="18"/>
              </w:rPr>
            </w:pPr>
          </w:p>
        </w:tc>
        <w:tc>
          <w:tcPr>
            <w:tcW w:w="1991" w:type="dxa"/>
            <w:gridSpan w:val="2"/>
            <w:tcBorders>
              <w:top w:val="single" w:sz="12" w:space="0" w:color="000000"/>
              <w:left w:val="single" w:sz="12" w:space="0" w:color="000000"/>
              <w:bottom w:val="single" w:sz="6" w:space="0" w:color="000000"/>
              <w:right w:val="single" w:sz="6" w:space="0" w:color="000000"/>
            </w:tcBorders>
            <w:shd w:val="clear" w:color="auto" w:fill="FFFFFF"/>
            <w:tcMar>
              <w:top w:w="30" w:type="dxa"/>
              <w:left w:w="30" w:type="dxa"/>
              <w:bottom w:w="30" w:type="dxa"/>
              <w:right w:w="30" w:type="dxa"/>
            </w:tcMar>
            <w:vAlign w:val="center"/>
          </w:tcPr>
          <w:p w:rsidR="003A5353" w:rsidRPr="00E61D8E" w:rsidRDefault="00E61D8E" w:rsidP="00FA10D1">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ΠΕΡΙΒΑΛΛΟΝ</w:t>
            </w:r>
          </w:p>
        </w:tc>
        <w:tc>
          <w:tcPr>
            <w:tcW w:w="986" w:type="dxa"/>
            <w:vMerge w:val="restart"/>
            <w:tcBorders>
              <w:top w:val="single" w:sz="12" w:space="0" w:color="000000"/>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center"/>
          </w:tcPr>
          <w:p w:rsidR="003A5353" w:rsidRPr="00E61D8E" w:rsidRDefault="00E61D8E" w:rsidP="00FA10D1">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Σύνολο</w:t>
            </w:r>
          </w:p>
        </w:tc>
      </w:tr>
      <w:tr w:rsidR="003A5353" w:rsidRPr="00B24F8F" w:rsidTr="00B518A1">
        <w:trPr>
          <w:cantSplit/>
          <w:trHeight w:val="227"/>
          <w:tblHeader/>
          <w:jc w:val="center"/>
        </w:trPr>
        <w:tc>
          <w:tcPr>
            <w:tcW w:w="1843" w:type="dxa"/>
            <w:tcBorders>
              <w:top w:val="nil"/>
              <w:left w:val="single" w:sz="12" w:space="0" w:color="000000"/>
              <w:bottom w:val="single" w:sz="12" w:space="0" w:color="000000"/>
              <w:right w:val="nil"/>
            </w:tcBorders>
            <w:shd w:val="clear" w:color="auto" w:fill="FFFFFF"/>
            <w:tcMar>
              <w:top w:w="30" w:type="dxa"/>
              <w:left w:w="30" w:type="dxa"/>
              <w:bottom w:w="30" w:type="dxa"/>
              <w:right w:w="30" w:type="dxa"/>
            </w:tcMar>
          </w:tcPr>
          <w:p w:rsidR="003A5353" w:rsidRPr="00B24F8F" w:rsidRDefault="003A5353" w:rsidP="00FA10D1">
            <w:pPr>
              <w:autoSpaceDE w:val="0"/>
              <w:autoSpaceDN w:val="0"/>
              <w:adjustRightInd w:val="0"/>
              <w:rPr>
                <w:rFonts w:ascii="Arial" w:hAnsi="Arial" w:cs="Arial"/>
                <w:sz w:val="18"/>
                <w:szCs w:val="18"/>
              </w:rPr>
            </w:pPr>
          </w:p>
        </w:tc>
        <w:tc>
          <w:tcPr>
            <w:tcW w:w="1559" w:type="dxa"/>
            <w:tcBorders>
              <w:top w:val="nil"/>
              <w:left w:val="nil"/>
              <w:bottom w:val="single" w:sz="12" w:space="0" w:color="000000"/>
              <w:right w:val="nil"/>
            </w:tcBorders>
            <w:shd w:val="clear" w:color="auto" w:fill="FFFFFF"/>
            <w:tcMar>
              <w:top w:w="30" w:type="dxa"/>
              <w:left w:w="30" w:type="dxa"/>
              <w:bottom w:w="30" w:type="dxa"/>
              <w:right w:w="30" w:type="dxa"/>
            </w:tcMar>
          </w:tcPr>
          <w:p w:rsidR="003A5353" w:rsidRPr="00B24F8F" w:rsidRDefault="003A5353" w:rsidP="00FA10D1">
            <w:pPr>
              <w:autoSpaceDE w:val="0"/>
              <w:autoSpaceDN w:val="0"/>
              <w:adjustRightInd w:val="0"/>
              <w:rPr>
                <w:rFonts w:ascii="Arial" w:hAnsi="Arial" w:cs="Arial"/>
                <w:sz w:val="18"/>
                <w:szCs w:val="18"/>
              </w:rPr>
            </w:pPr>
          </w:p>
        </w:tc>
        <w:tc>
          <w:tcPr>
            <w:tcW w:w="1843" w:type="dxa"/>
            <w:tcBorders>
              <w:top w:val="nil"/>
              <w:left w:val="nil"/>
              <w:bottom w:val="single" w:sz="12" w:space="0" w:color="000000"/>
              <w:right w:val="single" w:sz="12" w:space="0" w:color="000000"/>
            </w:tcBorders>
            <w:shd w:val="clear" w:color="auto" w:fill="FFFFFF"/>
            <w:tcMar>
              <w:top w:w="30" w:type="dxa"/>
              <w:left w:w="30" w:type="dxa"/>
              <w:bottom w:w="30" w:type="dxa"/>
              <w:right w:w="30" w:type="dxa"/>
            </w:tcMar>
          </w:tcPr>
          <w:p w:rsidR="003A5353" w:rsidRPr="00B24F8F" w:rsidRDefault="003A5353" w:rsidP="00FA10D1">
            <w:pPr>
              <w:autoSpaceDE w:val="0"/>
              <w:autoSpaceDN w:val="0"/>
              <w:adjustRightInd w:val="0"/>
              <w:rPr>
                <w:rFonts w:ascii="Arial" w:hAnsi="Arial" w:cs="Arial"/>
                <w:sz w:val="18"/>
                <w:szCs w:val="18"/>
              </w:rPr>
            </w:pPr>
          </w:p>
        </w:tc>
        <w:tc>
          <w:tcPr>
            <w:tcW w:w="992" w:type="dxa"/>
            <w:tcBorders>
              <w:top w:val="single" w:sz="6" w:space="0" w:color="000000"/>
              <w:left w:val="single" w:sz="12" w:space="0" w:color="000000"/>
              <w:bottom w:val="single" w:sz="12" w:space="0" w:color="000000"/>
              <w:right w:val="single" w:sz="8" w:space="0" w:color="000000"/>
            </w:tcBorders>
            <w:shd w:val="clear" w:color="auto" w:fill="FFFFFF"/>
            <w:tcMar>
              <w:top w:w="30" w:type="dxa"/>
              <w:left w:w="30" w:type="dxa"/>
              <w:bottom w:w="30" w:type="dxa"/>
              <w:right w:w="30" w:type="dxa"/>
            </w:tcMar>
            <w:vAlign w:val="center"/>
          </w:tcPr>
          <w:p w:rsidR="003A5353" w:rsidRPr="00E61D8E" w:rsidRDefault="00E61D8E" w:rsidP="00FA10D1">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Αστικό</w:t>
            </w:r>
          </w:p>
        </w:tc>
        <w:tc>
          <w:tcPr>
            <w:tcW w:w="999" w:type="dxa"/>
            <w:tcBorders>
              <w:top w:val="single" w:sz="6" w:space="0" w:color="000000"/>
              <w:left w:val="single" w:sz="8" w:space="0" w:color="000000"/>
              <w:bottom w:val="single" w:sz="12" w:space="0" w:color="000000"/>
              <w:right w:val="single" w:sz="6" w:space="0" w:color="000000"/>
            </w:tcBorders>
            <w:shd w:val="clear" w:color="auto" w:fill="FFFFFF"/>
            <w:tcMar>
              <w:top w:w="30" w:type="dxa"/>
              <w:left w:w="30" w:type="dxa"/>
              <w:bottom w:w="30" w:type="dxa"/>
              <w:right w:w="30" w:type="dxa"/>
            </w:tcMar>
            <w:vAlign w:val="center"/>
          </w:tcPr>
          <w:p w:rsidR="003A5353" w:rsidRPr="00B518A1" w:rsidRDefault="00B518A1" w:rsidP="00FA10D1">
            <w:pPr>
              <w:autoSpaceDE w:val="0"/>
              <w:autoSpaceDN w:val="0"/>
              <w:adjustRightInd w:val="0"/>
              <w:jc w:val="center"/>
              <w:rPr>
                <w:rFonts w:ascii="Arial" w:hAnsi="Arial" w:cs="Arial"/>
                <w:color w:val="000000"/>
                <w:sz w:val="18"/>
                <w:szCs w:val="18"/>
                <w:lang w:val="el-GR"/>
              </w:rPr>
            </w:pPr>
            <w:r>
              <w:rPr>
                <w:rFonts w:ascii="Arial" w:hAnsi="Arial" w:cs="Arial"/>
                <w:color w:val="000000"/>
                <w:sz w:val="18"/>
                <w:szCs w:val="18"/>
                <w:lang w:val="el-GR"/>
              </w:rPr>
              <w:t>Ημιαστικό</w:t>
            </w:r>
          </w:p>
        </w:tc>
        <w:tc>
          <w:tcPr>
            <w:tcW w:w="986" w:type="dxa"/>
            <w:vMerge/>
            <w:tcBorders>
              <w:top w:val="nil"/>
              <w:left w:val="single" w:sz="6" w:space="0" w:color="000000"/>
              <w:bottom w:val="single" w:sz="12" w:space="0" w:color="000000"/>
              <w:right w:val="single" w:sz="12" w:space="0" w:color="000000"/>
            </w:tcBorders>
            <w:shd w:val="clear" w:color="auto" w:fill="FFFFFF"/>
            <w:tcMar>
              <w:top w:w="30" w:type="dxa"/>
              <w:left w:w="30" w:type="dxa"/>
              <w:bottom w:w="30" w:type="dxa"/>
              <w:right w:w="30" w:type="dxa"/>
            </w:tcMar>
            <w:vAlign w:val="bottom"/>
          </w:tcPr>
          <w:p w:rsidR="003A5353" w:rsidRPr="00B24F8F" w:rsidRDefault="003A5353" w:rsidP="00FA10D1">
            <w:pPr>
              <w:autoSpaceDE w:val="0"/>
              <w:autoSpaceDN w:val="0"/>
              <w:adjustRightInd w:val="0"/>
              <w:rPr>
                <w:rFonts w:ascii="Arial" w:hAnsi="Arial" w:cs="Arial"/>
                <w:color w:val="000000"/>
                <w:sz w:val="18"/>
                <w:szCs w:val="18"/>
              </w:rPr>
            </w:pPr>
          </w:p>
        </w:tc>
      </w:tr>
      <w:tr w:rsidR="00E61D8E" w:rsidRPr="00B24F8F" w:rsidTr="00B518A1">
        <w:trPr>
          <w:cantSplit/>
          <w:trHeight w:val="170"/>
          <w:tblHeader/>
          <w:jc w:val="center"/>
        </w:trPr>
        <w:tc>
          <w:tcPr>
            <w:tcW w:w="1843" w:type="dxa"/>
            <w:vMerge w:val="restart"/>
            <w:tcBorders>
              <w:left w:val="single" w:sz="12" w:space="0" w:color="000000"/>
              <w:right w:val="nil"/>
            </w:tcBorders>
            <w:shd w:val="clear" w:color="auto" w:fill="FFFFFF"/>
            <w:tcMar>
              <w:top w:w="30" w:type="dxa"/>
              <w:left w:w="30" w:type="dxa"/>
              <w:bottom w:w="30" w:type="dxa"/>
              <w:right w:w="30" w:type="dxa"/>
            </w:tcMar>
          </w:tcPr>
          <w:p w:rsidR="00E61D8E" w:rsidRPr="003A5353" w:rsidRDefault="00E61D8E" w:rsidP="00FA10D1">
            <w:pPr>
              <w:autoSpaceDE w:val="0"/>
              <w:autoSpaceDN w:val="0"/>
              <w:adjustRightInd w:val="0"/>
              <w:ind w:left="254" w:hanging="254"/>
              <w:rPr>
                <w:rFonts w:ascii="Arial" w:hAnsi="Arial" w:cs="Arial"/>
                <w:sz w:val="18"/>
                <w:szCs w:val="18"/>
                <w:lang w:val="el-GR"/>
              </w:rPr>
            </w:pPr>
            <w:r w:rsidRPr="003A5353">
              <w:rPr>
                <w:rFonts w:ascii="Arial" w:hAnsi="Arial" w:cs="Arial"/>
                <w:color w:val="000000"/>
                <w:sz w:val="18"/>
                <w:szCs w:val="18"/>
                <w:lang w:val="el-GR"/>
              </w:rPr>
              <w:t>7.</w:t>
            </w:r>
            <w:r w:rsidRPr="003A5353">
              <w:rPr>
                <w:rFonts w:ascii="Arial" w:hAnsi="Arial" w:cs="Arial"/>
                <w:color w:val="000000"/>
                <w:sz w:val="18"/>
                <w:szCs w:val="18"/>
                <w:lang w:val="el-GR"/>
              </w:rPr>
              <w:tab/>
            </w:r>
            <w:r w:rsidRPr="00B24F8F">
              <w:rPr>
                <w:rFonts w:ascii="Arial" w:hAnsi="Arial" w:cs="Arial"/>
                <w:color w:val="000000"/>
                <w:sz w:val="18"/>
                <w:szCs w:val="18"/>
                <w:lang w:val="el-GR"/>
              </w:rPr>
              <w:t>Είναι απλό στην χρήση του</w:t>
            </w:r>
          </w:p>
        </w:tc>
        <w:tc>
          <w:tcPr>
            <w:tcW w:w="1559" w:type="dxa"/>
            <w:vMerge w:val="restart"/>
            <w:tcBorders>
              <w:top w:val="single" w:sz="6" w:space="0" w:color="000000"/>
              <w:left w:val="nil"/>
              <w:bottom w:val="nil"/>
              <w:right w:val="nil"/>
            </w:tcBorders>
            <w:shd w:val="clear" w:color="auto" w:fill="FFFFFF"/>
            <w:tcMar>
              <w:top w:w="30" w:type="dxa"/>
              <w:left w:w="30" w:type="dxa"/>
              <w:bottom w:w="30" w:type="dxa"/>
              <w:right w:w="30" w:type="dxa"/>
            </w:tcMar>
          </w:tcPr>
          <w:p w:rsidR="00E61D8E" w:rsidRPr="00E61D8E" w:rsidRDefault="00E61D8E" w:rsidP="00FA10D1">
            <w:pPr>
              <w:autoSpaceDE w:val="0"/>
              <w:autoSpaceDN w:val="0"/>
              <w:adjustRightInd w:val="0"/>
              <w:rPr>
                <w:rFonts w:ascii="Arial" w:hAnsi="Arial" w:cs="Arial"/>
                <w:color w:val="000000"/>
                <w:sz w:val="18"/>
                <w:szCs w:val="18"/>
                <w:lang w:val="el-GR"/>
              </w:rPr>
            </w:pPr>
            <w:r>
              <w:rPr>
                <w:rFonts w:ascii="Arial" w:hAnsi="Arial" w:cs="Arial"/>
                <w:color w:val="000000"/>
                <w:sz w:val="18"/>
                <w:szCs w:val="18"/>
                <w:lang w:val="el-GR"/>
              </w:rPr>
              <w:t>Μάλλον όχι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0</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2</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2</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,7</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2,0</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,0%</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100,0%</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100,0%</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top w:val="single" w:sz="8" w:space="0" w:color="000000"/>
              <w:left w:val="nil"/>
              <w:bottom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single" w:sz="6"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b/>
                <w:color w:val="000000"/>
                <w:sz w:val="18"/>
                <w:szCs w:val="18"/>
              </w:rPr>
            </w:pPr>
            <w:r w:rsidRPr="00B24F8F">
              <w:rPr>
                <w:rFonts w:ascii="Arial" w:hAnsi="Arial" w:cs="Arial"/>
                <w:b/>
                <w:color w:val="000000"/>
                <w:sz w:val="18"/>
                <w:szCs w:val="18"/>
              </w:rPr>
              <w:t>-2,0</w:t>
            </w:r>
          </w:p>
        </w:tc>
        <w:tc>
          <w:tcPr>
            <w:tcW w:w="999" w:type="dxa"/>
            <w:tcBorders>
              <w:top w:val="nil"/>
              <w:left w:val="single" w:sz="8"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b/>
                <w:color w:val="000000"/>
                <w:sz w:val="18"/>
                <w:szCs w:val="18"/>
              </w:rPr>
            </w:pPr>
            <w:r w:rsidRPr="00B24F8F">
              <w:rPr>
                <w:rFonts w:ascii="Arial" w:hAnsi="Arial" w:cs="Arial"/>
                <w:b/>
                <w:color w:val="000000"/>
                <w:sz w:val="18"/>
                <w:szCs w:val="18"/>
              </w:rPr>
              <w:t>2,0</w:t>
            </w:r>
          </w:p>
        </w:tc>
        <w:tc>
          <w:tcPr>
            <w:tcW w:w="986" w:type="dxa"/>
            <w:tcBorders>
              <w:top w:val="nil"/>
              <w:left w:val="single" w:sz="8" w:space="0" w:color="000000"/>
              <w:bottom w:val="single" w:sz="6" w:space="0" w:color="000000"/>
              <w:right w:val="single" w:sz="12" w:space="0" w:color="000000"/>
            </w:tcBorders>
            <w:shd w:val="clear" w:color="auto" w:fill="FFFFFF"/>
            <w:tcMar>
              <w:top w:w="30" w:type="dxa"/>
              <w:left w:w="30" w:type="dxa"/>
              <w:bottom w:w="30" w:type="dxa"/>
              <w:right w:w="30" w:type="dxa"/>
            </w:tcMar>
            <w:vAlign w:val="center"/>
          </w:tcPr>
          <w:p w:rsidR="00E61D8E" w:rsidRPr="00B24F8F" w:rsidRDefault="00E61D8E" w:rsidP="00FA10D1">
            <w:pPr>
              <w:autoSpaceDE w:val="0"/>
              <w:autoSpaceDN w:val="0"/>
              <w:adjustRightInd w:val="0"/>
              <w:jc w:val="center"/>
              <w:rPr>
                <w:rFonts w:ascii="Arial" w:hAnsi="Arial" w:cs="Arial"/>
                <w:sz w:val="18"/>
                <w:szCs w:val="18"/>
              </w:rPr>
            </w:pP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val="restart"/>
            <w:tcBorders>
              <w:top w:val="single" w:sz="8" w:space="0" w:color="000000"/>
              <w:left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r>
              <w:rPr>
                <w:rFonts w:ascii="Arial" w:hAnsi="Arial" w:cs="Arial"/>
                <w:color w:val="000000"/>
                <w:sz w:val="18"/>
                <w:szCs w:val="18"/>
                <w:lang w:val="el-GR"/>
              </w:rPr>
              <w:t>Ούτε ναι, ούτε όχι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3</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6</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9</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5,9</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3,1</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9,0</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33,3%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66,7%</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100,0%</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left w:val="nil"/>
              <w:bottom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single" w:sz="6" w:space="0" w:color="000000"/>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b/>
                <w:color w:val="000000"/>
                <w:sz w:val="18"/>
                <w:szCs w:val="18"/>
              </w:rPr>
            </w:pPr>
            <w:r w:rsidRPr="00B24F8F">
              <w:rPr>
                <w:rFonts w:ascii="Arial" w:hAnsi="Arial" w:cs="Arial"/>
                <w:b/>
                <w:color w:val="000000"/>
                <w:sz w:val="18"/>
                <w:szCs w:val="18"/>
              </w:rPr>
              <w:t>-2,2</w:t>
            </w:r>
          </w:p>
        </w:tc>
        <w:tc>
          <w:tcPr>
            <w:tcW w:w="999" w:type="dxa"/>
            <w:tcBorders>
              <w:top w:val="nil"/>
              <w:left w:val="single" w:sz="8" w:space="0" w:color="000000"/>
              <w:bottom w:val="single" w:sz="6" w:space="0" w:color="000000"/>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b/>
                <w:color w:val="000000"/>
                <w:sz w:val="18"/>
                <w:szCs w:val="18"/>
              </w:rPr>
            </w:pPr>
            <w:r w:rsidRPr="00B24F8F">
              <w:rPr>
                <w:rFonts w:ascii="Arial" w:hAnsi="Arial" w:cs="Arial"/>
                <w:b/>
                <w:color w:val="000000"/>
                <w:sz w:val="18"/>
                <w:szCs w:val="18"/>
              </w:rPr>
              <w:t>2,2</w:t>
            </w:r>
          </w:p>
        </w:tc>
        <w:tc>
          <w:tcPr>
            <w:tcW w:w="986" w:type="dxa"/>
            <w:tcBorders>
              <w:top w:val="nil"/>
              <w:left w:val="single" w:sz="8" w:space="0" w:color="000000"/>
              <w:bottom w:val="single" w:sz="6" w:space="0" w:color="000000"/>
              <w:right w:val="single" w:sz="12" w:space="0" w:color="000000"/>
            </w:tcBorders>
            <w:shd w:val="clear" w:color="auto" w:fill="FFFFFF"/>
            <w:tcMar>
              <w:top w:w="30" w:type="dxa"/>
              <w:left w:w="30" w:type="dxa"/>
              <w:bottom w:w="30" w:type="dxa"/>
              <w:right w:w="30" w:type="dxa"/>
            </w:tcMar>
            <w:vAlign w:val="center"/>
          </w:tcPr>
          <w:p w:rsidR="00E61D8E" w:rsidRPr="00B24F8F" w:rsidRDefault="00E61D8E" w:rsidP="00FA10D1">
            <w:pPr>
              <w:autoSpaceDE w:val="0"/>
              <w:autoSpaceDN w:val="0"/>
              <w:adjustRightInd w:val="0"/>
              <w:jc w:val="center"/>
              <w:rPr>
                <w:rFonts w:ascii="Arial" w:hAnsi="Arial" w:cs="Arial"/>
                <w:sz w:val="18"/>
                <w:szCs w:val="18"/>
              </w:rPr>
            </w:pP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val="restart"/>
            <w:tcBorders>
              <w:top w:val="single" w:sz="8" w:space="0" w:color="000000"/>
              <w:left w:val="nil"/>
              <w:right w:val="nil"/>
            </w:tcBorders>
            <w:shd w:val="clear" w:color="auto" w:fill="FFFFFF"/>
            <w:tcMar>
              <w:top w:w="30" w:type="dxa"/>
              <w:left w:w="30" w:type="dxa"/>
              <w:bottom w:w="30" w:type="dxa"/>
              <w:right w:w="30" w:type="dxa"/>
            </w:tcMar>
          </w:tcPr>
          <w:p w:rsidR="00E61D8E" w:rsidRPr="00E61D8E" w:rsidRDefault="00E61D8E" w:rsidP="00FA10D1">
            <w:pPr>
              <w:autoSpaceDE w:val="0"/>
              <w:autoSpaceDN w:val="0"/>
              <w:adjustRightInd w:val="0"/>
              <w:rPr>
                <w:rFonts w:ascii="Arial" w:hAnsi="Arial" w:cs="Arial"/>
                <w:sz w:val="18"/>
                <w:szCs w:val="18"/>
                <w:lang w:val="el-GR"/>
              </w:rPr>
            </w:pPr>
            <w:r>
              <w:rPr>
                <w:rFonts w:ascii="Arial" w:hAnsi="Arial" w:cs="Arial"/>
                <w:color w:val="000000"/>
                <w:sz w:val="18"/>
                <w:szCs w:val="18"/>
                <w:lang w:val="el-GR"/>
              </w:rPr>
              <w:t>Σίγουρα ναι</w:t>
            </w:r>
          </w:p>
        </w:tc>
        <w:tc>
          <w:tcPr>
            <w:tcW w:w="1843" w:type="dxa"/>
            <w:tcBorders>
              <w:top w:val="single" w:sz="6" w:space="0" w:color="000000"/>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Παρατηρούμενο</w:t>
            </w:r>
          </w:p>
        </w:tc>
        <w:tc>
          <w:tcPr>
            <w:tcW w:w="992" w:type="dxa"/>
            <w:tcBorders>
              <w:top w:val="single" w:sz="6" w:space="0" w:color="000000"/>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18</w:t>
            </w:r>
          </w:p>
        </w:tc>
        <w:tc>
          <w:tcPr>
            <w:tcW w:w="999" w:type="dxa"/>
            <w:tcBorders>
              <w:top w:val="single" w:sz="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4</w:t>
            </w:r>
          </w:p>
        </w:tc>
        <w:tc>
          <w:tcPr>
            <w:tcW w:w="986" w:type="dxa"/>
            <w:tcBorders>
              <w:top w:val="single" w:sz="6" w:space="0" w:color="000000"/>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22</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Αναμενόμενο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14,3</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7,7</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22,0</w:t>
            </w:r>
          </w:p>
        </w:tc>
      </w:tr>
      <w:tr w:rsidR="00E61D8E" w:rsidRPr="00B24F8F" w:rsidTr="00B518A1">
        <w:trPr>
          <w:cantSplit/>
          <w:trHeight w:val="170"/>
          <w:tblHeader/>
          <w:jc w:val="center"/>
        </w:trPr>
        <w:tc>
          <w:tcPr>
            <w:tcW w:w="1843" w:type="dxa"/>
            <w:vMerge/>
            <w:tcBorders>
              <w:left w:val="single" w:sz="12" w:space="0" w:color="000000"/>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left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 στην ερώτηση</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81,8%</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18,2%</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color w:val="000000"/>
                <w:sz w:val="18"/>
                <w:szCs w:val="18"/>
              </w:rPr>
            </w:pPr>
            <w:r w:rsidRPr="00B24F8F">
              <w:rPr>
                <w:rFonts w:ascii="Arial" w:hAnsi="Arial" w:cs="Arial"/>
                <w:color w:val="000000"/>
                <w:sz w:val="18"/>
                <w:szCs w:val="18"/>
              </w:rPr>
              <w:t>100,0%</w:t>
            </w:r>
          </w:p>
        </w:tc>
      </w:tr>
      <w:tr w:rsidR="00E61D8E" w:rsidRPr="00B24F8F" w:rsidTr="00B518A1">
        <w:trPr>
          <w:cantSplit/>
          <w:trHeight w:val="170"/>
          <w:tblHeader/>
          <w:jc w:val="center"/>
        </w:trPr>
        <w:tc>
          <w:tcPr>
            <w:tcW w:w="1843" w:type="dxa"/>
            <w:vMerge/>
            <w:tcBorders>
              <w:left w:val="single" w:sz="12" w:space="0" w:color="000000"/>
              <w:bottom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559" w:type="dxa"/>
            <w:vMerge/>
            <w:tcBorders>
              <w:left w:val="nil"/>
              <w:bottom w:val="nil"/>
              <w:right w:val="nil"/>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rPr>
                <w:rFonts w:ascii="Arial" w:hAnsi="Arial" w:cs="Arial"/>
                <w:sz w:val="18"/>
                <w:szCs w:val="18"/>
              </w:rPr>
            </w:pPr>
          </w:p>
        </w:tc>
        <w:tc>
          <w:tcPr>
            <w:tcW w:w="1843" w:type="dxa"/>
            <w:tcBorders>
              <w:top w:val="nil"/>
              <w:left w:val="nil"/>
              <w:bottom w:val="nil"/>
              <w:right w:val="single" w:sz="12" w:space="0" w:color="000000"/>
            </w:tcBorders>
            <w:shd w:val="clear" w:color="auto" w:fill="FFFFFF"/>
            <w:tcMar>
              <w:top w:w="30" w:type="dxa"/>
              <w:left w:w="30" w:type="dxa"/>
              <w:bottom w:w="30" w:type="dxa"/>
              <w:right w:w="30" w:type="dxa"/>
            </w:tcMar>
          </w:tcPr>
          <w:p w:rsidR="00E61D8E" w:rsidRPr="003219FF" w:rsidRDefault="00E61D8E" w:rsidP="00125352">
            <w:pPr>
              <w:autoSpaceDE w:val="0"/>
              <w:autoSpaceDN w:val="0"/>
              <w:adjustRightInd w:val="0"/>
              <w:rPr>
                <w:rFonts w:ascii="Arial" w:hAnsi="Arial" w:cs="Arial"/>
                <w:color w:val="000000"/>
                <w:sz w:val="18"/>
                <w:szCs w:val="18"/>
                <w:lang w:val="el-GR"/>
              </w:rPr>
            </w:pPr>
            <w:r w:rsidRPr="003219FF">
              <w:rPr>
                <w:rFonts w:ascii="Arial" w:hAnsi="Arial" w:cs="Arial"/>
                <w:color w:val="000000"/>
                <w:sz w:val="18"/>
                <w:szCs w:val="18"/>
                <w:lang w:val="el-GR"/>
              </w:rPr>
              <w:t>Προσαρμ. υπόλοιπο</w:t>
            </w:r>
          </w:p>
        </w:tc>
        <w:tc>
          <w:tcPr>
            <w:tcW w:w="992" w:type="dxa"/>
            <w:tcBorders>
              <w:top w:val="nil"/>
              <w:left w:val="single" w:sz="12"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b/>
                <w:color w:val="000000"/>
                <w:sz w:val="18"/>
                <w:szCs w:val="18"/>
              </w:rPr>
            </w:pPr>
            <w:r w:rsidRPr="00B24F8F">
              <w:rPr>
                <w:rFonts w:ascii="Arial" w:hAnsi="Arial" w:cs="Arial"/>
                <w:b/>
                <w:color w:val="000000"/>
                <w:sz w:val="18"/>
                <w:szCs w:val="18"/>
              </w:rPr>
              <w:t>2,4</w:t>
            </w:r>
          </w:p>
        </w:tc>
        <w:tc>
          <w:tcPr>
            <w:tcW w:w="99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E61D8E" w:rsidRPr="00B24F8F" w:rsidRDefault="00E61D8E" w:rsidP="00FA10D1">
            <w:pPr>
              <w:autoSpaceDE w:val="0"/>
              <w:autoSpaceDN w:val="0"/>
              <w:adjustRightInd w:val="0"/>
              <w:jc w:val="right"/>
              <w:rPr>
                <w:rFonts w:ascii="Arial" w:hAnsi="Arial" w:cs="Arial"/>
                <w:b/>
                <w:color w:val="000000"/>
                <w:sz w:val="18"/>
                <w:szCs w:val="18"/>
              </w:rPr>
            </w:pPr>
            <w:r w:rsidRPr="00B24F8F">
              <w:rPr>
                <w:rFonts w:ascii="Arial" w:hAnsi="Arial" w:cs="Arial"/>
                <w:b/>
                <w:color w:val="000000"/>
                <w:sz w:val="18"/>
                <w:szCs w:val="18"/>
              </w:rPr>
              <w:t>-2,4</w:t>
            </w:r>
          </w:p>
        </w:tc>
        <w:tc>
          <w:tcPr>
            <w:tcW w:w="986" w:type="dxa"/>
            <w:tcBorders>
              <w:top w:val="nil"/>
              <w:left w:val="single" w:sz="8" w:space="0" w:color="000000"/>
              <w:bottom w:val="nil"/>
              <w:right w:val="single" w:sz="12" w:space="0" w:color="000000"/>
            </w:tcBorders>
            <w:shd w:val="clear" w:color="auto" w:fill="FFFFFF"/>
            <w:tcMar>
              <w:top w:w="30" w:type="dxa"/>
              <w:left w:w="30" w:type="dxa"/>
              <w:bottom w:w="30" w:type="dxa"/>
              <w:right w:w="30" w:type="dxa"/>
            </w:tcMar>
            <w:vAlign w:val="center"/>
          </w:tcPr>
          <w:p w:rsidR="00E61D8E" w:rsidRPr="00B24F8F" w:rsidRDefault="00E61D8E" w:rsidP="00FA10D1">
            <w:pPr>
              <w:autoSpaceDE w:val="0"/>
              <w:autoSpaceDN w:val="0"/>
              <w:adjustRightInd w:val="0"/>
              <w:jc w:val="center"/>
              <w:rPr>
                <w:rFonts w:ascii="Arial" w:hAnsi="Arial" w:cs="Arial"/>
                <w:sz w:val="18"/>
                <w:szCs w:val="18"/>
              </w:rPr>
            </w:pPr>
          </w:p>
        </w:tc>
      </w:tr>
      <w:tr w:rsidR="003A5353" w:rsidRPr="00B24F8F" w:rsidTr="00B518A1">
        <w:trPr>
          <w:cantSplit/>
          <w:trHeight w:val="227"/>
          <w:tblHeader/>
          <w:jc w:val="center"/>
        </w:trPr>
        <w:tc>
          <w:tcPr>
            <w:tcW w:w="3402" w:type="dxa"/>
            <w:gridSpan w:val="2"/>
            <w:tcBorders>
              <w:top w:val="single" w:sz="12" w:space="0" w:color="000000"/>
              <w:left w:val="single" w:sz="12" w:space="0" w:color="000000"/>
              <w:bottom w:val="single" w:sz="12" w:space="0" w:color="000000"/>
              <w:right w:val="nil"/>
            </w:tcBorders>
            <w:shd w:val="clear" w:color="auto" w:fill="FFFFFF"/>
            <w:tcMar>
              <w:top w:w="30" w:type="dxa"/>
              <w:left w:w="30" w:type="dxa"/>
              <w:bottom w:w="30" w:type="dxa"/>
              <w:right w:w="30" w:type="dxa"/>
            </w:tcMar>
            <w:vAlign w:val="center"/>
          </w:tcPr>
          <w:p w:rsidR="003A5353" w:rsidRPr="00B24F8F" w:rsidRDefault="003A5353" w:rsidP="00FA10D1">
            <w:pPr>
              <w:autoSpaceDE w:val="0"/>
              <w:autoSpaceDN w:val="0"/>
              <w:adjustRightInd w:val="0"/>
              <w:rPr>
                <w:rFonts w:ascii="Arial" w:hAnsi="Arial" w:cs="Arial"/>
                <w:bCs/>
                <w:color w:val="000000"/>
                <w:sz w:val="18"/>
                <w:szCs w:val="18"/>
              </w:rPr>
            </w:pPr>
            <w:r w:rsidRPr="00B24F8F">
              <w:rPr>
                <w:rFonts w:ascii="Arial" w:hAnsi="Arial" w:cs="Arial"/>
                <w:b/>
                <w:bCs/>
                <w:color w:val="000000"/>
                <w:sz w:val="18"/>
                <w:szCs w:val="18"/>
              </w:rPr>
              <w:t>Chi-Square Tests</w:t>
            </w:r>
          </w:p>
        </w:tc>
        <w:tc>
          <w:tcPr>
            <w:tcW w:w="1843" w:type="dxa"/>
            <w:tcBorders>
              <w:top w:val="single" w:sz="12" w:space="0" w:color="000000"/>
              <w:left w:val="nil"/>
              <w:bottom w:val="single" w:sz="12" w:space="0" w:color="000000"/>
              <w:right w:val="single" w:sz="12" w:space="0" w:color="000000"/>
            </w:tcBorders>
            <w:shd w:val="clear" w:color="auto" w:fill="FFFFFF"/>
            <w:vAlign w:val="center"/>
          </w:tcPr>
          <w:p w:rsidR="003A5353" w:rsidRPr="00E61D8E" w:rsidRDefault="00E61D8E" w:rsidP="00FA10D1">
            <w:pPr>
              <w:autoSpaceDE w:val="0"/>
              <w:autoSpaceDN w:val="0"/>
              <w:adjustRightInd w:val="0"/>
              <w:jc w:val="center"/>
              <w:rPr>
                <w:rFonts w:ascii="Arial" w:hAnsi="Arial" w:cs="Arial"/>
                <w:bCs/>
                <w:color w:val="000000"/>
                <w:sz w:val="18"/>
                <w:szCs w:val="18"/>
                <w:lang w:val="el-GR"/>
              </w:rPr>
            </w:pPr>
            <w:r>
              <w:rPr>
                <w:rFonts w:ascii="Arial" w:hAnsi="Arial" w:cs="Arial"/>
                <w:bCs/>
                <w:color w:val="000000"/>
                <w:sz w:val="18"/>
                <w:szCs w:val="18"/>
                <w:lang w:val="el-GR"/>
              </w:rPr>
              <w:t>Τιμή</w:t>
            </w:r>
          </w:p>
        </w:tc>
        <w:tc>
          <w:tcPr>
            <w:tcW w:w="992"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3A5353" w:rsidRPr="00B24F8F" w:rsidRDefault="003A5353" w:rsidP="00FA10D1">
            <w:pPr>
              <w:autoSpaceDE w:val="0"/>
              <w:autoSpaceDN w:val="0"/>
              <w:adjustRightInd w:val="0"/>
              <w:jc w:val="center"/>
              <w:rPr>
                <w:rFonts w:ascii="Arial" w:hAnsi="Arial" w:cs="Arial"/>
                <w:bCs/>
                <w:color w:val="000000"/>
                <w:sz w:val="18"/>
                <w:szCs w:val="18"/>
              </w:rPr>
            </w:pPr>
            <w:r w:rsidRPr="00B24F8F">
              <w:rPr>
                <w:rFonts w:ascii="Arial" w:hAnsi="Arial" w:cs="Arial"/>
                <w:color w:val="000000"/>
                <w:sz w:val="18"/>
                <w:szCs w:val="18"/>
              </w:rPr>
              <w:t>df</w:t>
            </w:r>
          </w:p>
        </w:tc>
        <w:tc>
          <w:tcPr>
            <w:tcW w:w="1985" w:type="dxa"/>
            <w:gridSpan w:val="2"/>
            <w:tcBorders>
              <w:top w:val="single" w:sz="12" w:space="0" w:color="000000"/>
              <w:left w:val="single" w:sz="6" w:space="0" w:color="000000"/>
              <w:bottom w:val="single" w:sz="12" w:space="0" w:color="000000"/>
              <w:right w:val="single" w:sz="12" w:space="0" w:color="000000"/>
            </w:tcBorders>
            <w:shd w:val="clear" w:color="auto" w:fill="FFFFFF"/>
            <w:vAlign w:val="center"/>
          </w:tcPr>
          <w:p w:rsidR="003A5353" w:rsidRPr="00B24F8F" w:rsidRDefault="00E61D8E" w:rsidP="00FA10D1">
            <w:pPr>
              <w:autoSpaceDE w:val="0"/>
              <w:autoSpaceDN w:val="0"/>
              <w:adjustRightInd w:val="0"/>
              <w:jc w:val="center"/>
              <w:rPr>
                <w:rFonts w:ascii="Arial" w:hAnsi="Arial" w:cs="Arial"/>
                <w:bCs/>
                <w:color w:val="000000"/>
                <w:sz w:val="18"/>
                <w:szCs w:val="18"/>
              </w:rPr>
            </w:pPr>
            <w:r>
              <w:rPr>
                <w:rFonts w:ascii="Arial" w:hAnsi="Arial" w:cs="Arial"/>
                <w:bCs/>
                <w:color w:val="000000"/>
                <w:sz w:val="18"/>
                <w:szCs w:val="18"/>
                <w:lang w:val="el-GR"/>
              </w:rPr>
              <w:t>Σημαντικότητα</w:t>
            </w:r>
            <w:r w:rsidR="003A5353" w:rsidRPr="00B24F8F">
              <w:rPr>
                <w:rFonts w:ascii="Arial" w:hAnsi="Arial" w:cs="Arial"/>
                <w:bCs/>
                <w:color w:val="000000"/>
                <w:sz w:val="18"/>
                <w:szCs w:val="18"/>
              </w:rPr>
              <w:t xml:space="preserve"> (p)</w:t>
            </w:r>
          </w:p>
        </w:tc>
      </w:tr>
      <w:tr w:rsidR="003A5353" w:rsidRPr="00B24F8F" w:rsidTr="00B518A1">
        <w:trPr>
          <w:cantSplit/>
          <w:trHeight w:val="227"/>
          <w:tblHeader/>
          <w:jc w:val="center"/>
        </w:trPr>
        <w:tc>
          <w:tcPr>
            <w:tcW w:w="3402" w:type="dxa"/>
            <w:gridSpan w:val="2"/>
            <w:tcBorders>
              <w:top w:val="single" w:sz="12" w:space="0" w:color="000000"/>
              <w:left w:val="single" w:sz="12" w:space="0" w:color="000000"/>
              <w:bottom w:val="nil"/>
              <w:right w:val="nil"/>
            </w:tcBorders>
            <w:shd w:val="clear" w:color="auto" w:fill="FFFFFF"/>
            <w:tcMar>
              <w:top w:w="30" w:type="dxa"/>
              <w:left w:w="30" w:type="dxa"/>
              <w:bottom w:w="30" w:type="dxa"/>
              <w:right w:w="30" w:type="dxa"/>
            </w:tcMar>
            <w:vAlign w:val="center"/>
          </w:tcPr>
          <w:p w:rsidR="003A5353" w:rsidRPr="00B24F8F" w:rsidRDefault="003A5353" w:rsidP="00FA10D1">
            <w:pPr>
              <w:autoSpaceDE w:val="0"/>
              <w:autoSpaceDN w:val="0"/>
              <w:adjustRightInd w:val="0"/>
              <w:rPr>
                <w:rFonts w:ascii="Arial" w:hAnsi="Arial" w:cs="Arial"/>
                <w:color w:val="000000"/>
                <w:sz w:val="18"/>
                <w:szCs w:val="18"/>
              </w:rPr>
            </w:pPr>
            <w:r w:rsidRPr="00B24F8F">
              <w:rPr>
                <w:rFonts w:ascii="Arial" w:hAnsi="Arial" w:cs="Arial"/>
                <w:color w:val="000000"/>
                <w:sz w:val="18"/>
                <w:szCs w:val="18"/>
              </w:rPr>
              <w:t>Pearson Chi-Square  (X</w:t>
            </w:r>
            <w:r w:rsidRPr="00B24F8F">
              <w:rPr>
                <w:rFonts w:ascii="Arial" w:hAnsi="Arial" w:cs="Arial"/>
                <w:color w:val="000000"/>
                <w:sz w:val="18"/>
                <w:szCs w:val="18"/>
                <w:vertAlign w:val="superscript"/>
              </w:rPr>
              <w:t>2</w:t>
            </w:r>
            <w:r w:rsidRPr="00B24F8F">
              <w:rPr>
                <w:rFonts w:ascii="Arial" w:hAnsi="Arial" w:cs="Arial"/>
                <w:color w:val="000000"/>
                <w:sz w:val="18"/>
                <w:szCs w:val="18"/>
              </w:rPr>
              <w:t>)</w:t>
            </w:r>
          </w:p>
        </w:tc>
        <w:tc>
          <w:tcPr>
            <w:tcW w:w="1843" w:type="dxa"/>
            <w:tcBorders>
              <w:top w:val="single" w:sz="12" w:space="0" w:color="000000"/>
              <w:left w:val="nil"/>
              <w:bottom w:val="nil"/>
              <w:right w:val="single" w:sz="12" w:space="0" w:color="000000"/>
            </w:tcBorders>
            <w:shd w:val="clear" w:color="auto" w:fill="FFFFFF"/>
          </w:tcPr>
          <w:p w:rsidR="003A5353" w:rsidRPr="00B24F8F" w:rsidRDefault="003A5353" w:rsidP="00FA10D1">
            <w:pPr>
              <w:autoSpaceDE w:val="0"/>
              <w:autoSpaceDN w:val="0"/>
              <w:adjustRightInd w:val="0"/>
              <w:jc w:val="center"/>
              <w:rPr>
                <w:rFonts w:ascii="Arial" w:hAnsi="Arial" w:cs="Arial"/>
                <w:color w:val="000000"/>
                <w:sz w:val="18"/>
                <w:szCs w:val="18"/>
              </w:rPr>
            </w:pPr>
            <w:r w:rsidRPr="00B24F8F">
              <w:rPr>
                <w:rFonts w:ascii="Arial" w:hAnsi="Arial" w:cs="Arial"/>
                <w:color w:val="000000"/>
                <w:sz w:val="18"/>
                <w:szCs w:val="18"/>
              </w:rPr>
              <w:t>11,533</w:t>
            </w:r>
          </w:p>
        </w:tc>
        <w:tc>
          <w:tcPr>
            <w:tcW w:w="992" w:type="dxa"/>
            <w:tcBorders>
              <w:top w:val="single" w:sz="12" w:space="0" w:color="000000"/>
              <w:left w:val="single" w:sz="12" w:space="0" w:color="000000"/>
              <w:bottom w:val="nil"/>
              <w:right w:val="single" w:sz="6" w:space="0" w:color="000000"/>
            </w:tcBorders>
            <w:shd w:val="clear" w:color="auto" w:fill="FFFFFF"/>
          </w:tcPr>
          <w:p w:rsidR="003A5353" w:rsidRPr="00B24F8F" w:rsidRDefault="003A5353" w:rsidP="00FA10D1">
            <w:pPr>
              <w:autoSpaceDE w:val="0"/>
              <w:autoSpaceDN w:val="0"/>
              <w:adjustRightInd w:val="0"/>
              <w:jc w:val="center"/>
              <w:rPr>
                <w:rFonts w:ascii="Arial" w:hAnsi="Arial" w:cs="Arial"/>
                <w:color w:val="000000"/>
                <w:sz w:val="18"/>
                <w:szCs w:val="18"/>
              </w:rPr>
            </w:pPr>
            <w:r w:rsidRPr="00B24F8F">
              <w:rPr>
                <w:rFonts w:ascii="Arial" w:hAnsi="Arial" w:cs="Arial"/>
                <w:color w:val="000000"/>
                <w:sz w:val="18"/>
                <w:szCs w:val="18"/>
              </w:rPr>
              <w:t>4</w:t>
            </w:r>
          </w:p>
        </w:tc>
        <w:tc>
          <w:tcPr>
            <w:tcW w:w="1985" w:type="dxa"/>
            <w:gridSpan w:val="2"/>
            <w:tcBorders>
              <w:top w:val="single" w:sz="12" w:space="0" w:color="000000"/>
              <w:left w:val="single" w:sz="6" w:space="0" w:color="000000"/>
              <w:bottom w:val="nil"/>
              <w:right w:val="single" w:sz="12" w:space="0" w:color="000000"/>
            </w:tcBorders>
            <w:shd w:val="clear" w:color="auto" w:fill="FFFFFF"/>
          </w:tcPr>
          <w:p w:rsidR="003A5353" w:rsidRPr="00B24F8F" w:rsidRDefault="003A5353" w:rsidP="00FA10D1">
            <w:pPr>
              <w:autoSpaceDE w:val="0"/>
              <w:autoSpaceDN w:val="0"/>
              <w:adjustRightInd w:val="0"/>
              <w:jc w:val="center"/>
              <w:rPr>
                <w:rFonts w:ascii="Arial" w:hAnsi="Arial" w:cs="Arial"/>
                <w:color w:val="000000"/>
                <w:sz w:val="18"/>
                <w:szCs w:val="18"/>
              </w:rPr>
            </w:pPr>
            <w:r w:rsidRPr="00B24F8F">
              <w:rPr>
                <w:rFonts w:ascii="Arial" w:hAnsi="Arial" w:cs="Arial"/>
                <w:color w:val="000000"/>
                <w:sz w:val="18"/>
                <w:szCs w:val="18"/>
              </w:rPr>
              <w:t>,021</w:t>
            </w:r>
          </w:p>
        </w:tc>
      </w:tr>
    </w:tbl>
    <w:p w:rsidR="001A266B" w:rsidRDefault="001A266B" w:rsidP="00FA10D1">
      <w:pPr>
        <w:spacing w:after="120"/>
        <w:ind w:firstLine="720"/>
        <w:jc w:val="both"/>
        <w:rPr>
          <w:color w:val="000000" w:themeColor="text1"/>
          <w:spacing w:val="-4"/>
          <w:lang w:val="el-GR"/>
        </w:rPr>
      </w:pPr>
    </w:p>
    <w:p w:rsidR="00FA10D1" w:rsidRDefault="00FA10D1" w:rsidP="00655FEF">
      <w:pPr>
        <w:spacing w:after="120" w:line="360" w:lineRule="auto"/>
        <w:ind w:firstLine="720"/>
        <w:jc w:val="both"/>
        <w:rPr>
          <w:color w:val="000000" w:themeColor="text1"/>
          <w:spacing w:val="-4"/>
          <w:lang w:val="el-GR"/>
        </w:rPr>
      </w:pPr>
      <w:r>
        <w:rPr>
          <w:color w:val="000000" w:themeColor="text1"/>
          <w:spacing w:val="-4"/>
          <w:lang w:val="el-GR"/>
        </w:rPr>
        <w:t>Από τον πίνακα 6-11 φαίνεται ότι στην ερώτηση 7: «</w:t>
      </w:r>
      <w:r w:rsidRPr="00B24F8F">
        <w:rPr>
          <w:color w:val="000000" w:themeColor="text1"/>
          <w:spacing w:val="-4"/>
          <w:lang w:val="el-GR"/>
        </w:rPr>
        <w:t>Είναι απλό στην χρήση του</w:t>
      </w:r>
      <w:r>
        <w:rPr>
          <w:color w:val="000000" w:themeColor="text1"/>
          <w:spacing w:val="-4"/>
          <w:lang w:val="el-GR"/>
        </w:rPr>
        <w:t>» στη βαθμίδα «</w:t>
      </w:r>
      <w:r w:rsidR="00B518A1">
        <w:rPr>
          <w:color w:val="000000" w:themeColor="text1"/>
          <w:spacing w:val="-4"/>
          <w:lang w:val="el-GR"/>
        </w:rPr>
        <w:t>Μάλλον</w:t>
      </w:r>
      <w:r>
        <w:rPr>
          <w:color w:val="000000" w:themeColor="text1"/>
          <w:spacing w:val="-4"/>
          <w:lang w:val="el-GR"/>
        </w:rPr>
        <w:t xml:space="preserve"> όχι» αναμενόταν από </w:t>
      </w:r>
      <w:r w:rsidR="00B518A1">
        <w:rPr>
          <w:color w:val="000000" w:themeColor="text1"/>
          <w:spacing w:val="-4"/>
          <w:lang w:val="el-GR"/>
        </w:rPr>
        <w:t>τα τμήματα αστικής προέλευσης</w:t>
      </w:r>
      <w:r>
        <w:rPr>
          <w:color w:val="000000" w:themeColor="text1"/>
          <w:spacing w:val="-4"/>
          <w:lang w:val="el-GR"/>
        </w:rPr>
        <w:t xml:space="preserve"> </w:t>
      </w:r>
      <w:r w:rsidR="00B518A1">
        <w:rPr>
          <w:color w:val="000000" w:themeColor="text1"/>
          <w:spacing w:val="-4"/>
          <w:lang w:val="el-GR"/>
        </w:rPr>
        <w:t>1,3</w:t>
      </w:r>
      <w:r>
        <w:rPr>
          <w:color w:val="000000" w:themeColor="text1"/>
          <w:spacing w:val="-4"/>
          <w:lang w:val="el-GR"/>
        </w:rPr>
        <w:t xml:space="preserve"> απαντήσεις και </w:t>
      </w:r>
      <w:r w:rsidR="00B518A1">
        <w:rPr>
          <w:color w:val="000000" w:themeColor="text1"/>
          <w:spacing w:val="-4"/>
          <w:lang w:val="el-GR"/>
        </w:rPr>
        <w:t xml:space="preserve">δεν </w:t>
      </w:r>
      <w:r>
        <w:rPr>
          <w:color w:val="000000" w:themeColor="text1"/>
          <w:spacing w:val="-4"/>
          <w:lang w:val="el-GR"/>
        </w:rPr>
        <w:t>παρατηρήθηκ</w:t>
      </w:r>
      <w:r w:rsidR="00B518A1">
        <w:rPr>
          <w:color w:val="000000" w:themeColor="text1"/>
          <w:spacing w:val="-4"/>
          <w:lang w:val="el-GR"/>
        </w:rPr>
        <w:t>ε</w:t>
      </w:r>
      <w:r>
        <w:rPr>
          <w:color w:val="000000" w:themeColor="text1"/>
          <w:spacing w:val="-4"/>
          <w:lang w:val="el-GR"/>
        </w:rPr>
        <w:t xml:space="preserve"> </w:t>
      </w:r>
      <w:r w:rsidR="00B518A1">
        <w:rPr>
          <w:color w:val="000000" w:themeColor="text1"/>
          <w:spacing w:val="-4"/>
          <w:lang w:val="el-GR"/>
        </w:rPr>
        <w:t>καμιά</w:t>
      </w:r>
      <w:r>
        <w:rPr>
          <w:color w:val="000000" w:themeColor="text1"/>
          <w:spacing w:val="-4"/>
          <w:lang w:val="el-GR"/>
        </w:rPr>
        <w:t xml:space="preserve">, ενώ από </w:t>
      </w:r>
      <w:r w:rsidR="00B518A1">
        <w:rPr>
          <w:color w:val="000000" w:themeColor="text1"/>
          <w:spacing w:val="-4"/>
          <w:lang w:val="el-GR"/>
        </w:rPr>
        <w:t xml:space="preserve">τα τμήματα ημιαστικής προέλευσης </w:t>
      </w:r>
      <w:r>
        <w:rPr>
          <w:color w:val="000000" w:themeColor="text1"/>
          <w:spacing w:val="-4"/>
          <w:lang w:val="el-GR"/>
        </w:rPr>
        <w:t xml:space="preserve">αναμενόταν </w:t>
      </w:r>
      <w:r w:rsidR="00B518A1">
        <w:rPr>
          <w:color w:val="000000" w:themeColor="text1"/>
          <w:spacing w:val="-4"/>
          <w:lang w:val="el-GR"/>
        </w:rPr>
        <w:t>0,7</w:t>
      </w:r>
      <w:r>
        <w:rPr>
          <w:color w:val="000000" w:themeColor="text1"/>
          <w:spacing w:val="-4"/>
          <w:lang w:val="el-GR"/>
        </w:rPr>
        <w:t xml:space="preserve"> απαντήσεις και παρατηρήθηκαν </w:t>
      </w:r>
      <w:r w:rsidR="00B518A1">
        <w:rPr>
          <w:color w:val="000000" w:themeColor="text1"/>
          <w:spacing w:val="-4"/>
          <w:lang w:val="el-GR"/>
        </w:rPr>
        <w:t>2</w:t>
      </w:r>
      <w:r>
        <w:rPr>
          <w:color w:val="000000" w:themeColor="text1"/>
          <w:spacing w:val="-4"/>
          <w:lang w:val="el-GR"/>
        </w:rPr>
        <w:t xml:space="preserve">. </w:t>
      </w:r>
      <w:r w:rsidR="00B518A1">
        <w:rPr>
          <w:color w:val="000000" w:themeColor="text1"/>
          <w:spacing w:val="-4"/>
          <w:lang w:val="el-GR"/>
        </w:rPr>
        <w:t>Αντιστοίχως</w:t>
      </w:r>
      <w:r>
        <w:rPr>
          <w:color w:val="000000" w:themeColor="text1"/>
          <w:spacing w:val="-4"/>
          <w:lang w:val="el-GR"/>
        </w:rPr>
        <w:t xml:space="preserve"> στη βαθμίδα «Ούτε ναι, ούτε όχι» αναμενόταν από </w:t>
      </w:r>
      <w:r w:rsidR="00B518A1">
        <w:rPr>
          <w:color w:val="000000" w:themeColor="text1"/>
          <w:spacing w:val="-4"/>
          <w:lang w:val="el-GR"/>
        </w:rPr>
        <w:t>τα τμήματα αστικής προέλευσης 5,9</w:t>
      </w:r>
      <w:r>
        <w:rPr>
          <w:color w:val="000000" w:themeColor="text1"/>
          <w:spacing w:val="-4"/>
          <w:lang w:val="el-GR"/>
        </w:rPr>
        <w:t xml:space="preserve"> απαντήσεις και παρατηρήθηκαν </w:t>
      </w:r>
      <w:r w:rsidR="00B518A1">
        <w:rPr>
          <w:color w:val="000000" w:themeColor="text1"/>
          <w:spacing w:val="-4"/>
          <w:lang w:val="el-GR"/>
        </w:rPr>
        <w:t>3</w:t>
      </w:r>
      <w:r>
        <w:rPr>
          <w:color w:val="000000" w:themeColor="text1"/>
          <w:spacing w:val="-4"/>
          <w:lang w:val="el-GR"/>
        </w:rPr>
        <w:t xml:space="preserve">, ενώ από </w:t>
      </w:r>
      <w:r w:rsidR="00B518A1">
        <w:rPr>
          <w:color w:val="000000" w:themeColor="text1"/>
          <w:spacing w:val="-4"/>
          <w:lang w:val="el-GR"/>
        </w:rPr>
        <w:t xml:space="preserve">τα τμήματα ημιαστικής προέλευσης </w:t>
      </w:r>
      <w:r>
        <w:rPr>
          <w:color w:val="000000" w:themeColor="text1"/>
          <w:spacing w:val="-4"/>
          <w:lang w:val="el-GR"/>
        </w:rPr>
        <w:t xml:space="preserve">αναμενόταν </w:t>
      </w:r>
      <w:r w:rsidR="00B518A1">
        <w:rPr>
          <w:color w:val="000000" w:themeColor="text1"/>
          <w:spacing w:val="-4"/>
          <w:lang w:val="el-GR"/>
        </w:rPr>
        <w:t>3,1</w:t>
      </w:r>
      <w:r>
        <w:rPr>
          <w:color w:val="000000" w:themeColor="text1"/>
          <w:spacing w:val="-4"/>
          <w:lang w:val="el-GR"/>
        </w:rPr>
        <w:t xml:space="preserve"> απαντήσεις και παρατηρήθηκαν </w:t>
      </w:r>
      <w:r w:rsidR="00B518A1">
        <w:rPr>
          <w:color w:val="000000" w:themeColor="text1"/>
          <w:spacing w:val="-4"/>
          <w:lang w:val="el-GR"/>
        </w:rPr>
        <w:t>6</w:t>
      </w:r>
      <w:r>
        <w:rPr>
          <w:color w:val="000000" w:themeColor="text1"/>
          <w:spacing w:val="-4"/>
          <w:lang w:val="el-GR"/>
        </w:rPr>
        <w:t xml:space="preserve">. </w:t>
      </w:r>
      <w:r w:rsidR="00B518A1">
        <w:rPr>
          <w:color w:val="000000" w:themeColor="text1"/>
          <w:spacing w:val="-4"/>
          <w:lang w:val="el-GR"/>
        </w:rPr>
        <w:t xml:space="preserve">Τέλος στη βαθμίδα «Σίγουρα ναι» αναμενόταν από τα τμήματα αστικής προέλευσης 14,3 απαντήσεις και παρατηρήθηκαν 18, ενώ από τα τμήματα ημιαστικής προέλευσης αναμενόταν 7,7 απαντήσεις και παρατηρήθηκαν 4. </w:t>
      </w:r>
      <w:r>
        <w:rPr>
          <w:color w:val="000000" w:themeColor="text1"/>
          <w:spacing w:val="-4"/>
          <w:lang w:val="el-GR"/>
        </w:rPr>
        <w:t xml:space="preserve">Ο δείκτης στατιστικής σημαντικότητας ήταν </w:t>
      </w:r>
      <w:r>
        <w:rPr>
          <w:color w:val="000000" w:themeColor="text1"/>
          <w:spacing w:val="-4"/>
        </w:rPr>
        <w:t>p</w:t>
      </w:r>
      <w:r w:rsidRPr="00E34CFD">
        <w:rPr>
          <w:color w:val="000000" w:themeColor="text1"/>
          <w:spacing w:val="-4"/>
          <w:lang w:val="el-GR"/>
        </w:rPr>
        <w:t>=0,0</w:t>
      </w:r>
      <w:r w:rsidR="00B518A1">
        <w:rPr>
          <w:color w:val="000000" w:themeColor="text1"/>
          <w:spacing w:val="-4"/>
          <w:lang w:val="el-GR"/>
        </w:rPr>
        <w:t>21</w:t>
      </w:r>
      <w:r w:rsidRPr="00E34CFD">
        <w:rPr>
          <w:color w:val="000000" w:themeColor="text1"/>
          <w:spacing w:val="-4"/>
          <w:lang w:val="el-GR"/>
        </w:rPr>
        <w:t>.</w:t>
      </w:r>
      <w:r>
        <w:rPr>
          <w:color w:val="000000" w:themeColor="text1"/>
          <w:spacing w:val="-4"/>
          <w:lang w:val="el-GR"/>
        </w:rPr>
        <w:t xml:space="preserve"> </w:t>
      </w:r>
    </w:p>
    <w:p w:rsidR="00FA10D1" w:rsidRDefault="00A6790D" w:rsidP="003253E4">
      <w:pPr>
        <w:spacing w:after="240" w:line="360" w:lineRule="auto"/>
        <w:ind w:firstLine="720"/>
        <w:jc w:val="both"/>
        <w:rPr>
          <w:color w:val="000000" w:themeColor="text1"/>
          <w:spacing w:val="-4"/>
          <w:lang w:val="el-GR"/>
        </w:rPr>
      </w:pPr>
      <w:r>
        <w:rPr>
          <w:color w:val="000000" w:themeColor="text1"/>
          <w:spacing w:val="-4"/>
          <w:lang w:val="el-GR"/>
        </w:rPr>
        <w:t xml:space="preserve">Όπως φαίνεται, στο συγκεκριμένο ερώτημα τα τμήματα αστικής προέλευσης έδωσαν μεγαλύτερο πλήθος θετικών αξιολογήσεων και μικρότερο πλήθος αρνητικών, απ’ ότι στατιστικά αναμενόταν. Το αντίθετο συνέβη με τα τμήματα ημιαστικής προέλευσης, τα οποία έδωσαν μικρότερο του αναμενόμενου πλήθος θετικών </w:t>
      </w:r>
      <w:r>
        <w:rPr>
          <w:color w:val="000000" w:themeColor="text1"/>
          <w:spacing w:val="-4"/>
          <w:lang w:val="el-GR"/>
        </w:rPr>
        <w:lastRenderedPageBreak/>
        <w:t>αξιολογήσεων και μεγαλύτερο του αναμενόμενου πλήθος αρνητικών.</w:t>
      </w:r>
      <w:r w:rsidR="00655FEF">
        <w:rPr>
          <w:color w:val="000000" w:themeColor="text1"/>
          <w:spacing w:val="-4"/>
          <w:lang w:val="el-GR"/>
        </w:rPr>
        <w:t xml:space="preserve"> Αυτό φαίνεται να επαληθεύει </w:t>
      </w:r>
      <w:r w:rsidR="00655FEF" w:rsidRPr="00E31E8A">
        <w:rPr>
          <w:color w:val="000000" w:themeColor="text1"/>
          <w:spacing w:val="-4"/>
          <w:lang w:val="el-GR"/>
        </w:rPr>
        <w:t>την 4</w:t>
      </w:r>
      <w:r w:rsidR="00655FEF" w:rsidRPr="00E31E8A">
        <w:rPr>
          <w:color w:val="000000" w:themeColor="text1"/>
          <w:spacing w:val="-4"/>
          <w:vertAlign w:val="superscript"/>
          <w:lang w:val="el-GR"/>
        </w:rPr>
        <w:t>η</w:t>
      </w:r>
      <w:r w:rsidR="00655FEF" w:rsidRPr="00E31E8A">
        <w:rPr>
          <w:color w:val="000000" w:themeColor="text1"/>
          <w:spacing w:val="-4"/>
          <w:lang w:val="el-GR"/>
        </w:rPr>
        <w:t xml:space="preserve"> υπόθεση εργασίας</w:t>
      </w:r>
      <w:r w:rsidR="00655FEF">
        <w:rPr>
          <w:color w:val="000000" w:themeColor="text1"/>
          <w:spacing w:val="-4"/>
          <w:lang w:val="el-GR"/>
        </w:rPr>
        <w:t xml:space="preserve">, αλλά </w:t>
      </w:r>
      <w:r w:rsidR="003253E4">
        <w:rPr>
          <w:color w:val="000000" w:themeColor="text1"/>
          <w:spacing w:val="-4"/>
          <w:lang w:val="el-GR"/>
        </w:rPr>
        <w:t xml:space="preserve">και </w:t>
      </w:r>
      <w:r w:rsidR="00655FEF">
        <w:rPr>
          <w:color w:val="000000" w:themeColor="text1"/>
          <w:spacing w:val="-4"/>
          <w:lang w:val="el-GR"/>
        </w:rPr>
        <w:t>πάλι πρόκειται για ένα μόνο ερώτημα στο σύνολο των 20, οπότε αυτή η επαλήθευση ίσως τίθεται εν αμφιβόλω.</w:t>
      </w:r>
    </w:p>
    <w:p w:rsidR="00C06FDB" w:rsidRDefault="00C06FDB" w:rsidP="00EF21A5">
      <w:pPr>
        <w:pStyle w:val="2"/>
        <w:numPr>
          <w:ilvl w:val="1"/>
          <w:numId w:val="60"/>
        </w:numPr>
        <w:spacing w:after="240"/>
        <w:ind w:left="720" w:hanging="720"/>
        <w:rPr>
          <w:rFonts w:ascii="Times New Roman" w:hAnsi="Times New Roman" w:cs="Times New Roman"/>
          <w:color w:val="auto"/>
          <w:lang w:val="el-GR"/>
        </w:rPr>
      </w:pPr>
      <w:bookmarkStart w:id="206" w:name="_Toc30187273"/>
      <w:r>
        <w:rPr>
          <w:rFonts w:ascii="Times New Roman" w:hAnsi="Times New Roman" w:cs="Times New Roman"/>
          <w:color w:val="auto"/>
          <w:lang w:val="el-GR"/>
        </w:rPr>
        <w:t>Γενικ</w:t>
      </w:r>
      <w:r w:rsidR="00930E32">
        <w:rPr>
          <w:rFonts w:ascii="Times New Roman" w:hAnsi="Times New Roman" w:cs="Times New Roman"/>
          <w:color w:val="auto"/>
          <w:lang w:val="el-GR"/>
        </w:rPr>
        <w:t>ό</w:t>
      </w:r>
      <w:r>
        <w:rPr>
          <w:rFonts w:ascii="Times New Roman" w:hAnsi="Times New Roman" w:cs="Times New Roman"/>
          <w:color w:val="auto"/>
          <w:lang w:val="el-GR"/>
        </w:rPr>
        <w:t xml:space="preserve">ς </w:t>
      </w:r>
      <w:r w:rsidR="00930E32">
        <w:rPr>
          <w:rFonts w:ascii="Times New Roman" w:hAnsi="Times New Roman" w:cs="Times New Roman"/>
          <w:color w:val="auto"/>
          <w:lang w:val="el-GR"/>
        </w:rPr>
        <w:t>σχολιασμός</w:t>
      </w:r>
      <w:bookmarkEnd w:id="206"/>
    </w:p>
    <w:p w:rsidR="00E92EC3" w:rsidRPr="0084612D" w:rsidRDefault="003253E4" w:rsidP="00AD2385">
      <w:pPr>
        <w:spacing w:after="240" w:line="360" w:lineRule="auto"/>
        <w:ind w:firstLine="720"/>
        <w:jc w:val="both"/>
        <w:rPr>
          <w:color w:val="000000" w:themeColor="text1"/>
          <w:spacing w:val="-4"/>
          <w:lang w:val="el-GR"/>
        </w:rPr>
      </w:pPr>
      <w:r>
        <w:rPr>
          <w:color w:val="000000" w:themeColor="text1"/>
          <w:spacing w:val="-4"/>
          <w:lang w:val="el-GR"/>
        </w:rPr>
        <w:t xml:space="preserve">Στις προηγούμενες παραγράφους αναλύθηκαν τα αποτελέσματα της έρευνας και επιχειρήθηκε να δοθεί κάποια ερμηνεία </w:t>
      </w:r>
      <w:r w:rsidR="004F2A2F">
        <w:rPr>
          <w:color w:val="000000" w:themeColor="text1"/>
          <w:spacing w:val="-4"/>
          <w:lang w:val="el-GR"/>
        </w:rPr>
        <w:t>των ενδείξεων που προέκυψαν. Για τη συνολική αποτίμηση δίνεται παρακάτω</w:t>
      </w:r>
      <w:r w:rsidR="00BB31BC" w:rsidRPr="002B3754">
        <w:rPr>
          <w:color w:val="000000" w:themeColor="text1"/>
          <w:spacing w:val="-4"/>
          <w:lang w:val="el-GR"/>
        </w:rPr>
        <w:t xml:space="preserve"> στην εικόνα </w:t>
      </w:r>
      <w:r w:rsidR="002B3754" w:rsidRPr="002B3754">
        <w:rPr>
          <w:color w:val="000000" w:themeColor="text1"/>
          <w:spacing w:val="-4"/>
          <w:lang w:val="el-GR"/>
        </w:rPr>
        <w:t xml:space="preserve">6-19 </w:t>
      </w:r>
      <w:r w:rsidR="004F2A2F">
        <w:rPr>
          <w:color w:val="000000" w:themeColor="text1"/>
          <w:spacing w:val="-4"/>
          <w:lang w:val="el-GR"/>
        </w:rPr>
        <w:t>το</w:t>
      </w:r>
      <w:r w:rsidR="002B3754" w:rsidRPr="002B3754">
        <w:rPr>
          <w:color w:val="000000" w:themeColor="text1"/>
          <w:spacing w:val="-4"/>
          <w:lang w:val="el-GR"/>
        </w:rPr>
        <w:t xml:space="preserve"> </w:t>
      </w:r>
      <w:r w:rsidR="00BA0770">
        <w:rPr>
          <w:color w:val="000000" w:themeColor="text1"/>
          <w:spacing w:val="-4"/>
          <w:lang w:val="el-GR"/>
        </w:rPr>
        <w:t>διάγραμμα με τους</w:t>
      </w:r>
      <w:r w:rsidR="002B3754" w:rsidRPr="002B3754">
        <w:rPr>
          <w:color w:val="000000" w:themeColor="text1"/>
          <w:spacing w:val="-4"/>
          <w:lang w:val="el-GR"/>
        </w:rPr>
        <w:t xml:space="preserve"> γενικο</w:t>
      </w:r>
      <w:r w:rsidR="00BA0770">
        <w:rPr>
          <w:color w:val="000000" w:themeColor="text1"/>
          <w:spacing w:val="-4"/>
          <w:lang w:val="el-GR"/>
        </w:rPr>
        <w:t>ύς</w:t>
      </w:r>
      <w:r w:rsidR="002B3754" w:rsidRPr="002B3754">
        <w:rPr>
          <w:color w:val="000000" w:themeColor="text1"/>
          <w:spacing w:val="-4"/>
          <w:lang w:val="el-GR"/>
        </w:rPr>
        <w:t xml:space="preserve"> δείκτες αποδοχής του λογισμικού για όλα τα σχολικά τμήματα που συμμετείχαν στην έρευνα</w:t>
      </w:r>
      <w:r w:rsidR="002B3754">
        <w:rPr>
          <w:color w:val="000000" w:themeColor="text1"/>
          <w:spacing w:val="-4"/>
          <w:lang w:val="el-GR"/>
        </w:rPr>
        <w:t xml:space="preserve"> και παρουσιάστηκαν παραπάνω.</w:t>
      </w:r>
      <w:r w:rsidR="0084612D" w:rsidRPr="0084612D">
        <w:rPr>
          <w:color w:val="000000" w:themeColor="text1"/>
          <w:spacing w:val="-4"/>
          <w:lang w:val="el-GR"/>
        </w:rPr>
        <w:t xml:space="preserve"> </w:t>
      </w:r>
      <w:r w:rsidR="0084612D">
        <w:rPr>
          <w:color w:val="000000" w:themeColor="text1"/>
          <w:spacing w:val="-4"/>
          <w:lang w:val="el-GR"/>
        </w:rPr>
        <w:t xml:space="preserve">Ο κατακόρυφος άξονας </w:t>
      </w:r>
      <w:r w:rsidR="008731C9">
        <w:rPr>
          <w:color w:val="000000" w:themeColor="text1"/>
          <w:spacing w:val="-4"/>
          <w:lang w:val="el-GR"/>
        </w:rPr>
        <w:t>βαθμονομήθηκε</w:t>
      </w:r>
      <w:r w:rsidR="0084612D">
        <w:rPr>
          <w:color w:val="000000" w:themeColor="text1"/>
          <w:spacing w:val="-4"/>
          <w:lang w:val="el-GR"/>
        </w:rPr>
        <w:t xml:space="preserve"> σύμφωνα με το εύρος τιμών του δείκτη, όπως ορίστηκε στην παράγραφο 6.1.1</w:t>
      </w:r>
    </w:p>
    <w:p w:rsidR="0084612D" w:rsidRDefault="004F2A2F" w:rsidP="00BA0770">
      <w:pPr>
        <w:keepNext/>
        <w:spacing w:after="120" w:line="360" w:lineRule="auto"/>
        <w:jc w:val="center"/>
      </w:pPr>
      <w:r w:rsidRPr="004F2A2F">
        <w:rPr>
          <w:noProof/>
          <w:lang w:val="el-GR" w:eastAsia="el-GR"/>
        </w:rPr>
        <w:drawing>
          <wp:inline distT="0" distB="0" distL="0" distR="0">
            <wp:extent cx="4572000" cy="2771775"/>
            <wp:effectExtent l="0" t="19050" r="76200" b="47625"/>
            <wp:docPr id="93"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F2558" w:rsidRDefault="0084612D" w:rsidP="00BA0770">
      <w:pPr>
        <w:pStyle w:val="af"/>
        <w:spacing w:after="240"/>
        <w:rPr>
          <w:b w:val="0"/>
          <w:i/>
          <w:sz w:val="22"/>
        </w:rPr>
      </w:pPr>
      <w:bookmarkStart w:id="207" w:name="_Toc30053589"/>
      <w:r w:rsidRPr="0084612D">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19</w:t>
      </w:r>
      <w:r w:rsidR="004F5C0F">
        <w:rPr>
          <w:b w:val="0"/>
          <w:i/>
          <w:sz w:val="22"/>
        </w:rPr>
        <w:fldChar w:fldCharType="end"/>
      </w:r>
      <w:r w:rsidRPr="0084612D">
        <w:rPr>
          <w:b w:val="0"/>
          <w:i/>
          <w:sz w:val="22"/>
        </w:rPr>
        <w:t xml:space="preserve">. </w:t>
      </w:r>
      <w:r>
        <w:rPr>
          <w:b w:val="0"/>
          <w:i/>
          <w:sz w:val="22"/>
        </w:rPr>
        <w:t xml:space="preserve">Γενικοί δείκτες αποδοχής του </w:t>
      </w:r>
      <w:r w:rsidR="006C3639">
        <w:rPr>
          <w:b w:val="0"/>
          <w:i/>
          <w:sz w:val="22"/>
        </w:rPr>
        <w:t>προσομοιωτή</w:t>
      </w:r>
      <w:r>
        <w:rPr>
          <w:b w:val="0"/>
          <w:i/>
          <w:sz w:val="22"/>
        </w:rPr>
        <w:t xml:space="preserve"> ανά τμήμα συμμετεχόντων</w:t>
      </w:r>
      <w:bookmarkEnd w:id="207"/>
    </w:p>
    <w:p w:rsidR="00BA0770" w:rsidRPr="00B8418A" w:rsidRDefault="00BA0770" w:rsidP="003249DF">
      <w:pPr>
        <w:spacing w:after="240" w:line="360" w:lineRule="auto"/>
        <w:jc w:val="both"/>
        <w:rPr>
          <w:spacing w:val="-4"/>
          <w:lang w:val="el-GR"/>
        </w:rPr>
      </w:pPr>
      <w:r w:rsidRPr="00BA0770">
        <w:rPr>
          <w:spacing w:val="-4"/>
          <w:lang w:val="el-GR"/>
        </w:rPr>
        <w:tab/>
        <w:t xml:space="preserve">Στο διάγραμμα διακρίνονται οι ήδη σχολιασμένες διαφορές μεταξύ των τμημάτων, όπου μεγαλύτερη αποδοχή </w:t>
      </w:r>
      <w:r>
        <w:rPr>
          <w:spacing w:val="-4"/>
          <w:lang w:val="el-GR"/>
        </w:rPr>
        <w:t>εκδηλώνεται</w:t>
      </w:r>
      <w:r w:rsidRPr="00BA0770">
        <w:rPr>
          <w:spacing w:val="-4"/>
          <w:lang w:val="el-GR"/>
        </w:rPr>
        <w:t xml:space="preserve"> </w:t>
      </w:r>
      <w:r>
        <w:rPr>
          <w:spacing w:val="-4"/>
          <w:lang w:val="el-GR"/>
        </w:rPr>
        <w:t xml:space="preserve">από </w:t>
      </w:r>
      <w:r w:rsidRPr="00BA0770">
        <w:rPr>
          <w:spacing w:val="-4"/>
          <w:lang w:val="el-GR"/>
        </w:rPr>
        <w:t xml:space="preserve">τα τμήματα της Γ’ τάξης, μικρότερη </w:t>
      </w:r>
      <w:r>
        <w:rPr>
          <w:spacing w:val="-4"/>
          <w:lang w:val="el-GR"/>
        </w:rPr>
        <w:t xml:space="preserve">από </w:t>
      </w:r>
      <w:r w:rsidRPr="00BA0770">
        <w:rPr>
          <w:spacing w:val="-4"/>
          <w:lang w:val="el-GR"/>
        </w:rPr>
        <w:t xml:space="preserve">τα τμήματα της Β’ τάξης και η ελάχιστη αποδοχή </w:t>
      </w:r>
      <w:r>
        <w:rPr>
          <w:spacing w:val="-4"/>
          <w:lang w:val="el-GR"/>
        </w:rPr>
        <w:t>διαπιστώνεται στο τμήμα του Μηχανολογικού τομέα.</w:t>
      </w:r>
      <w:r w:rsidR="00A74A19">
        <w:rPr>
          <w:spacing w:val="-4"/>
          <w:lang w:val="el-GR"/>
        </w:rPr>
        <w:t xml:space="preserve"> Εντούτοις αξίζει να σημειωθεί ότι σε όλες τις περιπτώσεις οι δείκτες έχουν τιμή ανώτερη του μισού (60) του εύρους του δείκτη, κάτι που σημαίνει ότι όλα τα τμήματα εκδήλωσαν</w:t>
      </w:r>
      <w:r w:rsidR="005927E8">
        <w:rPr>
          <w:spacing w:val="-4"/>
          <w:lang w:val="el-GR"/>
        </w:rPr>
        <w:t>,</w:t>
      </w:r>
      <w:r w:rsidR="00A74A19">
        <w:rPr>
          <w:spacing w:val="-4"/>
          <w:lang w:val="el-GR"/>
        </w:rPr>
        <w:t xml:space="preserve"> </w:t>
      </w:r>
      <w:r w:rsidR="005927E8">
        <w:rPr>
          <w:spacing w:val="-4"/>
          <w:lang w:val="el-GR"/>
        </w:rPr>
        <w:t>σε διάφορο βαθμό, θετική στάση απέναντι στη χρήση του προσομοιωτή ως υποκατάστατο του φυσικού εργαστηρίου.</w:t>
      </w:r>
      <w:r w:rsidR="005459A0">
        <w:rPr>
          <w:spacing w:val="-4"/>
          <w:lang w:val="el-GR"/>
        </w:rPr>
        <w:t xml:space="preserve"> Η ίδια θετική στάση φανερώνεται </w:t>
      </w:r>
      <w:r w:rsidR="00152F75">
        <w:rPr>
          <w:spacing w:val="-4"/>
          <w:lang w:val="el-GR"/>
        </w:rPr>
        <w:t xml:space="preserve">στον Πίνακα 6-12 </w:t>
      </w:r>
      <w:r w:rsidR="005459A0">
        <w:rPr>
          <w:spacing w:val="-4"/>
          <w:lang w:val="el-GR"/>
        </w:rPr>
        <w:t xml:space="preserve">και στην εικόνα 6-20, όπου φαίνεται η κατανομή του συνόλου των απαντήσεων της έρευνας στις διάφορες στάθμες της κλίμακας </w:t>
      </w:r>
      <w:r w:rsidR="005459A0">
        <w:rPr>
          <w:spacing w:val="-4"/>
        </w:rPr>
        <w:t>Likert</w:t>
      </w:r>
      <w:r w:rsidR="005459A0" w:rsidRPr="005459A0">
        <w:rPr>
          <w:spacing w:val="-4"/>
          <w:lang w:val="el-GR"/>
        </w:rPr>
        <w:t>.</w:t>
      </w:r>
    </w:p>
    <w:p w:rsidR="00B8418A" w:rsidRDefault="00B8418A" w:rsidP="00B8418A">
      <w:pPr>
        <w:pStyle w:val="af"/>
        <w:keepNext/>
      </w:pPr>
      <w:bookmarkStart w:id="208" w:name="_Toc30053562"/>
      <w:r>
        <w:lastRenderedPageBreak/>
        <w:t xml:space="preserve">Πίνακας </w:t>
      </w:r>
      <w:fldSimple w:instr=" STYLEREF 1 \s ">
        <w:r>
          <w:rPr>
            <w:noProof/>
          </w:rPr>
          <w:t>6</w:t>
        </w:r>
      </w:fldSimple>
      <w:r>
        <w:noBreakHyphen/>
      </w:r>
      <w:fldSimple w:instr=" SEQ Πίνακας \* ARABIC \s 1 ">
        <w:r>
          <w:rPr>
            <w:noProof/>
          </w:rPr>
          <w:t>12</w:t>
        </w:r>
      </w:fldSimple>
      <w:r>
        <w:t>. Συχνότητα απαντήσεων στην έρευνα.</w:t>
      </w:r>
      <w:bookmarkEnd w:id="208"/>
    </w:p>
    <w:tbl>
      <w:tblPr>
        <w:tblStyle w:val="a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25"/>
        <w:gridCol w:w="1021"/>
        <w:gridCol w:w="1021"/>
        <w:gridCol w:w="1077"/>
        <w:gridCol w:w="1021"/>
        <w:gridCol w:w="1021"/>
        <w:gridCol w:w="964"/>
      </w:tblGrid>
      <w:tr w:rsidR="000B1581" w:rsidRPr="00B8418A" w:rsidTr="00B8418A">
        <w:trPr>
          <w:trHeight w:val="680"/>
        </w:trPr>
        <w:tc>
          <w:tcPr>
            <w:tcW w:w="2325" w:type="dxa"/>
            <w:shd w:val="clear" w:color="auto" w:fill="D9D9D9" w:themeFill="background1" w:themeFillShade="D9"/>
            <w:vAlign w:val="center"/>
          </w:tcPr>
          <w:p w:rsidR="000B1581" w:rsidRPr="00B8418A" w:rsidRDefault="00B8418A" w:rsidP="000B1581">
            <w:pPr>
              <w:jc w:val="both"/>
              <w:rPr>
                <w:b/>
                <w:spacing w:val="-4"/>
                <w:sz w:val="22"/>
                <w:lang w:val="el-GR"/>
              </w:rPr>
            </w:pPr>
            <w:r>
              <w:rPr>
                <w:b/>
                <w:spacing w:val="-4"/>
                <w:sz w:val="22"/>
                <w:lang w:val="el-GR"/>
              </w:rPr>
              <w:t>Απαντήσεις όλων:</w:t>
            </w:r>
          </w:p>
        </w:tc>
        <w:tc>
          <w:tcPr>
            <w:tcW w:w="1021" w:type="dxa"/>
            <w:shd w:val="clear" w:color="auto" w:fill="D9D9D9" w:themeFill="background1" w:themeFillShade="D9"/>
            <w:vAlign w:val="center"/>
          </w:tcPr>
          <w:p w:rsidR="000B1581" w:rsidRPr="00B8418A" w:rsidRDefault="000B1581" w:rsidP="000B1581">
            <w:pPr>
              <w:jc w:val="center"/>
              <w:rPr>
                <w:b/>
                <w:spacing w:val="-4"/>
                <w:sz w:val="22"/>
                <w:lang w:val="el-GR"/>
              </w:rPr>
            </w:pPr>
            <w:r w:rsidRPr="00B8418A">
              <w:rPr>
                <w:b/>
                <w:spacing w:val="-4"/>
                <w:sz w:val="22"/>
                <w:lang w:val="el-GR"/>
              </w:rPr>
              <w:t>Σίγουρα όχι</w:t>
            </w:r>
          </w:p>
        </w:tc>
        <w:tc>
          <w:tcPr>
            <w:tcW w:w="1021" w:type="dxa"/>
            <w:shd w:val="clear" w:color="auto" w:fill="D9D9D9" w:themeFill="background1" w:themeFillShade="D9"/>
            <w:vAlign w:val="center"/>
          </w:tcPr>
          <w:p w:rsidR="000B1581" w:rsidRPr="00B8418A" w:rsidRDefault="000B1581" w:rsidP="000B1581">
            <w:pPr>
              <w:jc w:val="center"/>
              <w:rPr>
                <w:b/>
                <w:spacing w:val="-4"/>
                <w:sz w:val="22"/>
                <w:lang w:val="el-GR"/>
              </w:rPr>
            </w:pPr>
            <w:r w:rsidRPr="00B8418A">
              <w:rPr>
                <w:b/>
                <w:spacing w:val="-4"/>
                <w:sz w:val="22"/>
                <w:lang w:val="el-GR"/>
              </w:rPr>
              <w:t>Μάλλον όχι</w:t>
            </w:r>
          </w:p>
        </w:tc>
        <w:tc>
          <w:tcPr>
            <w:tcW w:w="1077" w:type="dxa"/>
            <w:shd w:val="clear" w:color="auto" w:fill="D9D9D9" w:themeFill="background1" w:themeFillShade="D9"/>
            <w:vAlign w:val="center"/>
          </w:tcPr>
          <w:p w:rsidR="000B1581" w:rsidRPr="00B8418A" w:rsidRDefault="000B1581" w:rsidP="000B1581">
            <w:pPr>
              <w:jc w:val="center"/>
              <w:rPr>
                <w:b/>
                <w:spacing w:val="-4"/>
                <w:sz w:val="22"/>
                <w:lang w:val="el-GR"/>
              </w:rPr>
            </w:pPr>
            <w:r w:rsidRPr="00B8418A">
              <w:rPr>
                <w:b/>
                <w:spacing w:val="-4"/>
                <w:sz w:val="22"/>
                <w:lang w:val="el-GR"/>
              </w:rPr>
              <w:t>Ούτε ναι, ούτε όχι</w:t>
            </w:r>
          </w:p>
        </w:tc>
        <w:tc>
          <w:tcPr>
            <w:tcW w:w="1021" w:type="dxa"/>
            <w:shd w:val="clear" w:color="auto" w:fill="D9D9D9" w:themeFill="background1" w:themeFillShade="D9"/>
            <w:vAlign w:val="center"/>
          </w:tcPr>
          <w:p w:rsidR="000B1581" w:rsidRPr="00B8418A" w:rsidRDefault="000B1581" w:rsidP="000B1581">
            <w:pPr>
              <w:jc w:val="center"/>
              <w:rPr>
                <w:b/>
                <w:spacing w:val="-4"/>
                <w:sz w:val="22"/>
                <w:lang w:val="el-GR"/>
              </w:rPr>
            </w:pPr>
            <w:r w:rsidRPr="00B8418A">
              <w:rPr>
                <w:b/>
                <w:spacing w:val="-4"/>
                <w:sz w:val="22"/>
                <w:lang w:val="el-GR"/>
              </w:rPr>
              <w:t>Μάλλον ναι</w:t>
            </w:r>
          </w:p>
        </w:tc>
        <w:tc>
          <w:tcPr>
            <w:tcW w:w="1021" w:type="dxa"/>
            <w:shd w:val="clear" w:color="auto" w:fill="D9D9D9" w:themeFill="background1" w:themeFillShade="D9"/>
            <w:vAlign w:val="center"/>
          </w:tcPr>
          <w:p w:rsidR="000B1581" w:rsidRPr="00B8418A" w:rsidRDefault="000B1581" w:rsidP="000B1581">
            <w:pPr>
              <w:jc w:val="center"/>
              <w:rPr>
                <w:b/>
                <w:spacing w:val="-4"/>
                <w:sz w:val="22"/>
                <w:lang w:val="el-GR"/>
              </w:rPr>
            </w:pPr>
            <w:r w:rsidRPr="00B8418A">
              <w:rPr>
                <w:b/>
                <w:spacing w:val="-4"/>
                <w:sz w:val="22"/>
                <w:lang w:val="el-GR"/>
              </w:rPr>
              <w:t>Σίγουρα ναι</w:t>
            </w:r>
          </w:p>
        </w:tc>
        <w:tc>
          <w:tcPr>
            <w:tcW w:w="964" w:type="dxa"/>
            <w:shd w:val="clear" w:color="auto" w:fill="D9D9D9" w:themeFill="background1" w:themeFillShade="D9"/>
            <w:vAlign w:val="center"/>
          </w:tcPr>
          <w:p w:rsidR="000B1581" w:rsidRPr="00B8418A" w:rsidRDefault="000B1581" w:rsidP="000B1581">
            <w:pPr>
              <w:jc w:val="center"/>
              <w:rPr>
                <w:b/>
                <w:spacing w:val="-4"/>
                <w:sz w:val="22"/>
                <w:lang w:val="el-GR"/>
              </w:rPr>
            </w:pPr>
            <w:r w:rsidRPr="00B8418A">
              <w:rPr>
                <w:b/>
                <w:spacing w:val="-4"/>
                <w:sz w:val="22"/>
                <w:lang w:val="el-GR"/>
              </w:rPr>
              <w:t>Σύνολο</w:t>
            </w:r>
            <w:r w:rsidR="00152F75">
              <w:rPr>
                <w:b/>
                <w:spacing w:val="-4"/>
                <w:sz w:val="22"/>
                <w:lang w:val="el-GR"/>
              </w:rPr>
              <w:t xml:space="preserve"> απαντ.</w:t>
            </w:r>
          </w:p>
        </w:tc>
      </w:tr>
      <w:tr w:rsidR="000B1581" w:rsidRPr="000B1581" w:rsidTr="00B8418A">
        <w:trPr>
          <w:trHeight w:val="454"/>
        </w:trPr>
        <w:tc>
          <w:tcPr>
            <w:tcW w:w="2325" w:type="dxa"/>
            <w:vAlign w:val="center"/>
          </w:tcPr>
          <w:p w:rsidR="000B1581" w:rsidRPr="000B1581" w:rsidRDefault="000B1581" w:rsidP="000B1581">
            <w:pPr>
              <w:jc w:val="both"/>
              <w:rPr>
                <w:spacing w:val="-4"/>
                <w:sz w:val="22"/>
                <w:lang w:val="el-GR"/>
              </w:rPr>
            </w:pPr>
            <w:r>
              <w:rPr>
                <w:spacing w:val="-4"/>
                <w:sz w:val="22"/>
                <w:lang w:val="el-GR"/>
              </w:rPr>
              <w:t>Συχνότητα απαντήσεων</w:t>
            </w:r>
          </w:p>
        </w:tc>
        <w:tc>
          <w:tcPr>
            <w:tcW w:w="1021" w:type="dxa"/>
            <w:vAlign w:val="center"/>
          </w:tcPr>
          <w:p w:rsidR="000B1581" w:rsidRPr="00B8418A" w:rsidRDefault="00B8418A" w:rsidP="000B1581">
            <w:pPr>
              <w:jc w:val="center"/>
              <w:rPr>
                <w:spacing w:val="-4"/>
                <w:sz w:val="22"/>
                <w:lang w:val="el-GR"/>
              </w:rPr>
            </w:pPr>
            <w:r>
              <w:rPr>
                <w:spacing w:val="-4"/>
                <w:sz w:val="22"/>
                <w:lang w:val="el-GR"/>
              </w:rPr>
              <w:t>58</w:t>
            </w:r>
          </w:p>
        </w:tc>
        <w:tc>
          <w:tcPr>
            <w:tcW w:w="1021" w:type="dxa"/>
            <w:vAlign w:val="center"/>
          </w:tcPr>
          <w:p w:rsidR="000B1581" w:rsidRPr="00B8418A" w:rsidRDefault="00B8418A" w:rsidP="000B1581">
            <w:pPr>
              <w:jc w:val="center"/>
              <w:rPr>
                <w:spacing w:val="-4"/>
                <w:sz w:val="22"/>
                <w:lang w:val="el-GR"/>
              </w:rPr>
            </w:pPr>
            <w:r>
              <w:rPr>
                <w:spacing w:val="-4"/>
                <w:sz w:val="22"/>
                <w:lang w:val="el-GR"/>
              </w:rPr>
              <w:t>117</w:t>
            </w:r>
          </w:p>
        </w:tc>
        <w:tc>
          <w:tcPr>
            <w:tcW w:w="1077" w:type="dxa"/>
            <w:vAlign w:val="center"/>
          </w:tcPr>
          <w:p w:rsidR="000B1581" w:rsidRPr="00B8418A" w:rsidRDefault="00B8418A" w:rsidP="000B1581">
            <w:pPr>
              <w:jc w:val="center"/>
              <w:rPr>
                <w:spacing w:val="-4"/>
                <w:sz w:val="22"/>
                <w:lang w:val="el-GR"/>
              </w:rPr>
            </w:pPr>
            <w:r>
              <w:rPr>
                <w:spacing w:val="-4"/>
                <w:sz w:val="22"/>
                <w:lang w:val="el-GR"/>
              </w:rPr>
              <w:t>254</w:t>
            </w:r>
          </w:p>
        </w:tc>
        <w:tc>
          <w:tcPr>
            <w:tcW w:w="1021" w:type="dxa"/>
            <w:vAlign w:val="center"/>
          </w:tcPr>
          <w:p w:rsidR="000B1581" w:rsidRPr="00B8418A" w:rsidRDefault="00B8418A" w:rsidP="000B1581">
            <w:pPr>
              <w:jc w:val="center"/>
              <w:rPr>
                <w:spacing w:val="-4"/>
                <w:sz w:val="22"/>
                <w:lang w:val="el-GR"/>
              </w:rPr>
            </w:pPr>
            <w:r>
              <w:rPr>
                <w:spacing w:val="-4"/>
                <w:sz w:val="22"/>
                <w:lang w:val="el-GR"/>
              </w:rPr>
              <w:t>371</w:t>
            </w:r>
          </w:p>
        </w:tc>
        <w:tc>
          <w:tcPr>
            <w:tcW w:w="1021" w:type="dxa"/>
            <w:vAlign w:val="center"/>
          </w:tcPr>
          <w:p w:rsidR="000B1581" w:rsidRPr="00B8418A" w:rsidRDefault="00B8418A" w:rsidP="000B1581">
            <w:pPr>
              <w:jc w:val="center"/>
              <w:rPr>
                <w:spacing w:val="-4"/>
                <w:sz w:val="22"/>
                <w:lang w:val="el-GR"/>
              </w:rPr>
            </w:pPr>
            <w:r>
              <w:rPr>
                <w:spacing w:val="-4"/>
                <w:sz w:val="22"/>
                <w:lang w:val="el-GR"/>
              </w:rPr>
              <w:t>400</w:t>
            </w:r>
          </w:p>
        </w:tc>
        <w:tc>
          <w:tcPr>
            <w:tcW w:w="964" w:type="dxa"/>
            <w:vAlign w:val="center"/>
          </w:tcPr>
          <w:p w:rsidR="000B1581" w:rsidRPr="00B8418A" w:rsidRDefault="00B8418A" w:rsidP="000B1581">
            <w:pPr>
              <w:jc w:val="center"/>
              <w:rPr>
                <w:spacing w:val="-4"/>
                <w:sz w:val="22"/>
                <w:lang w:val="el-GR"/>
              </w:rPr>
            </w:pPr>
            <w:r>
              <w:rPr>
                <w:spacing w:val="-4"/>
                <w:sz w:val="22"/>
                <w:lang w:val="el-GR"/>
              </w:rPr>
              <w:t>1200</w:t>
            </w:r>
          </w:p>
        </w:tc>
      </w:tr>
    </w:tbl>
    <w:p w:rsidR="000B1581" w:rsidRPr="000B1581" w:rsidRDefault="000B1581" w:rsidP="00B8418A">
      <w:pPr>
        <w:spacing w:after="120"/>
        <w:jc w:val="both"/>
        <w:rPr>
          <w:spacing w:val="-4"/>
        </w:rPr>
      </w:pPr>
    </w:p>
    <w:p w:rsidR="005459A0" w:rsidRDefault="00C1221D" w:rsidP="005459A0">
      <w:pPr>
        <w:keepNext/>
        <w:spacing w:after="120" w:line="360" w:lineRule="auto"/>
        <w:jc w:val="center"/>
      </w:pPr>
      <w:r w:rsidRPr="00C1221D">
        <w:rPr>
          <w:noProof/>
          <w:lang w:val="el-GR" w:eastAsia="el-GR"/>
        </w:rPr>
        <w:drawing>
          <wp:inline distT="0" distB="0" distL="0" distR="0">
            <wp:extent cx="3981450" cy="2162175"/>
            <wp:effectExtent l="0" t="19050" r="76200" b="47625"/>
            <wp:docPr id="100"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459A0" w:rsidRPr="005459A0" w:rsidRDefault="005459A0" w:rsidP="005459A0">
      <w:pPr>
        <w:pStyle w:val="af"/>
        <w:rPr>
          <w:b w:val="0"/>
          <w:i/>
          <w:spacing w:val="-4"/>
          <w:sz w:val="22"/>
        </w:rPr>
      </w:pPr>
      <w:bookmarkStart w:id="209" w:name="_Toc30053590"/>
      <w:r w:rsidRPr="005459A0">
        <w:rPr>
          <w:b w:val="0"/>
          <w:i/>
          <w:sz w:val="22"/>
        </w:rPr>
        <w:t xml:space="preserve">Εικόνα </w:t>
      </w:r>
      <w:r w:rsidR="004F5C0F">
        <w:rPr>
          <w:b w:val="0"/>
          <w:i/>
          <w:sz w:val="22"/>
        </w:rPr>
        <w:fldChar w:fldCharType="begin"/>
      </w:r>
      <w:r w:rsidR="00152F75">
        <w:rPr>
          <w:b w:val="0"/>
          <w:i/>
          <w:sz w:val="22"/>
        </w:rPr>
        <w:instrText xml:space="preserve"> STYLEREF 1 \s </w:instrText>
      </w:r>
      <w:r w:rsidR="004F5C0F">
        <w:rPr>
          <w:b w:val="0"/>
          <w:i/>
          <w:sz w:val="22"/>
        </w:rPr>
        <w:fldChar w:fldCharType="separate"/>
      </w:r>
      <w:r w:rsidR="00152F75">
        <w:rPr>
          <w:b w:val="0"/>
          <w:i/>
          <w:noProof/>
          <w:sz w:val="22"/>
        </w:rPr>
        <w:t>6</w:t>
      </w:r>
      <w:r w:rsidR="004F5C0F">
        <w:rPr>
          <w:b w:val="0"/>
          <w:i/>
          <w:sz w:val="22"/>
        </w:rPr>
        <w:fldChar w:fldCharType="end"/>
      </w:r>
      <w:r w:rsidR="00152F75">
        <w:rPr>
          <w:b w:val="0"/>
          <w:i/>
          <w:sz w:val="22"/>
        </w:rPr>
        <w:noBreakHyphen/>
      </w:r>
      <w:r w:rsidR="004F5C0F">
        <w:rPr>
          <w:b w:val="0"/>
          <w:i/>
          <w:sz w:val="22"/>
        </w:rPr>
        <w:fldChar w:fldCharType="begin"/>
      </w:r>
      <w:r w:rsidR="00152F75">
        <w:rPr>
          <w:b w:val="0"/>
          <w:i/>
          <w:sz w:val="22"/>
        </w:rPr>
        <w:instrText xml:space="preserve"> SEQ Εικόνα \* ARABIC \s 1 </w:instrText>
      </w:r>
      <w:r w:rsidR="004F5C0F">
        <w:rPr>
          <w:b w:val="0"/>
          <w:i/>
          <w:sz w:val="22"/>
        </w:rPr>
        <w:fldChar w:fldCharType="separate"/>
      </w:r>
      <w:r w:rsidR="00152F75">
        <w:rPr>
          <w:b w:val="0"/>
          <w:i/>
          <w:noProof/>
          <w:sz w:val="22"/>
        </w:rPr>
        <w:t>20</w:t>
      </w:r>
      <w:r w:rsidR="004F5C0F">
        <w:rPr>
          <w:b w:val="0"/>
          <w:i/>
          <w:sz w:val="22"/>
        </w:rPr>
        <w:fldChar w:fldCharType="end"/>
      </w:r>
      <w:r>
        <w:rPr>
          <w:b w:val="0"/>
          <w:i/>
          <w:sz w:val="22"/>
        </w:rPr>
        <w:t xml:space="preserve">. </w:t>
      </w:r>
      <w:r w:rsidR="003249DF">
        <w:rPr>
          <w:b w:val="0"/>
          <w:i/>
          <w:sz w:val="22"/>
        </w:rPr>
        <w:t>Γενική κατανομή των απαντήσεων της έρευνας</w:t>
      </w:r>
      <w:bookmarkEnd w:id="209"/>
    </w:p>
    <w:p w:rsidR="00E31E8A" w:rsidRPr="00B8418A" w:rsidRDefault="00152F75" w:rsidP="009E4FC9">
      <w:pPr>
        <w:spacing w:after="240" w:line="360" w:lineRule="auto"/>
        <w:ind w:firstLine="720"/>
        <w:jc w:val="both"/>
        <w:rPr>
          <w:color w:val="000000" w:themeColor="text1"/>
          <w:spacing w:val="-2"/>
          <w:lang w:val="el-GR"/>
        </w:rPr>
      </w:pPr>
      <w:r>
        <w:rPr>
          <w:color w:val="000000" w:themeColor="text1"/>
          <w:spacing w:val="-2"/>
          <w:lang w:val="el-GR"/>
        </w:rPr>
        <w:t>Ακόμη πιο εμφατικά εκδηλώνεται η θετική στάση των μαθητών της Γ’ τάξης, όπως φαίνεται στον Πίνακα 6-13 και στην εικόνα 6-21.</w:t>
      </w:r>
    </w:p>
    <w:p w:rsidR="00B8418A" w:rsidRDefault="00B8418A" w:rsidP="00B8418A">
      <w:pPr>
        <w:pStyle w:val="af"/>
        <w:keepNext/>
      </w:pPr>
      <w:bookmarkStart w:id="210" w:name="_Toc30053563"/>
      <w:r>
        <w:t xml:space="preserve">Πίνακας </w:t>
      </w:r>
      <w:fldSimple w:instr=" STYLEREF 1 \s ">
        <w:r>
          <w:rPr>
            <w:noProof/>
          </w:rPr>
          <w:t>6</w:t>
        </w:r>
      </w:fldSimple>
      <w:r>
        <w:noBreakHyphen/>
      </w:r>
      <w:fldSimple w:instr=" SEQ Πίνακας \* ARABIC \s 1 ">
        <w:r>
          <w:rPr>
            <w:noProof/>
          </w:rPr>
          <w:t>13</w:t>
        </w:r>
      </w:fldSimple>
      <w:r>
        <w:t>. Συχνότητα απαντήσεων της Γ’ τάξης</w:t>
      </w:r>
      <w:bookmarkEnd w:id="210"/>
    </w:p>
    <w:tbl>
      <w:tblPr>
        <w:tblStyle w:val="a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25"/>
        <w:gridCol w:w="1021"/>
        <w:gridCol w:w="1021"/>
        <w:gridCol w:w="1077"/>
        <w:gridCol w:w="1021"/>
        <w:gridCol w:w="1021"/>
        <w:gridCol w:w="964"/>
      </w:tblGrid>
      <w:tr w:rsidR="00B8418A" w:rsidRPr="00B8418A" w:rsidTr="003F26D2">
        <w:trPr>
          <w:trHeight w:val="680"/>
        </w:trPr>
        <w:tc>
          <w:tcPr>
            <w:tcW w:w="2325" w:type="dxa"/>
            <w:shd w:val="clear" w:color="auto" w:fill="D9D9D9" w:themeFill="background1" w:themeFillShade="D9"/>
            <w:vAlign w:val="center"/>
          </w:tcPr>
          <w:p w:rsidR="00B8418A" w:rsidRPr="00B8418A" w:rsidRDefault="00B8418A" w:rsidP="00B8418A">
            <w:pPr>
              <w:jc w:val="both"/>
              <w:rPr>
                <w:b/>
                <w:spacing w:val="-4"/>
                <w:sz w:val="22"/>
                <w:lang w:val="el-GR"/>
              </w:rPr>
            </w:pPr>
            <w:r>
              <w:rPr>
                <w:b/>
                <w:spacing w:val="-4"/>
                <w:sz w:val="22"/>
                <w:lang w:val="el-GR"/>
              </w:rPr>
              <w:t>Απαντήσεις Γ’ τάξης:</w:t>
            </w:r>
          </w:p>
        </w:tc>
        <w:tc>
          <w:tcPr>
            <w:tcW w:w="1021" w:type="dxa"/>
            <w:shd w:val="clear" w:color="auto" w:fill="D9D9D9" w:themeFill="background1" w:themeFillShade="D9"/>
            <w:vAlign w:val="center"/>
          </w:tcPr>
          <w:p w:rsidR="00B8418A" w:rsidRPr="00B8418A" w:rsidRDefault="00B8418A" w:rsidP="003F26D2">
            <w:pPr>
              <w:jc w:val="center"/>
              <w:rPr>
                <w:b/>
                <w:spacing w:val="-4"/>
                <w:sz w:val="22"/>
                <w:lang w:val="el-GR"/>
              </w:rPr>
            </w:pPr>
            <w:r w:rsidRPr="00B8418A">
              <w:rPr>
                <w:b/>
                <w:spacing w:val="-4"/>
                <w:sz w:val="22"/>
                <w:lang w:val="el-GR"/>
              </w:rPr>
              <w:t>Σίγουρα όχι</w:t>
            </w:r>
          </w:p>
        </w:tc>
        <w:tc>
          <w:tcPr>
            <w:tcW w:w="1021" w:type="dxa"/>
            <w:shd w:val="clear" w:color="auto" w:fill="D9D9D9" w:themeFill="background1" w:themeFillShade="D9"/>
            <w:vAlign w:val="center"/>
          </w:tcPr>
          <w:p w:rsidR="00B8418A" w:rsidRPr="00B8418A" w:rsidRDefault="00B8418A" w:rsidP="003F26D2">
            <w:pPr>
              <w:jc w:val="center"/>
              <w:rPr>
                <w:b/>
                <w:spacing w:val="-4"/>
                <w:sz w:val="22"/>
                <w:lang w:val="el-GR"/>
              </w:rPr>
            </w:pPr>
            <w:r w:rsidRPr="00B8418A">
              <w:rPr>
                <w:b/>
                <w:spacing w:val="-4"/>
                <w:sz w:val="22"/>
                <w:lang w:val="el-GR"/>
              </w:rPr>
              <w:t>Μάλλον όχι</w:t>
            </w:r>
          </w:p>
        </w:tc>
        <w:tc>
          <w:tcPr>
            <w:tcW w:w="1077" w:type="dxa"/>
            <w:shd w:val="clear" w:color="auto" w:fill="D9D9D9" w:themeFill="background1" w:themeFillShade="D9"/>
            <w:vAlign w:val="center"/>
          </w:tcPr>
          <w:p w:rsidR="00B8418A" w:rsidRPr="00B8418A" w:rsidRDefault="00B8418A" w:rsidP="003F26D2">
            <w:pPr>
              <w:jc w:val="center"/>
              <w:rPr>
                <w:b/>
                <w:spacing w:val="-4"/>
                <w:sz w:val="22"/>
                <w:lang w:val="el-GR"/>
              </w:rPr>
            </w:pPr>
            <w:r w:rsidRPr="00B8418A">
              <w:rPr>
                <w:b/>
                <w:spacing w:val="-4"/>
                <w:sz w:val="22"/>
                <w:lang w:val="el-GR"/>
              </w:rPr>
              <w:t>Ούτε ναι, ούτε όχι</w:t>
            </w:r>
          </w:p>
        </w:tc>
        <w:tc>
          <w:tcPr>
            <w:tcW w:w="1021" w:type="dxa"/>
            <w:shd w:val="clear" w:color="auto" w:fill="D9D9D9" w:themeFill="background1" w:themeFillShade="D9"/>
            <w:vAlign w:val="center"/>
          </w:tcPr>
          <w:p w:rsidR="00B8418A" w:rsidRPr="00B8418A" w:rsidRDefault="00B8418A" w:rsidP="003F26D2">
            <w:pPr>
              <w:jc w:val="center"/>
              <w:rPr>
                <w:b/>
                <w:spacing w:val="-4"/>
                <w:sz w:val="22"/>
                <w:lang w:val="el-GR"/>
              </w:rPr>
            </w:pPr>
            <w:r w:rsidRPr="00B8418A">
              <w:rPr>
                <w:b/>
                <w:spacing w:val="-4"/>
                <w:sz w:val="22"/>
                <w:lang w:val="el-GR"/>
              </w:rPr>
              <w:t>Μάλλον ναι</w:t>
            </w:r>
          </w:p>
        </w:tc>
        <w:tc>
          <w:tcPr>
            <w:tcW w:w="1021" w:type="dxa"/>
            <w:shd w:val="clear" w:color="auto" w:fill="D9D9D9" w:themeFill="background1" w:themeFillShade="D9"/>
            <w:vAlign w:val="center"/>
          </w:tcPr>
          <w:p w:rsidR="00B8418A" w:rsidRPr="00B8418A" w:rsidRDefault="00B8418A" w:rsidP="003F26D2">
            <w:pPr>
              <w:jc w:val="center"/>
              <w:rPr>
                <w:b/>
                <w:spacing w:val="-4"/>
                <w:sz w:val="22"/>
                <w:lang w:val="el-GR"/>
              </w:rPr>
            </w:pPr>
            <w:r w:rsidRPr="00B8418A">
              <w:rPr>
                <w:b/>
                <w:spacing w:val="-4"/>
                <w:sz w:val="22"/>
                <w:lang w:val="el-GR"/>
              </w:rPr>
              <w:t>Σίγουρα ναι</w:t>
            </w:r>
          </w:p>
        </w:tc>
        <w:tc>
          <w:tcPr>
            <w:tcW w:w="964" w:type="dxa"/>
            <w:shd w:val="clear" w:color="auto" w:fill="D9D9D9" w:themeFill="background1" w:themeFillShade="D9"/>
            <w:vAlign w:val="center"/>
          </w:tcPr>
          <w:p w:rsidR="00B8418A" w:rsidRPr="00B8418A" w:rsidRDefault="00B8418A" w:rsidP="003F26D2">
            <w:pPr>
              <w:jc w:val="center"/>
              <w:rPr>
                <w:b/>
                <w:spacing w:val="-4"/>
                <w:sz w:val="22"/>
                <w:lang w:val="el-GR"/>
              </w:rPr>
            </w:pPr>
            <w:r w:rsidRPr="00B8418A">
              <w:rPr>
                <w:b/>
                <w:spacing w:val="-4"/>
                <w:sz w:val="22"/>
                <w:lang w:val="el-GR"/>
              </w:rPr>
              <w:t>Σύνολο</w:t>
            </w:r>
            <w:r w:rsidR="00152F75">
              <w:rPr>
                <w:b/>
                <w:spacing w:val="-4"/>
                <w:sz w:val="22"/>
                <w:lang w:val="el-GR"/>
              </w:rPr>
              <w:t xml:space="preserve"> απαντ.</w:t>
            </w:r>
          </w:p>
        </w:tc>
      </w:tr>
      <w:tr w:rsidR="00152F75" w:rsidRPr="000B1581" w:rsidTr="003F26D2">
        <w:trPr>
          <w:trHeight w:val="454"/>
        </w:trPr>
        <w:tc>
          <w:tcPr>
            <w:tcW w:w="2325" w:type="dxa"/>
            <w:vAlign w:val="center"/>
          </w:tcPr>
          <w:p w:rsidR="00152F75" w:rsidRPr="000B1581" w:rsidRDefault="00152F75" w:rsidP="003F26D2">
            <w:pPr>
              <w:jc w:val="both"/>
              <w:rPr>
                <w:spacing w:val="-4"/>
                <w:sz w:val="22"/>
                <w:lang w:val="el-GR"/>
              </w:rPr>
            </w:pPr>
            <w:r>
              <w:rPr>
                <w:spacing w:val="-4"/>
                <w:sz w:val="22"/>
                <w:lang w:val="el-GR"/>
              </w:rPr>
              <w:t>Συχνότητα απαντήσεων</w:t>
            </w:r>
          </w:p>
        </w:tc>
        <w:tc>
          <w:tcPr>
            <w:tcW w:w="1021" w:type="dxa"/>
            <w:vAlign w:val="center"/>
          </w:tcPr>
          <w:p w:rsidR="00152F75" w:rsidRPr="00152F75" w:rsidRDefault="00152F75">
            <w:pPr>
              <w:jc w:val="center"/>
              <w:rPr>
                <w:color w:val="000000"/>
                <w:sz w:val="22"/>
                <w:szCs w:val="22"/>
              </w:rPr>
            </w:pPr>
            <w:r w:rsidRPr="00152F75">
              <w:rPr>
                <w:color w:val="000000"/>
                <w:sz w:val="22"/>
                <w:szCs w:val="22"/>
              </w:rPr>
              <w:t>5</w:t>
            </w:r>
          </w:p>
        </w:tc>
        <w:tc>
          <w:tcPr>
            <w:tcW w:w="1021" w:type="dxa"/>
            <w:vAlign w:val="center"/>
          </w:tcPr>
          <w:p w:rsidR="00152F75" w:rsidRPr="00152F75" w:rsidRDefault="00152F75">
            <w:pPr>
              <w:jc w:val="center"/>
              <w:rPr>
                <w:color w:val="000000"/>
                <w:sz w:val="22"/>
                <w:szCs w:val="22"/>
              </w:rPr>
            </w:pPr>
            <w:r w:rsidRPr="00152F75">
              <w:rPr>
                <w:color w:val="000000"/>
                <w:sz w:val="22"/>
                <w:szCs w:val="22"/>
              </w:rPr>
              <w:t>13</w:t>
            </w:r>
          </w:p>
        </w:tc>
        <w:tc>
          <w:tcPr>
            <w:tcW w:w="1077" w:type="dxa"/>
            <w:vAlign w:val="center"/>
          </w:tcPr>
          <w:p w:rsidR="00152F75" w:rsidRPr="00152F75" w:rsidRDefault="00152F75">
            <w:pPr>
              <w:jc w:val="center"/>
              <w:rPr>
                <w:color w:val="000000"/>
                <w:sz w:val="22"/>
                <w:szCs w:val="22"/>
              </w:rPr>
            </w:pPr>
            <w:r w:rsidRPr="00152F75">
              <w:rPr>
                <w:color w:val="000000"/>
                <w:sz w:val="22"/>
                <w:szCs w:val="22"/>
              </w:rPr>
              <w:t>49</w:t>
            </w:r>
          </w:p>
        </w:tc>
        <w:tc>
          <w:tcPr>
            <w:tcW w:w="1021" w:type="dxa"/>
            <w:vAlign w:val="center"/>
          </w:tcPr>
          <w:p w:rsidR="00152F75" w:rsidRPr="00152F75" w:rsidRDefault="00152F75">
            <w:pPr>
              <w:jc w:val="center"/>
              <w:rPr>
                <w:color w:val="000000"/>
                <w:sz w:val="22"/>
                <w:szCs w:val="22"/>
              </w:rPr>
            </w:pPr>
            <w:r w:rsidRPr="00152F75">
              <w:rPr>
                <w:color w:val="000000"/>
                <w:sz w:val="22"/>
                <w:szCs w:val="22"/>
              </w:rPr>
              <w:t>104</w:t>
            </w:r>
          </w:p>
        </w:tc>
        <w:tc>
          <w:tcPr>
            <w:tcW w:w="1021" w:type="dxa"/>
            <w:vAlign w:val="center"/>
          </w:tcPr>
          <w:p w:rsidR="00152F75" w:rsidRPr="00152F75" w:rsidRDefault="00152F75">
            <w:pPr>
              <w:jc w:val="center"/>
              <w:rPr>
                <w:color w:val="000000"/>
                <w:sz w:val="22"/>
                <w:szCs w:val="22"/>
              </w:rPr>
            </w:pPr>
            <w:r w:rsidRPr="00152F75">
              <w:rPr>
                <w:color w:val="000000"/>
                <w:sz w:val="22"/>
                <w:szCs w:val="22"/>
              </w:rPr>
              <w:t>169</w:t>
            </w:r>
          </w:p>
        </w:tc>
        <w:tc>
          <w:tcPr>
            <w:tcW w:w="964" w:type="dxa"/>
            <w:vAlign w:val="center"/>
          </w:tcPr>
          <w:p w:rsidR="00152F75" w:rsidRPr="00152F75" w:rsidRDefault="00152F75">
            <w:pPr>
              <w:jc w:val="center"/>
              <w:rPr>
                <w:color w:val="000000"/>
                <w:sz w:val="22"/>
                <w:szCs w:val="22"/>
              </w:rPr>
            </w:pPr>
            <w:r w:rsidRPr="00152F75">
              <w:rPr>
                <w:color w:val="000000"/>
                <w:sz w:val="22"/>
                <w:szCs w:val="22"/>
              </w:rPr>
              <w:t>340</w:t>
            </w:r>
          </w:p>
        </w:tc>
      </w:tr>
    </w:tbl>
    <w:p w:rsidR="004517D2" w:rsidRDefault="004517D2" w:rsidP="003F26D2">
      <w:pPr>
        <w:spacing w:after="120"/>
        <w:ind w:firstLine="720"/>
        <w:jc w:val="both"/>
        <w:rPr>
          <w:color w:val="000000" w:themeColor="text1"/>
          <w:spacing w:val="-2"/>
        </w:rPr>
      </w:pPr>
    </w:p>
    <w:p w:rsidR="00152F75" w:rsidRDefault="00C1221D" w:rsidP="00152F75">
      <w:pPr>
        <w:keepNext/>
        <w:spacing w:after="120" w:line="360" w:lineRule="auto"/>
        <w:jc w:val="center"/>
      </w:pPr>
      <w:r w:rsidRPr="00C1221D">
        <w:rPr>
          <w:noProof/>
          <w:lang w:val="el-GR" w:eastAsia="el-GR"/>
        </w:rPr>
        <w:drawing>
          <wp:inline distT="0" distB="0" distL="0" distR="0">
            <wp:extent cx="3962400" cy="2057400"/>
            <wp:effectExtent l="0" t="19050" r="76200" b="57150"/>
            <wp:docPr id="101"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517D2" w:rsidRPr="003F26D2" w:rsidRDefault="00152F75" w:rsidP="00152F75">
      <w:pPr>
        <w:pStyle w:val="af"/>
        <w:rPr>
          <w:b w:val="0"/>
          <w:i/>
          <w:color w:val="000000" w:themeColor="text1"/>
          <w:spacing w:val="-2"/>
          <w:sz w:val="22"/>
          <w:szCs w:val="22"/>
        </w:rPr>
      </w:pPr>
      <w:bookmarkStart w:id="211" w:name="_Toc30053591"/>
      <w:r w:rsidRPr="00152F75">
        <w:rPr>
          <w:b w:val="0"/>
          <w:i/>
          <w:sz w:val="22"/>
          <w:szCs w:val="22"/>
        </w:rPr>
        <w:t xml:space="preserve">Εικόνα </w:t>
      </w:r>
      <w:r w:rsidR="004F5C0F" w:rsidRPr="00152F75">
        <w:rPr>
          <w:b w:val="0"/>
          <w:i/>
          <w:sz w:val="22"/>
          <w:szCs w:val="22"/>
        </w:rPr>
        <w:fldChar w:fldCharType="begin"/>
      </w:r>
      <w:r w:rsidRPr="00152F75">
        <w:rPr>
          <w:b w:val="0"/>
          <w:i/>
          <w:sz w:val="22"/>
          <w:szCs w:val="22"/>
        </w:rPr>
        <w:instrText xml:space="preserve"> STYLEREF 1 \s </w:instrText>
      </w:r>
      <w:r w:rsidR="004F5C0F" w:rsidRPr="00152F75">
        <w:rPr>
          <w:b w:val="0"/>
          <w:i/>
          <w:sz w:val="22"/>
          <w:szCs w:val="22"/>
        </w:rPr>
        <w:fldChar w:fldCharType="separate"/>
      </w:r>
      <w:r w:rsidRPr="00152F75">
        <w:rPr>
          <w:b w:val="0"/>
          <w:i/>
          <w:noProof/>
          <w:sz w:val="22"/>
          <w:szCs w:val="22"/>
        </w:rPr>
        <w:t>6</w:t>
      </w:r>
      <w:r w:rsidR="004F5C0F" w:rsidRPr="00152F75">
        <w:rPr>
          <w:b w:val="0"/>
          <w:i/>
          <w:sz w:val="22"/>
          <w:szCs w:val="22"/>
        </w:rPr>
        <w:fldChar w:fldCharType="end"/>
      </w:r>
      <w:r w:rsidRPr="00152F75">
        <w:rPr>
          <w:b w:val="0"/>
          <w:i/>
          <w:sz w:val="22"/>
          <w:szCs w:val="22"/>
        </w:rPr>
        <w:noBreakHyphen/>
      </w:r>
      <w:r w:rsidR="004F5C0F" w:rsidRPr="00152F75">
        <w:rPr>
          <w:b w:val="0"/>
          <w:i/>
          <w:sz w:val="22"/>
          <w:szCs w:val="22"/>
        </w:rPr>
        <w:fldChar w:fldCharType="begin"/>
      </w:r>
      <w:r w:rsidRPr="00152F75">
        <w:rPr>
          <w:b w:val="0"/>
          <w:i/>
          <w:sz w:val="22"/>
          <w:szCs w:val="22"/>
        </w:rPr>
        <w:instrText xml:space="preserve"> SEQ Εικόνα \* ARABIC \s 1 </w:instrText>
      </w:r>
      <w:r w:rsidR="004F5C0F" w:rsidRPr="00152F75">
        <w:rPr>
          <w:b w:val="0"/>
          <w:i/>
          <w:sz w:val="22"/>
          <w:szCs w:val="22"/>
        </w:rPr>
        <w:fldChar w:fldCharType="separate"/>
      </w:r>
      <w:r w:rsidRPr="00152F75">
        <w:rPr>
          <w:b w:val="0"/>
          <w:i/>
          <w:noProof/>
          <w:sz w:val="22"/>
          <w:szCs w:val="22"/>
        </w:rPr>
        <w:t>21</w:t>
      </w:r>
      <w:r w:rsidR="004F5C0F" w:rsidRPr="00152F75">
        <w:rPr>
          <w:b w:val="0"/>
          <w:i/>
          <w:sz w:val="22"/>
          <w:szCs w:val="22"/>
        </w:rPr>
        <w:fldChar w:fldCharType="end"/>
      </w:r>
      <w:r w:rsidR="003F26D2">
        <w:rPr>
          <w:b w:val="0"/>
          <w:i/>
          <w:sz w:val="22"/>
          <w:szCs w:val="22"/>
        </w:rPr>
        <w:t>. Κατανομή των απαντήσεων της Γ’ τάξης</w:t>
      </w:r>
      <w:bookmarkEnd w:id="211"/>
    </w:p>
    <w:p w:rsidR="000B1562" w:rsidRDefault="000B1562" w:rsidP="009E4FC9">
      <w:pPr>
        <w:spacing w:after="240" w:line="360" w:lineRule="auto"/>
        <w:ind w:firstLine="720"/>
        <w:jc w:val="both"/>
        <w:rPr>
          <w:color w:val="000000" w:themeColor="text1"/>
          <w:spacing w:val="-2"/>
          <w:lang w:val="el-GR"/>
        </w:rPr>
      </w:pPr>
    </w:p>
    <w:p w:rsidR="000B1562" w:rsidRDefault="000B1562" w:rsidP="009E4FC9">
      <w:pPr>
        <w:spacing w:after="240" w:line="360" w:lineRule="auto"/>
        <w:ind w:firstLine="720"/>
        <w:jc w:val="both"/>
        <w:rPr>
          <w:color w:val="000000" w:themeColor="text1"/>
          <w:spacing w:val="-2"/>
          <w:lang w:val="el-GR"/>
        </w:rPr>
        <w:sectPr w:rsidR="000B1562" w:rsidSect="000578D8">
          <w:footerReference w:type="even" r:id="rId65"/>
          <w:footerReference w:type="default" r:id="rId66"/>
          <w:pgSz w:w="11906" w:h="16838"/>
          <w:pgMar w:top="1440" w:right="1800" w:bottom="1440" w:left="1800" w:header="708" w:footer="850" w:gutter="0"/>
          <w:cols w:space="708"/>
          <w:docGrid w:linePitch="360"/>
        </w:sectPr>
      </w:pPr>
    </w:p>
    <w:p w:rsidR="00850CE1" w:rsidRPr="004C0FE6" w:rsidRDefault="00850CE1" w:rsidP="00EF21A5">
      <w:pPr>
        <w:pStyle w:val="10"/>
        <w:numPr>
          <w:ilvl w:val="0"/>
          <w:numId w:val="58"/>
        </w:numPr>
        <w:spacing w:after="240"/>
        <w:ind w:hanging="720"/>
        <w:rPr>
          <w:rFonts w:ascii="Times New Roman" w:hAnsi="Times New Roman" w:cs="Times New Roman"/>
          <w:b/>
          <w:color w:val="auto"/>
          <w:lang w:val="el-GR"/>
        </w:rPr>
      </w:pPr>
      <w:bookmarkStart w:id="212" w:name="_Toc27387619"/>
      <w:bookmarkStart w:id="213" w:name="_Toc30187274"/>
      <w:r w:rsidRPr="0019050D">
        <w:rPr>
          <w:rFonts w:ascii="Times New Roman" w:hAnsi="Times New Roman" w:cs="Times New Roman"/>
          <w:b/>
          <w:color w:val="auto"/>
          <w:lang w:val="el-GR"/>
        </w:rPr>
        <w:lastRenderedPageBreak/>
        <w:t xml:space="preserve">ΚΕΦΑΛΑΙΟ </w:t>
      </w:r>
      <w:r>
        <w:rPr>
          <w:rFonts w:ascii="Times New Roman" w:hAnsi="Times New Roman" w:cs="Times New Roman"/>
          <w:b/>
          <w:color w:val="auto"/>
          <w:lang w:val="el-GR"/>
        </w:rPr>
        <w:t xml:space="preserve">: </w:t>
      </w:r>
      <w:r>
        <w:rPr>
          <w:rFonts w:ascii="Times New Roman" w:hAnsi="Times New Roman" w:cs="Times New Roman"/>
          <w:color w:val="auto"/>
          <w:lang w:val="el-GR"/>
        </w:rPr>
        <w:t>Συμπεράσματα και προτάσεις</w:t>
      </w:r>
      <w:bookmarkEnd w:id="212"/>
      <w:bookmarkEnd w:id="213"/>
    </w:p>
    <w:p w:rsidR="00850CE1" w:rsidRPr="00D307B0" w:rsidRDefault="00850CE1" w:rsidP="00EF21A5">
      <w:pPr>
        <w:pStyle w:val="a6"/>
        <w:keepNext/>
        <w:keepLines/>
        <w:numPr>
          <w:ilvl w:val="0"/>
          <w:numId w:val="60"/>
        </w:numPr>
        <w:spacing w:before="200" w:after="240"/>
        <w:contextualSpacing w:val="0"/>
        <w:outlineLvl w:val="1"/>
        <w:rPr>
          <w:rFonts w:eastAsiaTheme="majorEastAsia"/>
          <w:b/>
          <w:bCs/>
          <w:vanish/>
          <w:sz w:val="26"/>
          <w:szCs w:val="26"/>
          <w:lang w:val="el-GR"/>
        </w:rPr>
      </w:pPr>
      <w:bookmarkStart w:id="214" w:name="_Toc25082315"/>
      <w:bookmarkStart w:id="215" w:name="_Toc25085382"/>
      <w:bookmarkStart w:id="216" w:name="_Toc25100301"/>
      <w:bookmarkStart w:id="217" w:name="_Toc25527265"/>
      <w:bookmarkStart w:id="218" w:name="_Toc25784169"/>
      <w:bookmarkStart w:id="219" w:name="_Toc25784823"/>
      <w:bookmarkStart w:id="220" w:name="_Toc25838828"/>
      <w:bookmarkStart w:id="221" w:name="_Toc25877187"/>
      <w:bookmarkStart w:id="222" w:name="_Toc25877268"/>
      <w:bookmarkStart w:id="223" w:name="_Toc26092987"/>
      <w:bookmarkStart w:id="224" w:name="_Toc26093068"/>
      <w:bookmarkStart w:id="225" w:name="_Toc26134335"/>
      <w:bookmarkStart w:id="226" w:name="_Toc26134830"/>
      <w:bookmarkStart w:id="227" w:name="_Toc26295979"/>
      <w:bookmarkStart w:id="228" w:name="_Toc27336413"/>
      <w:bookmarkStart w:id="229" w:name="_Toc27336488"/>
      <w:bookmarkStart w:id="230" w:name="_Toc27387620"/>
      <w:bookmarkStart w:id="231" w:name="_Toc27422587"/>
      <w:bookmarkStart w:id="232" w:name="_Toc27422662"/>
      <w:bookmarkStart w:id="233" w:name="_Toc30053656"/>
      <w:bookmarkStart w:id="234" w:name="_Toc30053731"/>
      <w:bookmarkStart w:id="235" w:name="_Toc30054251"/>
      <w:bookmarkStart w:id="236" w:name="_Toc30183442"/>
      <w:bookmarkStart w:id="237" w:name="_Toc30187275"/>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850CE1" w:rsidRDefault="00850CE1" w:rsidP="00EF21A5">
      <w:pPr>
        <w:pStyle w:val="2"/>
        <w:numPr>
          <w:ilvl w:val="1"/>
          <w:numId w:val="60"/>
        </w:numPr>
        <w:spacing w:after="240"/>
        <w:ind w:left="720" w:hanging="720"/>
        <w:rPr>
          <w:rFonts w:ascii="Times New Roman" w:hAnsi="Times New Roman" w:cs="Times New Roman"/>
          <w:color w:val="auto"/>
          <w:lang w:val="el-GR"/>
        </w:rPr>
      </w:pPr>
      <w:bookmarkStart w:id="238" w:name="_Toc27387621"/>
      <w:bookmarkStart w:id="239" w:name="_Toc30187276"/>
      <w:r>
        <w:rPr>
          <w:rFonts w:ascii="Times New Roman" w:hAnsi="Times New Roman" w:cs="Times New Roman"/>
          <w:color w:val="auto"/>
          <w:lang w:val="el-GR"/>
        </w:rPr>
        <w:t>Ανακεφαλαιωτικές παρατηρήσεις</w:t>
      </w:r>
      <w:bookmarkEnd w:id="238"/>
      <w:bookmarkEnd w:id="239"/>
    </w:p>
    <w:p w:rsidR="00850CE1" w:rsidRPr="00FC379B" w:rsidRDefault="00FC379B" w:rsidP="00850CE1">
      <w:pPr>
        <w:spacing w:after="120" w:line="360" w:lineRule="auto"/>
        <w:ind w:firstLine="709"/>
        <w:jc w:val="both"/>
        <w:rPr>
          <w:spacing w:val="-4"/>
          <w:lang w:val="el-GR"/>
        </w:rPr>
      </w:pPr>
      <w:r>
        <w:rPr>
          <w:spacing w:val="-4"/>
          <w:lang w:val="el-GR"/>
        </w:rPr>
        <w:t>Α</w:t>
      </w:r>
      <w:r w:rsidRPr="00FC379B">
        <w:rPr>
          <w:spacing w:val="-4"/>
          <w:lang w:val="el-GR"/>
        </w:rPr>
        <w:t xml:space="preserve">πό τα μέσα του προηγούμενου αιώνα </w:t>
      </w:r>
      <w:r>
        <w:rPr>
          <w:spacing w:val="-4"/>
          <w:lang w:val="el-GR"/>
        </w:rPr>
        <w:t>σ</w:t>
      </w:r>
      <w:r w:rsidR="00850CE1" w:rsidRPr="00FC379B">
        <w:rPr>
          <w:spacing w:val="-4"/>
          <w:lang w:val="el-GR"/>
        </w:rPr>
        <w:t xml:space="preserve">ε τεχνολογικά προηγμένες χώρες οι οποίες, μεταξύ άλλων, βρισκόταν και στην πρωτοπορία της εκπαίδευσης, γινόταν </w:t>
      </w:r>
      <w:r w:rsidRPr="00FC379B">
        <w:rPr>
          <w:spacing w:val="-4"/>
          <w:lang w:val="el-GR"/>
        </w:rPr>
        <w:t xml:space="preserve">ήδη </w:t>
      </w:r>
      <w:r w:rsidR="00850CE1" w:rsidRPr="00FC379B">
        <w:rPr>
          <w:spacing w:val="-4"/>
          <w:lang w:val="el-GR"/>
        </w:rPr>
        <w:t xml:space="preserve">λόγος για την εκπαιδευτική τεχνολογία. Από τη δεκαετία του 1980 και εφεξής η έννοια της εκπαιδευτικής τεχνολογίας πήρε νέο περιεχόμενο με την εμφάνιση των ηλεκτρονικών υπολογιστών και της πληροφορικής ως αυτόνομο γνωστικό αντικείμενο  </w:t>
      </w:r>
      <w:sdt>
        <w:sdtPr>
          <w:rPr>
            <w:spacing w:val="-4"/>
            <w:lang w:val="el-GR"/>
          </w:rPr>
          <w:id w:val="6917070"/>
          <w:citation/>
        </w:sdtPr>
        <w:sdtContent>
          <w:r w:rsidR="004F5C0F" w:rsidRPr="00FC379B">
            <w:rPr>
              <w:spacing w:val="-4"/>
              <w:lang w:val="el-GR"/>
            </w:rPr>
            <w:fldChar w:fldCharType="begin"/>
          </w:r>
          <w:r w:rsidR="00850CE1" w:rsidRPr="00FC379B">
            <w:rPr>
              <w:spacing w:val="-4"/>
              <w:lang w:val="el-GR"/>
            </w:rPr>
            <w:instrText xml:space="preserve"> CITATION Χρι16 \l 1032  </w:instrText>
          </w:r>
          <w:r w:rsidR="004F5C0F" w:rsidRPr="00FC379B">
            <w:rPr>
              <w:spacing w:val="-4"/>
              <w:lang w:val="el-GR"/>
            </w:rPr>
            <w:fldChar w:fldCharType="separate"/>
          </w:r>
          <w:r w:rsidR="00850CE1" w:rsidRPr="00FC379B">
            <w:rPr>
              <w:noProof/>
              <w:spacing w:val="-4"/>
              <w:lang w:val="el-GR"/>
            </w:rPr>
            <w:t>(Χριστοδούλου, 2016)</w:t>
          </w:r>
          <w:r w:rsidR="004F5C0F" w:rsidRPr="00FC379B">
            <w:rPr>
              <w:spacing w:val="-4"/>
              <w:lang w:val="el-GR"/>
            </w:rPr>
            <w:fldChar w:fldCharType="end"/>
          </w:r>
        </w:sdtContent>
      </w:sdt>
      <w:r w:rsidR="00850CE1" w:rsidRPr="00FC379B">
        <w:rPr>
          <w:spacing w:val="-4"/>
          <w:lang w:val="el-GR"/>
        </w:rPr>
        <w:t xml:space="preserve">. </w:t>
      </w:r>
      <w:r>
        <w:rPr>
          <w:spacing w:val="-4"/>
          <w:lang w:val="el-GR"/>
        </w:rPr>
        <w:t>Από τότε και έπειτα</w:t>
      </w:r>
      <w:r w:rsidR="00850CE1" w:rsidRPr="00FC379B">
        <w:rPr>
          <w:spacing w:val="-4"/>
          <w:lang w:val="el-GR"/>
        </w:rPr>
        <w:t xml:space="preserve"> οι </w:t>
      </w:r>
      <w:r w:rsidR="00F75CD7">
        <w:rPr>
          <w:spacing w:val="-4"/>
          <w:lang w:val="el-GR"/>
        </w:rPr>
        <w:t>Τ</w:t>
      </w:r>
      <w:r w:rsidR="00850CE1" w:rsidRPr="00FC379B">
        <w:rPr>
          <w:spacing w:val="-4"/>
          <w:lang w:val="el-GR"/>
        </w:rPr>
        <w:t xml:space="preserve">εχνολογίες </w:t>
      </w:r>
      <w:r w:rsidR="00F75CD7">
        <w:rPr>
          <w:spacing w:val="-4"/>
          <w:lang w:val="el-GR"/>
        </w:rPr>
        <w:t>Π</w:t>
      </w:r>
      <w:r w:rsidR="00850CE1" w:rsidRPr="00FC379B">
        <w:rPr>
          <w:spacing w:val="-4"/>
          <w:lang w:val="el-GR"/>
        </w:rPr>
        <w:t xml:space="preserve">ληροφορίας και </w:t>
      </w:r>
      <w:r w:rsidR="00F75CD7">
        <w:rPr>
          <w:spacing w:val="-4"/>
          <w:lang w:val="el-GR"/>
        </w:rPr>
        <w:t>Ε</w:t>
      </w:r>
      <w:r w:rsidR="00850CE1" w:rsidRPr="00FC379B">
        <w:rPr>
          <w:spacing w:val="-4"/>
          <w:lang w:val="el-GR"/>
        </w:rPr>
        <w:t>πικοινωνιών βρίσκουν ολοένα και περισσότερες εφαρμογές στην εκπαίδευση</w:t>
      </w:r>
      <w:r w:rsidR="00F75CD7">
        <w:rPr>
          <w:spacing w:val="-4"/>
          <w:lang w:val="el-GR"/>
        </w:rPr>
        <w:t>.</w:t>
      </w:r>
      <w:r w:rsidR="00850CE1" w:rsidRPr="00FC379B">
        <w:rPr>
          <w:spacing w:val="-4"/>
          <w:lang w:val="el-GR"/>
        </w:rPr>
        <w:t xml:space="preserve"> </w:t>
      </w:r>
      <w:r w:rsidR="00F75CD7">
        <w:rPr>
          <w:spacing w:val="-4"/>
          <w:lang w:val="el-GR"/>
        </w:rPr>
        <w:t>Ή</w:t>
      </w:r>
      <w:r w:rsidR="00850CE1" w:rsidRPr="00FC379B">
        <w:rPr>
          <w:spacing w:val="-4"/>
          <w:lang w:val="el-GR"/>
        </w:rPr>
        <w:t xml:space="preserve">δη από τα τέλη του </w:t>
      </w:r>
      <w:r w:rsidR="00F75CD7">
        <w:rPr>
          <w:spacing w:val="-4"/>
          <w:lang w:val="el-GR"/>
        </w:rPr>
        <w:t>εικοστού</w:t>
      </w:r>
      <w:r w:rsidR="00850CE1" w:rsidRPr="00FC379B">
        <w:rPr>
          <w:spacing w:val="-4"/>
          <w:lang w:val="el-GR"/>
        </w:rPr>
        <w:t xml:space="preserve"> αιώνα πολυάριθμοι ψυχολόγοι και ερευνητές της εκπαίδευσης έχουν εργαστεί για να συνδέσουν τη χρήση </w:t>
      </w:r>
      <w:r w:rsidR="00F75CD7">
        <w:rPr>
          <w:spacing w:val="-4"/>
          <w:lang w:val="el-GR"/>
        </w:rPr>
        <w:t>των ΤΠΕ</w:t>
      </w:r>
      <w:r w:rsidR="00850CE1" w:rsidRPr="00FC379B">
        <w:rPr>
          <w:spacing w:val="-4"/>
          <w:lang w:val="el-GR"/>
        </w:rPr>
        <w:t xml:space="preserve"> με τις υπάρχουσες θεωρίες μάθησης και βάσει αυτών </w:t>
      </w:r>
      <w:r w:rsidR="00F75CD7">
        <w:rPr>
          <w:spacing w:val="-4"/>
          <w:lang w:val="el-GR"/>
        </w:rPr>
        <w:t>έχουν αναπτύξει</w:t>
      </w:r>
      <w:r w:rsidR="00850CE1" w:rsidRPr="00FC379B">
        <w:rPr>
          <w:spacing w:val="-4"/>
          <w:lang w:val="el-GR"/>
        </w:rPr>
        <w:t xml:space="preserve"> μοντέλα διδασκαλίας, τα οποία στοχεύουν στη μεγιστοποίηση των ωφελημάτων </w:t>
      </w:r>
      <w:r w:rsidR="00F75CD7">
        <w:rPr>
          <w:spacing w:val="-4"/>
          <w:lang w:val="el-GR"/>
        </w:rPr>
        <w:t xml:space="preserve">της χρήσης </w:t>
      </w:r>
      <w:r w:rsidR="00850CE1" w:rsidRPr="00FC379B">
        <w:rPr>
          <w:spacing w:val="-4"/>
          <w:lang w:val="el-GR"/>
        </w:rPr>
        <w:t xml:space="preserve">τους πάνω στην εκπαιδευτική διαδικασία </w:t>
      </w:r>
      <w:sdt>
        <w:sdtPr>
          <w:rPr>
            <w:spacing w:val="-4"/>
            <w:lang w:val="el-GR"/>
          </w:rPr>
          <w:id w:val="6917069"/>
          <w:citation/>
        </w:sdtPr>
        <w:sdtContent>
          <w:r w:rsidR="004F5C0F" w:rsidRPr="00FC379B">
            <w:rPr>
              <w:spacing w:val="-4"/>
              <w:lang w:val="el-GR"/>
            </w:rPr>
            <w:fldChar w:fldCharType="begin"/>
          </w:r>
          <w:r w:rsidR="00850CE1" w:rsidRPr="00FC379B">
            <w:rPr>
              <w:spacing w:val="-4"/>
              <w:lang w:val="el-GR"/>
            </w:rPr>
            <w:instrText xml:space="preserve"> </w:instrText>
          </w:r>
          <w:r w:rsidR="00850CE1" w:rsidRPr="00FC379B">
            <w:rPr>
              <w:spacing w:val="-4"/>
            </w:rPr>
            <w:instrText>CITATION</w:instrText>
          </w:r>
          <w:r w:rsidR="00850CE1" w:rsidRPr="00FC379B">
            <w:rPr>
              <w:spacing w:val="-4"/>
              <w:lang w:val="el-GR"/>
            </w:rPr>
            <w:instrText xml:space="preserve"> Καπ11 \</w:instrText>
          </w:r>
          <w:r w:rsidR="00850CE1" w:rsidRPr="00FC379B">
            <w:rPr>
              <w:spacing w:val="-4"/>
            </w:rPr>
            <w:instrText>l</w:instrText>
          </w:r>
          <w:r w:rsidR="00850CE1" w:rsidRPr="00FC379B">
            <w:rPr>
              <w:spacing w:val="-4"/>
              <w:lang w:val="el-GR"/>
            </w:rPr>
            <w:instrText xml:space="preserve"> 1033  </w:instrText>
          </w:r>
          <w:r w:rsidR="004F5C0F" w:rsidRPr="00FC379B">
            <w:rPr>
              <w:spacing w:val="-4"/>
              <w:lang w:val="el-GR"/>
            </w:rPr>
            <w:fldChar w:fldCharType="separate"/>
          </w:r>
          <w:r w:rsidR="00850CE1" w:rsidRPr="00FC379B">
            <w:rPr>
              <w:noProof/>
              <w:spacing w:val="-4"/>
              <w:lang w:val="el-GR"/>
            </w:rPr>
            <w:t>(Καπραβέλου, 2011)</w:t>
          </w:r>
          <w:r w:rsidR="004F5C0F" w:rsidRPr="00FC379B">
            <w:rPr>
              <w:spacing w:val="-4"/>
              <w:lang w:val="el-GR"/>
            </w:rPr>
            <w:fldChar w:fldCharType="end"/>
          </w:r>
        </w:sdtContent>
      </w:sdt>
      <w:r w:rsidR="00850CE1" w:rsidRPr="00FC379B">
        <w:rPr>
          <w:spacing w:val="-4"/>
          <w:lang w:val="el-GR"/>
        </w:rPr>
        <w:t xml:space="preserve">, </w:t>
      </w:r>
      <w:sdt>
        <w:sdtPr>
          <w:rPr>
            <w:spacing w:val="-4"/>
          </w:rPr>
          <w:id w:val="6926637"/>
          <w:citation/>
        </w:sdtPr>
        <w:sdtContent>
          <w:r w:rsidR="004F5C0F" w:rsidRPr="00FC379B">
            <w:rPr>
              <w:spacing w:val="-4"/>
            </w:rPr>
            <w:fldChar w:fldCharType="begin"/>
          </w:r>
          <w:r w:rsidR="00850CE1" w:rsidRPr="00FC379B">
            <w:rPr>
              <w:spacing w:val="-4"/>
              <w:lang w:val="el-GR"/>
            </w:rPr>
            <w:instrText xml:space="preserve"> </w:instrText>
          </w:r>
          <w:r w:rsidR="00850CE1" w:rsidRPr="00FC379B">
            <w:rPr>
              <w:spacing w:val="-4"/>
            </w:rPr>
            <w:instrText>CITATION</w:instrText>
          </w:r>
          <w:r w:rsidR="00850CE1" w:rsidRPr="00FC379B">
            <w:rPr>
              <w:spacing w:val="-4"/>
              <w:lang w:val="el-GR"/>
            </w:rPr>
            <w:instrText xml:space="preserve"> Ράπ13 \</w:instrText>
          </w:r>
          <w:r w:rsidR="00850CE1" w:rsidRPr="00FC379B">
            <w:rPr>
              <w:spacing w:val="-4"/>
            </w:rPr>
            <w:instrText>l</w:instrText>
          </w:r>
          <w:r w:rsidR="00850CE1" w:rsidRPr="00FC379B">
            <w:rPr>
              <w:spacing w:val="-4"/>
              <w:lang w:val="el-GR"/>
            </w:rPr>
            <w:instrText xml:space="preserve"> 1033 </w:instrText>
          </w:r>
          <w:r w:rsidR="004F5C0F" w:rsidRPr="00FC379B">
            <w:rPr>
              <w:spacing w:val="-4"/>
            </w:rPr>
            <w:fldChar w:fldCharType="separate"/>
          </w:r>
          <w:r w:rsidR="00850CE1" w:rsidRPr="00FC379B">
            <w:rPr>
              <w:noProof/>
              <w:spacing w:val="-4"/>
              <w:lang w:val="el-GR"/>
            </w:rPr>
            <w:t>(Ράπτης &amp; Ράπτη, 2013)</w:t>
          </w:r>
          <w:r w:rsidR="004F5C0F" w:rsidRPr="00FC379B">
            <w:rPr>
              <w:spacing w:val="-4"/>
            </w:rPr>
            <w:fldChar w:fldCharType="end"/>
          </w:r>
        </w:sdtContent>
      </w:sdt>
      <w:r w:rsidR="00850CE1" w:rsidRPr="00FC379B">
        <w:rPr>
          <w:spacing w:val="-4"/>
          <w:lang w:val="el-GR"/>
        </w:rPr>
        <w:t>.</w:t>
      </w:r>
    </w:p>
    <w:p w:rsidR="00850CE1" w:rsidRDefault="00850CE1" w:rsidP="00850CE1">
      <w:pPr>
        <w:spacing w:after="120" w:line="360" w:lineRule="auto"/>
        <w:ind w:firstLine="709"/>
        <w:jc w:val="both"/>
        <w:rPr>
          <w:spacing w:val="-4"/>
          <w:lang w:val="el-GR"/>
        </w:rPr>
      </w:pPr>
      <w:r w:rsidRPr="00902281">
        <w:rPr>
          <w:spacing w:val="-4"/>
          <w:lang w:val="el-GR"/>
        </w:rPr>
        <w:t xml:space="preserve">Οι προσομοιώσεις αποτελούν </w:t>
      </w:r>
      <w:r>
        <w:rPr>
          <w:spacing w:val="-4"/>
          <w:lang w:val="el-GR"/>
        </w:rPr>
        <w:t>εμβληματικό</w:t>
      </w:r>
      <w:r w:rsidRPr="00902281">
        <w:rPr>
          <w:spacing w:val="-4"/>
          <w:lang w:val="el-GR"/>
        </w:rPr>
        <w:t xml:space="preserve"> </w:t>
      </w:r>
      <w:r>
        <w:rPr>
          <w:spacing w:val="-4"/>
          <w:lang w:val="el-GR"/>
        </w:rPr>
        <w:t>πεδίο</w:t>
      </w:r>
      <w:r w:rsidRPr="00902281">
        <w:rPr>
          <w:spacing w:val="-4"/>
          <w:lang w:val="el-GR"/>
        </w:rPr>
        <w:t xml:space="preserve"> </w:t>
      </w:r>
      <w:r>
        <w:rPr>
          <w:spacing w:val="-4"/>
          <w:lang w:val="el-GR"/>
        </w:rPr>
        <w:t>εφαρμογής</w:t>
      </w:r>
      <w:r w:rsidRPr="00902281">
        <w:rPr>
          <w:spacing w:val="-4"/>
          <w:lang w:val="el-GR"/>
        </w:rPr>
        <w:t xml:space="preserve"> </w:t>
      </w:r>
      <w:r>
        <w:rPr>
          <w:spacing w:val="-4"/>
          <w:lang w:val="el-GR"/>
        </w:rPr>
        <w:t xml:space="preserve">των </w:t>
      </w:r>
      <w:r w:rsidR="00F75CD7">
        <w:rPr>
          <w:spacing w:val="-2"/>
          <w:lang w:val="el-GR"/>
        </w:rPr>
        <w:t>Τ</w:t>
      </w:r>
      <w:r w:rsidRPr="00416913">
        <w:rPr>
          <w:spacing w:val="-2"/>
          <w:lang w:val="el-GR"/>
        </w:rPr>
        <w:t>εχνολογ</w:t>
      </w:r>
      <w:r>
        <w:rPr>
          <w:spacing w:val="-2"/>
          <w:lang w:val="el-GR"/>
        </w:rPr>
        <w:t>ιών</w:t>
      </w:r>
      <w:r w:rsidRPr="00416913">
        <w:rPr>
          <w:spacing w:val="-2"/>
          <w:lang w:val="el-GR"/>
        </w:rPr>
        <w:t xml:space="preserve"> </w:t>
      </w:r>
      <w:r w:rsidR="00F75CD7">
        <w:rPr>
          <w:spacing w:val="-2"/>
          <w:lang w:val="el-GR"/>
        </w:rPr>
        <w:t>Π</w:t>
      </w:r>
      <w:r w:rsidRPr="00416913">
        <w:rPr>
          <w:spacing w:val="-2"/>
          <w:lang w:val="el-GR"/>
        </w:rPr>
        <w:t xml:space="preserve">ληροφορίας και </w:t>
      </w:r>
      <w:r w:rsidR="00F75CD7">
        <w:rPr>
          <w:spacing w:val="-2"/>
          <w:lang w:val="el-GR"/>
        </w:rPr>
        <w:t>Ε</w:t>
      </w:r>
      <w:r w:rsidRPr="00416913">
        <w:rPr>
          <w:spacing w:val="-2"/>
          <w:lang w:val="el-GR"/>
        </w:rPr>
        <w:t xml:space="preserve">πικοινωνιών </w:t>
      </w:r>
      <w:r>
        <w:rPr>
          <w:spacing w:val="-2"/>
          <w:lang w:val="el-GR"/>
        </w:rPr>
        <w:t xml:space="preserve">στην εκπαίδευση </w:t>
      </w:r>
      <w:r w:rsidRPr="00902281">
        <w:rPr>
          <w:spacing w:val="-4"/>
          <w:lang w:val="el-GR"/>
        </w:rPr>
        <w:t xml:space="preserve">και έχουν ωφεληθεί τα μέγιστα από την αύξηση της ισχύος των υπολογιστικών συστημάτων. </w:t>
      </w:r>
      <w:r>
        <w:rPr>
          <w:spacing w:val="-4"/>
          <w:lang w:val="el-GR"/>
        </w:rPr>
        <w:t>Ε</w:t>
      </w:r>
      <w:r w:rsidRPr="000E7A80">
        <w:rPr>
          <w:spacing w:val="-4"/>
          <w:lang w:val="el-GR"/>
        </w:rPr>
        <w:t xml:space="preserve">νώ χρησιμοποιούνται εδώ και δεκαετίες από την αεροπορία και το στρατό για εκπαιδευτικούς σκοπούς, μέχρι πρότινος ήταν τεχνολογικά και οικονομικά απρόσιτες για άλλους τομείς της εκπαίδευσης. Αυτό όμως </w:t>
      </w:r>
      <w:r>
        <w:rPr>
          <w:spacing w:val="-4"/>
          <w:lang w:val="el-GR"/>
        </w:rPr>
        <w:t>αρχίζει</w:t>
      </w:r>
      <w:r w:rsidRPr="000E7A80">
        <w:rPr>
          <w:spacing w:val="-4"/>
          <w:lang w:val="el-GR"/>
        </w:rPr>
        <w:t xml:space="preserve"> </w:t>
      </w:r>
      <w:r>
        <w:rPr>
          <w:spacing w:val="-4"/>
          <w:lang w:val="el-GR"/>
        </w:rPr>
        <w:t xml:space="preserve">πλέον να </w:t>
      </w:r>
      <w:r w:rsidRPr="000E7A80">
        <w:rPr>
          <w:spacing w:val="-4"/>
          <w:lang w:val="el-GR"/>
        </w:rPr>
        <w:t>αλλά</w:t>
      </w:r>
      <w:r>
        <w:rPr>
          <w:spacing w:val="-4"/>
          <w:lang w:val="el-GR"/>
        </w:rPr>
        <w:t xml:space="preserve">ζει </w:t>
      </w:r>
      <w:sdt>
        <w:sdtPr>
          <w:rPr>
            <w:spacing w:val="-4"/>
            <w:lang w:val="el-GR"/>
          </w:rPr>
          <w:id w:val="6926638"/>
          <w:citation/>
        </w:sdtPr>
        <w:sdtContent>
          <w:r w:rsidR="004F5C0F">
            <w:rPr>
              <w:spacing w:val="-4"/>
              <w:lang w:val="el-GR"/>
            </w:rPr>
            <w:fldChar w:fldCharType="begin"/>
          </w:r>
          <w:r>
            <w:rPr>
              <w:spacing w:val="-4"/>
              <w:lang w:val="el-GR"/>
            </w:rPr>
            <w:instrText xml:space="preserve"> CITATION Κου17 \l 1032 </w:instrText>
          </w:r>
          <w:r w:rsidR="004F5C0F">
            <w:rPr>
              <w:spacing w:val="-4"/>
              <w:lang w:val="el-GR"/>
            </w:rPr>
            <w:fldChar w:fldCharType="separate"/>
          </w:r>
          <w:r w:rsidRPr="002056A3">
            <w:rPr>
              <w:noProof/>
              <w:spacing w:val="-4"/>
              <w:lang w:val="el-GR"/>
            </w:rPr>
            <w:t>(Κουνελάκη-Γρύλλου, 2017)</w:t>
          </w:r>
          <w:r w:rsidR="004F5C0F">
            <w:rPr>
              <w:spacing w:val="-4"/>
              <w:lang w:val="el-GR"/>
            </w:rPr>
            <w:fldChar w:fldCharType="end"/>
          </w:r>
        </w:sdtContent>
      </w:sdt>
      <w:r>
        <w:rPr>
          <w:spacing w:val="-4"/>
          <w:lang w:val="el-GR"/>
        </w:rPr>
        <w:t xml:space="preserve">. Η ευρεία διαθεσιμότητα ηλεκτρονικών υπολογιστών με μεγάλη επεξεργαστική ισχύ και χαμηλό κόστος στα σχολικά εργαστήρια έχει επιτρέψει την εισαγωγή των προσομοιώσεων στην καθημερινή διδακτική πρακτική, ιδιαίτερα στο χώρο των φυσικών επιστημών και έχει οδηγήσει στην εκπόνηση  πολλών εργασιών που εξετάζουν την πιθανή συμβολή της χρήσης τους στα μαθησιακά περιβάλλοντα </w:t>
      </w:r>
      <w:sdt>
        <w:sdtPr>
          <w:rPr>
            <w:spacing w:val="-4"/>
            <w:lang w:val="el-GR"/>
          </w:rPr>
          <w:id w:val="2477250"/>
          <w:citation/>
        </w:sdtPr>
        <w:sdtContent>
          <w:r w:rsidR="004F5C0F">
            <w:rPr>
              <w:spacing w:val="-4"/>
              <w:lang w:val="el-GR"/>
            </w:rPr>
            <w:fldChar w:fldCharType="begin"/>
          </w:r>
          <w:r w:rsidRPr="00BC2EE1">
            <w:rPr>
              <w:spacing w:val="-4"/>
              <w:lang w:val="el-GR"/>
            </w:rPr>
            <w:instrText xml:space="preserve"> </w:instrText>
          </w:r>
          <w:r>
            <w:rPr>
              <w:spacing w:val="-4"/>
            </w:rPr>
            <w:instrText>CITATION</w:instrText>
          </w:r>
          <w:r w:rsidRPr="00BC2EE1">
            <w:rPr>
              <w:spacing w:val="-4"/>
              <w:lang w:val="el-GR"/>
            </w:rPr>
            <w:instrText xml:space="preserve"> </w:instrText>
          </w:r>
          <w:r>
            <w:rPr>
              <w:spacing w:val="-4"/>
            </w:rPr>
            <w:instrText>Pap</w:instrText>
          </w:r>
          <w:r w:rsidRPr="00BC2EE1">
            <w:rPr>
              <w:spacing w:val="-4"/>
              <w:lang w:val="el-GR"/>
            </w:rPr>
            <w:instrText>09 \</w:instrText>
          </w:r>
          <w:r>
            <w:rPr>
              <w:spacing w:val="-4"/>
            </w:rPr>
            <w:instrText>l</w:instrText>
          </w:r>
          <w:r w:rsidRPr="00BC2EE1">
            <w:rPr>
              <w:spacing w:val="-4"/>
              <w:lang w:val="el-GR"/>
            </w:rPr>
            <w:instrText xml:space="preserve"> 1033 </w:instrText>
          </w:r>
          <w:r w:rsidR="004F5C0F">
            <w:rPr>
              <w:spacing w:val="-4"/>
              <w:lang w:val="el-GR"/>
            </w:rPr>
            <w:fldChar w:fldCharType="separate"/>
          </w:r>
          <w:r w:rsidRPr="002056A3">
            <w:rPr>
              <w:noProof/>
              <w:spacing w:val="-4"/>
              <w:lang w:val="el-GR"/>
            </w:rPr>
            <w:t>(</w:t>
          </w:r>
          <w:r w:rsidRPr="002056A3">
            <w:rPr>
              <w:noProof/>
              <w:spacing w:val="-4"/>
            </w:rPr>
            <w:t>Papadouris</w:t>
          </w:r>
          <w:r w:rsidRPr="002056A3">
            <w:rPr>
              <w:noProof/>
              <w:spacing w:val="-4"/>
              <w:lang w:val="el-GR"/>
            </w:rPr>
            <w:t xml:space="preserve"> &amp; </w:t>
          </w:r>
          <w:r w:rsidRPr="002056A3">
            <w:rPr>
              <w:noProof/>
              <w:spacing w:val="-4"/>
            </w:rPr>
            <w:t>Constantinou</w:t>
          </w:r>
          <w:r w:rsidRPr="002056A3">
            <w:rPr>
              <w:noProof/>
              <w:spacing w:val="-4"/>
              <w:lang w:val="el-GR"/>
            </w:rPr>
            <w:t>, 2009)</w:t>
          </w:r>
          <w:r w:rsidR="004F5C0F">
            <w:rPr>
              <w:spacing w:val="-4"/>
              <w:lang w:val="el-GR"/>
            </w:rPr>
            <w:fldChar w:fldCharType="end"/>
          </w:r>
        </w:sdtContent>
      </w:sdt>
      <w:r w:rsidRPr="00A01F5B">
        <w:rPr>
          <w:spacing w:val="-4"/>
          <w:lang w:val="el-GR"/>
        </w:rPr>
        <w:t>.</w:t>
      </w:r>
      <w:r>
        <w:rPr>
          <w:spacing w:val="-4"/>
          <w:lang w:val="el-GR"/>
        </w:rPr>
        <w:t xml:space="preserve"> </w:t>
      </w:r>
      <w:r w:rsidRPr="0053374D">
        <w:rPr>
          <w:spacing w:val="-4"/>
          <w:lang w:val="el-GR"/>
        </w:rPr>
        <w:t xml:space="preserve">Διεθνείς έρευνες έχουν δείξει ότι δεν υφίστανται ουσιώδεις διαφορές στα μαθησιακά αποτελέσματα ανάμεσα σε σπουδαστές που διδάχτηκαν φυσικές επιστήμες είτε μόνο σε πραγματικά, είτε μόνο σε εικονικά – με τη χρήση προσομοιώσεων – εργαστήρια. Όπου όμως εφαρμόστηκε συνδυασμός αυτών των δύο πρακτικών, τα μαθησιακά αποτελέσματα ήταν εμφανώς ανώτερα </w:t>
      </w:r>
      <w:sdt>
        <w:sdtPr>
          <w:rPr>
            <w:spacing w:val="-4"/>
            <w:lang w:val="el-GR"/>
          </w:rPr>
          <w:id w:val="2477251"/>
          <w:citation/>
        </w:sdtPr>
        <w:sdtContent>
          <w:r w:rsidR="004F5C0F" w:rsidRPr="0053374D">
            <w:rPr>
              <w:spacing w:val="-4"/>
              <w:lang w:val="el-GR"/>
            </w:rPr>
            <w:fldChar w:fldCharType="begin"/>
          </w:r>
          <w:r w:rsidRPr="0053374D">
            <w:rPr>
              <w:spacing w:val="-4"/>
              <w:lang w:val="el-GR"/>
            </w:rPr>
            <w:instrText xml:space="preserve"> CITATION deJ13 \l 1032 </w:instrText>
          </w:r>
          <w:r w:rsidR="004F5C0F" w:rsidRPr="0053374D">
            <w:rPr>
              <w:spacing w:val="-4"/>
              <w:lang w:val="el-GR"/>
            </w:rPr>
            <w:fldChar w:fldCharType="separate"/>
          </w:r>
          <w:r w:rsidRPr="0053374D">
            <w:rPr>
              <w:noProof/>
              <w:spacing w:val="-4"/>
              <w:lang w:val="el-GR"/>
            </w:rPr>
            <w:t>(de Jong, Linn, &amp; Zacharia, 2013)</w:t>
          </w:r>
          <w:r w:rsidR="004F5C0F" w:rsidRPr="0053374D">
            <w:rPr>
              <w:spacing w:val="-4"/>
              <w:lang w:val="el-GR"/>
            </w:rPr>
            <w:fldChar w:fldCharType="end"/>
          </w:r>
        </w:sdtContent>
      </w:sdt>
      <w:r w:rsidRPr="0053374D">
        <w:rPr>
          <w:spacing w:val="-4"/>
          <w:lang w:val="el-GR"/>
        </w:rPr>
        <w:t>.</w:t>
      </w:r>
    </w:p>
    <w:p w:rsidR="00850CE1" w:rsidRDefault="00850CE1" w:rsidP="00850CE1">
      <w:pPr>
        <w:spacing w:after="120" w:line="360" w:lineRule="auto"/>
        <w:ind w:firstLine="709"/>
        <w:jc w:val="both"/>
        <w:rPr>
          <w:spacing w:val="-2"/>
          <w:lang w:val="el-GR"/>
        </w:rPr>
      </w:pPr>
      <w:r w:rsidRPr="006B5F68">
        <w:rPr>
          <w:spacing w:val="-2"/>
          <w:lang w:val="el-GR"/>
        </w:rPr>
        <w:t xml:space="preserve">Ιδιαίτερη κατηγορία προσομοιώσεων αποτελούν τα «προσομοιωμένα εικονικά εργαστήρια». Αυτά είναι λογισμικά τα οποία επιτρέπουν τη διεξαγωγή πειραμάτων </w:t>
      </w:r>
      <w:r w:rsidRPr="006B5F68">
        <w:rPr>
          <w:spacing w:val="-2"/>
          <w:lang w:val="el-GR"/>
        </w:rPr>
        <w:lastRenderedPageBreak/>
        <w:t>μέσω χειρισμών που γίνονται στην οθόνη ενός ηλεκτρονικού υπολογιστή. Μεταξύ τους υπάρχουν αρκετά, τα οποία μπορούν να ικανοποιήσουν τις ανάγκες της Τεχνικής και Επαγγελματικής Εκπαίδευσης</w:t>
      </w:r>
      <w:r>
        <w:rPr>
          <w:spacing w:val="-2"/>
          <w:lang w:val="el-GR"/>
        </w:rPr>
        <w:t xml:space="preserve"> για εργαστηριακή διδασκαλία</w:t>
      </w:r>
      <w:r w:rsidRPr="006B5F68">
        <w:rPr>
          <w:spacing w:val="-2"/>
          <w:lang w:val="el-GR"/>
        </w:rPr>
        <w:t xml:space="preserve">. </w:t>
      </w:r>
      <w:r>
        <w:rPr>
          <w:spacing w:val="-2"/>
          <w:lang w:val="el-GR"/>
        </w:rPr>
        <w:t>Έ</w:t>
      </w:r>
      <w:r w:rsidRPr="006B5F68">
        <w:rPr>
          <w:spacing w:val="-2"/>
          <w:lang w:val="el-GR"/>
        </w:rPr>
        <w:t>να από αυτά</w:t>
      </w:r>
      <w:r>
        <w:rPr>
          <w:spacing w:val="-2"/>
          <w:lang w:val="el-GR"/>
        </w:rPr>
        <w:t>,</w:t>
      </w:r>
      <w:r w:rsidRPr="006B5F68">
        <w:rPr>
          <w:spacing w:val="-2"/>
          <w:lang w:val="el-GR"/>
        </w:rPr>
        <w:t xml:space="preserve"> </w:t>
      </w:r>
      <w:r>
        <w:rPr>
          <w:spacing w:val="-2"/>
          <w:lang w:val="el-GR"/>
        </w:rPr>
        <w:t xml:space="preserve">που σχεδιάστηκε για τις ανάγκες διδασκαλίας Ηλεκτρονικών και Ηλεκτρολογίας </w:t>
      </w:r>
      <w:r w:rsidRPr="006B5F68">
        <w:rPr>
          <w:spacing w:val="-2"/>
          <w:lang w:val="el-GR"/>
        </w:rPr>
        <w:t xml:space="preserve">αποτελεί το </w:t>
      </w:r>
      <w:r>
        <w:rPr>
          <w:spacing w:val="-2"/>
          <w:lang w:val="el-GR"/>
        </w:rPr>
        <w:t xml:space="preserve">κεντρικό </w:t>
      </w:r>
      <w:r w:rsidRPr="006B5F68">
        <w:rPr>
          <w:spacing w:val="-2"/>
          <w:lang w:val="el-GR"/>
        </w:rPr>
        <w:t xml:space="preserve">αντικείμενο της </w:t>
      </w:r>
      <w:r>
        <w:rPr>
          <w:spacing w:val="-2"/>
          <w:lang w:val="el-GR"/>
        </w:rPr>
        <w:t xml:space="preserve">διδακτικής παρέμβασης της </w:t>
      </w:r>
      <w:r w:rsidRPr="006B5F68">
        <w:rPr>
          <w:spacing w:val="-2"/>
          <w:lang w:val="el-GR"/>
        </w:rPr>
        <w:t>παρούσας εργασίας.</w:t>
      </w:r>
    </w:p>
    <w:p w:rsidR="00850CE1" w:rsidRPr="00314113" w:rsidRDefault="004868AB" w:rsidP="00850CE1">
      <w:pPr>
        <w:spacing w:after="240" w:line="360" w:lineRule="auto"/>
        <w:ind w:firstLine="709"/>
        <w:jc w:val="both"/>
        <w:rPr>
          <w:lang w:val="el-GR"/>
        </w:rPr>
      </w:pPr>
      <w:r>
        <w:rPr>
          <w:spacing w:val="-2"/>
          <w:lang w:val="el-GR"/>
        </w:rPr>
        <w:t xml:space="preserve">Επειδή στη χώρα μας δεν έχει μέχρι στιγμής διεξαχθεί κάποια έρευνα για το οποιασδήποτε αντίκτυπο έχει η χρήση προσομοιώσεων Εκπαίδευση, αναλήφθηκε </w:t>
      </w:r>
      <w:r w:rsidR="00850CE1">
        <w:rPr>
          <w:spacing w:val="-2"/>
          <w:lang w:val="el-GR"/>
        </w:rPr>
        <w:t xml:space="preserve">στην παρούσα εργασία η προσπάθεια να καταγραφεί η άποψη κάποιων ομάδων μαθητών και μαθητριών από τρία διαφορετικά ΕΠΑΛ, οι οποίοι/ες ασκήθηκαν χρησιμοποιώντας </w:t>
      </w:r>
      <w:r>
        <w:rPr>
          <w:spacing w:val="-2"/>
          <w:lang w:val="el-GR"/>
        </w:rPr>
        <w:t>ένα</w:t>
      </w:r>
      <w:r w:rsidR="008B5835">
        <w:rPr>
          <w:spacing w:val="-2"/>
          <w:lang w:val="el-GR"/>
        </w:rPr>
        <w:t xml:space="preserve"> προσομοιωμένο </w:t>
      </w:r>
      <w:r w:rsidR="00850CE1">
        <w:rPr>
          <w:spacing w:val="-2"/>
          <w:lang w:val="el-GR"/>
        </w:rPr>
        <w:t xml:space="preserve">εικονικό εργαστήριο και το σύγκριναν με το αντίστοιχο φυσικό επί ίσοις όροις. </w:t>
      </w:r>
      <w:r w:rsidR="00850CE1" w:rsidRPr="0053374D">
        <w:rPr>
          <w:spacing w:val="-2"/>
          <w:lang w:val="el-GR"/>
        </w:rPr>
        <w:t>Η έρευνα οδήγησε στ</w:t>
      </w:r>
      <w:r w:rsidR="00850CE1">
        <w:rPr>
          <w:spacing w:val="-2"/>
          <w:lang w:val="el-GR"/>
        </w:rPr>
        <w:t>α</w:t>
      </w:r>
      <w:r w:rsidR="00850CE1" w:rsidRPr="0053374D">
        <w:rPr>
          <w:spacing w:val="-2"/>
          <w:lang w:val="el-GR"/>
        </w:rPr>
        <w:t xml:space="preserve"> παρακάτω </w:t>
      </w:r>
      <w:r w:rsidR="00850CE1">
        <w:rPr>
          <w:spacing w:val="-2"/>
          <w:lang w:val="el-GR"/>
        </w:rPr>
        <w:t>συμπεράσματα</w:t>
      </w:r>
      <w:r w:rsidR="00850CE1" w:rsidRPr="0053374D">
        <w:rPr>
          <w:spacing w:val="-2"/>
          <w:lang w:val="el-GR"/>
        </w:rPr>
        <w:t>:</w:t>
      </w:r>
    </w:p>
    <w:p w:rsidR="00850CE1" w:rsidRDefault="00850CE1" w:rsidP="00EF21A5">
      <w:pPr>
        <w:pStyle w:val="2"/>
        <w:numPr>
          <w:ilvl w:val="1"/>
          <w:numId w:val="60"/>
        </w:numPr>
        <w:spacing w:after="240"/>
        <w:ind w:left="720" w:hanging="720"/>
        <w:rPr>
          <w:rFonts w:ascii="Times New Roman" w:hAnsi="Times New Roman" w:cs="Times New Roman"/>
          <w:color w:val="auto"/>
          <w:lang w:val="el-GR"/>
        </w:rPr>
      </w:pPr>
      <w:bookmarkStart w:id="240" w:name="_Toc27387622"/>
      <w:bookmarkStart w:id="241" w:name="_Toc30187277"/>
      <w:r>
        <w:rPr>
          <w:rFonts w:ascii="Times New Roman" w:hAnsi="Times New Roman" w:cs="Times New Roman"/>
          <w:color w:val="auto"/>
          <w:lang w:val="el-GR"/>
        </w:rPr>
        <w:t>Διαπιστώσεις και συμπεράσματα</w:t>
      </w:r>
      <w:bookmarkEnd w:id="240"/>
      <w:bookmarkEnd w:id="241"/>
    </w:p>
    <w:p w:rsidR="00850CE1" w:rsidRDefault="00850CE1" w:rsidP="00850CE1">
      <w:pPr>
        <w:spacing w:after="120" w:line="360" w:lineRule="auto"/>
        <w:ind w:firstLine="720"/>
        <w:jc w:val="both"/>
        <w:rPr>
          <w:color w:val="000000" w:themeColor="text1"/>
          <w:spacing w:val="-4"/>
          <w:lang w:val="el-GR"/>
        </w:rPr>
      </w:pPr>
      <w:r w:rsidRPr="006145AF">
        <w:rPr>
          <w:color w:val="000000" w:themeColor="text1"/>
          <w:spacing w:val="-4"/>
          <w:lang w:val="el-GR"/>
        </w:rPr>
        <w:t>Μια πρώτη ματιά στα αποτελέσματα της επεξεργασίας των ερωτηματολογίων αποκαλύπτει ότι κατά μέσο όρο όλα τα τμήματα των σχολείων που συμμετείχαν στην έρευνα εκδήλωσαν στάση θετική απέναντι στη χρήση του λογισμικού προσομοίωσης. Αυτό σημαίνει ότι στο σύνολο των μαθητών και μαθητριών της έρευνας οι καθαρά θετικές απόψεις ήταν περισσότερες από τις καθαρά αρνητικές.</w:t>
      </w:r>
      <w:r>
        <w:rPr>
          <w:color w:val="000000" w:themeColor="text1"/>
          <w:spacing w:val="-4"/>
          <w:lang w:val="el-GR"/>
        </w:rPr>
        <w:t xml:space="preserve"> Απ’ αυτό το σημείο και μετά, παρατηρούνται διαφοροποιήσεις μεταξύ των ομάδων των μαθητών</w:t>
      </w:r>
      <w:r w:rsidRPr="00E51BD3">
        <w:rPr>
          <w:color w:val="000000" w:themeColor="text1"/>
          <w:spacing w:val="-4"/>
          <w:lang w:val="el-GR"/>
        </w:rPr>
        <w:t xml:space="preserve"> </w:t>
      </w:r>
      <w:r w:rsidRPr="006145AF">
        <w:rPr>
          <w:color w:val="000000" w:themeColor="text1"/>
          <w:spacing w:val="-4"/>
          <w:lang w:val="el-GR"/>
        </w:rPr>
        <w:t>της έρευνας</w:t>
      </w:r>
      <w:r>
        <w:rPr>
          <w:color w:val="000000" w:themeColor="text1"/>
          <w:spacing w:val="-4"/>
          <w:lang w:val="el-GR"/>
        </w:rPr>
        <w:t xml:space="preserve">, </w:t>
      </w:r>
      <w:r w:rsidRPr="00EF1EC4">
        <w:rPr>
          <w:color w:val="000000" w:themeColor="text1"/>
          <w:spacing w:val="-4"/>
          <w:lang w:val="el-GR"/>
        </w:rPr>
        <w:t xml:space="preserve">οι οποίες </w:t>
      </w:r>
      <w:r>
        <w:rPr>
          <w:color w:val="000000" w:themeColor="text1"/>
          <w:spacing w:val="-4"/>
          <w:lang w:val="el-GR"/>
        </w:rPr>
        <w:t>επιχειρείται να ερμηνευτούν παρακάτω:</w:t>
      </w:r>
    </w:p>
    <w:p w:rsidR="00850CE1" w:rsidRDefault="00850CE1" w:rsidP="00850CE1">
      <w:pPr>
        <w:spacing w:after="120" w:line="360" w:lineRule="auto"/>
        <w:ind w:firstLine="720"/>
        <w:jc w:val="both"/>
        <w:rPr>
          <w:spacing w:val="-4"/>
          <w:lang w:val="el-GR"/>
        </w:rPr>
      </w:pPr>
      <w:r>
        <w:rPr>
          <w:color w:val="000000" w:themeColor="text1"/>
          <w:spacing w:val="-4"/>
          <w:lang w:val="el-GR"/>
        </w:rPr>
        <w:t>Πρώτο στοιχείο διαφοροποίησης παρατηρείται ανάμεσα στους μαθητές της Β’ τάξης και στους μαθητές της Γ’ τάξης. Οι μαθητές της Γ’ τάξης έκριναν το λογισμικό προσομοίωσης σαφώς θετικότερα από τους μαθητές της Β’ και με στατιστικά πολύ σημαντική διαφορά κυρίως στις κατηγορίες «Χρησιμότητα» και «Ευκολία χρήσης». Η αιτία είναι μάλλον απλή: Η φοίτηση στη Β’ τάξη γίνεται σε Τομείς. Οι Τομείς περιλαμβάνουν μαθητές, οι οποίοι  όταν προαχθούν στη Γ’ τάξη θα κατανεμηθούν σε διάφορες Ειδικότητες. Έτσι για παράδειγμα, οι μαθητές του Τομέα Ηλεκτρολογίας, Ηλεκτρονικής και Αυτοματισμού</w:t>
      </w:r>
      <w:r w:rsidRPr="007D6264">
        <w:rPr>
          <w:color w:val="000000" w:themeColor="text1"/>
          <w:spacing w:val="-4"/>
          <w:lang w:val="el-GR"/>
        </w:rPr>
        <w:t xml:space="preserve"> </w:t>
      </w:r>
      <w:r>
        <w:rPr>
          <w:color w:val="000000" w:themeColor="text1"/>
          <w:spacing w:val="-4"/>
          <w:lang w:val="el-GR"/>
        </w:rPr>
        <w:t xml:space="preserve">που συμμετείχαν, θα φοιτήσουν στη Γ’ τάξη είτε σε κάποια ειδικότητα </w:t>
      </w:r>
      <w:r>
        <w:rPr>
          <w:spacing w:val="-4"/>
          <w:lang w:val="el-GR"/>
        </w:rPr>
        <w:t xml:space="preserve">Ηλεκτρολογίας, είτε σε κάποια ειδικότητα Ηλεκτρονικών. Όσο βρίσκονται στη Β’ τάξη διδάσκονται ένα μείγμα μαθημάτων που αφορούν και τις δύο ειδικότητες, δηλαδή «λίγο απ’ όλα» και ίσως για τούτο δε διαθέτουν επαρκή εφόδια για να εκτιμήσουν πλήρως το λογισμικό. Αντίθετα, οι μαθητές της Γ’ τάξης που ήταν αμιγώς </w:t>
      </w:r>
      <w:r>
        <w:rPr>
          <w:spacing w:val="-4"/>
          <w:lang w:val="el-GR"/>
        </w:rPr>
        <w:lastRenderedPageBreak/>
        <w:t>ειδικότητας Ηλεκτρονικού και είχαν γνωρίσει το λογισμικό και στη Β’ τάξη, διέθεταν μάλλον αρκετή γνώση και εμπειρία για να εκτιμήσουν καλύτερα τα οφέλη του.</w:t>
      </w:r>
    </w:p>
    <w:p w:rsidR="00850CE1" w:rsidRDefault="00850CE1" w:rsidP="00850CE1">
      <w:pPr>
        <w:spacing w:after="120" w:line="360" w:lineRule="auto"/>
        <w:ind w:firstLine="720"/>
        <w:jc w:val="both"/>
        <w:rPr>
          <w:color w:val="000000" w:themeColor="text1"/>
          <w:spacing w:val="-4"/>
          <w:lang w:val="el-GR"/>
        </w:rPr>
      </w:pPr>
      <w:r>
        <w:rPr>
          <w:color w:val="000000" w:themeColor="text1"/>
          <w:spacing w:val="-4"/>
          <w:lang w:val="el-GR"/>
        </w:rPr>
        <w:t xml:space="preserve">Δεύτερο στοιχείο διαφοροποίησης παρατηρείται ανάμεσα στους μαθητές του Τομέα Μηχανολογίας και του Τομέα Ηλεκτρολογίας, Ηλεκτρονικής και Αυτοματισμού. Οι πρώτοι έκριναν το λογισμικό λιγότερο θετικά από τους δεύτερους με στατιστικά σημαντική διαφορά κυρίως στις κατηγορίες «Ευκολία χρήσης» και «Ευκολία εκμάθησης». Και εδώ η αιτία είναι αρκετά προφανής. Το εργαστηριακό μάθημα «Βασική Ηλεκτρολογία» που χρησιμοποιήθηκε στην έρευνα για τον Τομέα Μηχανολογίας, διδάσκει στις πρώτες ασκήσεις του βασικές συνδεσμολογίες κυκλωμάτων και νόμους του ηλεκτρισμού. Οι μαθητές όμως αυτού του Τομέα είναι κυρίως παιδιά που αρέσκονται στο να δουλεύουν με εργαλεία και δεν πολυενδιαφέρονται να επαληθεύουν φυσικούς νόμους, είτε με το πολύμετρο, είτε με ηλεκτρονικό υπολογιστή. Είναι ενδιαφέρον να παρατηρήσει κανείς, όπως είχε την ευκαιρία ο γράφων, πόσο διαφορετικά εργάζονται σε κάποιο συναφέστερο </w:t>
      </w:r>
      <w:r w:rsidR="008B5835">
        <w:rPr>
          <w:color w:val="000000" w:themeColor="text1"/>
          <w:spacing w:val="-4"/>
          <w:lang w:val="el-GR"/>
        </w:rPr>
        <w:t>με την ειδικότητά τους</w:t>
      </w:r>
      <w:r>
        <w:rPr>
          <w:color w:val="000000" w:themeColor="text1"/>
          <w:spacing w:val="-4"/>
          <w:lang w:val="el-GR"/>
        </w:rPr>
        <w:t xml:space="preserve"> εργαστήριο, </w:t>
      </w:r>
      <w:r w:rsidR="008B5835">
        <w:rPr>
          <w:color w:val="000000" w:themeColor="text1"/>
          <w:spacing w:val="-4"/>
          <w:lang w:val="el-GR"/>
        </w:rPr>
        <w:t>όπως παραδείγματος χάριν,</w:t>
      </w:r>
      <w:r>
        <w:rPr>
          <w:color w:val="000000" w:themeColor="text1"/>
          <w:spacing w:val="-4"/>
          <w:lang w:val="el-GR"/>
        </w:rPr>
        <w:t xml:space="preserve"> το Μηχανουργείο.</w:t>
      </w:r>
    </w:p>
    <w:p w:rsidR="00850CE1" w:rsidRDefault="00850CE1" w:rsidP="00850CE1">
      <w:pPr>
        <w:spacing w:after="120" w:line="360" w:lineRule="auto"/>
        <w:ind w:firstLine="720"/>
        <w:jc w:val="both"/>
        <w:rPr>
          <w:color w:val="000000" w:themeColor="text1"/>
          <w:spacing w:val="-4"/>
          <w:lang w:val="el-GR"/>
        </w:rPr>
      </w:pPr>
      <w:r>
        <w:rPr>
          <w:color w:val="000000" w:themeColor="text1"/>
          <w:spacing w:val="-4"/>
          <w:lang w:val="el-GR"/>
        </w:rPr>
        <w:t xml:space="preserve">Τρίτο στοιχείο διαφοροποίησης είναι η οικιστική προέλευση των συμμετεχόντων. Οι μαθητές και μαθήτριες που συμμετείχαν στην έρευνα προέρχονταν από ένα σχολείο αστικής περιοχής και δύο σχολεία ημιαστικών – ημιαγροτικών περιοχών. Η επεξεργασία των απαντήσεών τους έδειξε στατιστικά σημαντική διαφορά σε μία μόνο ερώτηση του ερωτηματολογίου, η οποία χαρακτήριζε την απλότητα χρήσης του λογισμικού. Η </w:t>
      </w:r>
      <w:r w:rsidR="008B5835">
        <w:rPr>
          <w:color w:val="000000" w:themeColor="text1"/>
          <w:spacing w:val="-4"/>
          <w:lang w:val="el-GR"/>
        </w:rPr>
        <w:t>πλειονότητα</w:t>
      </w:r>
      <w:r>
        <w:rPr>
          <w:color w:val="000000" w:themeColor="text1"/>
          <w:spacing w:val="-4"/>
          <w:lang w:val="el-GR"/>
        </w:rPr>
        <w:t xml:space="preserve"> των μαθητών </w:t>
      </w:r>
      <w:r w:rsidR="008B5835">
        <w:rPr>
          <w:color w:val="000000" w:themeColor="text1"/>
          <w:spacing w:val="-4"/>
          <w:lang w:val="el-GR"/>
        </w:rPr>
        <w:t>από την αστική περιοχή</w:t>
      </w:r>
      <w:r>
        <w:rPr>
          <w:color w:val="000000" w:themeColor="text1"/>
          <w:spacing w:val="-4"/>
          <w:lang w:val="el-GR"/>
        </w:rPr>
        <w:t xml:space="preserve"> δήλωσε </w:t>
      </w:r>
      <w:r w:rsidR="008B5835">
        <w:rPr>
          <w:color w:val="000000" w:themeColor="text1"/>
          <w:spacing w:val="-4"/>
          <w:lang w:val="el-GR"/>
        </w:rPr>
        <w:t xml:space="preserve">ότι σίγουρα, ή </w:t>
      </w:r>
      <w:r>
        <w:rPr>
          <w:color w:val="000000" w:themeColor="text1"/>
          <w:spacing w:val="-4"/>
          <w:lang w:val="el-GR"/>
        </w:rPr>
        <w:t xml:space="preserve">μάλλον, συμφωνεί ότι το λογισμικό είναι απλό στη χρήση του, ενώ η </w:t>
      </w:r>
      <w:r w:rsidR="008B5835">
        <w:rPr>
          <w:color w:val="000000" w:themeColor="text1"/>
          <w:spacing w:val="-4"/>
          <w:lang w:val="el-GR"/>
        </w:rPr>
        <w:t xml:space="preserve">πλειονότητα </w:t>
      </w:r>
      <w:r>
        <w:rPr>
          <w:color w:val="000000" w:themeColor="text1"/>
          <w:spacing w:val="-4"/>
          <w:lang w:val="el-GR"/>
        </w:rPr>
        <w:t xml:space="preserve">των μαθητών </w:t>
      </w:r>
      <w:r w:rsidR="008B5835">
        <w:rPr>
          <w:color w:val="000000" w:themeColor="text1"/>
          <w:spacing w:val="-4"/>
          <w:lang w:val="el-GR"/>
        </w:rPr>
        <w:t>από την ημιαστική περιοχή</w:t>
      </w:r>
      <w:r>
        <w:rPr>
          <w:color w:val="000000" w:themeColor="text1"/>
          <w:spacing w:val="-4"/>
          <w:lang w:val="el-GR"/>
        </w:rPr>
        <w:t xml:space="preserve"> δήλωσε </w:t>
      </w:r>
      <w:r w:rsidR="008B5835">
        <w:rPr>
          <w:color w:val="000000" w:themeColor="text1"/>
          <w:spacing w:val="-4"/>
          <w:lang w:val="el-GR"/>
        </w:rPr>
        <w:t>ότι</w:t>
      </w:r>
      <w:r>
        <w:rPr>
          <w:color w:val="000000" w:themeColor="text1"/>
          <w:spacing w:val="-4"/>
          <w:lang w:val="el-GR"/>
        </w:rPr>
        <w:t xml:space="preserve"> </w:t>
      </w:r>
      <w:r w:rsidR="008B5835">
        <w:rPr>
          <w:color w:val="000000" w:themeColor="text1"/>
          <w:spacing w:val="-4"/>
          <w:lang w:val="el-GR"/>
        </w:rPr>
        <w:t xml:space="preserve">σίγουρα, ή </w:t>
      </w:r>
      <w:r>
        <w:rPr>
          <w:color w:val="000000" w:themeColor="text1"/>
          <w:spacing w:val="-4"/>
          <w:lang w:val="el-GR"/>
        </w:rPr>
        <w:t>μάλλον, διαφωνεί γι’ αυτό. Παραδόξως οι απαντήσεις στην επόμενη ερώτηση η οποία χαρακτήριζε τη φιλικότητα προς το χρήστη, δεν διέφεραν στις δύο ομάδες. Το δεδομένο ότι αυτές οι δύο ερωτήσεις σχετίζονται</w:t>
      </w:r>
      <w:r w:rsidR="008B5835">
        <w:rPr>
          <w:color w:val="000000" w:themeColor="text1"/>
          <w:spacing w:val="-4"/>
          <w:lang w:val="el-GR"/>
        </w:rPr>
        <w:t xml:space="preserve"> μεταξύ τους</w:t>
      </w:r>
      <w:r>
        <w:rPr>
          <w:color w:val="000000" w:themeColor="text1"/>
          <w:spacing w:val="-4"/>
          <w:lang w:val="el-GR"/>
        </w:rPr>
        <w:t xml:space="preserve">, μια και </w:t>
      </w:r>
      <w:r w:rsidR="008B5835">
        <w:rPr>
          <w:color w:val="000000" w:themeColor="text1"/>
          <w:spacing w:val="-4"/>
          <w:lang w:val="el-GR"/>
        </w:rPr>
        <w:t xml:space="preserve">αμφότερες </w:t>
      </w:r>
      <w:r>
        <w:rPr>
          <w:color w:val="000000" w:themeColor="text1"/>
          <w:spacing w:val="-4"/>
          <w:lang w:val="el-GR"/>
        </w:rPr>
        <w:t xml:space="preserve">αφορούν τη διεπαφή χρήστη του λογισμικού, καθιστά την ερμηνεία της διαφοράς προβληματική. Θα μπορούσε ίσως να ισχυριστεί κάποιος, ότι οι μαθητές των αστικών περιοχών μπορεί να έχουν μεγαλύτερη εξοικείωση με τη χρήση </w:t>
      </w:r>
      <w:r w:rsidR="000E3759">
        <w:rPr>
          <w:color w:val="000000" w:themeColor="text1"/>
          <w:spacing w:val="-4"/>
          <w:lang w:val="el-GR"/>
        </w:rPr>
        <w:t xml:space="preserve">των </w:t>
      </w:r>
      <w:r>
        <w:rPr>
          <w:color w:val="000000" w:themeColor="text1"/>
          <w:spacing w:val="-4"/>
          <w:lang w:val="el-GR"/>
        </w:rPr>
        <w:t xml:space="preserve">λογισμικών εν γένει, αλλά αυτό είναι μάλλον αμφίβολο. Χωρίς στην παρούσα </w:t>
      </w:r>
      <w:r w:rsidR="008D517E">
        <w:rPr>
          <w:color w:val="000000" w:themeColor="text1"/>
          <w:spacing w:val="-4"/>
          <w:lang w:val="el-GR"/>
        </w:rPr>
        <w:t xml:space="preserve">εργασία </w:t>
      </w:r>
      <w:r>
        <w:rPr>
          <w:color w:val="000000" w:themeColor="text1"/>
          <w:spacing w:val="-4"/>
          <w:lang w:val="el-GR"/>
        </w:rPr>
        <w:t xml:space="preserve">να έχει </w:t>
      </w:r>
      <w:r w:rsidR="000E3759">
        <w:rPr>
          <w:color w:val="000000" w:themeColor="text1"/>
          <w:spacing w:val="-4"/>
          <w:lang w:val="el-GR"/>
        </w:rPr>
        <w:t>διεξαχθεί</w:t>
      </w:r>
      <w:r w:rsidR="008D517E" w:rsidRPr="008D517E">
        <w:rPr>
          <w:color w:val="000000" w:themeColor="text1"/>
          <w:spacing w:val="-4"/>
          <w:lang w:val="el-GR"/>
        </w:rPr>
        <w:t xml:space="preserve"> </w:t>
      </w:r>
      <w:r w:rsidR="008D517E">
        <w:rPr>
          <w:color w:val="000000" w:themeColor="text1"/>
          <w:spacing w:val="-4"/>
          <w:lang w:val="el-GR"/>
        </w:rPr>
        <w:t>κάποια κοινωνιολογική έρευνα</w:t>
      </w:r>
      <w:r>
        <w:rPr>
          <w:color w:val="000000" w:themeColor="text1"/>
          <w:spacing w:val="-4"/>
          <w:lang w:val="el-GR"/>
        </w:rPr>
        <w:t xml:space="preserve">, </w:t>
      </w:r>
      <w:r w:rsidR="008D517E">
        <w:rPr>
          <w:color w:val="000000" w:themeColor="text1"/>
          <w:spacing w:val="-4"/>
          <w:lang w:val="el-GR"/>
        </w:rPr>
        <w:t>ή να μπορεί να γίνει η επίκληση</w:t>
      </w:r>
      <w:r>
        <w:rPr>
          <w:color w:val="000000" w:themeColor="text1"/>
          <w:spacing w:val="-4"/>
          <w:lang w:val="el-GR"/>
        </w:rPr>
        <w:t xml:space="preserve"> κάποιας </w:t>
      </w:r>
      <w:r w:rsidR="008D517E">
        <w:rPr>
          <w:color w:val="000000" w:themeColor="text1"/>
          <w:spacing w:val="-4"/>
          <w:lang w:val="el-GR"/>
        </w:rPr>
        <w:t xml:space="preserve">άλλης </w:t>
      </w:r>
      <w:r w:rsidR="000E3759">
        <w:rPr>
          <w:color w:val="000000" w:themeColor="text1"/>
          <w:spacing w:val="-4"/>
          <w:lang w:val="el-GR"/>
        </w:rPr>
        <w:t xml:space="preserve">σχετικής </w:t>
      </w:r>
      <w:r>
        <w:rPr>
          <w:color w:val="000000" w:themeColor="text1"/>
          <w:spacing w:val="-4"/>
          <w:lang w:val="el-GR"/>
        </w:rPr>
        <w:t xml:space="preserve">έρευνας, είναι διάχυτη η πεποίθηση ότι οι μαθητές της τεχνικής και επαγγελματικής εκπαίδευσης, είτε προέρχονται από αστικές, είτε από ημιαστικές περιοχές, έχουν περίπου </w:t>
      </w:r>
      <w:r w:rsidR="008D517E">
        <w:rPr>
          <w:color w:val="000000" w:themeColor="text1"/>
          <w:spacing w:val="-4"/>
          <w:lang w:val="el-GR"/>
        </w:rPr>
        <w:t xml:space="preserve">το </w:t>
      </w:r>
      <w:r>
        <w:rPr>
          <w:color w:val="000000" w:themeColor="text1"/>
          <w:spacing w:val="-4"/>
          <w:lang w:val="el-GR"/>
        </w:rPr>
        <w:t xml:space="preserve">ίδιο μορφωτικό υπόβαθρο, </w:t>
      </w:r>
      <w:r w:rsidR="008D517E">
        <w:rPr>
          <w:color w:val="000000" w:themeColor="text1"/>
          <w:spacing w:val="-4"/>
          <w:lang w:val="el-GR"/>
        </w:rPr>
        <w:t xml:space="preserve">τις </w:t>
      </w:r>
      <w:r>
        <w:rPr>
          <w:color w:val="000000" w:themeColor="text1"/>
          <w:spacing w:val="-4"/>
          <w:lang w:val="el-GR"/>
        </w:rPr>
        <w:lastRenderedPageBreak/>
        <w:t xml:space="preserve">ίδιες προσλαμβάνουσες παραστάσεις, παρόμοιους τρόπους διασκέδασης και γενικά, συγκρίσιμη νοητική συγκρότηση. Ίσως εν τέλει το αποτέλεσμα να είναι τυχαίο, δεδομένου του μικρού πλήθους του δείγματος. Εκτίμηση του γράφοντος είναι, ότι διαφοροποίηση ανά οικιστική προέλευση είναι αμφίβολο ότι υφίσταται, αν και αυτό δε μπορεί να υποστηριχτεί </w:t>
      </w:r>
      <w:r w:rsidR="008D517E">
        <w:rPr>
          <w:color w:val="000000" w:themeColor="text1"/>
          <w:spacing w:val="-4"/>
          <w:lang w:val="el-GR"/>
        </w:rPr>
        <w:t xml:space="preserve">εδώ </w:t>
      </w:r>
      <w:r>
        <w:rPr>
          <w:color w:val="000000" w:themeColor="text1"/>
          <w:spacing w:val="-4"/>
          <w:lang w:val="el-GR"/>
        </w:rPr>
        <w:t>με ακλόνητα στοιχεία.</w:t>
      </w:r>
    </w:p>
    <w:p w:rsidR="00850CE1" w:rsidRDefault="00850CE1" w:rsidP="00850CE1">
      <w:pPr>
        <w:spacing w:after="120" w:line="360" w:lineRule="auto"/>
        <w:ind w:firstLine="720"/>
        <w:jc w:val="both"/>
        <w:rPr>
          <w:color w:val="000000" w:themeColor="text1"/>
          <w:spacing w:val="-4"/>
          <w:lang w:val="el-GR"/>
        </w:rPr>
      </w:pPr>
      <w:r>
        <w:rPr>
          <w:color w:val="000000" w:themeColor="text1"/>
          <w:spacing w:val="-4"/>
          <w:lang w:val="el-GR"/>
        </w:rPr>
        <w:t>Συσχέτιση των απαντήσεων με το φύλλο των απαντούντων δεν επιχειρήθηκε, δεδομένου ότι στο σύνολο των συμμετεχόντων και συμμετεχουσών οι μαθήτριες ήταν μόνο δύο.</w:t>
      </w:r>
    </w:p>
    <w:p w:rsidR="00850CE1" w:rsidRPr="003300FF" w:rsidRDefault="00850CE1" w:rsidP="00850CE1">
      <w:pPr>
        <w:spacing w:after="120" w:line="360" w:lineRule="auto"/>
        <w:ind w:firstLine="720"/>
        <w:jc w:val="both"/>
        <w:rPr>
          <w:color w:val="000000" w:themeColor="text1"/>
          <w:spacing w:val="-2"/>
          <w:lang w:val="el-GR"/>
        </w:rPr>
      </w:pPr>
      <w:r w:rsidRPr="003300FF">
        <w:rPr>
          <w:color w:val="000000" w:themeColor="text1"/>
          <w:spacing w:val="-2"/>
          <w:lang w:val="el-GR"/>
        </w:rPr>
        <w:t xml:space="preserve">Αναλυτική συσχέτιση των απαντήσεων των μαθητών/τριών με τη σχολική τους επίδοση στο ερευνούμενο μάθημα δεν ήταν δυνατό να γίνει, επειδή τα ερωτηματολόγια ήταν ανώνυμα και, χάριν προστασίας των προσωπικών δεδομένων, δεν αναζητήθηκαν ονομαστικές καταστάσεις βαθμολογίας των συμμετεχόντων και συμμετεχουσών. Το αντίθετο θα απαιτούσε ειδική αδειοδότηση </w:t>
      </w:r>
      <w:r w:rsidR="008D517E" w:rsidRPr="003300FF">
        <w:rPr>
          <w:color w:val="000000" w:themeColor="text1"/>
          <w:spacing w:val="-2"/>
          <w:lang w:val="el-GR"/>
        </w:rPr>
        <w:t xml:space="preserve">από τις διοικητικές υπηρεσίες εκπαίδευσης της οικείας Περιφέρειας </w:t>
      </w:r>
      <w:r w:rsidRPr="003300FF">
        <w:rPr>
          <w:color w:val="000000" w:themeColor="text1"/>
          <w:spacing w:val="-2"/>
          <w:lang w:val="el-GR"/>
        </w:rPr>
        <w:t xml:space="preserve">και δεν κρίθηκε σκόπιμο να επιδιωχθεί. Αντ’ αυτού επιχειρήθηκε μια εξ όψεως συσχέτιση της κατανομής των απαντήσεων με την κατανομή των βαθμών </w:t>
      </w:r>
      <w:r w:rsidR="003300FF" w:rsidRPr="003300FF">
        <w:rPr>
          <w:color w:val="000000" w:themeColor="text1"/>
          <w:spacing w:val="-2"/>
          <w:lang w:val="el-GR"/>
        </w:rPr>
        <w:t xml:space="preserve">επίδοσης </w:t>
      </w:r>
      <w:r w:rsidRPr="003300FF">
        <w:rPr>
          <w:color w:val="000000" w:themeColor="text1"/>
          <w:spacing w:val="-2"/>
          <w:lang w:val="el-GR"/>
        </w:rPr>
        <w:t xml:space="preserve">για το </w:t>
      </w:r>
      <w:r w:rsidR="003300FF" w:rsidRPr="003300FF">
        <w:rPr>
          <w:color w:val="000000" w:themeColor="text1"/>
          <w:spacing w:val="-2"/>
          <w:lang w:val="el-GR"/>
        </w:rPr>
        <w:t xml:space="preserve">ερευνούμενο </w:t>
      </w:r>
      <w:r w:rsidRPr="003300FF">
        <w:rPr>
          <w:color w:val="000000" w:themeColor="text1"/>
          <w:spacing w:val="-2"/>
          <w:lang w:val="el-GR"/>
        </w:rPr>
        <w:t xml:space="preserve">μάθημα, οι οποίοι λήφθηκαν από ανώνυμες καταστάσεις βαθμολογίας. Το γεγονός ότι </w:t>
      </w:r>
      <w:r w:rsidR="003300FF">
        <w:rPr>
          <w:color w:val="000000" w:themeColor="text1"/>
          <w:spacing w:val="-2"/>
          <w:lang w:val="el-GR"/>
        </w:rPr>
        <w:t xml:space="preserve">όλες </w:t>
      </w:r>
      <w:r w:rsidRPr="003300FF">
        <w:rPr>
          <w:color w:val="000000" w:themeColor="text1"/>
          <w:spacing w:val="-2"/>
          <w:lang w:val="el-GR"/>
        </w:rPr>
        <w:t xml:space="preserve">οι κατανομές </w:t>
      </w:r>
      <w:r w:rsidR="003300FF">
        <w:rPr>
          <w:color w:val="000000" w:themeColor="text1"/>
          <w:spacing w:val="-2"/>
          <w:lang w:val="el-GR"/>
        </w:rPr>
        <w:t xml:space="preserve">των </w:t>
      </w:r>
      <w:r w:rsidR="003300FF" w:rsidRPr="003300FF">
        <w:rPr>
          <w:color w:val="000000" w:themeColor="text1"/>
          <w:spacing w:val="-2"/>
          <w:lang w:val="el-GR"/>
        </w:rPr>
        <w:t>βαθμών επίδοσης</w:t>
      </w:r>
      <w:r w:rsidR="003300FF">
        <w:rPr>
          <w:color w:val="000000" w:themeColor="text1"/>
          <w:spacing w:val="-2"/>
          <w:lang w:val="el-GR"/>
        </w:rPr>
        <w:t xml:space="preserve">, όπως και όλες οι </w:t>
      </w:r>
      <w:r w:rsidR="003300FF" w:rsidRPr="003300FF">
        <w:rPr>
          <w:color w:val="000000" w:themeColor="text1"/>
          <w:spacing w:val="-2"/>
          <w:lang w:val="el-GR"/>
        </w:rPr>
        <w:t>κατανομ</w:t>
      </w:r>
      <w:r w:rsidR="003300FF">
        <w:rPr>
          <w:color w:val="000000" w:themeColor="text1"/>
          <w:spacing w:val="-2"/>
          <w:lang w:val="el-GR"/>
        </w:rPr>
        <w:t>έ</w:t>
      </w:r>
      <w:r w:rsidR="003300FF" w:rsidRPr="003300FF">
        <w:rPr>
          <w:color w:val="000000" w:themeColor="text1"/>
          <w:spacing w:val="-2"/>
          <w:lang w:val="el-GR"/>
        </w:rPr>
        <w:t xml:space="preserve">ς των απαντήσεων </w:t>
      </w:r>
      <w:r w:rsidRPr="003300FF">
        <w:rPr>
          <w:color w:val="000000" w:themeColor="text1"/>
          <w:spacing w:val="-2"/>
          <w:lang w:val="el-GR"/>
        </w:rPr>
        <w:t xml:space="preserve">ήταν πανομοιότυπες από τμήμα σε τμήμα, αλλά </w:t>
      </w:r>
      <w:r w:rsidR="003300FF">
        <w:rPr>
          <w:color w:val="000000" w:themeColor="text1"/>
          <w:spacing w:val="-2"/>
          <w:lang w:val="el-GR"/>
        </w:rPr>
        <w:t>εντός</w:t>
      </w:r>
      <w:r w:rsidRPr="003300FF">
        <w:rPr>
          <w:color w:val="000000" w:themeColor="text1"/>
          <w:spacing w:val="-2"/>
          <w:lang w:val="el-GR"/>
        </w:rPr>
        <w:t xml:space="preserve"> όλ</w:t>
      </w:r>
      <w:r w:rsidR="003300FF">
        <w:rPr>
          <w:color w:val="000000" w:themeColor="text1"/>
          <w:spacing w:val="-2"/>
          <w:lang w:val="el-GR"/>
        </w:rPr>
        <w:t>ων</w:t>
      </w:r>
      <w:r w:rsidRPr="003300FF">
        <w:rPr>
          <w:color w:val="000000" w:themeColor="text1"/>
          <w:spacing w:val="-2"/>
          <w:lang w:val="el-GR"/>
        </w:rPr>
        <w:t xml:space="preserve"> τ</w:t>
      </w:r>
      <w:r w:rsidR="003300FF">
        <w:rPr>
          <w:color w:val="000000" w:themeColor="text1"/>
          <w:spacing w:val="-2"/>
          <w:lang w:val="el-GR"/>
        </w:rPr>
        <w:t>ων</w:t>
      </w:r>
      <w:r w:rsidRPr="003300FF">
        <w:rPr>
          <w:color w:val="000000" w:themeColor="text1"/>
          <w:spacing w:val="-2"/>
          <w:lang w:val="el-GR"/>
        </w:rPr>
        <w:t xml:space="preserve"> </w:t>
      </w:r>
      <w:r w:rsidR="00AD2BD0" w:rsidRPr="003300FF">
        <w:rPr>
          <w:color w:val="000000" w:themeColor="text1"/>
          <w:spacing w:val="-2"/>
          <w:lang w:val="el-GR"/>
        </w:rPr>
        <w:t>τμημάτ</w:t>
      </w:r>
      <w:r w:rsidR="00AD2BD0">
        <w:rPr>
          <w:color w:val="000000" w:themeColor="text1"/>
          <w:spacing w:val="-2"/>
          <w:lang w:val="el-GR"/>
        </w:rPr>
        <w:t>ων ήταν</w:t>
      </w:r>
      <w:r w:rsidRPr="003300FF">
        <w:rPr>
          <w:color w:val="000000" w:themeColor="text1"/>
          <w:spacing w:val="-2"/>
          <w:lang w:val="el-GR"/>
        </w:rPr>
        <w:t xml:space="preserve"> εντελώς διαφορετικές μεταξύ τους, υποδεικνύει ότι μάλλον δεν υφίσταται σχέση μεταξύ των απαντήσεων και των σχολικών επιδόσεων. Εντούτοις με τα υπάρχοντα στοιχεία αυτό δε μπορεί να τεκμηριωθεί αυστηρά.</w:t>
      </w:r>
    </w:p>
    <w:p w:rsidR="00850CE1" w:rsidRDefault="00850CE1" w:rsidP="00850CE1">
      <w:pPr>
        <w:spacing w:after="120" w:line="360" w:lineRule="auto"/>
        <w:ind w:firstLine="720"/>
        <w:jc w:val="both"/>
        <w:rPr>
          <w:color w:val="000000" w:themeColor="text1"/>
          <w:spacing w:val="-2"/>
          <w:lang w:val="el-GR"/>
        </w:rPr>
      </w:pPr>
      <w:r>
        <w:rPr>
          <w:color w:val="000000" w:themeColor="text1"/>
          <w:spacing w:val="-2"/>
          <w:lang w:val="el-GR"/>
        </w:rPr>
        <w:t xml:space="preserve">Τελικό συμπέρασμα που προκύπτει απ’ όλες αυτές τις παρατηρήσεις, είναι ότι το λογισμικό προσομοίωσης που χρησιμοποιήθηκε στην παρούσα έρευνα απολαμβάνει τη γενική αποδοχή όλων των συμμετεχόντων και συμμετεχουσών, ανεξαρτήτως των δημογραφικών χαρακτηριστικών τους. Διαφορές μεταξύ των διαφόρων ομάδων τους σαφώς και υφίστανται, αλλά δεν αναιρούν τη γενική εικόνα, η οποία περιγράφεται από την εικόνα 6-20, όπου το 64% του συνόλου των απαντησάντων εξέφρασε καθαρά θετικές θέσεις, έναντι του 15%, το οποίο εξέφρασε καθαρά αρνητικές. Κατά τη γνώμη του γράφοντος όμως, ιδιαίτερη σημασία έχουν οι απαντήσεις των τμημάτων της Γ’ τάξης Ηλεκτρονικών. Οι μαθητές αυτοί, λόγω θέσης και ειδικότητας, και μπορούν, και χρειάζονται περισσότερο απ’ όλους τους άλλους να χρησιμοποιούν έναν προσομοιωτή εικονικού εργαστηρίου ηλεκτρονικών. Μια ματιά στις απαντήσεις τους, οι οποίες </w:t>
      </w:r>
      <w:r>
        <w:rPr>
          <w:color w:val="000000" w:themeColor="text1"/>
          <w:spacing w:val="-2"/>
          <w:lang w:val="el-GR"/>
        </w:rPr>
        <w:lastRenderedPageBreak/>
        <w:t>περιγράφονται στην εικόνα 6-21, φανερώνει ότι ένα ευμέγεθες ποσοστό 81% εξέφρασε καθαρά θετικές θέσεις έναντι ενός μικρού 5%, το οποίο εξέφρασε αρνητικές.</w:t>
      </w:r>
    </w:p>
    <w:p w:rsidR="00850CE1" w:rsidRPr="002056A3" w:rsidRDefault="00850CE1" w:rsidP="00850CE1">
      <w:pPr>
        <w:spacing w:after="120" w:line="360" w:lineRule="auto"/>
        <w:ind w:firstLine="720"/>
        <w:jc w:val="both"/>
        <w:rPr>
          <w:color w:val="000000" w:themeColor="text1"/>
          <w:spacing w:val="-2"/>
          <w:lang w:val="el-GR"/>
        </w:rPr>
      </w:pPr>
      <w:r>
        <w:rPr>
          <w:color w:val="000000" w:themeColor="text1"/>
          <w:spacing w:val="-2"/>
          <w:lang w:val="el-GR"/>
        </w:rPr>
        <w:t>Στο σημείο αυτό αξίζει να παρατεθούν τα αποτελέσματα από ανάλογη έρευνα που έγινε το μακρινό 199</w:t>
      </w:r>
      <w:r w:rsidRPr="003E6406">
        <w:rPr>
          <w:color w:val="000000" w:themeColor="text1"/>
          <w:spacing w:val="-2"/>
          <w:lang w:val="el-GR"/>
        </w:rPr>
        <w:t xml:space="preserve">2 </w:t>
      </w:r>
      <w:r>
        <w:rPr>
          <w:color w:val="000000" w:themeColor="text1"/>
          <w:spacing w:val="-2"/>
          <w:lang w:val="el-GR"/>
        </w:rPr>
        <w:t xml:space="preserve">στο Πανεπιστήμιο </w:t>
      </w:r>
      <w:r>
        <w:rPr>
          <w:color w:val="000000" w:themeColor="text1"/>
          <w:spacing w:val="-2"/>
        </w:rPr>
        <w:t>NCNU</w:t>
      </w:r>
      <w:r w:rsidRPr="001554CB">
        <w:rPr>
          <w:color w:val="000000" w:themeColor="text1"/>
          <w:spacing w:val="-2"/>
          <w:lang w:val="el-GR"/>
        </w:rPr>
        <w:t xml:space="preserve"> </w:t>
      </w:r>
      <w:r>
        <w:rPr>
          <w:color w:val="000000" w:themeColor="text1"/>
          <w:spacing w:val="-2"/>
          <w:lang w:val="el-GR"/>
        </w:rPr>
        <w:t xml:space="preserve">της Σαγκάης, για την αξιολόγηση της λειτουργικότητας της πρώτης έκδοσης του λογισμικού που χρησιμοποιήθηκε και στην παρούσα έρευνα, με σκοπό να εκτιμηθεί η δυνατότητα εισαγωγής του στο εκπαιδευτικό σύστημα της Κίνας </w:t>
      </w:r>
      <w:sdt>
        <w:sdtPr>
          <w:rPr>
            <w:color w:val="000000" w:themeColor="text1"/>
            <w:spacing w:val="-2"/>
            <w:lang w:val="el-GR"/>
          </w:rPr>
          <w:id w:val="11123511"/>
          <w:citation/>
        </w:sdtPr>
        <w:sdtContent>
          <w:r w:rsidR="004F5C0F">
            <w:rPr>
              <w:color w:val="000000" w:themeColor="text1"/>
              <w:spacing w:val="-2"/>
              <w:lang w:val="el-GR"/>
            </w:rPr>
            <w:fldChar w:fldCharType="begin"/>
          </w:r>
          <w:r w:rsidRPr="002056A3">
            <w:rPr>
              <w:color w:val="000000" w:themeColor="text1"/>
              <w:spacing w:val="-2"/>
              <w:lang w:val="el-GR"/>
            </w:rPr>
            <w:instrText xml:space="preserve"> </w:instrText>
          </w:r>
          <w:r>
            <w:rPr>
              <w:color w:val="000000" w:themeColor="text1"/>
              <w:spacing w:val="-2"/>
            </w:rPr>
            <w:instrText>CITATION</w:instrText>
          </w:r>
          <w:r w:rsidRPr="002056A3">
            <w:rPr>
              <w:color w:val="000000" w:themeColor="text1"/>
              <w:spacing w:val="-2"/>
              <w:lang w:val="el-GR"/>
            </w:rPr>
            <w:instrText xml:space="preserve"> </w:instrText>
          </w:r>
          <w:r>
            <w:rPr>
              <w:color w:val="000000" w:themeColor="text1"/>
              <w:spacing w:val="-2"/>
            </w:rPr>
            <w:instrText>Zhi</w:instrText>
          </w:r>
          <w:r w:rsidRPr="002056A3">
            <w:rPr>
              <w:color w:val="000000" w:themeColor="text1"/>
              <w:spacing w:val="-2"/>
              <w:lang w:val="el-GR"/>
            </w:rPr>
            <w:instrText>94 \</w:instrText>
          </w:r>
          <w:r>
            <w:rPr>
              <w:color w:val="000000" w:themeColor="text1"/>
              <w:spacing w:val="-2"/>
            </w:rPr>
            <w:instrText>l</w:instrText>
          </w:r>
          <w:r w:rsidRPr="002056A3">
            <w:rPr>
              <w:color w:val="000000" w:themeColor="text1"/>
              <w:spacing w:val="-2"/>
              <w:lang w:val="el-GR"/>
            </w:rPr>
            <w:instrText xml:space="preserve"> 1033  </w:instrText>
          </w:r>
          <w:r w:rsidR="004F5C0F">
            <w:rPr>
              <w:color w:val="000000" w:themeColor="text1"/>
              <w:spacing w:val="-2"/>
              <w:lang w:val="el-GR"/>
            </w:rPr>
            <w:fldChar w:fldCharType="separate"/>
          </w:r>
          <w:r w:rsidRPr="002056A3">
            <w:rPr>
              <w:noProof/>
              <w:color w:val="000000" w:themeColor="text1"/>
              <w:spacing w:val="-2"/>
              <w:lang w:val="el-GR"/>
            </w:rPr>
            <w:t>(</w:t>
          </w:r>
          <w:r w:rsidRPr="002056A3">
            <w:rPr>
              <w:noProof/>
              <w:color w:val="000000" w:themeColor="text1"/>
              <w:spacing w:val="-2"/>
            </w:rPr>
            <w:t>Zhi</w:t>
          </w:r>
          <w:r w:rsidRPr="002056A3">
            <w:rPr>
              <w:noProof/>
              <w:color w:val="000000" w:themeColor="text1"/>
              <w:spacing w:val="-2"/>
              <w:lang w:val="el-GR"/>
            </w:rPr>
            <w:t>-</w:t>
          </w:r>
          <w:r w:rsidRPr="002056A3">
            <w:rPr>
              <w:noProof/>
              <w:color w:val="000000" w:themeColor="text1"/>
              <w:spacing w:val="-2"/>
            </w:rPr>
            <w:t>Ceng</w:t>
          </w:r>
          <w:r w:rsidRPr="002056A3">
            <w:rPr>
              <w:noProof/>
              <w:color w:val="000000" w:themeColor="text1"/>
              <w:spacing w:val="-2"/>
              <w:lang w:val="el-GR"/>
            </w:rPr>
            <w:t xml:space="preserve"> &amp; </w:t>
          </w:r>
          <w:r w:rsidRPr="002056A3">
            <w:rPr>
              <w:noProof/>
              <w:color w:val="000000" w:themeColor="text1"/>
              <w:spacing w:val="-2"/>
            </w:rPr>
            <w:t>Collins</w:t>
          </w:r>
          <w:r w:rsidRPr="002056A3">
            <w:rPr>
              <w:noProof/>
              <w:color w:val="000000" w:themeColor="text1"/>
              <w:spacing w:val="-2"/>
              <w:lang w:val="el-GR"/>
            </w:rPr>
            <w:t>, 1993-94)</w:t>
          </w:r>
          <w:r w:rsidR="004F5C0F">
            <w:rPr>
              <w:color w:val="000000" w:themeColor="text1"/>
              <w:spacing w:val="-2"/>
              <w:lang w:val="el-GR"/>
            </w:rPr>
            <w:fldChar w:fldCharType="end"/>
          </w:r>
        </w:sdtContent>
      </w:sdt>
      <w:r>
        <w:rPr>
          <w:color w:val="000000" w:themeColor="text1"/>
          <w:spacing w:val="-2"/>
          <w:lang w:val="el-GR"/>
        </w:rPr>
        <w:t xml:space="preserve">. Είκοσι ένας σπουδαστές και δέκα ειδικοί από τους χώρους της πανεπιστημιακής εκπαίδευσης και της βιομηχανίας ηλεκτρονικών της Σαγκάης απάντησαν σε ένα ερωτηματολόγιο έξι ερωτήσεων κλειστού τύπου με τετράβαθμη κλίμακα απαντήσεων, οι οποίες χοντρικά θα μπορούσαν να ενταχθούν στις κατηγορίες «Χρησιμότητα» και «Ευκολία χρήσης» του ερωτηματολογίου </w:t>
      </w:r>
      <w:r>
        <w:rPr>
          <w:color w:val="000000" w:themeColor="text1"/>
          <w:spacing w:val="-2"/>
        </w:rPr>
        <w:t>USE</w:t>
      </w:r>
      <w:r w:rsidRPr="003E6406">
        <w:rPr>
          <w:color w:val="000000" w:themeColor="text1"/>
          <w:spacing w:val="-2"/>
          <w:lang w:val="el-GR"/>
        </w:rPr>
        <w:t xml:space="preserve">. </w:t>
      </w:r>
      <w:r>
        <w:rPr>
          <w:color w:val="000000" w:themeColor="text1"/>
          <w:spacing w:val="-2"/>
          <w:lang w:val="el-GR"/>
        </w:rPr>
        <w:t xml:space="preserve">Το ποσοστό των θετικών τοποθετήσεων ήταν 94%, ενώ των αρνητικών ήταν 6%. Η ομοιότητα με </w:t>
      </w:r>
      <w:r w:rsidR="00AD2BD0">
        <w:rPr>
          <w:color w:val="000000" w:themeColor="text1"/>
          <w:spacing w:val="-2"/>
          <w:lang w:val="el-GR"/>
        </w:rPr>
        <w:t>την κατανομή των</w:t>
      </w:r>
      <w:r>
        <w:rPr>
          <w:color w:val="000000" w:themeColor="text1"/>
          <w:spacing w:val="-2"/>
          <w:lang w:val="el-GR"/>
        </w:rPr>
        <w:t xml:space="preserve"> απαντήσε</w:t>
      </w:r>
      <w:r w:rsidR="00AD2BD0">
        <w:rPr>
          <w:color w:val="000000" w:themeColor="text1"/>
          <w:spacing w:val="-2"/>
          <w:lang w:val="el-GR"/>
        </w:rPr>
        <w:t>ων</w:t>
      </w:r>
      <w:r>
        <w:rPr>
          <w:color w:val="000000" w:themeColor="text1"/>
          <w:spacing w:val="-2"/>
          <w:lang w:val="el-GR"/>
        </w:rPr>
        <w:t xml:space="preserve"> της Γ’ τάξης από την εικόνα 6-21 είναι προφανής, ιδίως αν συνεκτιμηθεί το γεγονός ότι στην Κινεζική έρευνα δεν συμπεριλήφθηκαν ουδέτερες αξιολογήσεις.</w:t>
      </w:r>
    </w:p>
    <w:p w:rsidR="00850CE1" w:rsidRPr="005C1B3C" w:rsidRDefault="00850CE1" w:rsidP="00850CE1">
      <w:pPr>
        <w:spacing w:after="120" w:line="360" w:lineRule="auto"/>
        <w:ind w:firstLine="720"/>
        <w:jc w:val="both"/>
        <w:rPr>
          <w:color w:val="000000" w:themeColor="text1"/>
          <w:spacing w:val="-4"/>
          <w:lang w:val="el-GR"/>
        </w:rPr>
      </w:pPr>
      <w:r w:rsidRPr="005C1B3C">
        <w:rPr>
          <w:color w:val="000000" w:themeColor="text1"/>
          <w:spacing w:val="-4"/>
          <w:lang w:val="el-GR"/>
        </w:rPr>
        <w:t>Φαίνεται λοιπόν ότι η θετική άποψη για τη χρήση του προσομοιωτή ηλεκτρονικού εργαστηρίου, η οποία εκφράζεται και στην παρούσα έρευνα, είναι τόσο ισχυρότερη, όσο η τεχνική – επιστημονική συγκρότηση των ερωτηθέντων βρίσκεται εγγύτερα προς τη γενική σύλληψη της σχεδίασης του λογισμικού προσομοίωσης. Σημαίνει όμως αυτό ότι οι μαθητές προτιμούν την άσκηση στο εικονικό, από την άσκηση στο φυσικό εργαστήριο; Και ποια θα ήταν τα αποτελέσματα αν χρησιμοποιούνταν προσομοιωτές για άλλα, άλλης ειδικότητας, εργαστήρια;</w:t>
      </w:r>
    </w:p>
    <w:p w:rsidR="00850CE1" w:rsidRPr="00567840" w:rsidRDefault="00850CE1" w:rsidP="00850CE1">
      <w:pPr>
        <w:spacing w:after="240" w:line="360" w:lineRule="auto"/>
        <w:ind w:firstLine="720"/>
        <w:jc w:val="both"/>
        <w:rPr>
          <w:color w:val="000000" w:themeColor="text1"/>
          <w:spacing w:val="-4"/>
          <w:lang w:val="el-GR"/>
        </w:rPr>
      </w:pPr>
      <w:r>
        <w:rPr>
          <w:color w:val="000000" w:themeColor="text1"/>
          <w:spacing w:val="-4"/>
          <w:lang w:val="el-GR"/>
        </w:rPr>
        <w:t xml:space="preserve">Η απάντηση στην πρώτη ερώτηση δεν τέθηκε ποτέ ως ζητούμενο της έρευνας, αλλά στην πραγματικότητα είναι μια ερώτηση που δε χρειάζεται να απαντηθεί. Όπως αναφέρθηκε στην προηγούμενη παράγραφο, ο παιδαγωγικά πλέον ενδεδειγμένος τρόπος είναι να χρησιμοποιούνται οι προσομοιώσεις παράλληλα με τα φυσικά εργαστήρια. Η κατάδειξη της αποδοχής από τους μαθητές της χρήσης του προσομοιωτή </w:t>
      </w:r>
      <w:r w:rsidR="00AD2BD0">
        <w:rPr>
          <w:color w:val="000000" w:themeColor="text1"/>
          <w:spacing w:val="-4"/>
          <w:lang w:val="el-GR"/>
        </w:rPr>
        <w:t>παράλληλα</w:t>
      </w:r>
      <w:r>
        <w:rPr>
          <w:color w:val="000000" w:themeColor="text1"/>
          <w:spacing w:val="-4"/>
          <w:lang w:val="el-GR"/>
        </w:rPr>
        <w:t xml:space="preserve"> με </w:t>
      </w:r>
      <w:r w:rsidR="00AD2BD0">
        <w:rPr>
          <w:color w:val="000000" w:themeColor="text1"/>
          <w:spacing w:val="-4"/>
          <w:lang w:val="el-GR"/>
        </w:rPr>
        <w:t>την εξάσκηση σ</w:t>
      </w:r>
      <w:r>
        <w:rPr>
          <w:color w:val="000000" w:themeColor="text1"/>
          <w:spacing w:val="-4"/>
          <w:lang w:val="el-GR"/>
        </w:rPr>
        <w:t>τα φυσικά τους εργαστήρια, αποτελεί τη μικρή συμβολή της παρούσας έρευνας στο παιδαγωγικό γίγνεσθαι της χώρας μας. Αν και το μικρό δείγμα της έρευνας δε βοηθά στην εξαγωγή γενικών συμπερασμάτων, το μείγμα των σχολείων που χρησιμοποιήθηκ</w:t>
      </w:r>
      <w:r w:rsidR="00AD2BD0">
        <w:rPr>
          <w:color w:val="000000" w:themeColor="text1"/>
          <w:spacing w:val="-4"/>
          <w:lang w:val="el-GR"/>
        </w:rPr>
        <w:t>ε</w:t>
      </w:r>
      <w:r>
        <w:rPr>
          <w:color w:val="000000" w:themeColor="text1"/>
          <w:spacing w:val="-4"/>
          <w:lang w:val="el-GR"/>
        </w:rPr>
        <w:t xml:space="preserve"> στην έρευνα είναι αρκετά αντιπροσωπευτικό του συνόλου των ΕΠΑΛ της χώρας και αυτό μπορεί να προσφέρει μια αρκετά ασφαλή εκτίμηση των γενικών τάσεων. Όσο για τη δεύτερη ερώτηση, αυτή δε μπορεί να απαντηθεί απ’ αυτή τη θέση. </w:t>
      </w:r>
      <w:r>
        <w:rPr>
          <w:color w:val="000000" w:themeColor="text1"/>
          <w:spacing w:val="-4"/>
          <w:lang w:val="el-GR"/>
        </w:rPr>
        <w:lastRenderedPageBreak/>
        <w:t xml:space="preserve">Θα χρειαζόταν γι’ αυτό άλλη μια παρόμοια έρευνα για κάθε άλλο λογισμικό. Ωστόσο το </w:t>
      </w:r>
      <w:r>
        <w:rPr>
          <w:color w:val="000000" w:themeColor="text1"/>
          <w:spacing w:val="-4"/>
        </w:rPr>
        <w:t>Electronics</w:t>
      </w:r>
      <w:r w:rsidRPr="00567840">
        <w:rPr>
          <w:color w:val="000000" w:themeColor="text1"/>
          <w:spacing w:val="-4"/>
          <w:lang w:val="el-GR"/>
        </w:rPr>
        <w:t xml:space="preserve"> </w:t>
      </w:r>
      <w:r>
        <w:rPr>
          <w:color w:val="000000" w:themeColor="text1"/>
          <w:spacing w:val="-4"/>
        </w:rPr>
        <w:t>Workbench</w:t>
      </w:r>
      <w:r w:rsidRPr="00567840">
        <w:rPr>
          <w:color w:val="000000" w:themeColor="text1"/>
          <w:spacing w:val="-4"/>
          <w:lang w:val="el-GR"/>
        </w:rPr>
        <w:t xml:space="preserve"> </w:t>
      </w:r>
      <w:r>
        <w:rPr>
          <w:color w:val="000000" w:themeColor="text1"/>
          <w:spacing w:val="-4"/>
          <w:lang w:val="el-GR"/>
        </w:rPr>
        <w:t>που χρησιμοποιήθηκε εδώ, είναι ένας πολύ καλός εκπρόσωπος ολόκληρης της κατηγορίας των προσομοιωτών εικονικών εργαστηρίων</w:t>
      </w:r>
      <w:r w:rsidRPr="007E6A99">
        <w:rPr>
          <w:color w:val="000000" w:themeColor="text1"/>
          <w:spacing w:val="-4"/>
          <w:lang w:val="el-GR"/>
        </w:rPr>
        <w:t>,</w:t>
      </w:r>
      <w:r>
        <w:rPr>
          <w:color w:val="000000" w:themeColor="text1"/>
          <w:spacing w:val="-4"/>
          <w:lang w:val="el-GR"/>
        </w:rPr>
        <w:t xml:space="preserve"> οπότε είναι πιθανόν ότι και άλλες παρόμοιες έρευνες δεν θα έδιναν ριζικώς διαφορετικά αποτελέσματα.</w:t>
      </w:r>
    </w:p>
    <w:p w:rsidR="00850CE1" w:rsidRDefault="00850CE1" w:rsidP="00EF21A5">
      <w:pPr>
        <w:pStyle w:val="2"/>
        <w:numPr>
          <w:ilvl w:val="1"/>
          <w:numId w:val="60"/>
        </w:numPr>
        <w:spacing w:after="240"/>
        <w:ind w:left="720" w:hanging="720"/>
        <w:rPr>
          <w:rFonts w:ascii="Times New Roman" w:hAnsi="Times New Roman" w:cs="Times New Roman"/>
          <w:color w:val="auto"/>
          <w:lang w:val="el-GR"/>
        </w:rPr>
      </w:pPr>
      <w:bookmarkStart w:id="242" w:name="_Toc27387623"/>
      <w:bookmarkStart w:id="243" w:name="_Toc30187278"/>
      <w:r>
        <w:rPr>
          <w:rFonts w:ascii="Times New Roman" w:hAnsi="Times New Roman" w:cs="Times New Roman"/>
          <w:color w:val="auto"/>
          <w:lang w:val="el-GR"/>
        </w:rPr>
        <w:t>Προτάσεις</w:t>
      </w:r>
      <w:bookmarkEnd w:id="242"/>
      <w:bookmarkEnd w:id="243"/>
    </w:p>
    <w:p w:rsidR="00850CE1" w:rsidRDefault="00850CE1" w:rsidP="00850CE1">
      <w:pPr>
        <w:spacing w:after="120" w:line="360" w:lineRule="auto"/>
        <w:ind w:firstLine="720"/>
        <w:jc w:val="both"/>
        <w:rPr>
          <w:color w:val="000000" w:themeColor="text1"/>
          <w:spacing w:val="-4"/>
          <w:lang w:val="el-GR"/>
        </w:rPr>
      </w:pPr>
      <w:r w:rsidRPr="00850803">
        <w:rPr>
          <w:color w:val="000000" w:themeColor="text1"/>
          <w:spacing w:val="-4"/>
          <w:lang w:val="el-GR"/>
        </w:rPr>
        <w:t xml:space="preserve">Από τα συμπεράσματα της προηγούμενης παραγράφου συνάγεται ότι ο δεκαετής και πλέον εξοβελισμός της διδασκαλίας των προσομοιώσεων από τα αναλυτικά προγράμματα της τεχνικής και επαγγελματικής εκπαίδευσης της χώρας μας δεν ήταν και η πλέον επιτυχής επιλογή. </w:t>
      </w:r>
      <w:r>
        <w:rPr>
          <w:color w:val="000000" w:themeColor="text1"/>
          <w:spacing w:val="-4"/>
          <w:lang w:val="el-GR"/>
        </w:rPr>
        <w:t>Αν και ο τρόπος με τον οποίο γινόταν η εφαρμογή τους</w:t>
      </w:r>
      <w:r w:rsidRPr="00135269">
        <w:rPr>
          <w:color w:val="000000" w:themeColor="text1"/>
          <w:spacing w:val="-4"/>
          <w:lang w:val="el-GR"/>
        </w:rPr>
        <w:t xml:space="preserve"> </w:t>
      </w:r>
      <w:r>
        <w:rPr>
          <w:color w:val="000000" w:themeColor="text1"/>
          <w:spacing w:val="-4"/>
          <w:lang w:val="el-GR"/>
        </w:rPr>
        <w:t>ήταν περιοριστικός,</w:t>
      </w:r>
      <w:r w:rsidRPr="00FF583B">
        <w:rPr>
          <w:color w:val="000000" w:themeColor="text1"/>
          <w:spacing w:val="-4"/>
          <w:lang w:val="el-GR"/>
        </w:rPr>
        <w:t xml:space="preserve"> </w:t>
      </w:r>
      <w:r>
        <w:rPr>
          <w:color w:val="000000" w:themeColor="text1"/>
          <w:spacing w:val="-4"/>
          <w:lang w:val="el-GR"/>
        </w:rPr>
        <w:t>η χρήση τους έδινε στους μαθητές τη δυνατότητα να έρθουν σε επαφή με όψεις των φαινομένων που ήταν μη προσεγγίσιμες στα φυσικά εργαστήρια. Είναι λοιπόν ανάγκη να επανέλθει, και μάλιστα με αναβαθμισμένο τρόπο, η χρήση τους. Για το λόγο αυτό γίνονται από την παρούσα θέση οι εξής προτάσεις:</w:t>
      </w:r>
    </w:p>
    <w:p w:rsidR="00850CE1" w:rsidRDefault="00850CE1" w:rsidP="00850CE1">
      <w:pPr>
        <w:spacing w:after="120" w:line="360" w:lineRule="auto"/>
        <w:ind w:left="426" w:hanging="426"/>
        <w:jc w:val="both"/>
        <w:rPr>
          <w:color w:val="000000" w:themeColor="text1"/>
          <w:spacing w:val="-4"/>
          <w:lang w:val="el-GR"/>
        </w:rPr>
      </w:pPr>
      <w:r>
        <w:rPr>
          <w:color w:val="000000" w:themeColor="text1"/>
          <w:spacing w:val="-4"/>
          <w:lang w:val="el-GR"/>
        </w:rPr>
        <w:t>Α.</w:t>
      </w:r>
      <w:r>
        <w:rPr>
          <w:color w:val="000000" w:themeColor="text1"/>
          <w:spacing w:val="-4"/>
          <w:lang w:val="el-GR"/>
        </w:rPr>
        <w:tab/>
        <w:t>Προτάσεις βραχυπρόθεσμης υλοποίησης:</w:t>
      </w:r>
    </w:p>
    <w:p w:rsidR="00850CE1" w:rsidRPr="003C0693" w:rsidRDefault="00850CE1" w:rsidP="00EF21A5">
      <w:pPr>
        <w:pStyle w:val="a6"/>
        <w:numPr>
          <w:ilvl w:val="0"/>
          <w:numId w:val="65"/>
        </w:numPr>
        <w:spacing w:after="120" w:line="360" w:lineRule="auto"/>
        <w:ind w:left="426" w:hanging="425"/>
        <w:jc w:val="both"/>
        <w:rPr>
          <w:color w:val="000000" w:themeColor="text1"/>
          <w:spacing w:val="-4"/>
          <w:lang w:val="el-GR"/>
        </w:rPr>
      </w:pPr>
      <w:r w:rsidRPr="003C0693">
        <w:rPr>
          <w:color w:val="000000" w:themeColor="text1"/>
          <w:spacing w:val="-4"/>
          <w:lang w:val="el-GR"/>
        </w:rPr>
        <w:t>Σύσταση επιτροπής στο Ινστιτούτο Εκπαιδευτικής Πολιτικής η οποία θα καταγράψει τα λογισμικά προσομοίωσης εικονικού εργαστηρίου</w:t>
      </w:r>
      <w:r>
        <w:rPr>
          <w:color w:val="000000" w:themeColor="text1"/>
          <w:spacing w:val="-4"/>
          <w:lang w:val="el-GR"/>
        </w:rPr>
        <w:t>.</w:t>
      </w:r>
      <w:r w:rsidRPr="003C0693">
        <w:rPr>
          <w:color w:val="000000" w:themeColor="text1"/>
          <w:spacing w:val="-4"/>
          <w:lang w:val="el-GR"/>
        </w:rPr>
        <w:t xml:space="preserve"> </w:t>
      </w:r>
      <w:r>
        <w:rPr>
          <w:color w:val="000000" w:themeColor="text1"/>
          <w:spacing w:val="-4"/>
          <w:lang w:val="el-GR"/>
        </w:rPr>
        <w:t>που</w:t>
      </w:r>
      <w:r w:rsidRPr="003C0693">
        <w:rPr>
          <w:color w:val="000000" w:themeColor="text1"/>
          <w:spacing w:val="-4"/>
          <w:lang w:val="el-GR"/>
        </w:rPr>
        <w:t xml:space="preserve"> βρίσκονται διαθέσιμα στα Εργαστηριακά Κέντρα της χώρας και θα ερευνήσει τη δυνατότητα εισαγωγής και άλλων </w:t>
      </w:r>
      <w:r>
        <w:rPr>
          <w:color w:val="000000" w:themeColor="text1"/>
          <w:spacing w:val="-4"/>
          <w:lang w:val="el-GR"/>
        </w:rPr>
        <w:t xml:space="preserve">παρόμοιων </w:t>
      </w:r>
      <w:r w:rsidR="002739D7">
        <w:rPr>
          <w:color w:val="000000" w:themeColor="text1"/>
          <w:spacing w:val="-4"/>
          <w:lang w:val="el-GR"/>
        </w:rPr>
        <w:t xml:space="preserve">λογισμικών </w:t>
      </w:r>
      <w:r w:rsidRPr="003C0693">
        <w:rPr>
          <w:color w:val="000000" w:themeColor="text1"/>
          <w:spacing w:val="-4"/>
          <w:lang w:val="el-GR"/>
        </w:rPr>
        <w:t xml:space="preserve">από τα πολλά που προσφέρονται δωρεάν </w:t>
      </w:r>
      <w:r w:rsidR="002739D7">
        <w:rPr>
          <w:color w:val="000000" w:themeColor="text1"/>
          <w:spacing w:val="-4"/>
          <w:lang w:val="el-GR"/>
        </w:rPr>
        <w:t xml:space="preserve">στο διαδίκτυο </w:t>
      </w:r>
      <w:r w:rsidRPr="003C0693">
        <w:rPr>
          <w:color w:val="000000" w:themeColor="text1"/>
          <w:spacing w:val="-4"/>
          <w:lang w:val="el-GR"/>
        </w:rPr>
        <w:t xml:space="preserve">και χρησιμοποιούνται </w:t>
      </w:r>
      <w:r>
        <w:rPr>
          <w:color w:val="000000" w:themeColor="text1"/>
          <w:spacing w:val="-4"/>
          <w:lang w:val="el-GR"/>
        </w:rPr>
        <w:t>συχνά</w:t>
      </w:r>
      <w:r w:rsidRPr="003C0693">
        <w:rPr>
          <w:color w:val="000000" w:themeColor="text1"/>
          <w:spacing w:val="-4"/>
          <w:lang w:val="el-GR"/>
        </w:rPr>
        <w:t xml:space="preserve"> από τους εκπαιδευτικούς της Τεχνικής και Επαγγελματικής Εκπαίδευσης</w:t>
      </w:r>
      <w:r w:rsidR="002739D7">
        <w:rPr>
          <w:color w:val="000000" w:themeColor="text1"/>
          <w:spacing w:val="-4"/>
          <w:lang w:val="el-GR"/>
        </w:rPr>
        <w:t xml:space="preserve">, όπως για παράδειγμα, </w:t>
      </w:r>
      <w:r>
        <w:rPr>
          <w:color w:val="000000" w:themeColor="text1"/>
          <w:spacing w:val="-4"/>
          <w:lang w:val="el-GR"/>
        </w:rPr>
        <w:t>το εικονικό εργαστήριο Χημείας</w:t>
      </w:r>
      <w:r w:rsidRPr="00EB65FC">
        <w:rPr>
          <w:color w:val="000000" w:themeColor="text1"/>
          <w:spacing w:val="-4"/>
          <w:lang w:val="el-GR"/>
        </w:rPr>
        <w:t xml:space="preserve"> </w:t>
      </w:r>
      <w:r>
        <w:rPr>
          <w:color w:val="000000" w:themeColor="text1"/>
          <w:spacing w:val="-4"/>
        </w:rPr>
        <w:t>IrYdium</w:t>
      </w:r>
      <w:r w:rsidRPr="00BA3328">
        <w:rPr>
          <w:color w:val="000000" w:themeColor="text1"/>
          <w:spacing w:val="-4"/>
          <w:lang w:val="el-GR"/>
        </w:rPr>
        <w:t xml:space="preserve"> </w:t>
      </w:r>
      <w:r>
        <w:rPr>
          <w:color w:val="000000" w:themeColor="text1"/>
          <w:spacing w:val="-4"/>
        </w:rPr>
        <w:t>Chemistry</w:t>
      </w:r>
      <w:r w:rsidRPr="00BA3328">
        <w:rPr>
          <w:color w:val="000000" w:themeColor="text1"/>
          <w:spacing w:val="-4"/>
          <w:lang w:val="el-GR"/>
        </w:rPr>
        <w:t xml:space="preserve"> </w:t>
      </w:r>
      <w:r>
        <w:rPr>
          <w:color w:val="000000" w:themeColor="text1"/>
          <w:spacing w:val="-4"/>
        </w:rPr>
        <w:t>Lab</w:t>
      </w:r>
      <w:r>
        <w:rPr>
          <w:color w:val="000000" w:themeColor="text1"/>
          <w:spacing w:val="-4"/>
          <w:lang w:val="el-GR"/>
        </w:rPr>
        <w:t xml:space="preserve">, ή το εικονικό εργαστήριο Δικτύων Ηλεκτρονικών Υπολογιστών </w:t>
      </w:r>
      <w:r>
        <w:rPr>
          <w:color w:val="000000" w:themeColor="text1"/>
          <w:spacing w:val="-4"/>
        </w:rPr>
        <w:t>Cisco</w:t>
      </w:r>
      <w:r w:rsidRPr="00BA3328">
        <w:rPr>
          <w:color w:val="000000" w:themeColor="text1"/>
          <w:spacing w:val="-4"/>
          <w:lang w:val="el-GR"/>
        </w:rPr>
        <w:t xml:space="preserve"> </w:t>
      </w:r>
      <w:r>
        <w:rPr>
          <w:color w:val="000000" w:themeColor="text1"/>
          <w:spacing w:val="-4"/>
        </w:rPr>
        <w:t>Packet</w:t>
      </w:r>
      <w:r w:rsidRPr="00BA3328">
        <w:rPr>
          <w:color w:val="000000" w:themeColor="text1"/>
          <w:spacing w:val="-4"/>
          <w:lang w:val="el-GR"/>
        </w:rPr>
        <w:t xml:space="preserve"> </w:t>
      </w:r>
      <w:r>
        <w:rPr>
          <w:color w:val="000000" w:themeColor="text1"/>
          <w:spacing w:val="-4"/>
        </w:rPr>
        <w:t>Tracer</w:t>
      </w:r>
      <w:r w:rsidRPr="00BA3328">
        <w:rPr>
          <w:color w:val="000000" w:themeColor="text1"/>
          <w:spacing w:val="-4"/>
          <w:lang w:val="el-GR"/>
        </w:rPr>
        <w:t xml:space="preserve"> </w:t>
      </w:r>
      <w:r>
        <w:rPr>
          <w:color w:val="000000" w:themeColor="text1"/>
          <w:spacing w:val="-4"/>
          <w:lang w:val="el-GR"/>
        </w:rPr>
        <w:t>κλπ.</w:t>
      </w:r>
    </w:p>
    <w:p w:rsidR="00850CE1" w:rsidRDefault="00850CE1" w:rsidP="00EF21A5">
      <w:pPr>
        <w:pStyle w:val="a6"/>
        <w:numPr>
          <w:ilvl w:val="0"/>
          <w:numId w:val="65"/>
        </w:numPr>
        <w:spacing w:after="120" w:line="360" w:lineRule="auto"/>
        <w:ind w:left="426" w:hanging="425"/>
        <w:jc w:val="both"/>
        <w:rPr>
          <w:color w:val="000000" w:themeColor="text1"/>
          <w:spacing w:val="-4"/>
          <w:lang w:val="el-GR"/>
        </w:rPr>
      </w:pPr>
      <w:r>
        <w:rPr>
          <w:color w:val="000000" w:themeColor="text1"/>
          <w:spacing w:val="-4"/>
          <w:lang w:val="el-GR"/>
        </w:rPr>
        <w:t>Σύσταση ομάδων συγγραφής οι οποίες θα αναλάβουν την ταχύρυθμη εκπόνηση φύλλων εργασίας για τα εργαστηριακά μαθήματα των Τομέων και Ειδικοτήτων των ΕΠΑΛ, τα οποία είναι πλέον κατάλληλα να υποκατασταθούν από προσομοιώσεις με τη χρήση των παραπάνω λογισμικών.</w:t>
      </w:r>
    </w:p>
    <w:p w:rsidR="00850CE1" w:rsidRDefault="00850CE1" w:rsidP="00EF21A5">
      <w:pPr>
        <w:pStyle w:val="a6"/>
        <w:numPr>
          <w:ilvl w:val="0"/>
          <w:numId w:val="65"/>
        </w:numPr>
        <w:spacing w:after="120" w:line="360" w:lineRule="auto"/>
        <w:ind w:left="426" w:hanging="425"/>
        <w:jc w:val="both"/>
        <w:rPr>
          <w:color w:val="000000" w:themeColor="text1"/>
          <w:spacing w:val="-4"/>
          <w:lang w:val="el-GR"/>
        </w:rPr>
      </w:pPr>
      <w:r>
        <w:rPr>
          <w:color w:val="000000" w:themeColor="text1"/>
          <w:spacing w:val="-4"/>
          <w:lang w:val="el-GR"/>
        </w:rPr>
        <w:t>Α</w:t>
      </w:r>
      <w:r w:rsidRPr="00137F13">
        <w:rPr>
          <w:color w:val="000000" w:themeColor="text1"/>
          <w:spacing w:val="-4"/>
          <w:lang w:val="el-GR"/>
        </w:rPr>
        <w:t xml:space="preserve">ντικατάσταση </w:t>
      </w:r>
      <w:r>
        <w:rPr>
          <w:color w:val="000000" w:themeColor="text1"/>
          <w:spacing w:val="-4"/>
          <w:lang w:val="el-GR"/>
        </w:rPr>
        <w:t xml:space="preserve">έως και </w:t>
      </w:r>
      <w:r w:rsidRPr="00137F13">
        <w:rPr>
          <w:color w:val="000000" w:themeColor="text1"/>
          <w:spacing w:val="-4"/>
          <w:lang w:val="el-GR"/>
        </w:rPr>
        <w:t>του</w:t>
      </w:r>
      <w:r>
        <w:rPr>
          <w:color w:val="000000" w:themeColor="text1"/>
          <w:spacing w:val="-4"/>
          <w:lang w:val="el-GR"/>
        </w:rPr>
        <w:t xml:space="preserve"> 30% </w:t>
      </w:r>
      <w:r w:rsidRPr="00137F13">
        <w:rPr>
          <w:color w:val="000000" w:themeColor="text1"/>
          <w:spacing w:val="-4"/>
          <w:lang w:val="el-GR"/>
        </w:rPr>
        <w:t xml:space="preserve">των </w:t>
      </w:r>
      <w:r>
        <w:rPr>
          <w:color w:val="000000" w:themeColor="text1"/>
          <w:spacing w:val="-4"/>
          <w:lang w:val="el-GR"/>
        </w:rPr>
        <w:t xml:space="preserve">υπαρχουσών </w:t>
      </w:r>
      <w:r w:rsidRPr="00137F13">
        <w:rPr>
          <w:color w:val="000000" w:themeColor="text1"/>
          <w:spacing w:val="-4"/>
          <w:lang w:val="el-GR"/>
        </w:rPr>
        <w:t>εργαστηριακών ασκήσεων</w:t>
      </w:r>
      <w:r>
        <w:rPr>
          <w:color w:val="000000" w:themeColor="text1"/>
          <w:spacing w:val="-4"/>
          <w:lang w:val="el-GR"/>
        </w:rPr>
        <w:t xml:space="preserve"> στα διδακτικά </w:t>
      </w:r>
      <w:r w:rsidR="002739D7">
        <w:rPr>
          <w:color w:val="000000" w:themeColor="text1"/>
          <w:spacing w:val="-4"/>
          <w:lang w:val="el-GR"/>
        </w:rPr>
        <w:t>εγχειρίδια</w:t>
      </w:r>
      <w:r>
        <w:rPr>
          <w:color w:val="000000" w:themeColor="text1"/>
          <w:spacing w:val="-4"/>
          <w:lang w:val="el-GR"/>
        </w:rPr>
        <w:t xml:space="preserve"> των Τομέων και Ειδικοτήτων των ΕΠΑΛ από τα παραπάνω φύλλα εργασίας με πρόβλεψη, αρχικά, την προαιρετική διδασκαλίας τους. Εισαγωγή της αντικατάστασης στην αρχή του σχολικού έτους, προκειμένου να υπάρξει χρόνος για τις απαραίτητες ρυθμίσεις των θεμάτων που θα προκύψουν από την πρόσθετη </w:t>
      </w:r>
      <w:r>
        <w:rPr>
          <w:color w:val="000000" w:themeColor="text1"/>
          <w:spacing w:val="-4"/>
          <w:lang w:val="el-GR"/>
        </w:rPr>
        <w:lastRenderedPageBreak/>
        <w:t>επιβάρυνση των Εργαστηρίων Εφαρμογών Ηλεκτρονικών Υπολογιστών</w:t>
      </w:r>
      <w:r w:rsidR="0076073B">
        <w:rPr>
          <w:color w:val="000000" w:themeColor="text1"/>
          <w:spacing w:val="-4"/>
          <w:lang w:val="el-GR"/>
        </w:rPr>
        <w:t>, όπου θα λειτουργούν τα προσομοιωμένα εικονικά εργαστήρια</w:t>
      </w:r>
      <w:r>
        <w:rPr>
          <w:color w:val="000000" w:themeColor="text1"/>
          <w:spacing w:val="-4"/>
          <w:lang w:val="el-GR"/>
        </w:rPr>
        <w:t>.</w:t>
      </w:r>
    </w:p>
    <w:p w:rsidR="00850CE1" w:rsidRDefault="00850CE1" w:rsidP="00EF21A5">
      <w:pPr>
        <w:pStyle w:val="a6"/>
        <w:numPr>
          <w:ilvl w:val="0"/>
          <w:numId w:val="65"/>
        </w:numPr>
        <w:spacing w:after="120" w:line="360" w:lineRule="auto"/>
        <w:ind w:left="426" w:hanging="425"/>
        <w:jc w:val="both"/>
        <w:rPr>
          <w:color w:val="000000" w:themeColor="text1"/>
          <w:spacing w:val="-2"/>
          <w:lang w:val="el-GR"/>
        </w:rPr>
      </w:pPr>
      <w:r w:rsidRPr="00FA4F66">
        <w:rPr>
          <w:color w:val="000000" w:themeColor="text1"/>
          <w:spacing w:val="-2"/>
          <w:lang w:val="el-GR"/>
        </w:rPr>
        <w:t xml:space="preserve">Επιμόρφωση των </w:t>
      </w:r>
      <w:r>
        <w:rPr>
          <w:color w:val="000000" w:themeColor="text1"/>
          <w:spacing w:val="-2"/>
          <w:lang w:val="el-GR"/>
        </w:rPr>
        <w:t xml:space="preserve">Συντονιστών Εκπαιδευτικού </w:t>
      </w:r>
      <w:r w:rsidR="0076073B">
        <w:rPr>
          <w:color w:val="000000" w:themeColor="text1"/>
          <w:spacing w:val="-2"/>
          <w:lang w:val="el-GR"/>
        </w:rPr>
        <w:t>Έ</w:t>
      </w:r>
      <w:r>
        <w:rPr>
          <w:color w:val="000000" w:themeColor="text1"/>
          <w:spacing w:val="-2"/>
          <w:lang w:val="el-GR"/>
        </w:rPr>
        <w:t>ργου</w:t>
      </w:r>
      <w:r w:rsidRPr="00FA4F66">
        <w:rPr>
          <w:color w:val="000000" w:themeColor="text1"/>
          <w:spacing w:val="-2"/>
          <w:lang w:val="el-GR"/>
        </w:rPr>
        <w:t xml:space="preserve"> των Ειδικοτήτων πάνω στο χειρισμό και την </w:t>
      </w:r>
      <w:r w:rsidR="0076073B">
        <w:rPr>
          <w:color w:val="000000" w:themeColor="text1"/>
          <w:spacing w:val="-2"/>
          <w:lang w:val="el-GR"/>
        </w:rPr>
        <w:t xml:space="preserve">εκπαιδευτική </w:t>
      </w:r>
      <w:r w:rsidRPr="00FA4F66">
        <w:rPr>
          <w:color w:val="000000" w:themeColor="text1"/>
          <w:spacing w:val="-2"/>
          <w:lang w:val="el-GR"/>
        </w:rPr>
        <w:t>εφαρμογή των λογισμικών προσομοίωσης</w:t>
      </w:r>
      <w:r>
        <w:rPr>
          <w:color w:val="000000" w:themeColor="text1"/>
          <w:spacing w:val="-2"/>
          <w:lang w:val="el-GR"/>
        </w:rPr>
        <w:t xml:space="preserve"> πο</w:t>
      </w:r>
      <w:r w:rsidRPr="00FA4F66">
        <w:rPr>
          <w:color w:val="000000" w:themeColor="text1"/>
          <w:spacing w:val="-2"/>
          <w:lang w:val="el-GR"/>
        </w:rPr>
        <w:t>υ θα χρησιμοποιηθούν, οι οποίοι στη συνέχεια θα αναλάβουν την υποστήριξη του εγχειρήματος έναντι των εμπλεκόμενων εκπαιδευτικών</w:t>
      </w:r>
      <w:r>
        <w:rPr>
          <w:color w:val="000000" w:themeColor="text1"/>
          <w:spacing w:val="-2"/>
          <w:lang w:val="el-GR"/>
        </w:rPr>
        <w:t>,</w:t>
      </w:r>
      <w:r w:rsidRPr="00FA4F66">
        <w:rPr>
          <w:color w:val="000000" w:themeColor="text1"/>
          <w:spacing w:val="-2"/>
          <w:lang w:val="el-GR"/>
        </w:rPr>
        <w:t xml:space="preserve"> παρέχοντάς τους καθοδήγηση και συμβουλές, οργανώνοντας </w:t>
      </w:r>
      <w:r w:rsidR="0076073B">
        <w:rPr>
          <w:color w:val="000000" w:themeColor="text1"/>
          <w:spacing w:val="-2"/>
          <w:lang w:val="el-GR"/>
        </w:rPr>
        <w:t xml:space="preserve">επιμορφώσεις ή </w:t>
      </w:r>
      <w:r w:rsidRPr="00FA4F66">
        <w:rPr>
          <w:color w:val="000000" w:themeColor="text1"/>
          <w:spacing w:val="-2"/>
          <w:lang w:val="el-GR"/>
        </w:rPr>
        <w:t>σύντομα σεμινάρια εξ αποστάσεως εκπαίδευσης κλπ.</w:t>
      </w:r>
    </w:p>
    <w:p w:rsidR="00850CE1" w:rsidRPr="009A0743" w:rsidRDefault="00850CE1" w:rsidP="00EF21A5">
      <w:pPr>
        <w:pStyle w:val="a6"/>
        <w:numPr>
          <w:ilvl w:val="0"/>
          <w:numId w:val="65"/>
        </w:numPr>
        <w:spacing w:after="240" w:line="360" w:lineRule="auto"/>
        <w:ind w:left="425" w:hanging="425"/>
        <w:jc w:val="both"/>
        <w:rPr>
          <w:color w:val="000000" w:themeColor="text1"/>
          <w:spacing w:val="-2"/>
          <w:lang w:val="el-GR"/>
        </w:rPr>
      </w:pPr>
      <w:r w:rsidRPr="009A0743">
        <w:rPr>
          <w:color w:val="000000" w:themeColor="text1"/>
          <w:spacing w:val="-2"/>
          <w:lang w:val="el-GR"/>
        </w:rPr>
        <w:t xml:space="preserve">Ανάληψη ερευνών σε </w:t>
      </w:r>
      <w:r w:rsidR="0076073B" w:rsidRPr="009A0743">
        <w:rPr>
          <w:color w:val="000000" w:themeColor="text1"/>
          <w:spacing w:val="-2"/>
          <w:lang w:val="el-GR"/>
        </w:rPr>
        <w:t xml:space="preserve">επίπεδο </w:t>
      </w:r>
      <w:r w:rsidR="0076073B">
        <w:rPr>
          <w:color w:val="000000" w:themeColor="text1"/>
          <w:spacing w:val="-2"/>
          <w:lang w:val="el-GR"/>
        </w:rPr>
        <w:t>Περιφέρειας</w:t>
      </w:r>
      <w:r w:rsidRPr="009A0743">
        <w:rPr>
          <w:color w:val="000000" w:themeColor="text1"/>
          <w:spacing w:val="-2"/>
          <w:lang w:val="el-GR"/>
        </w:rPr>
        <w:t xml:space="preserve"> για την καταγραφή της εμπειρίας των </w:t>
      </w:r>
      <w:r w:rsidR="0076073B" w:rsidRPr="009A0743">
        <w:rPr>
          <w:color w:val="000000" w:themeColor="text1"/>
          <w:spacing w:val="-2"/>
          <w:lang w:val="el-GR"/>
        </w:rPr>
        <w:t xml:space="preserve">διδασκόντων και των </w:t>
      </w:r>
      <w:r w:rsidRPr="009A0743">
        <w:rPr>
          <w:color w:val="000000" w:themeColor="text1"/>
          <w:spacing w:val="-2"/>
          <w:lang w:val="el-GR"/>
        </w:rPr>
        <w:t>διδασκομένων από τη χρήση των προσομοιώσεων και παροχή ανατροφοδότησης για τη βελτίωση του τρόπου εφαρμογής τ</w:t>
      </w:r>
      <w:r>
        <w:rPr>
          <w:color w:val="000000" w:themeColor="text1"/>
          <w:spacing w:val="-2"/>
          <w:lang w:val="el-GR"/>
        </w:rPr>
        <w:t>η</w:t>
      </w:r>
      <w:r w:rsidRPr="009A0743">
        <w:rPr>
          <w:color w:val="000000" w:themeColor="text1"/>
          <w:spacing w:val="-2"/>
          <w:lang w:val="el-GR"/>
        </w:rPr>
        <w:t>ς. Σταδιακή εμβάθυνση της χρήσης των εικονικών εργαστηρίων σε χρονικό ορίζοντα τριών, τουλάχιστον, σχολικών ετών.</w:t>
      </w:r>
    </w:p>
    <w:p w:rsidR="00850CE1" w:rsidRPr="009A0743" w:rsidRDefault="00850CE1" w:rsidP="00850CE1">
      <w:pPr>
        <w:spacing w:after="120" w:line="360" w:lineRule="auto"/>
        <w:ind w:left="426" w:hanging="426"/>
        <w:jc w:val="both"/>
        <w:rPr>
          <w:color w:val="000000" w:themeColor="text1"/>
          <w:spacing w:val="-4"/>
          <w:lang w:val="el-GR"/>
        </w:rPr>
      </w:pPr>
      <w:r>
        <w:rPr>
          <w:color w:val="000000" w:themeColor="text1"/>
          <w:spacing w:val="-4"/>
          <w:lang w:val="el-GR"/>
        </w:rPr>
        <w:t>Β</w:t>
      </w:r>
      <w:r w:rsidRPr="009A0743">
        <w:rPr>
          <w:color w:val="000000" w:themeColor="text1"/>
          <w:spacing w:val="-4"/>
          <w:lang w:val="el-GR"/>
        </w:rPr>
        <w:t>.</w:t>
      </w:r>
      <w:r w:rsidRPr="009A0743">
        <w:rPr>
          <w:color w:val="000000" w:themeColor="text1"/>
          <w:spacing w:val="-4"/>
          <w:lang w:val="el-GR"/>
        </w:rPr>
        <w:tab/>
        <w:t xml:space="preserve">Προτάσεις </w:t>
      </w:r>
      <w:r>
        <w:rPr>
          <w:color w:val="000000" w:themeColor="text1"/>
          <w:spacing w:val="-4"/>
          <w:lang w:val="el-GR"/>
        </w:rPr>
        <w:t>μακρο</w:t>
      </w:r>
      <w:r w:rsidRPr="009A0743">
        <w:rPr>
          <w:color w:val="000000" w:themeColor="text1"/>
          <w:spacing w:val="-4"/>
          <w:lang w:val="el-GR"/>
        </w:rPr>
        <w:t>πρόθεσμης υλοποίησης:</w:t>
      </w:r>
    </w:p>
    <w:p w:rsidR="00850CE1" w:rsidRDefault="00850CE1"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 xml:space="preserve">Εκπόνηση έρευνας σε πανελλήνιο επίπεδο, η οποία θα αναληφθεί ίσως από κάποιο πανεπιστημιακό παιδαγωγικό τμήμα, ή από κάποιο άλλο ερευνητικό ίδρυμα ανάλογης εμβέλειας, η οποία θα εστιάσει στα μαθησιακά αποτελέσματα της εκ παραλλήλου διδασκαλίας εργαστηριακών μαθημάτων σε φυσικά και εικονικά εργαστήρια στα ΕΠΑΛ, έναντι της διδασκαλίας σε φυσικά, μόνον, εργαστήρια. Της έρευνας πρέπει να προηγηθεί </w:t>
      </w:r>
      <w:r w:rsidR="0076073B">
        <w:rPr>
          <w:color w:val="000000" w:themeColor="text1"/>
          <w:spacing w:val="-2"/>
          <w:lang w:val="el-GR"/>
        </w:rPr>
        <w:t xml:space="preserve">πιστοποίηση των εργαστηριακών χώρων που θα χρησιμοποιηθούν και </w:t>
      </w:r>
      <w:r>
        <w:rPr>
          <w:color w:val="000000" w:themeColor="text1"/>
          <w:spacing w:val="-2"/>
          <w:lang w:val="el-GR"/>
        </w:rPr>
        <w:t xml:space="preserve">ειδική επιμόρφωση του σώματος των διδασκόντων που θα συμμετέχουν, ώστε να εξασφαλιστεί η ομοιομορφία των διδακτικών παροχών στους μαθητές και μαθήτριες, τόσο των ομάδων ελέγχου, όσο και των ομάδων αναφοράς της έρευνας. Η έρευνα θα επιχειρήσει να τεκμηριώσει τη θετική επίπτωση του </w:t>
      </w:r>
      <w:r w:rsidR="0076073B">
        <w:rPr>
          <w:color w:val="000000" w:themeColor="text1"/>
          <w:spacing w:val="-2"/>
          <w:lang w:val="el-GR"/>
        </w:rPr>
        <w:t xml:space="preserve">παραπάνω </w:t>
      </w:r>
      <w:r>
        <w:rPr>
          <w:color w:val="000000" w:themeColor="text1"/>
          <w:spacing w:val="-2"/>
          <w:lang w:val="el-GR"/>
        </w:rPr>
        <w:t xml:space="preserve">μεικτού μοντέλου διδασκαλίας στις σχολικές επιδόσεις των μαθητών και </w:t>
      </w:r>
      <w:r w:rsidR="0076073B">
        <w:rPr>
          <w:color w:val="000000" w:themeColor="text1"/>
          <w:spacing w:val="-2"/>
          <w:lang w:val="el-GR"/>
        </w:rPr>
        <w:t xml:space="preserve">των </w:t>
      </w:r>
      <w:r>
        <w:rPr>
          <w:color w:val="000000" w:themeColor="text1"/>
          <w:spacing w:val="-2"/>
          <w:lang w:val="el-GR"/>
        </w:rPr>
        <w:t>μαθητριών</w:t>
      </w:r>
      <w:r w:rsidR="0076073B">
        <w:rPr>
          <w:color w:val="000000" w:themeColor="text1"/>
          <w:spacing w:val="-2"/>
          <w:lang w:val="el-GR"/>
        </w:rPr>
        <w:t xml:space="preserve"> της έρευνας</w:t>
      </w:r>
      <w:r>
        <w:rPr>
          <w:color w:val="000000" w:themeColor="text1"/>
          <w:spacing w:val="-2"/>
          <w:lang w:val="el-GR"/>
        </w:rPr>
        <w:t>.</w:t>
      </w:r>
    </w:p>
    <w:p w:rsidR="00850CE1" w:rsidRPr="004C5D6D" w:rsidRDefault="00850CE1"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Κατόπιν θετικών αποτελεσμάτων της παραπάνω έρευνας, ριζική αναμόρφωση των προγραμμάτων σπουδών των ΕΠΑΛ, ώστε να περιλαμβάνουν διδασκαλίες με τη χρήση προσομοιωτών, τόσο σε εργαστηριακά, όσο και σε θεωρητικά μαθήματα.</w:t>
      </w:r>
    </w:p>
    <w:p w:rsidR="004C5D6D" w:rsidRDefault="004C5D6D"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Ενίσχυση των αιθουσών διδασκαλίας με εποπτικά μέσα ΤΠΕ (βιντεοπροβολείς, οθόνες, διαδραστικούς πίνακες κλπ.), έτσι ώστε να διευκολύνεται η χρήση των λογισμικών προσομοίωσης εικονικού εργαστηρίου και στη θεωρητική διδασκαλία.</w:t>
      </w:r>
    </w:p>
    <w:p w:rsidR="00850CE1" w:rsidRDefault="00850CE1"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lastRenderedPageBreak/>
        <w:t>Εκ νέου συγγραφή των διδακτικών εγχειριδίων των μαθημάτων</w:t>
      </w:r>
      <w:r w:rsidR="004C5D6D">
        <w:rPr>
          <w:color w:val="000000" w:themeColor="text1"/>
          <w:spacing w:val="-2"/>
          <w:lang w:val="el-GR"/>
        </w:rPr>
        <w:t xml:space="preserve"> ειδικοτήτων</w:t>
      </w:r>
      <w:r>
        <w:rPr>
          <w:color w:val="000000" w:themeColor="text1"/>
          <w:spacing w:val="-2"/>
          <w:lang w:val="el-GR"/>
        </w:rPr>
        <w:t>, τα οποία επί σχεδόν είκοσι χρόνια παραμένουν τα ίδια, ώστε να περιλαμβάνουν και τη χρήση προσομοιώσεων. Πρόβλεψη ενσωμάτωσης μηχανισμού για την επικαιροποίηση ή και αναθεώρηση των εγχειριδίων ανά πενταετία, τουλάχιστον.</w:t>
      </w:r>
    </w:p>
    <w:p w:rsidR="00CF577F" w:rsidRDefault="00CF577F"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 xml:space="preserve">Εμπλουτισμός των υπηρεσιών των υφισταμένων Ψηφιακών Εκπαιδευτικών Πλατφορμών (Διαδραστικά Σχολικά Βιβλία, Φωτόδεντρο κλπ.) με διδακτικά σενάρια και </w:t>
      </w:r>
      <w:r w:rsidR="00F524E5">
        <w:rPr>
          <w:color w:val="000000" w:themeColor="text1"/>
          <w:spacing w:val="-2"/>
          <w:lang w:val="el-GR"/>
        </w:rPr>
        <w:t>σχέδια μαθημάτων για την Τεχνική και Επαγγελματική Εκπαίδευση, τα οποία θα αξιοποιούν τη χρήση προσομοιώσεων. Προώθηση της χρήσης αυτού του υλικού στους εκπαιδευτικούς της ΤΕΕ με πρωτοβουλίες και δράσεις που θα αναλάβουν οι Συντονιστές Εκπαιδευτικού Έργου των Ειδικοτήτων.</w:t>
      </w:r>
    </w:p>
    <w:p w:rsidR="00850CE1" w:rsidRPr="00B12293" w:rsidRDefault="00B12293" w:rsidP="00EF21A5">
      <w:pPr>
        <w:pStyle w:val="a6"/>
        <w:numPr>
          <w:ilvl w:val="0"/>
          <w:numId w:val="65"/>
        </w:numPr>
        <w:spacing w:after="120" w:line="360" w:lineRule="auto"/>
        <w:ind w:left="426" w:hanging="425"/>
        <w:jc w:val="both"/>
        <w:rPr>
          <w:color w:val="000000" w:themeColor="text1"/>
          <w:spacing w:val="-4"/>
          <w:lang w:val="el-GR"/>
        </w:rPr>
      </w:pPr>
      <w:r w:rsidRPr="00B12293">
        <w:rPr>
          <w:color w:val="000000" w:themeColor="text1"/>
          <w:spacing w:val="-4"/>
          <w:lang w:val="el-GR"/>
        </w:rPr>
        <w:t>Πλήρη</w:t>
      </w:r>
      <w:r w:rsidR="00F524E5">
        <w:rPr>
          <w:color w:val="000000" w:themeColor="text1"/>
          <w:spacing w:val="-4"/>
          <w:lang w:val="el-GR"/>
        </w:rPr>
        <w:t>ς</w:t>
      </w:r>
      <w:r w:rsidRPr="00B12293">
        <w:rPr>
          <w:color w:val="000000" w:themeColor="text1"/>
          <w:spacing w:val="-4"/>
          <w:lang w:val="el-GR"/>
        </w:rPr>
        <w:t xml:space="preserve"> εκμετάλλευση των δυνατοτήτων των εικονικών εργαστηρίων με την </w:t>
      </w:r>
      <w:r>
        <w:rPr>
          <w:color w:val="000000" w:themeColor="text1"/>
          <w:spacing w:val="-4"/>
          <w:lang w:val="el-GR"/>
        </w:rPr>
        <w:t>ε</w:t>
      </w:r>
      <w:r w:rsidR="00850CE1" w:rsidRPr="00B12293">
        <w:rPr>
          <w:color w:val="000000" w:themeColor="text1"/>
          <w:spacing w:val="-4"/>
          <w:lang w:val="el-GR"/>
        </w:rPr>
        <w:t xml:space="preserve">νσωμάτωση προηγμένων διδακτικών προσεγγίσεων στο περιεχόμενο των εργαστηριακών μαθημάτων που θα διδάσκονται </w:t>
      </w:r>
      <w:r>
        <w:rPr>
          <w:color w:val="000000" w:themeColor="text1"/>
          <w:spacing w:val="-4"/>
          <w:lang w:val="el-GR"/>
        </w:rPr>
        <w:t>εκεί</w:t>
      </w:r>
      <w:r w:rsidR="00850CE1" w:rsidRPr="00B12293">
        <w:rPr>
          <w:color w:val="000000" w:themeColor="text1"/>
          <w:spacing w:val="-4"/>
          <w:lang w:val="el-GR"/>
        </w:rPr>
        <w:t>, όπως οι γνωστικές και οι εποικοδομητικές προσεγγίσεις, ιδίως για τη Γ’ τάξη, όπου η ύπαρξη της απαραίτητης προϋπάρχουσας γνώσης είναι, σε κάποιο βαθμό, εξασφαλισμένη.</w:t>
      </w:r>
    </w:p>
    <w:p w:rsidR="00850CE1" w:rsidRDefault="00850CE1"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Επικαιροποίηση και εμπλουτισμός του Λογισμικού Ειδικοτήτων το οποίο υπάρχει στα Εργαστηριακά Κέντρα και παραμένει το ίδιο από το 2007.</w:t>
      </w:r>
    </w:p>
    <w:p w:rsidR="00850CE1" w:rsidRDefault="00850CE1"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Επιμόρφωση των εκπαιδευτικών της Τεχνικής και Επαγγελματικής Εκπαίδευσης στο Λογισμικό Ειδικοτήτων, κάτι που δεν έχει γίνει από το 2008.</w:t>
      </w:r>
      <w:r w:rsidR="00B12293">
        <w:rPr>
          <w:color w:val="000000" w:themeColor="text1"/>
          <w:spacing w:val="-2"/>
          <w:lang w:val="el-GR"/>
        </w:rPr>
        <w:t xml:space="preserve"> Επανάληψη τ</w:t>
      </w:r>
      <w:r w:rsidR="007D1777">
        <w:rPr>
          <w:color w:val="000000" w:themeColor="text1"/>
          <w:spacing w:val="-2"/>
          <w:lang w:val="el-GR"/>
        </w:rPr>
        <w:t>ων</w:t>
      </w:r>
      <w:r w:rsidR="00B12293">
        <w:rPr>
          <w:color w:val="000000" w:themeColor="text1"/>
          <w:spacing w:val="-2"/>
          <w:lang w:val="el-GR"/>
        </w:rPr>
        <w:t xml:space="preserve"> </w:t>
      </w:r>
      <w:r w:rsidR="007D1777">
        <w:rPr>
          <w:color w:val="000000" w:themeColor="text1"/>
          <w:spacing w:val="-2"/>
          <w:lang w:val="el-GR"/>
        </w:rPr>
        <w:t>επιμορφώσεων</w:t>
      </w:r>
      <w:r w:rsidR="00B12293">
        <w:rPr>
          <w:color w:val="000000" w:themeColor="text1"/>
          <w:spacing w:val="-2"/>
          <w:lang w:val="el-GR"/>
        </w:rPr>
        <w:t xml:space="preserve"> κάθε φορά που θα γίνεται επικαιροποίηση ή αναθεώρηση των εγχειριδίων των εργαστηριακών μαθημάτων. Παροχή κινήτρων για τη συμμετοχή όσο το δυνατό περισσότερων εκπαιδευτικών</w:t>
      </w:r>
      <w:r w:rsidR="007D1777">
        <w:rPr>
          <w:color w:val="000000" w:themeColor="text1"/>
          <w:spacing w:val="-2"/>
          <w:lang w:val="el-GR"/>
        </w:rPr>
        <w:t xml:space="preserve"> σ’ αυτές.</w:t>
      </w:r>
    </w:p>
    <w:p w:rsidR="00850CE1" w:rsidRDefault="00850CE1"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 xml:space="preserve">Ενίσχυση των χώρων, του εξοπλισμού και των υποδομών των υπαρχόντων Εργαστηρίων Εφαρμογών Ηλεκτρονικών Υπολογιστών στα Εργαστηριακά Κέντρα της χώρας και δημιουργία νέων, έτσι ώστε να μπορέσουν να επωμιστούν το πρόσθετο βάρος της διδασκαλίας </w:t>
      </w:r>
      <w:r w:rsidR="00DC01A3">
        <w:rPr>
          <w:color w:val="000000" w:themeColor="text1"/>
          <w:spacing w:val="-2"/>
          <w:lang w:val="el-GR"/>
        </w:rPr>
        <w:t>των μαθημάτων στα εικονικά εργαστήρια, τα οποία απαιτούν</w:t>
      </w:r>
      <w:r>
        <w:rPr>
          <w:color w:val="000000" w:themeColor="text1"/>
          <w:spacing w:val="-2"/>
          <w:lang w:val="el-GR"/>
        </w:rPr>
        <w:t xml:space="preserve"> τη χρήση ηλεκτρονικών υπολογιστών.</w:t>
      </w:r>
    </w:p>
    <w:p w:rsidR="00850CE1" w:rsidRDefault="00850CE1" w:rsidP="00EF21A5">
      <w:pPr>
        <w:pStyle w:val="a6"/>
        <w:numPr>
          <w:ilvl w:val="0"/>
          <w:numId w:val="65"/>
        </w:numPr>
        <w:spacing w:after="120" w:line="360" w:lineRule="auto"/>
        <w:ind w:left="426" w:hanging="425"/>
        <w:jc w:val="both"/>
        <w:rPr>
          <w:color w:val="000000" w:themeColor="text1"/>
          <w:spacing w:val="-2"/>
          <w:lang w:val="el-GR"/>
        </w:rPr>
      </w:pPr>
      <w:r>
        <w:rPr>
          <w:color w:val="000000" w:themeColor="text1"/>
          <w:spacing w:val="-2"/>
          <w:lang w:val="el-GR"/>
        </w:rPr>
        <w:t xml:space="preserve">Επανάληψη της έρευνας πάνω στις επιπτώσεις των προσομοιώσεων </w:t>
      </w:r>
      <w:r w:rsidR="00DC01A3">
        <w:rPr>
          <w:color w:val="000000" w:themeColor="text1"/>
          <w:spacing w:val="-2"/>
          <w:lang w:val="el-GR"/>
        </w:rPr>
        <w:t xml:space="preserve">στα μαθησιακά αποτελέσματα </w:t>
      </w:r>
      <w:r>
        <w:rPr>
          <w:color w:val="000000" w:themeColor="text1"/>
          <w:spacing w:val="-2"/>
          <w:lang w:val="el-GR"/>
        </w:rPr>
        <w:t xml:space="preserve">ύστερα από κάθε επικαιροποίηση ή αναθεώρηση των διδακτικών εγχειριδίων, με σκοπό να </w:t>
      </w:r>
      <w:r w:rsidR="00B12293">
        <w:rPr>
          <w:color w:val="000000" w:themeColor="text1"/>
          <w:spacing w:val="-2"/>
          <w:lang w:val="el-GR"/>
        </w:rPr>
        <w:t>εξασφαλίζεται η</w:t>
      </w:r>
      <w:r>
        <w:rPr>
          <w:color w:val="000000" w:themeColor="text1"/>
          <w:spacing w:val="-2"/>
          <w:lang w:val="el-GR"/>
        </w:rPr>
        <w:t xml:space="preserve"> ανατροφοδότηση που θα επιτρέπει τη βελτιστοποίηση των διδακτικών πρακτικών σε ένα περιβάλλον διαρκώς εξελισσόμενων </w:t>
      </w:r>
      <w:r w:rsidR="00DC01A3">
        <w:rPr>
          <w:color w:val="000000" w:themeColor="text1"/>
          <w:spacing w:val="-2"/>
          <w:lang w:val="el-GR"/>
        </w:rPr>
        <w:t xml:space="preserve">εκπαιδευτικών </w:t>
      </w:r>
      <w:r>
        <w:rPr>
          <w:color w:val="000000" w:themeColor="text1"/>
          <w:spacing w:val="-2"/>
          <w:lang w:val="el-GR"/>
        </w:rPr>
        <w:t>μεθόδων και εργαλείων.</w:t>
      </w:r>
    </w:p>
    <w:p w:rsidR="00850CE1" w:rsidRDefault="00850CE1" w:rsidP="00850CE1">
      <w:pPr>
        <w:spacing w:after="240" w:line="360" w:lineRule="auto"/>
        <w:ind w:firstLine="720"/>
        <w:jc w:val="both"/>
        <w:rPr>
          <w:color w:val="000000" w:themeColor="text1"/>
          <w:spacing w:val="-2"/>
          <w:lang w:val="el-GR"/>
        </w:rPr>
      </w:pPr>
    </w:p>
    <w:p w:rsidR="00850CE1" w:rsidRDefault="00850CE1" w:rsidP="00850CE1">
      <w:pPr>
        <w:spacing w:after="240" w:line="360" w:lineRule="auto"/>
        <w:ind w:firstLine="720"/>
        <w:jc w:val="both"/>
        <w:rPr>
          <w:color w:val="000000" w:themeColor="text1"/>
          <w:spacing w:val="-2"/>
          <w:lang w:val="el-GR"/>
        </w:rPr>
        <w:sectPr w:rsidR="00850CE1" w:rsidSect="000578D8">
          <w:footerReference w:type="even" r:id="rId67"/>
          <w:footerReference w:type="default" r:id="rId68"/>
          <w:pgSz w:w="11906" w:h="16838"/>
          <w:pgMar w:top="1440" w:right="1800" w:bottom="1440" w:left="1800" w:header="708" w:footer="850" w:gutter="0"/>
          <w:cols w:space="708"/>
          <w:docGrid w:linePitch="360"/>
        </w:sectPr>
      </w:pPr>
    </w:p>
    <w:p w:rsidR="009A5D32" w:rsidRDefault="002E2EA6" w:rsidP="009A5D32">
      <w:pPr>
        <w:pStyle w:val="10"/>
        <w:spacing w:after="240"/>
        <w:rPr>
          <w:rFonts w:ascii="Times New Roman" w:hAnsi="Times New Roman" w:cs="Times New Roman"/>
          <w:b/>
          <w:color w:val="auto"/>
          <w:lang w:val="el-GR"/>
        </w:rPr>
      </w:pPr>
      <w:bookmarkStart w:id="244" w:name="_Toc30187279"/>
      <w:r>
        <w:rPr>
          <w:rFonts w:ascii="Times New Roman" w:hAnsi="Times New Roman" w:cs="Times New Roman"/>
          <w:b/>
          <w:color w:val="auto"/>
          <w:lang w:val="el-GR"/>
        </w:rPr>
        <w:lastRenderedPageBreak/>
        <w:t>ΒΙΒΛΙΟΓΡΑΦΙ</w:t>
      </w:r>
      <w:r w:rsidR="000F2F26">
        <w:rPr>
          <w:rFonts w:ascii="Times New Roman" w:hAnsi="Times New Roman" w:cs="Times New Roman"/>
          <w:b/>
          <w:color w:val="auto"/>
          <w:lang w:val="el-GR"/>
        </w:rPr>
        <w:t xml:space="preserve">ΚΕΣ </w:t>
      </w:r>
      <w:r w:rsidR="004E6F34">
        <w:rPr>
          <w:rFonts w:ascii="Times New Roman" w:hAnsi="Times New Roman" w:cs="Times New Roman"/>
          <w:b/>
          <w:color w:val="auto"/>
          <w:lang w:val="el-GR"/>
        </w:rPr>
        <w:t xml:space="preserve">– ΔΙΚΤΥΟΓΡΑΦΙΚΕΣ </w:t>
      </w:r>
      <w:r w:rsidR="000F2F26">
        <w:rPr>
          <w:rFonts w:ascii="Times New Roman" w:hAnsi="Times New Roman" w:cs="Times New Roman"/>
          <w:b/>
          <w:color w:val="auto"/>
          <w:lang w:val="el-GR"/>
        </w:rPr>
        <w:t>ΑΝΑΦΟΡΕΣ</w:t>
      </w:r>
      <w:bookmarkEnd w:id="244"/>
    </w:p>
    <w:p w:rsidR="002056A3" w:rsidRPr="00044E8F" w:rsidRDefault="004F5C0F" w:rsidP="002056A3">
      <w:pPr>
        <w:pStyle w:val="ab"/>
        <w:ind w:left="720" w:hanging="720"/>
        <w:rPr>
          <w:noProof/>
          <w:sz w:val="22"/>
          <w:szCs w:val="22"/>
          <w:lang w:val="el-GR"/>
        </w:rPr>
      </w:pPr>
      <w:r w:rsidRPr="00044E8F">
        <w:rPr>
          <w:sz w:val="22"/>
          <w:szCs w:val="22"/>
          <w:lang w:val="el-GR"/>
        </w:rPr>
        <w:fldChar w:fldCharType="begin"/>
      </w:r>
      <w:r w:rsidR="007F5AB8" w:rsidRPr="00044E8F">
        <w:rPr>
          <w:sz w:val="22"/>
          <w:szCs w:val="22"/>
          <w:lang w:val="el-GR"/>
        </w:rPr>
        <w:instrText xml:space="preserve"> </w:instrText>
      </w:r>
      <w:r w:rsidR="007F5AB8" w:rsidRPr="00044E8F">
        <w:rPr>
          <w:sz w:val="22"/>
          <w:szCs w:val="22"/>
        </w:rPr>
        <w:instrText>BIBLIOGRAPHY</w:instrText>
      </w:r>
      <w:r w:rsidR="007F5AB8" w:rsidRPr="00044E8F">
        <w:rPr>
          <w:sz w:val="22"/>
          <w:szCs w:val="22"/>
          <w:lang w:val="el-GR"/>
        </w:rPr>
        <w:instrText xml:space="preserve">  \</w:instrText>
      </w:r>
      <w:r w:rsidR="007F5AB8" w:rsidRPr="00044E8F">
        <w:rPr>
          <w:sz w:val="22"/>
          <w:szCs w:val="22"/>
        </w:rPr>
        <w:instrText>l</w:instrText>
      </w:r>
      <w:r w:rsidR="007F5AB8" w:rsidRPr="00044E8F">
        <w:rPr>
          <w:sz w:val="22"/>
          <w:szCs w:val="22"/>
          <w:lang w:val="el-GR"/>
        </w:rPr>
        <w:instrText xml:space="preserve"> 1032 </w:instrText>
      </w:r>
      <w:r w:rsidRPr="00044E8F">
        <w:rPr>
          <w:sz w:val="22"/>
          <w:szCs w:val="22"/>
          <w:lang w:val="el-GR"/>
        </w:rPr>
        <w:fldChar w:fldCharType="separate"/>
      </w:r>
      <w:r w:rsidR="002056A3" w:rsidRPr="00044E8F">
        <w:rPr>
          <w:noProof/>
          <w:sz w:val="22"/>
          <w:szCs w:val="22"/>
          <w:lang w:val="el-GR"/>
        </w:rPr>
        <w:t xml:space="preserve">(2002). Ανάκτηση 09 19, 2019, από Παιδαγωγικό Ινστιτούτο: </w:t>
      </w:r>
      <w:r w:rsidR="002056A3" w:rsidRPr="00044E8F">
        <w:rPr>
          <w:noProof/>
          <w:sz w:val="22"/>
          <w:szCs w:val="22"/>
        </w:rPr>
        <w:t>http</w:t>
      </w:r>
      <w:r w:rsidR="002056A3" w:rsidRPr="00044E8F">
        <w:rPr>
          <w:noProof/>
          <w:sz w:val="22"/>
          <w:szCs w:val="22"/>
          <w:lang w:val="el-GR"/>
        </w:rPr>
        <w:t>://</w:t>
      </w:r>
      <w:r w:rsidR="002056A3" w:rsidRPr="00044E8F">
        <w:rPr>
          <w:noProof/>
          <w:sz w:val="22"/>
          <w:szCs w:val="22"/>
        </w:rPr>
        <w:t>www</w:t>
      </w:r>
      <w:r w:rsidR="002056A3" w:rsidRPr="00044E8F">
        <w:rPr>
          <w:noProof/>
          <w:sz w:val="22"/>
          <w:szCs w:val="22"/>
          <w:lang w:val="el-GR"/>
        </w:rPr>
        <w:t>.</w:t>
      </w:r>
      <w:r w:rsidR="002056A3" w:rsidRPr="00044E8F">
        <w:rPr>
          <w:noProof/>
          <w:sz w:val="22"/>
          <w:szCs w:val="22"/>
        </w:rPr>
        <w:t>pi</w:t>
      </w:r>
      <w:r w:rsidR="002056A3" w:rsidRPr="00044E8F">
        <w:rPr>
          <w:noProof/>
          <w:sz w:val="22"/>
          <w:szCs w:val="22"/>
          <w:lang w:val="el-GR"/>
        </w:rPr>
        <w:t>-</w:t>
      </w:r>
      <w:r w:rsidR="002056A3" w:rsidRPr="00044E8F">
        <w:rPr>
          <w:noProof/>
          <w:sz w:val="22"/>
          <w:szCs w:val="22"/>
        </w:rPr>
        <w:t>schools</w:t>
      </w:r>
      <w:r w:rsidR="002056A3" w:rsidRPr="00044E8F">
        <w:rPr>
          <w:noProof/>
          <w:sz w:val="22"/>
          <w:szCs w:val="22"/>
          <w:lang w:val="el-GR"/>
        </w:rPr>
        <w:t>.</w:t>
      </w:r>
      <w:r w:rsidR="002056A3" w:rsidRPr="00044E8F">
        <w:rPr>
          <w:noProof/>
          <w:sz w:val="22"/>
          <w:szCs w:val="22"/>
        </w:rPr>
        <w:t>gr</w:t>
      </w:r>
      <w:r w:rsidR="002056A3" w:rsidRPr="00044E8F">
        <w:rPr>
          <w:noProof/>
          <w:sz w:val="22"/>
          <w:szCs w:val="22"/>
          <w:lang w:val="el-GR"/>
        </w:rPr>
        <w:t>/</w:t>
      </w:r>
      <w:r w:rsidR="002056A3" w:rsidRPr="00044E8F">
        <w:rPr>
          <w:noProof/>
          <w:sz w:val="22"/>
          <w:szCs w:val="22"/>
        </w:rPr>
        <w:t>lessons</w:t>
      </w:r>
      <w:r w:rsidR="002056A3" w:rsidRPr="00044E8F">
        <w:rPr>
          <w:noProof/>
          <w:sz w:val="22"/>
          <w:szCs w:val="22"/>
          <w:lang w:val="el-GR"/>
        </w:rPr>
        <w:t>/</w:t>
      </w:r>
      <w:r w:rsidR="002056A3" w:rsidRPr="00044E8F">
        <w:rPr>
          <w:noProof/>
          <w:sz w:val="22"/>
          <w:szCs w:val="22"/>
        </w:rPr>
        <w:t>tee</w:t>
      </w:r>
      <w:r w:rsidR="002056A3" w:rsidRPr="00044E8F">
        <w:rPr>
          <w:noProof/>
          <w:sz w:val="22"/>
          <w:szCs w:val="22"/>
          <w:lang w:val="el-GR"/>
        </w:rPr>
        <w:t>/</w:t>
      </w:r>
      <w:r w:rsidR="002056A3" w:rsidRPr="00044E8F">
        <w:rPr>
          <w:noProof/>
          <w:sz w:val="22"/>
          <w:szCs w:val="22"/>
        </w:rPr>
        <w:t>electronic</w:t>
      </w:r>
      <w:r w:rsidR="002056A3" w:rsidRPr="00044E8F">
        <w:rPr>
          <w:noProof/>
          <w:sz w:val="22"/>
          <w:szCs w:val="22"/>
          <w:lang w:val="el-GR"/>
        </w:rPr>
        <w:t>/</w:t>
      </w:r>
      <w:r w:rsidR="002056A3" w:rsidRPr="00044E8F">
        <w:rPr>
          <w:noProof/>
          <w:sz w:val="22"/>
          <w:szCs w:val="22"/>
        </w:rPr>
        <w:t>biblia</w:t>
      </w:r>
      <w:r w:rsidR="002056A3" w:rsidRPr="00044E8F">
        <w:rPr>
          <w:noProof/>
          <w:sz w:val="22"/>
          <w:szCs w:val="22"/>
          <w:lang w:val="el-GR"/>
        </w:rPr>
        <w:t>.</w:t>
      </w:r>
      <w:r w:rsidR="002056A3" w:rsidRPr="00044E8F">
        <w:rPr>
          <w:noProof/>
          <w:sz w:val="22"/>
          <w:szCs w:val="22"/>
        </w:rPr>
        <w:t>php</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(2017). Ανάκτηση 09 19, 2019, από ΥΠΠΑΙΘ: </w:t>
      </w:r>
      <w:r w:rsidRPr="00044E8F">
        <w:rPr>
          <w:noProof/>
          <w:sz w:val="22"/>
          <w:szCs w:val="22"/>
        </w:rPr>
        <w:t>www</w:t>
      </w:r>
      <w:r w:rsidRPr="00044E8F">
        <w:rPr>
          <w:noProof/>
          <w:sz w:val="22"/>
          <w:szCs w:val="22"/>
          <w:lang w:val="el-GR"/>
        </w:rPr>
        <w:t>.</w:t>
      </w:r>
      <w:r w:rsidRPr="00044E8F">
        <w:rPr>
          <w:noProof/>
          <w:sz w:val="22"/>
          <w:szCs w:val="22"/>
        </w:rPr>
        <w:t>minedu</w:t>
      </w:r>
      <w:r w:rsidRPr="00044E8F">
        <w:rPr>
          <w:noProof/>
          <w:sz w:val="22"/>
          <w:szCs w:val="22"/>
          <w:lang w:val="el-GR"/>
        </w:rPr>
        <w:t>.</w:t>
      </w:r>
      <w:r w:rsidRPr="00044E8F">
        <w:rPr>
          <w:noProof/>
          <w:sz w:val="22"/>
          <w:szCs w:val="22"/>
        </w:rPr>
        <w:t>gov</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publications</w:t>
      </w:r>
      <w:r w:rsidRPr="00044E8F">
        <w:rPr>
          <w:noProof/>
          <w:sz w:val="22"/>
          <w:szCs w:val="22"/>
          <w:lang w:val="el-GR"/>
        </w:rPr>
        <w:t>/</w:t>
      </w:r>
      <w:r w:rsidRPr="00044E8F">
        <w:rPr>
          <w:noProof/>
          <w:sz w:val="22"/>
          <w:szCs w:val="22"/>
        </w:rPr>
        <w:t>docs</w:t>
      </w:r>
      <w:r w:rsidRPr="00044E8F">
        <w:rPr>
          <w:noProof/>
          <w:sz w:val="22"/>
          <w:szCs w:val="22"/>
          <w:lang w:val="el-GR"/>
        </w:rPr>
        <w:t>2017/2017.12_Υλη-Οδηγίες_Τομέας_ΗΛΕΚΤΡΟΛΟΓΙΑΣ_ΓΔ_ΕΠΑΛ_2017-18.</w:t>
      </w:r>
      <w:r w:rsidRPr="00044E8F">
        <w:rPr>
          <w:noProof/>
          <w:sz w:val="22"/>
          <w:szCs w:val="22"/>
        </w:rPr>
        <w:t>pdf</w:t>
      </w:r>
    </w:p>
    <w:p w:rsidR="002056A3" w:rsidRPr="00044E8F" w:rsidRDefault="002056A3" w:rsidP="002056A3">
      <w:pPr>
        <w:pStyle w:val="ab"/>
        <w:ind w:left="720" w:hanging="720"/>
        <w:rPr>
          <w:noProof/>
          <w:sz w:val="22"/>
          <w:szCs w:val="22"/>
          <w:lang w:val="el-GR"/>
        </w:rPr>
      </w:pPr>
      <w:r w:rsidRPr="00044E8F">
        <w:rPr>
          <w:i/>
          <w:iCs/>
          <w:noProof/>
          <w:sz w:val="22"/>
          <w:szCs w:val="22"/>
        </w:rPr>
        <w:t>ACADEMIC</w:t>
      </w:r>
      <w:r w:rsidRPr="00044E8F">
        <w:rPr>
          <w:noProof/>
          <w:sz w:val="22"/>
          <w:szCs w:val="22"/>
          <w:lang w:val="el-GR"/>
        </w:rPr>
        <w:t xml:space="preserve">. (2010). Ανάκτηση 09 18, 2019, από </w:t>
      </w:r>
      <w:r w:rsidRPr="00044E8F">
        <w:rPr>
          <w:noProof/>
          <w:sz w:val="22"/>
          <w:szCs w:val="22"/>
        </w:rPr>
        <w:t>https</w:t>
      </w:r>
      <w:r w:rsidRPr="00044E8F">
        <w:rPr>
          <w:noProof/>
          <w:sz w:val="22"/>
          <w:szCs w:val="22"/>
          <w:lang w:val="el-GR"/>
        </w:rPr>
        <w:t>://</w:t>
      </w:r>
      <w:r w:rsidRPr="00044E8F">
        <w:rPr>
          <w:noProof/>
          <w:sz w:val="22"/>
          <w:szCs w:val="22"/>
        </w:rPr>
        <w:t>enacademic</w:t>
      </w:r>
      <w:r w:rsidRPr="00044E8F">
        <w:rPr>
          <w:noProof/>
          <w:sz w:val="22"/>
          <w:szCs w:val="22"/>
          <w:lang w:val="el-GR"/>
        </w:rPr>
        <w:t>.</w:t>
      </w:r>
      <w:r w:rsidRPr="00044E8F">
        <w:rPr>
          <w:noProof/>
          <w:sz w:val="22"/>
          <w:szCs w:val="22"/>
        </w:rPr>
        <w:t>com</w:t>
      </w:r>
      <w:r w:rsidRPr="00044E8F">
        <w:rPr>
          <w:noProof/>
          <w:sz w:val="22"/>
          <w:szCs w:val="22"/>
          <w:lang w:val="el-GR"/>
        </w:rPr>
        <w:t>/</w:t>
      </w:r>
      <w:r w:rsidRPr="00044E8F">
        <w:rPr>
          <w:noProof/>
          <w:sz w:val="22"/>
          <w:szCs w:val="22"/>
        </w:rPr>
        <w:t>dic</w:t>
      </w:r>
      <w:r w:rsidRPr="00044E8F">
        <w:rPr>
          <w:noProof/>
          <w:sz w:val="22"/>
          <w:szCs w:val="22"/>
          <w:lang w:val="el-GR"/>
        </w:rPr>
        <w:t>.</w:t>
      </w:r>
      <w:r w:rsidRPr="00044E8F">
        <w:rPr>
          <w:noProof/>
          <w:sz w:val="22"/>
          <w:szCs w:val="22"/>
        </w:rPr>
        <w:t>nsf</w:t>
      </w:r>
      <w:r w:rsidRPr="00044E8F">
        <w:rPr>
          <w:noProof/>
          <w:sz w:val="22"/>
          <w:szCs w:val="22"/>
          <w:lang w:val="el-GR"/>
        </w:rPr>
        <w:t>/</w:t>
      </w:r>
      <w:r w:rsidRPr="00044E8F">
        <w:rPr>
          <w:noProof/>
          <w:sz w:val="22"/>
          <w:szCs w:val="22"/>
        </w:rPr>
        <w:t>enwiki</w:t>
      </w:r>
      <w:r w:rsidRPr="00044E8F">
        <w:rPr>
          <w:noProof/>
          <w:sz w:val="22"/>
          <w:szCs w:val="22"/>
          <w:lang w:val="el-GR"/>
        </w:rPr>
        <w:t>/1744765</w:t>
      </w:r>
    </w:p>
    <w:p w:rsidR="002056A3" w:rsidRPr="00044E8F" w:rsidRDefault="002056A3" w:rsidP="002056A3">
      <w:pPr>
        <w:pStyle w:val="ab"/>
        <w:ind w:left="720" w:hanging="720"/>
        <w:rPr>
          <w:noProof/>
          <w:sz w:val="22"/>
          <w:szCs w:val="22"/>
          <w:lang w:val="el-GR"/>
        </w:rPr>
      </w:pPr>
      <w:r w:rsidRPr="00044E8F">
        <w:rPr>
          <w:noProof/>
          <w:sz w:val="22"/>
          <w:szCs w:val="22"/>
        </w:rPr>
        <w:t xml:space="preserve">Araiba, S. (2019, June 10). </w:t>
      </w:r>
      <w:r w:rsidRPr="00044E8F">
        <w:rPr>
          <w:i/>
          <w:iCs/>
          <w:noProof/>
          <w:sz w:val="22"/>
          <w:szCs w:val="22"/>
        </w:rPr>
        <w:t>Perspectives on Behavior Science.</w:t>
      </w:r>
      <w:r w:rsidRPr="00044E8F">
        <w:rPr>
          <w:noProof/>
          <w:sz w:val="22"/>
          <w:szCs w:val="22"/>
        </w:rPr>
        <w:t xml:space="preserve"> </w:t>
      </w:r>
      <w:r w:rsidRPr="00044E8F">
        <w:rPr>
          <w:noProof/>
          <w:sz w:val="22"/>
          <w:szCs w:val="22"/>
          <w:lang w:val="el-GR"/>
        </w:rPr>
        <w:t xml:space="preserve">Ανάκτηση 08 13, 2019, από </w:t>
      </w:r>
      <w:r w:rsidRPr="00044E8F">
        <w:rPr>
          <w:noProof/>
          <w:sz w:val="22"/>
          <w:szCs w:val="22"/>
        </w:rPr>
        <w:t>https</w:t>
      </w:r>
      <w:r w:rsidRPr="00044E8F">
        <w:rPr>
          <w:noProof/>
          <w:sz w:val="22"/>
          <w:szCs w:val="22"/>
          <w:lang w:val="el-GR"/>
        </w:rPr>
        <w:t>://</w:t>
      </w:r>
      <w:r w:rsidRPr="00044E8F">
        <w:rPr>
          <w:noProof/>
          <w:sz w:val="22"/>
          <w:szCs w:val="22"/>
        </w:rPr>
        <w:t>doi</w:t>
      </w:r>
      <w:r w:rsidRPr="00044E8F">
        <w:rPr>
          <w:noProof/>
          <w:sz w:val="22"/>
          <w:szCs w:val="22"/>
          <w:lang w:val="el-GR"/>
        </w:rPr>
        <w:t>.</w:t>
      </w:r>
      <w:r w:rsidRPr="00044E8F">
        <w:rPr>
          <w:noProof/>
          <w:sz w:val="22"/>
          <w:szCs w:val="22"/>
        </w:rPr>
        <w:t>org</w:t>
      </w:r>
      <w:r w:rsidRPr="00044E8F">
        <w:rPr>
          <w:noProof/>
          <w:sz w:val="22"/>
          <w:szCs w:val="22"/>
          <w:lang w:val="el-GR"/>
        </w:rPr>
        <w:t>/10.1007/</w:t>
      </w:r>
      <w:r w:rsidRPr="00044E8F">
        <w:rPr>
          <w:noProof/>
          <w:sz w:val="22"/>
          <w:szCs w:val="22"/>
        </w:rPr>
        <w:t>s</w:t>
      </w:r>
      <w:r w:rsidRPr="00044E8F">
        <w:rPr>
          <w:noProof/>
          <w:sz w:val="22"/>
          <w:szCs w:val="22"/>
          <w:lang w:val="el-GR"/>
        </w:rPr>
        <w:t>40614-019-00207-0</w:t>
      </w:r>
    </w:p>
    <w:p w:rsidR="002056A3" w:rsidRPr="00044E8F" w:rsidRDefault="002056A3" w:rsidP="002056A3">
      <w:pPr>
        <w:pStyle w:val="ab"/>
        <w:ind w:left="720" w:hanging="720"/>
        <w:rPr>
          <w:noProof/>
          <w:sz w:val="22"/>
          <w:szCs w:val="22"/>
        </w:rPr>
      </w:pPr>
      <w:r w:rsidRPr="00044E8F">
        <w:rPr>
          <w:noProof/>
          <w:sz w:val="22"/>
          <w:szCs w:val="22"/>
        </w:rPr>
        <w:t xml:space="preserve">Banks, J., Carson, J. S., Nelson, B. L., &amp; Nickol, D. M. (2001). </w:t>
      </w:r>
      <w:r w:rsidRPr="00044E8F">
        <w:rPr>
          <w:i/>
          <w:iCs/>
          <w:noProof/>
          <w:sz w:val="22"/>
          <w:szCs w:val="22"/>
        </w:rPr>
        <w:t>Discrete-Event System Simulation.</w:t>
      </w:r>
      <w:r w:rsidRPr="00044E8F">
        <w:rPr>
          <w:noProof/>
          <w:sz w:val="22"/>
          <w:szCs w:val="22"/>
        </w:rPr>
        <w:t xml:space="preserve"> Prentice Hall.</w:t>
      </w:r>
    </w:p>
    <w:p w:rsidR="002056A3" w:rsidRPr="00044E8F" w:rsidRDefault="002056A3" w:rsidP="002056A3">
      <w:pPr>
        <w:pStyle w:val="ab"/>
        <w:ind w:left="720" w:hanging="720"/>
        <w:rPr>
          <w:noProof/>
          <w:sz w:val="22"/>
          <w:szCs w:val="22"/>
        </w:rPr>
      </w:pPr>
      <w:r w:rsidRPr="00044E8F">
        <w:rPr>
          <w:i/>
          <w:iCs/>
          <w:noProof/>
          <w:sz w:val="22"/>
          <w:szCs w:val="22"/>
        </w:rPr>
        <w:t>Best Free electronics Circuit Simulation Software</w:t>
      </w:r>
      <w:r w:rsidRPr="00044E8F">
        <w:rPr>
          <w:noProof/>
          <w:sz w:val="22"/>
          <w:szCs w:val="22"/>
        </w:rPr>
        <w:t>. (2016, Sep. 17). Ανάκτηση 09 14, 2019, από Microcontrollers Lab: https://microcontrollerslab.com/circuit-simulation-software-free/</w:t>
      </w:r>
    </w:p>
    <w:p w:rsidR="002056A3" w:rsidRPr="00044E8F" w:rsidRDefault="002056A3" w:rsidP="002056A3">
      <w:pPr>
        <w:pStyle w:val="ab"/>
        <w:ind w:left="720" w:hanging="720"/>
        <w:rPr>
          <w:noProof/>
          <w:sz w:val="22"/>
          <w:szCs w:val="22"/>
        </w:rPr>
      </w:pPr>
      <w:r w:rsidRPr="00044E8F">
        <w:rPr>
          <w:noProof/>
          <w:sz w:val="22"/>
          <w:szCs w:val="22"/>
        </w:rPr>
        <w:t xml:space="preserve">Braulio, M., &amp; Pow-Sang, J. (2018, 07 27). A Systematic Mapping Review of Software Usability Metrics. </w:t>
      </w:r>
      <w:r w:rsidRPr="00044E8F">
        <w:rPr>
          <w:i/>
          <w:iCs/>
          <w:noProof/>
          <w:sz w:val="22"/>
          <w:szCs w:val="22"/>
        </w:rPr>
        <w:t>International Journal of Engineering &amp; Technology</w:t>
      </w:r>
      <w:r w:rsidRPr="00044E8F">
        <w:rPr>
          <w:noProof/>
          <w:sz w:val="22"/>
          <w:szCs w:val="22"/>
        </w:rPr>
        <w:t>, σσ. 72-75.</w:t>
      </w:r>
    </w:p>
    <w:p w:rsidR="002056A3" w:rsidRPr="00044E8F" w:rsidRDefault="002056A3" w:rsidP="002056A3">
      <w:pPr>
        <w:pStyle w:val="ab"/>
        <w:ind w:left="720" w:hanging="720"/>
        <w:rPr>
          <w:noProof/>
          <w:sz w:val="22"/>
          <w:szCs w:val="22"/>
          <w:lang w:val="el-GR"/>
        </w:rPr>
      </w:pPr>
      <w:r w:rsidRPr="00044E8F">
        <w:rPr>
          <w:noProof/>
          <w:sz w:val="22"/>
          <w:szCs w:val="22"/>
        </w:rPr>
        <w:t xml:space="preserve">Churm, T. (2012, 07 09). </w:t>
      </w:r>
      <w:r w:rsidRPr="00044E8F">
        <w:rPr>
          <w:i/>
          <w:iCs/>
          <w:noProof/>
          <w:sz w:val="22"/>
          <w:szCs w:val="22"/>
        </w:rPr>
        <w:t>USABILITY GEEK.</w:t>
      </w:r>
      <w:r w:rsidRPr="00044E8F">
        <w:rPr>
          <w:noProof/>
          <w:sz w:val="22"/>
          <w:szCs w:val="22"/>
        </w:rPr>
        <w:t xml:space="preserve"> </w:t>
      </w:r>
      <w:r w:rsidRPr="00044E8F">
        <w:rPr>
          <w:noProof/>
          <w:sz w:val="22"/>
          <w:szCs w:val="22"/>
          <w:lang w:val="el-GR"/>
        </w:rPr>
        <w:t xml:space="preserve">Ανάκτηση 10 15, 2019, από </w:t>
      </w:r>
      <w:r w:rsidRPr="00044E8F">
        <w:rPr>
          <w:noProof/>
          <w:sz w:val="22"/>
          <w:szCs w:val="22"/>
        </w:rPr>
        <w:t>https</w:t>
      </w:r>
      <w:r w:rsidRPr="00044E8F">
        <w:rPr>
          <w:noProof/>
          <w:sz w:val="22"/>
          <w:szCs w:val="22"/>
          <w:lang w:val="el-GR"/>
        </w:rPr>
        <w:t>://</w:t>
      </w:r>
      <w:r w:rsidRPr="00044E8F">
        <w:rPr>
          <w:noProof/>
          <w:sz w:val="22"/>
          <w:szCs w:val="22"/>
        </w:rPr>
        <w:t>usabilitygeek</w:t>
      </w:r>
      <w:r w:rsidRPr="00044E8F">
        <w:rPr>
          <w:noProof/>
          <w:sz w:val="22"/>
          <w:szCs w:val="22"/>
          <w:lang w:val="el-GR"/>
        </w:rPr>
        <w:t>.</w:t>
      </w:r>
      <w:r w:rsidRPr="00044E8F">
        <w:rPr>
          <w:noProof/>
          <w:sz w:val="22"/>
          <w:szCs w:val="22"/>
        </w:rPr>
        <w:t>com</w:t>
      </w:r>
      <w:r w:rsidRPr="00044E8F">
        <w:rPr>
          <w:noProof/>
          <w:sz w:val="22"/>
          <w:szCs w:val="22"/>
          <w:lang w:val="el-GR"/>
        </w:rPr>
        <w:t>/</w:t>
      </w:r>
      <w:r w:rsidRPr="00044E8F">
        <w:rPr>
          <w:noProof/>
          <w:sz w:val="22"/>
          <w:szCs w:val="22"/>
        </w:rPr>
        <w:t>an</w:t>
      </w:r>
      <w:r w:rsidRPr="00044E8F">
        <w:rPr>
          <w:noProof/>
          <w:sz w:val="22"/>
          <w:szCs w:val="22"/>
          <w:lang w:val="el-GR"/>
        </w:rPr>
        <w:t>-</w:t>
      </w:r>
      <w:r w:rsidRPr="00044E8F">
        <w:rPr>
          <w:noProof/>
          <w:sz w:val="22"/>
          <w:szCs w:val="22"/>
        </w:rPr>
        <w:t>introduction</w:t>
      </w:r>
      <w:r w:rsidRPr="00044E8F">
        <w:rPr>
          <w:noProof/>
          <w:sz w:val="22"/>
          <w:szCs w:val="22"/>
          <w:lang w:val="el-GR"/>
        </w:rPr>
        <w:t>-</w:t>
      </w:r>
      <w:r w:rsidRPr="00044E8F">
        <w:rPr>
          <w:noProof/>
          <w:sz w:val="22"/>
          <w:szCs w:val="22"/>
        </w:rPr>
        <w:t>to</w:t>
      </w:r>
      <w:r w:rsidRPr="00044E8F">
        <w:rPr>
          <w:noProof/>
          <w:sz w:val="22"/>
          <w:szCs w:val="22"/>
          <w:lang w:val="el-GR"/>
        </w:rPr>
        <w:t>-</w:t>
      </w:r>
      <w:r w:rsidRPr="00044E8F">
        <w:rPr>
          <w:noProof/>
          <w:sz w:val="22"/>
          <w:szCs w:val="22"/>
        </w:rPr>
        <w:t>website</w:t>
      </w:r>
      <w:r w:rsidRPr="00044E8F">
        <w:rPr>
          <w:noProof/>
          <w:sz w:val="22"/>
          <w:szCs w:val="22"/>
          <w:lang w:val="el-GR"/>
        </w:rPr>
        <w:t>-</w:t>
      </w:r>
      <w:r w:rsidRPr="00044E8F">
        <w:rPr>
          <w:noProof/>
          <w:sz w:val="22"/>
          <w:szCs w:val="22"/>
        </w:rPr>
        <w:t>usability</w:t>
      </w:r>
      <w:r w:rsidRPr="00044E8F">
        <w:rPr>
          <w:noProof/>
          <w:sz w:val="22"/>
          <w:szCs w:val="22"/>
          <w:lang w:val="el-GR"/>
        </w:rPr>
        <w:t>-</w:t>
      </w:r>
      <w:r w:rsidRPr="00044E8F">
        <w:rPr>
          <w:noProof/>
          <w:sz w:val="22"/>
          <w:szCs w:val="22"/>
        </w:rPr>
        <w:t>testing</w:t>
      </w:r>
      <w:r w:rsidRPr="00044E8F">
        <w:rPr>
          <w:noProof/>
          <w:sz w:val="22"/>
          <w:szCs w:val="22"/>
          <w:lang w:val="el-GR"/>
        </w:rPr>
        <w:t>/</w:t>
      </w:r>
    </w:p>
    <w:p w:rsidR="002056A3" w:rsidRPr="00044E8F" w:rsidRDefault="002056A3" w:rsidP="002056A3">
      <w:pPr>
        <w:pStyle w:val="ab"/>
        <w:ind w:left="720" w:hanging="720"/>
        <w:rPr>
          <w:noProof/>
          <w:sz w:val="22"/>
          <w:szCs w:val="22"/>
        </w:rPr>
      </w:pPr>
      <w:r w:rsidRPr="00044E8F">
        <w:rPr>
          <w:noProof/>
          <w:sz w:val="22"/>
          <w:szCs w:val="22"/>
        </w:rPr>
        <w:t xml:space="preserve">Clough, M. P. (2007). </w:t>
      </w:r>
      <w:r w:rsidRPr="00044E8F">
        <w:rPr>
          <w:i/>
          <w:iCs/>
          <w:noProof/>
          <w:sz w:val="22"/>
          <w:szCs w:val="22"/>
        </w:rPr>
        <w:t>Handbook of Research on Science Education.</w:t>
      </w:r>
      <w:r w:rsidRPr="00044E8F">
        <w:rPr>
          <w:noProof/>
          <w:sz w:val="22"/>
          <w:szCs w:val="22"/>
        </w:rPr>
        <w:t xml:space="preserve"> Lawrence Erlbaum Associates.</w:t>
      </w:r>
    </w:p>
    <w:p w:rsidR="002056A3" w:rsidRPr="00044E8F" w:rsidRDefault="002056A3" w:rsidP="002056A3">
      <w:pPr>
        <w:pStyle w:val="ab"/>
        <w:ind w:left="720" w:hanging="720"/>
        <w:rPr>
          <w:noProof/>
          <w:sz w:val="22"/>
          <w:szCs w:val="22"/>
        </w:rPr>
      </w:pPr>
      <w:r w:rsidRPr="00044E8F">
        <w:rPr>
          <w:noProof/>
          <w:sz w:val="22"/>
          <w:szCs w:val="22"/>
        </w:rPr>
        <w:t xml:space="preserve">Collis, B., &amp; Dong, Z.-C. (1993). The Portability of the "Electronics Workbench" Simulation Software to China. </w:t>
      </w:r>
      <w:r w:rsidRPr="00044E8F">
        <w:rPr>
          <w:i/>
          <w:iCs/>
          <w:noProof/>
          <w:sz w:val="22"/>
          <w:szCs w:val="22"/>
        </w:rPr>
        <w:t>Journal of Educational Technology Systems</w:t>
      </w:r>
      <w:r w:rsidRPr="00044E8F">
        <w:rPr>
          <w:noProof/>
          <w:sz w:val="22"/>
          <w:szCs w:val="22"/>
        </w:rPr>
        <w:t>(22), σσ. 141-153.</w:t>
      </w:r>
    </w:p>
    <w:p w:rsidR="002056A3" w:rsidRPr="00044E8F" w:rsidRDefault="002056A3" w:rsidP="002056A3">
      <w:pPr>
        <w:pStyle w:val="ab"/>
        <w:ind w:left="720" w:hanging="720"/>
        <w:rPr>
          <w:noProof/>
          <w:sz w:val="22"/>
          <w:szCs w:val="22"/>
        </w:rPr>
      </w:pPr>
      <w:r w:rsidRPr="00044E8F">
        <w:rPr>
          <w:noProof/>
          <w:sz w:val="22"/>
          <w:szCs w:val="22"/>
        </w:rPr>
        <w:t xml:space="preserve">Culatta, R., &amp; Kearsley, G. (n.d.). </w:t>
      </w:r>
      <w:r w:rsidRPr="00044E8F">
        <w:rPr>
          <w:i/>
          <w:iCs/>
          <w:noProof/>
          <w:sz w:val="22"/>
          <w:szCs w:val="22"/>
        </w:rPr>
        <w:t>InstructionalDesign.org.</w:t>
      </w:r>
      <w:r w:rsidRPr="00044E8F">
        <w:rPr>
          <w:noProof/>
          <w:sz w:val="22"/>
          <w:szCs w:val="22"/>
        </w:rPr>
        <w:t xml:space="preserve"> Ανάκτηση 08 14, 2019, από https://www.instructionaldesign.org/theories/transformative-learning/</w:t>
      </w:r>
    </w:p>
    <w:p w:rsidR="002056A3" w:rsidRPr="00044E8F" w:rsidRDefault="002056A3" w:rsidP="002056A3">
      <w:pPr>
        <w:pStyle w:val="ab"/>
        <w:ind w:left="720" w:hanging="720"/>
        <w:rPr>
          <w:noProof/>
          <w:sz w:val="22"/>
          <w:szCs w:val="22"/>
        </w:rPr>
      </w:pPr>
      <w:r w:rsidRPr="00044E8F">
        <w:rPr>
          <w:noProof/>
          <w:sz w:val="22"/>
          <w:szCs w:val="22"/>
        </w:rPr>
        <w:t xml:space="preserve">Cuppi, C. (2012). </w:t>
      </w:r>
      <w:r w:rsidRPr="00044E8F">
        <w:rPr>
          <w:i/>
          <w:iCs/>
          <w:noProof/>
          <w:sz w:val="22"/>
          <w:szCs w:val="22"/>
        </w:rPr>
        <w:t>LaboratorioFormatione.</w:t>
      </w:r>
      <w:r w:rsidRPr="00044E8F">
        <w:rPr>
          <w:noProof/>
          <w:sz w:val="22"/>
          <w:szCs w:val="22"/>
        </w:rPr>
        <w:t xml:space="preserve"> Ανάκτηση 08 16, 2019, από La didattica laboratoriale: http://lnx.laboratorioformazione.it/index.php?Itemid=110&amp;id=75&amp;option=co</w:t>
      </w:r>
    </w:p>
    <w:p w:rsidR="002056A3" w:rsidRPr="00044E8F" w:rsidRDefault="002056A3" w:rsidP="002056A3">
      <w:pPr>
        <w:pStyle w:val="ab"/>
        <w:ind w:left="720" w:hanging="720"/>
        <w:rPr>
          <w:noProof/>
          <w:sz w:val="22"/>
          <w:szCs w:val="22"/>
        </w:rPr>
      </w:pPr>
      <w:r w:rsidRPr="00044E8F">
        <w:rPr>
          <w:noProof/>
          <w:sz w:val="22"/>
          <w:szCs w:val="22"/>
        </w:rPr>
        <w:t xml:space="preserve">De Jong, T., &amp; Van Joolingen, W. R. (1992). </w:t>
      </w:r>
      <w:r w:rsidRPr="00044E8F">
        <w:rPr>
          <w:i/>
          <w:iCs/>
          <w:noProof/>
          <w:sz w:val="22"/>
          <w:szCs w:val="22"/>
        </w:rPr>
        <w:t>TECFA Education &amp; Technologies.</w:t>
      </w:r>
      <w:r w:rsidRPr="00044E8F">
        <w:rPr>
          <w:noProof/>
          <w:sz w:val="22"/>
          <w:szCs w:val="22"/>
        </w:rPr>
        <w:t xml:space="preserve"> Ανάκτηση 09 12, 2019, από https://tecfa.unige.ch/tecfa/teaching/aei/papiers/deJong.pdf</w:t>
      </w:r>
    </w:p>
    <w:p w:rsidR="002056A3" w:rsidRPr="00044E8F" w:rsidRDefault="002056A3" w:rsidP="002056A3">
      <w:pPr>
        <w:pStyle w:val="ab"/>
        <w:ind w:left="720" w:hanging="720"/>
        <w:rPr>
          <w:noProof/>
          <w:sz w:val="22"/>
          <w:szCs w:val="22"/>
        </w:rPr>
      </w:pPr>
      <w:r w:rsidRPr="00044E8F">
        <w:rPr>
          <w:noProof/>
          <w:sz w:val="22"/>
          <w:szCs w:val="22"/>
        </w:rPr>
        <w:t xml:space="preserve">de Jong, T., Linn, M. C., &amp; Zacharia, Z. C. (2013, Apr. 19). Physical and Virtual Laboratories in Science and Engineering Education. </w:t>
      </w:r>
      <w:r w:rsidRPr="00044E8F">
        <w:rPr>
          <w:i/>
          <w:iCs/>
          <w:noProof/>
          <w:sz w:val="22"/>
          <w:szCs w:val="22"/>
        </w:rPr>
        <w:t>SCIENCE, 340</w:t>
      </w:r>
      <w:r w:rsidRPr="00044E8F">
        <w:rPr>
          <w:noProof/>
          <w:sz w:val="22"/>
          <w:szCs w:val="22"/>
        </w:rPr>
        <w:t>.</w:t>
      </w:r>
    </w:p>
    <w:p w:rsidR="002056A3" w:rsidRPr="00044E8F" w:rsidRDefault="002056A3" w:rsidP="002056A3">
      <w:pPr>
        <w:pStyle w:val="ab"/>
        <w:ind w:left="720" w:hanging="720"/>
        <w:rPr>
          <w:noProof/>
          <w:sz w:val="22"/>
          <w:szCs w:val="22"/>
        </w:rPr>
      </w:pPr>
      <w:r w:rsidRPr="00044E8F">
        <w:rPr>
          <w:noProof/>
          <w:sz w:val="22"/>
          <w:szCs w:val="22"/>
        </w:rPr>
        <w:t>DesignSoft. (2002). Ανάκτηση 09 18, 2019, από http://midas.herts.ac.uk/helpsheets/tina</w:t>
      </w:r>
    </w:p>
    <w:p w:rsidR="002056A3" w:rsidRPr="00DC2DC5" w:rsidRDefault="002056A3" w:rsidP="002056A3">
      <w:pPr>
        <w:pStyle w:val="ab"/>
        <w:ind w:left="720" w:hanging="720"/>
        <w:rPr>
          <w:noProof/>
          <w:sz w:val="22"/>
          <w:szCs w:val="22"/>
        </w:rPr>
      </w:pPr>
      <w:r w:rsidRPr="00044E8F">
        <w:rPr>
          <w:noProof/>
          <w:sz w:val="22"/>
          <w:szCs w:val="22"/>
        </w:rPr>
        <w:t xml:space="preserve">DesignSoft. (2019). </w:t>
      </w:r>
      <w:r w:rsidRPr="00044E8F">
        <w:rPr>
          <w:i/>
          <w:iCs/>
          <w:noProof/>
          <w:sz w:val="22"/>
          <w:szCs w:val="22"/>
        </w:rPr>
        <w:t>DesignSoft TINA</w:t>
      </w:r>
      <w:r w:rsidRPr="00044E8F">
        <w:rPr>
          <w:noProof/>
          <w:sz w:val="22"/>
          <w:szCs w:val="22"/>
        </w:rPr>
        <w:t xml:space="preserve">. </w:t>
      </w:r>
      <w:r w:rsidRPr="00C57A39">
        <w:rPr>
          <w:noProof/>
          <w:sz w:val="22"/>
          <w:szCs w:val="22"/>
          <w:lang w:val="el-GR"/>
        </w:rPr>
        <w:t>Ανάκτηση</w:t>
      </w:r>
      <w:r w:rsidRPr="00DC2DC5">
        <w:rPr>
          <w:noProof/>
          <w:sz w:val="22"/>
          <w:szCs w:val="22"/>
        </w:rPr>
        <w:t xml:space="preserve"> 09 18, 2019, </w:t>
      </w:r>
      <w:r w:rsidRPr="00C57A39">
        <w:rPr>
          <w:noProof/>
          <w:sz w:val="22"/>
          <w:szCs w:val="22"/>
          <w:lang w:val="el-GR"/>
        </w:rPr>
        <w:t>από</w:t>
      </w:r>
      <w:r w:rsidRPr="00DC2DC5">
        <w:rPr>
          <w:noProof/>
          <w:sz w:val="22"/>
          <w:szCs w:val="22"/>
        </w:rPr>
        <w:t xml:space="preserve"> </w:t>
      </w:r>
      <w:r w:rsidRPr="00044E8F">
        <w:rPr>
          <w:noProof/>
          <w:sz w:val="22"/>
          <w:szCs w:val="22"/>
        </w:rPr>
        <w:t>https</w:t>
      </w:r>
      <w:r w:rsidRPr="00DC2DC5">
        <w:rPr>
          <w:noProof/>
          <w:sz w:val="22"/>
          <w:szCs w:val="22"/>
        </w:rPr>
        <w:t>://</w:t>
      </w:r>
      <w:r w:rsidRPr="00044E8F">
        <w:rPr>
          <w:noProof/>
          <w:sz w:val="22"/>
          <w:szCs w:val="22"/>
        </w:rPr>
        <w:t>www</w:t>
      </w:r>
      <w:r w:rsidRPr="00DC2DC5">
        <w:rPr>
          <w:noProof/>
          <w:sz w:val="22"/>
          <w:szCs w:val="22"/>
        </w:rPr>
        <w:t>.</w:t>
      </w:r>
      <w:r w:rsidRPr="00044E8F">
        <w:rPr>
          <w:noProof/>
          <w:sz w:val="22"/>
          <w:szCs w:val="22"/>
        </w:rPr>
        <w:t>tina</w:t>
      </w:r>
      <w:r w:rsidRPr="00DC2DC5">
        <w:rPr>
          <w:noProof/>
          <w:sz w:val="22"/>
          <w:szCs w:val="22"/>
        </w:rPr>
        <w:t>.</w:t>
      </w:r>
      <w:r w:rsidRPr="00044E8F">
        <w:rPr>
          <w:noProof/>
          <w:sz w:val="22"/>
          <w:szCs w:val="22"/>
        </w:rPr>
        <w:t>com</w:t>
      </w:r>
      <w:r w:rsidRPr="00DC2DC5">
        <w:rPr>
          <w:noProof/>
          <w:sz w:val="22"/>
          <w:szCs w:val="22"/>
        </w:rPr>
        <w:t>/</w:t>
      </w:r>
      <w:r w:rsidRPr="00044E8F">
        <w:rPr>
          <w:noProof/>
          <w:sz w:val="22"/>
          <w:szCs w:val="22"/>
        </w:rPr>
        <w:t>circuit</w:t>
      </w:r>
      <w:r w:rsidRPr="00DC2DC5">
        <w:rPr>
          <w:noProof/>
          <w:sz w:val="22"/>
          <w:szCs w:val="22"/>
        </w:rPr>
        <w:t>-</w:t>
      </w:r>
      <w:r w:rsidRPr="00044E8F">
        <w:rPr>
          <w:noProof/>
          <w:sz w:val="22"/>
          <w:szCs w:val="22"/>
        </w:rPr>
        <w:t>simulator</w:t>
      </w:r>
      <w:r w:rsidRPr="00DC2DC5">
        <w:rPr>
          <w:noProof/>
          <w:sz w:val="22"/>
          <w:szCs w:val="22"/>
        </w:rPr>
        <w:t>/</w:t>
      </w:r>
    </w:p>
    <w:p w:rsidR="002056A3" w:rsidRPr="00044E8F" w:rsidRDefault="002056A3" w:rsidP="002056A3">
      <w:pPr>
        <w:pStyle w:val="ab"/>
        <w:ind w:left="720" w:hanging="720"/>
        <w:rPr>
          <w:noProof/>
          <w:sz w:val="22"/>
          <w:szCs w:val="22"/>
          <w:lang w:val="el-GR"/>
        </w:rPr>
      </w:pPr>
      <w:r w:rsidRPr="00044E8F">
        <w:rPr>
          <w:noProof/>
          <w:sz w:val="22"/>
          <w:szCs w:val="22"/>
        </w:rPr>
        <w:t xml:space="preserve">Ertmer, P. A., &amp; Newby, T. J. (1993). </w:t>
      </w:r>
      <w:r w:rsidRPr="00044E8F">
        <w:rPr>
          <w:i/>
          <w:iCs/>
          <w:noProof/>
          <w:sz w:val="22"/>
          <w:szCs w:val="22"/>
        </w:rPr>
        <w:t>Behaviorism, Cognitivism, Constructivism: Comparing Critical Features from an Instructional Design Perspective.</w:t>
      </w:r>
      <w:r w:rsidRPr="00044E8F">
        <w:rPr>
          <w:noProof/>
          <w:sz w:val="22"/>
          <w:szCs w:val="22"/>
        </w:rPr>
        <w:t xml:space="preserve"> </w:t>
      </w:r>
      <w:r w:rsidRPr="00044E8F">
        <w:rPr>
          <w:noProof/>
          <w:sz w:val="22"/>
          <w:szCs w:val="22"/>
          <w:lang w:val="el-GR"/>
        </w:rPr>
        <w:t xml:space="preserve">Ανάκτηση 8 13, 2019, από </w:t>
      </w:r>
      <w:r w:rsidRPr="00044E8F">
        <w:rPr>
          <w:noProof/>
          <w:sz w:val="22"/>
          <w:szCs w:val="22"/>
        </w:rPr>
        <w:t>www</w:t>
      </w:r>
      <w:r w:rsidRPr="00044E8F">
        <w:rPr>
          <w:noProof/>
          <w:sz w:val="22"/>
          <w:szCs w:val="22"/>
          <w:lang w:val="el-GR"/>
        </w:rPr>
        <w:t>.</w:t>
      </w:r>
      <w:r w:rsidRPr="00044E8F">
        <w:rPr>
          <w:noProof/>
          <w:sz w:val="22"/>
          <w:szCs w:val="22"/>
        </w:rPr>
        <w:t>csiss</w:t>
      </w:r>
      <w:r w:rsidRPr="00044E8F">
        <w:rPr>
          <w:noProof/>
          <w:sz w:val="22"/>
          <w:szCs w:val="22"/>
          <w:lang w:val="el-GR"/>
        </w:rPr>
        <w:t>.</w:t>
      </w:r>
      <w:r w:rsidRPr="00044E8F">
        <w:rPr>
          <w:noProof/>
          <w:sz w:val="22"/>
          <w:szCs w:val="22"/>
        </w:rPr>
        <w:t>org</w:t>
      </w:r>
      <w:r w:rsidRPr="00044E8F">
        <w:rPr>
          <w:noProof/>
          <w:sz w:val="22"/>
          <w:szCs w:val="22"/>
          <w:lang w:val="el-GR"/>
        </w:rPr>
        <w:t>/</w:t>
      </w:r>
      <w:r w:rsidRPr="00044E8F">
        <w:rPr>
          <w:noProof/>
          <w:sz w:val="22"/>
          <w:szCs w:val="22"/>
        </w:rPr>
        <w:t>SPACE</w:t>
      </w:r>
      <w:r w:rsidRPr="00044E8F">
        <w:rPr>
          <w:noProof/>
          <w:sz w:val="22"/>
          <w:szCs w:val="22"/>
          <w:lang w:val="el-GR"/>
        </w:rPr>
        <w:t>/</w:t>
      </w:r>
      <w:r w:rsidRPr="00044E8F">
        <w:rPr>
          <w:noProof/>
          <w:sz w:val="22"/>
          <w:szCs w:val="22"/>
        </w:rPr>
        <w:t>workshops</w:t>
      </w:r>
      <w:r w:rsidRPr="00044E8F">
        <w:rPr>
          <w:noProof/>
          <w:sz w:val="22"/>
          <w:szCs w:val="22"/>
          <w:lang w:val="el-GR"/>
        </w:rPr>
        <w:t>/2007/</w:t>
      </w:r>
      <w:r w:rsidRPr="00044E8F">
        <w:rPr>
          <w:noProof/>
          <w:sz w:val="22"/>
          <w:szCs w:val="22"/>
        </w:rPr>
        <w:t>UCSB</w:t>
      </w:r>
      <w:r w:rsidRPr="00044E8F">
        <w:rPr>
          <w:noProof/>
          <w:sz w:val="22"/>
          <w:szCs w:val="22"/>
          <w:lang w:val="el-GR"/>
        </w:rPr>
        <w:t>/</w:t>
      </w:r>
      <w:r w:rsidRPr="00044E8F">
        <w:rPr>
          <w:noProof/>
          <w:sz w:val="22"/>
          <w:szCs w:val="22"/>
        </w:rPr>
        <w:t>docs</w:t>
      </w:r>
      <w:r w:rsidRPr="00044E8F">
        <w:rPr>
          <w:noProof/>
          <w:sz w:val="22"/>
          <w:szCs w:val="22"/>
          <w:lang w:val="el-GR"/>
        </w:rPr>
        <w:t>/</w:t>
      </w:r>
      <w:r w:rsidRPr="00044E8F">
        <w:rPr>
          <w:noProof/>
          <w:sz w:val="22"/>
          <w:szCs w:val="22"/>
        </w:rPr>
        <w:t>ertmer</w:t>
      </w:r>
      <w:r w:rsidRPr="00044E8F">
        <w:rPr>
          <w:noProof/>
          <w:sz w:val="22"/>
          <w:szCs w:val="22"/>
          <w:lang w:val="el-GR"/>
        </w:rPr>
        <w:t>_</w:t>
      </w:r>
      <w:r w:rsidRPr="00044E8F">
        <w:rPr>
          <w:noProof/>
          <w:sz w:val="22"/>
          <w:szCs w:val="22"/>
        </w:rPr>
        <w:t>newby</w:t>
      </w:r>
      <w:r w:rsidRPr="00044E8F">
        <w:rPr>
          <w:noProof/>
          <w:sz w:val="22"/>
          <w:szCs w:val="22"/>
          <w:lang w:val="el-GR"/>
        </w:rPr>
        <w:t>1993.</w:t>
      </w:r>
      <w:r w:rsidRPr="00044E8F">
        <w:rPr>
          <w:noProof/>
          <w:sz w:val="22"/>
          <w:szCs w:val="22"/>
        </w:rPr>
        <w:t>pdf</w:t>
      </w:r>
      <w:r w:rsidRPr="00044E8F">
        <w:rPr>
          <w:noProof/>
          <w:sz w:val="22"/>
          <w:szCs w:val="22"/>
          <w:lang w:val="el-GR"/>
        </w:rPr>
        <w:t>.</w:t>
      </w:r>
    </w:p>
    <w:p w:rsidR="002056A3" w:rsidRPr="00044E8F" w:rsidRDefault="002056A3" w:rsidP="002056A3">
      <w:pPr>
        <w:pStyle w:val="ab"/>
        <w:ind w:left="720" w:hanging="720"/>
        <w:rPr>
          <w:noProof/>
          <w:sz w:val="22"/>
          <w:szCs w:val="22"/>
          <w:lang w:val="el-GR"/>
        </w:rPr>
      </w:pPr>
      <w:r w:rsidRPr="00044E8F">
        <w:rPr>
          <w:i/>
          <w:iCs/>
          <w:noProof/>
          <w:sz w:val="22"/>
          <w:szCs w:val="22"/>
        </w:rPr>
        <w:t>esos</w:t>
      </w:r>
      <w:r w:rsidRPr="00044E8F">
        <w:rPr>
          <w:i/>
          <w:iCs/>
          <w:noProof/>
          <w:sz w:val="22"/>
          <w:szCs w:val="22"/>
          <w:lang w:val="el-GR"/>
        </w:rPr>
        <w:t>.</w:t>
      </w:r>
      <w:r w:rsidRPr="00044E8F">
        <w:rPr>
          <w:noProof/>
          <w:sz w:val="22"/>
          <w:szCs w:val="22"/>
          <w:lang w:val="el-GR"/>
        </w:rPr>
        <w:t xml:space="preserve"> (2017, Απρ. 26). Ανάκτηση 08 16, 2019, από ΕΦΗΜΕΡΙΔΑ ΤΗΣ ΚΥΒΕΡΝΗΣΕΩΣ: </w:t>
      </w:r>
      <w:r w:rsidRPr="00044E8F">
        <w:rPr>
          <w:noProof/>
          <w:sz w:val="22"/>
          <w:szCs w:val="22"/>
        </w:rPr>
        <w:t>https</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esos</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sites</w:t>
      </w:r>
      <w:r w:rsidRPr="00044E8F">
        <w:rPr>
          <w:noProof/>
          <w:sz w:val="22"/>
          <w:szCs w:val="22"/>
          <w:lang w:val="el-GR"/>
        </w:rPr>
        <w:t>/</w:t>
      </w:r>
      <w:r w:rsidRPr="00044E8F">
        <w:rPr>
          <w:noProof/>
          <w:sz w:val="22"/>
          <w:szCs w:val="22"/>
        </w:rPr>
        <w:t>default</w:t>
      </w:r>
      <w:r w:rsidRPr="00044E8F">
        <w:rPr>
          <w:noProof/>
          <w:sz w:val="22"/>
          <w:szCs w:val="22"/>
          <w:lang w:val="el-GR"/>
        </w:rPr>
        <w:t>/</w:t>
      </w:r>
      <w:r w:rsidRPr="00044E8F">
        <w:rPr>
          <w:noProof/>
          <w:sz w:val="22"/>
          <w:szCs w:val="22"/>
        </w:rPr>
        <w:t>files</w:t>
      </w:r>
      <w:r w:rsidRPr="00044E8F">
        <w:rPr>
          <w:noProof/>
          <w:sz w:val="22"/>
          <w:szCs w:val="22"/>
          <w:lang w:val="el-GR"/>
        </w:rPr>
        <w:t>/</w:t>
      </w:r>
      <w:r w:rsidRPr="00044E8F">
        <w:rPr>
          <w:noProof/>
          <w:sz w:val="22"/>
          <w:szCs w:val="22"/>
        </w:rPr>
        <w:t>articles</w:t>
      </w:r>
      <w:r w:rsidRPr="00044E8F">
        <w:rPr>
          <w:noProof/>
          <w:sz w:val="22"/>
          <w:szCs w:val="22"/>
          <w:lang w:val="el-GR"/>
        </w:rPr>
        <w:t>-</w:t>
      </w:r>
      <w:r w:rsidRPr="00044E8F">
        <w:rPr>
          <w:noProof/>
          <w:sz w:val="22"/>
          <w:szCs w:val="22"/>
        </w:rPr>
        <w:t>legacy</w:t>
      </w:r>
      <w:r w:rsidRPr="00044E8F">
        <w:rPr>
          <w:noProof/>
          <w:sz w:val="22"/>
          <w:szCs w:val="22"/>
          <w:lang w:val="el-GR"/>
        </w:rPr>
        <w:t>/</w:t>
      </w:r>
      <w:r w:rsidRPr="00044E8F">
        <w:rPr>
          <w:noProof/>
          <w:sz w:val="22"/>
          <w:szCs w:val="22"/>
        </w:rPr>
        <w:t>epal</w:t>
      </w:r>
      <w:r w:rsidRPr="00044E8F">
        <w:rPr>
          <w:noProof/>
          <w:sz w:val="22"/>
          <w:szCs w:val="22"/>
          <w:lang w:val="el-GR"/>
        </w:rPr>
        <w:t>_</w:t>
      </w:r>
      <w:r w:rsidRPr="00044E8F">
        <w:rPr>
          <w:noProof/>
          <w:sz w:val="22"/>
          <w:szCs w:val="22"/>
        </w:rPr>
        <w:t>orologio</w:t>
      </w:r>
      <w:r w:rsidRPr="00044E8F">
        <w:rPr>
          <w:noProof/>
          <w:sz w:val="22"/>
          <w:szCs w:val="22"/>
          <w:lang w:val="el-GR"/>
        </w:rPr>
        <w:t>_</w:t>
      </w:r>
      <w:r w:rsidRPr="00044E8F">
        <w:rPr>
          <w:noProof/>
          <w:sz w:val="22"/>
          <w:szCs w:val="22"/>
        </w:rPr>
        <w:t>programma</w:t>
      </w:r>
      <w:r w:rsidRPr="00044E8F">
        <w:rPr>
          <w:noProof/>
          <w:sz w:val="22"/>
          <w:szCs w:val="22"/>
          <w:lang w:val="el-GR"/>
        </w:rPr>
        <w:t>.</w:t>
      </w:r>
      <w:r w:rsidRPr="00044E8F">
        <w:rPr>
          <w:noProof/>
          <w:sz w:val="22"/>
          <w:szCs w:val="22"/>
        </w:rPr>
        <w:t>pdf</w:t>
      </w:r>
    </w:p>
    <w:p w:rsidR="002056A3" w:rsidRPr="00044E8F" w:rsidRDefault="002056A3" w:rsidP="002056A3">
      <w:pPr>
        <w:pStyle w:val="ab"/>
        <w:ind w:left="720" w:hanging="720"/>
        <w:rPr>
          <w:noProof/>
          <w:sz w:val="22"/>
          <w:szCs w:val="22"/>
          <w:lang w:val="el-GR"/>
        </w:rPr>
      </w:pPr>
      <w:r w:rsidRPr="00044E8F">
        <w:rPr>
          <w:i/>
          <w:iCs/>
          <w:noProof/>
          <w:sz w:val="22"/>
          <w:szCs w:val="22"/>
        </w:rPr>
        <w:t>esos</w:t>
      </w:r>
      <w:r w:rsidRPr="00044E8F">
        <w:rPr>
          <w:i/>
          <w:iCs/>
          <w:noProof/>
          <w:sz w:val="22"/>
          <w:szCs w:val="22"/>
          <w:lang w:val="el-GR"/>
        </w:rPr>
        <w:t>.</w:t>
      </w:r>
      <w:r w:rsidRPr="00044E8F">
        <w:rPr>
          <w:noProof/>
          <w:sz w:val="22"/>
          <w:szCs w:val="22"/>
          <w:lang w:val="el-GR"/>
        </w:rPr>
        <w:t xml:space="preserve"> (2018, Ιουν. 12). Ανάκτηση 08 16, 2019, από ΕΦΗΜΕΡΙΔΑ ΤΗΣ ΚΥΒΕΡΝΗΣΕΩΣ: </w:t>
      </w:r>
      <w:r w:rsidRPr="00044E8F">
        <w:rPr>
          <w:noProof/>
          <w:sz w:val="22"/>
          <w:szCs w:val="22"/>
        </w:rPr>
        <w:t>https</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esos</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sites</w:t>
      </w:r>
      <w:r w:rsidRPr="00044E8F">
        <w:rPr>
          <w:noProof/>
          <w:sz w:val="22"/>
          <w:szCs w:val="22"/>
          <w:lang w:val="el-GR"/>
        </w:rPr>
        <w:t>/</w:t>
      </w:r>
      <w:r w:rsidRPr="00044E8F">
        <w:rPr>
          <w:noProof/>
          <w:sz w:val="22"/>
          <w:szCs w:val="22"/>
        </w:rPr>
        <w:t>default</w:t>
      </w:r>
      <w:r w:rsidRPr="00044E8F">
        <w:rPr>
          <w:noProof/>
          <w:sz w:val="22"/>
          <w:szCs w:val="22"/>
          <w:lang w:val="el-GR"/>
        </w:rPr>
        <w:t>/</w:t>
      </w:r>
      <w:r w:rsidRPr="00044E8F">
        <w:rPr>
          <w:noProof/>
          <w:sz w:val="22"/>
          <w:szCs w:val="22"/>
        </w:rPr>
        <w:t>files</w:t>
      </w:r>
      <w:r w:rsidRPr="00044E8F">
        <w:rPr>
          <w:noProof/>
          <w:sz w:val="22"/>
          <w:szCs w:val="22"/>
          <w:lang w:val="el-GR"/>
        </w:rPr>
        <w:t>/</w:t>
      </w:r>
      <w:r w:rsidRPr="00044E8F">
        <w:rPr>
          <w:noProof/>
          <w:sz w:val="22"/>
          <w:szCs w:val="22"/>
        </w:rPr>
        <w:t>articles</w:t>
      </w:r>
      <w:r w:rsidRPr="00044E8F">
        <w:rPr>
          <w:noProof/>
          <w:sz w:val="22"/>
          <w:szCs w:val="22"/>
          <w:lang w:val="el-GR"/>
        </w:rPr>
        <w:t>-</w:t>
      </w:r>
      <w:r w:rsidRPr="00044E8F">
        <w:rPr>
          <w:noProof/>
          <w:sz w:val="22"/>
          <w:szCs w:val="22"/>
        </w:rPr>
        <w:t>legacy</w:t>
      </w:r>
      <w:r w:rsidRPr="00044E8F">
        <w:rPr>
          <w:noProof/>
          <w:sz w:val="22"/>
          <w:szCs w:val="22"/>
          <w:lang w:val="el-GR"/>
        </w:rPr>
        <w:t>/</w:t>
      </w:r>
      <w:r w:rsidRPr="00044E8F">
        <w:rPr>
          <w:noProof/>
          <w:sz w:val="22"/>
          <w:szCs w:val="22"/>
        </w:rPr>
        <w:t>orologio</w:t>
      </w:r>
      <w:r w:rsidRPr="00044E8F">
        <w:rPr>
          <w:noProof/>
          <w:sz w:val="22"/>
          <w:szCs w:val="22"/>
          <w:lang w:val="el-GR"/>
        </w:rPr>
        <w:t>_</w:t>
      </w:r>
      <w:r w:rsidRPr="00044E8F">
        <w:rPr>
          <w:noProof/>
          <w:sz w:val="22"/>
          <w:szCs w:val="22"/>
        </w:rPr>
        <w:t>programma</w:t>
      </w:r>
      <w:r w:rsidRPr="00044E8F">
        <w:rPr>
          <w:noProof/>
          <w:sz w:val="22"/>
          <w:szCs w:val="22"/>
          <w:lang w:val="el-GR"/>
        </w:rPr>
        <w:t>_</w:t>
      </w:r>
      <w:r w:rsidRPr="00044E8F">
        <w:rPr>
          <w:noProof/>
          <w:sz w:val="22"/>
          <w:szCs w:val="22"/>
        </w:rPr>
        <w:t>epal</w:t>
      </w:r>
      <w:r w:rsidRPr="00044E8F">
        <w:rPr>
          <w:noProof/>
          <w:sz w:val="22"/>
          <w:szCs w:val="22"/>
          <w:lang w:val="el-GR"/>
        </w:rPr>
        <w:t>_0.</w:t>
      </w:r>
      <w:r w:rsidRPr="00044E8F">
        <w:rPr>
          <w:noProof/>
          <w:sz w:val="22"/>
          <w:szCs w:val="22"/>
        </w:rPr>
        <w:t>pdf</w:t>
      </w:r>
    </w:p>
    <w:p w:rsidR="002056A3" w:rsidRPr="00044E8F" w:rsidRDefault="002056A3" w:rsidP="002056A3">
      <w:pPr>
        <w:pStyle w:val="ab"/>
        <w:ind w:left="720" w:hanging="720"/>
        <w:rPr>
          <w:noProof/>
          <w:sz w:val="22"/>
          <w:szCs w:val="22"/>
        </w:rPr>
      </w:pPr>
      <w:r w:rsidRPr="00044E8F">
        <w:rPr>
          <w:noProof/>
          <w:sz w:val="22"/>
          <w:szCs w:val="22"/>
        </w:rPr>
        <w:t xml:space="preserve">Hofstein, A., &amp; Lunetta, V. N. (1982). The role of the laboratory in science teaching: Neglected aspects of research. </w:t>
      </w:r>
      <w:r w:rsidRPr="00044E8F">
        <w:rPr>
          <w:i/>
          <w:iCs/>
          <w:noProof/>
          <w:sz w:val="22"/>
          <w:szCs w:val="22"/>
        </w:rPr>
        <w:t xml:space="preserve">Review of Educational Research, </w:t>
      </w:r>
      <w:r w:rsidRPr="00044E8F">
        <w:rPr>
          <w:noProof/>
          <w:sz w:val="22"/>
          <w:szCs w:val="22"/>
        </w:rPr>
        <w:t>(52 (2)), σσ. 201-217.</w:t>
      </w:r>
    </w:p>
    <w:p w:rsidR="002056A3" w:rsidRPr="00044E8F" w:rsidRDefault="002056A3" w:rsidP="002056A3">
      <w:pPr>
        <w:pStyle w:val="ab"/>
        <w:ind w:left="720" w:hanging="720"/>
        <w:rPr>
          <w:noProof/>
          <w:sz w:val="22"/>
          <w:szCs w:val="22"/>
        </w:rPr>
      </w:pPr>
      <w:r w:rsidRPr="00044E8F">
        <w:rPr>
          <w:noProof/>
          <w:sz w:val="22"/>
          <w:szCs w:val="22"/>
        </w:rPr>
        <w:t xml:space="preserve">Holberg, C., Midoro, V., &amp; Κούτρα, Χ. (2001). </w:t>
      </w:r>
      <w:r w:rsidRPr="00044E8F">
        <w:rPr>
          <w:i/>
          <w:iCs/>
          <w:noProof/>
          <w:sz w:val="22"/>
          <w:szCs w:val="22"/>
          <w:lang w:val="el-GR"/>
        </w:rPr>
        <w:t>Νέες Τεχνολογίες Της Πληροφορίας Στη Σχολική Εκπαίδευση : η ευρωπαϊκή και η διεθνής πραγματικότητα.</w:t>
      </w:r>
      <w:r w:rsidRPr="00044E8F">
        <w:rPr>
          <w:noProof/>
          <w:sz w:val="22"/>
          <w:szCs w:val="22"/>
          <w:lang w:val="el-GR"/>
        </w:rPr>
        <w:t xml:space="preserve"> </w:t>
      </w:r>
      <w:r w:rsidRPr="00044E8F">
        <w:rPr>
          <w:noProof/>
          <w:sz w:val="22"/>
          <w:szCs w:val="22"/>
        </w:rPr>
        <w:t>Αθήνα: Ίδρυμα Μελετών Λαμπράκη.</w:t>
      </w:r>
    </w:p>
    <w:p w:rsidR="002056A3" w:rsidRPr="00044E8F" w:rsidRDefault="002056A3" w:rsidP="002056A3">
      <w:pPr>
        <w:pStyle w:val="ab"/>
        <w:ind w:left="720" w:hanging="720"/>
        <w:rPr>
          <w:noProof/>
          <w:sz w:val="22"/>
          <w:szCs w:val="22"/>
        </w:rPr>
      </w:pPr>
      <w:r w:rsidRPr="00044E8F">
        <w:rPr>
          <w:noProof/>
          <w:sz w:val="22"/>
          <w:szCs w:val="22"/>
        </w:rPr>
        <w:t xml:space="preserve">IQST. (1999). </w:t>
      </w:r>
      <w:r w:rsidRPr="00044E8F">
        <w:rPr>
          <w:i/>
          <w:iCs/>
          <w:noProof/>
          <w:sz w:val="22"/>
          <w:szCs w:val="22"/>
        </w:rPr>
        <w:t>Improving Quality of Science Teacher Training in European Cooperation</w:t>
      </w:r>
      <w:r w:rsidRPr="00044E8F">
        <w:rPr>
          <w:noProof/>
          <w:sz w:val="22"/>
          <w:szCs w:val="22"/>
        </w:rPr>
        <w:t>. Ανάκτηση 08 19, 2019, από Socrates Programme: http://www.iqst.upol.cz/e-learning/m5/e-learning-m5-u1.php</w:t>
      </w:r>
    </w:p>
    <w:p w:rsidR="002056A3" w:rsidRPr="00044E8F" w:rsidRDefault="002056A3" w:rsidP="002056A3">
      <w:pPr>
        <w:pStyle w:val="ab"/>
        <w:ind w:left="720" w:hanging="720"/>
        <w:rPr>
          <w:noProof/>
          <w:sz w:val="22"/>
          <w:szCs w:val="22"/>
          <w:lang w:val="el-GR"/>
        </w:rPr>
      </w:pPr>
      <w:r w:rsidRPr="00044E8F">
        <w:rPr>
          <w:i/>
          <w:iCs/>
          <w:noProof/>
          <w:sz w:val="22"/>
          <w:szCs w:val="22"/>
        </w:rPr>
        <w:lastRenderedPageBreak/>
        <w:t>ISISLab</w:t>
      </w:r>
      <w:r w:rsidRPr="00044E8F">
        <w:rPr>
          <w:i/>
          <w:iCs/>
          <w:noProof/>
          <w:sz w:val="22"/>
          <w:szCs w:val="22"/>
          <w:lang w:val="el-GR"/>
        </w:rPr>
        <w:t>.</w:t>
      </w:r>
      <w:r w:rsidRPr="00044E8F">
        <w:rPr>
          <w:noProof/>
          <w:sz w:val="22"/>
          <w:szCs w:val="22"/>
          <w:lang w:val="el-GR"/>
        </w:rPr>
        <w:t xml:space="preserve"> (1998). Ανάκτηση 10 19, 2019, από </w:t>
      </w:r>
      <w:r w:rsidRPr="00044E8F">
        <w:rPr>
          <w:noProof/>
          <w:sz w:val="22"/>
          <w:szCs w:val="22"/>
        </w:rPr>
        <w:t>http</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isislab</w:t>
      </w:r>
      <w:r w:rsidRPr="00044E8F">
        <w:rPr>
          <w:noProof/>
          <w:sz w:val="22"/>
          <w:szCs w:val="22"/>
          <w:lang w:val="el-GR"/>
        </w:rPr>
        <w:t>.</w:t>
      </w:r>
      <w:r w:rsidRPr="00044E8F">
        <w:rPr>
          <w:noProof/>
          <w:sz w:val="22"/>
          <w:szCs w:val="22"/>
        </w:rPr>
        <w:t>it</w:t>
      </w:r>
      <w:r w:rsidRPr="00044E8F">
        <w:rPr>
          <w:noProof/>
          <w:sz w:val="22"/>
          <w:szCs w:val="22"/>
          <w:lang w:val="el-GR"/>
        </w:rPr>
        <w:t>/</w:t>
      </w:r>
      <w:r w:rsidRPr="00044E8F">
        <w:rPr>
          <w:noProof/>
          <w:sz w:val="22"/>
          <w:szCs w:val="22"/>
        </w:rPr>
        <w:t>delmal</w:t>
      </w:r>
      <w:r w:rsidRPr="00044E8F">
        <w:rPr>
          <w:noProof/>
          <w:sz w:val="22"/>
          <w:szCs w:val="22"/>
          <w:lang w:val="el-GR"/>
        </w:rPr>
        <w:t>/</w:t>
      </w:r>
      <w:r w:rsidRPr="00044E8F">
        <w:rPr>
          <w:noProof/>
          <w:sz w:val="22"/>
          <w:szCs w:val="22"/>
        </w:rPr>
        <w:t>VisualHarmony</w:t>
      </w:r>
      <w:r w:rsidRPr="00044E8F">
        <w:rPr>
          <w:noProof/>
          <w:sz w:val="22"/>
          <w:szCs w:val="22"/>
          <w:lang w:val="el-GR"/>
        </w:rPr>
        <w:t>/</w:t>
      </w:r>
      <w:r w:rsidRPr="00044E8F">
        <w:rPr>
          <w:noProof/>
          <w:sz w:val="22"/>
          <w:szCs w:val="22"/>
        </w:rPr>
        <w:t>UsabilityStudy</w:t>
      </w:r>
      <w:r w:rsidRPr="00044E8F">
        <w:rPr>
          <w:noProof/>
          <w:sz w:val="22"/>
          <w:szCs w:val="22"/>
          <w:lang w:val="el-GR"/>
        </w:rPr>
        <w:t>/</w:t>
      </w:r>
      <w:r w:rsidRPr="00044E8F">
        <w:rPr>
          <w:noProof/>
          <w:sz w:val="22"/>
          <w:szCs w:val="22"/>
        </w:rPr>
        <w:t>QUIS</w:t>
      </w:r>
      <w:r w:rsidRPr="00044E8F">
        <w:rPr>
          <w:noProof/>
          <w:sz w:val="22"/>
          <w:szCs w:val="22"/>
          <w:lang w:val="el-GR"/>
        </w:rPr>
        <w:t>_</w:t>
      </w:r>
      <w:r w:rsidRPr="00044E8F">
        <w:rPr>
          <w:noProof/>
          <w:sz w:val="22"/>
          <w:szCs w:val="22"/>
        </w:rPr>
        <w:t>CSQU</w:t>
      </w:r>
      <w:r w:rsidRPr="00044E8F">
        <w:rPr>
          <w:noProof/>
          <w:sz w:val="22"/>
          <w:szCs w:val="22"/>
          <w:lang w:val="el-GR"/>
        </w:rPr>
        <w:t>.</w:t>
      </w:r>
      <w:r w:rsidRPr="00044E8F">
        <w:rPr>
          <w:noProof/>
          <w:sz w:val="22"/>
          <w:szCs w:val="22"/>
        </w:rPr>
        <w:t>pdf</w:t>
      </w:r>
    </w:p>
    <w:p w:rsidR="002056A3" w:rsidRPr="00044E8F" w:rsidRDefault="002056A3" w:rsidP="002056A3">
      <w:pPr>
        <w:pStyle w:val="ab"/>
        <w:ind w:left="720" w:hanging="720"/>
        <w:rPr>
          <w:noProof/>
          <w:sz w:val="22"/>
          <w:szCs w:val="22"/>
        </w:rPr>
      </w:pPr>
      <w:r w:rsidRPr="00044E8F">
        <w:rPr>
          <w:noProof/>
          <w:sz w:val="22"/>
          <w:szCs w:val="22"/>
        </w:rPr>
        <w:t xml:space="preserve">Joyce, B., Weil, M., &amp; Calhoun, E. (2004). </w:t>
      </w:r>
      <w:r w:rsidRPr="00044E8F">
        <w:rPr>
          <w:i/>
          <w:iCs/>
          <w:noProof/>
          <w:sz w:val="22"/>
          <w:szCs w:val="22"/>
        </w:rPr>
        <w:t>Teaching Mode.</w:t>
      </w:r>
      <w:r w:rsidRPr="00044E8F">
        <w:rPr>
          <w:noProof/>
          <w:sz w:val="22"/>
          <w:szCs w:val="22"/>
        </w:rPr>
        <w:t xml:space="preserve"> China Light Industry Press.</w:t>
      </w:r>
    </w:p>
    <w:p w:rsidR="002056A3" w:rsidRPr="00044E8F" w:rsidRDefault="002056A3" w:rsidP="002056A3">
      <w:pPr>
        <w:pStyle w:val="ab"/>
        <w:ind w:left="720" w:hanging="720"/>
        <w:rPr>
          <w:noProof/>
          <w:sz w:val="22"/>
          <w:szCs w:val="22"/>
        </w:rPr>
      </w:pPr>
      <w:r w:rsidRPr="00044E8F">
        <w:rPr>
          <w:noProof/>
          <w:sz w:val="22"/>
          <w:szCs w:val="22"/>
        </w:rPr>
        <w:t xml:space="preserve">Kirakowski, J., &amp; Corbett, M. (2006, 10 27). SUMI: the Software Usability Measurement Inventory. </w:t>
      </w:r>
      <w:r w:rsidRPr="00044E8F">
        <w:rPr>
          <w:i/>
          <w:iCs/>
          <w:noProof/>
          <w:sz w:val="22"/>
          <w:szCs w:val="22"/>
        </w:rPr>
        <w:t>British Journal of Educational Technology</w:t>
      </w:r>
      <w:r w:rsidRPr="00044E8F">
        <w:rPr>
          <w:noProof/>
          <w:sz w:val="22"/>
          <w:szCs w:val="22"/>
        </w:rPr>
        <w:t>, σσ. 210-212.</w:t>
      </w:r>
    </w:p>
    <w:p w:rsidR="002056A3" w:rsidRPr="00044E8F" w:rsidRDefault="002056A3" w:rsidP="002056A3">
      <w:pPr>
        <w:pStyle w:val="ab"/>
        <w:ind w:left="720" w:hanging="720"/>
        <w:rPr>
          <w:noProof/>
          <w:sz w:val="22"/>
          <w:szCs w:val="22"/>
        </w:rPr>
      </w:pPr>
      <w:r w:rsidRPr="00044E8F">
        <w:rPr>
          <w:noProof/>
          <w:sz w:val="22"/>
          <w:szCs w:val="22"/>
        </w:rPr>
        <w:t xml:space="preserve">Lampert, M. (1986). Knowing, doing, and teaching multiplication. </w:t>
      </w:r>
      <w:r w:rsidRPr="00044E8F">
        <w:rPr>
          <w:i/>
          <w:iCs/>
          <w:noProof/>
          <w:sz w:val="22"/>
          <w:szCs w:val="22"/>
        </w:rPr>
        <w:t>Cognition and Instruction</w:t>
      </w:r>
      <w:r w:rsidRPr="00044E8F">
        <w:rPr>
          <w:noProof/>
          <w:sz w:val="22"/>
          <w:szCs w:val="22"/>
        </w:rPr>
        <w:t xml:space="preserve">, </w:t>
      </w:r>
      <w:r w:rsidRPr="00044E8F">
        <w:rPr>
          <w:i/>
          <w:iCs/>
          <w:noProof/>
          <w:sz w:val="22"/>
          <w:szCs w:val="22"/>
        </w:rPr>
        <w:t>3</w:t>
      </w:r>
      <w:r w:rsidRPr="00044E8F">
        <w:rPr>
          <w:noProof/>
          <w:sz w:val="22"/>
          <w:szCs w:val="22"/>
        </w:rPr>
        <w:t>, σσ. 305-342.</w:t>
      </w:r>
    </w:p>
    <w:p w:rsidR="002056A3" w:rsidRPr="00044E8F" w:rsidRDefault="002056A3" w:rsidP="002056A3">
      <w:pPr>
        <w:pStyle w:val="ab"/>
        <w:ind w:left="720" w:hanging="720"/>
        <w:rPr>
          <w:noProof/>
          <w:sz w:val="22"/>
          <w:szCs w:val="22"/>
        </w:rPr>
      </w:pPr>
      <w:r w:rsidRPr="00044E8F">
        <w:rPr>
          <w:noProof/>
          <w:sz w:val="22"/>
          <w:szCs w:val="22"/>
        </w:rPr>
        <w:t xml:space="preserve">Leutner, D. (1993). Guided discovery learning with computer-based simulation games: Effects of adaptive and non-adaptive instructional support. </w:t>
      </w:r>
      <w:r w:rsidRPr="00044E8F">
        <w:rPr>
          <w:i/>
          <w:iCs/>
          <w:noProof/>
          <w:sz w:val="22"/>
          <w:szCs w:val="22"/>
        </w:rPr>
        <w:t>Learning and instruction, 3</w:t>
      </w:r>
      <w:r w:rsidRPr="00044E8F">
        <w:rPr>
          <w:noProof/>
          <w:sz w:val="22"/>
          <w:szCs w:val="22"/>
        </w:rPr>
        <w:t>(2), σσ. 113-132.</w:t>
      </w:r>
    </w:p>
    <w:p w:rsidR="002056A3" w:rsidRPr="00044E8F" w:rsidRDefault="002056A3" w:rsidP="002056A3">
      <w:pPr>
        <w:pStyle w:val="ab"/>
        <w:ind w:left="720" w:hanging="720"/>
        <w:rPr>
          <w:noProof/>
          <w:sz w:val="22"/>
          <w:szCs w:val="22"/>
        </w:rPr>
      </w:pPr>
      <w:r w:rsidRPr="00044E8F">
        <w:rPr>
          <w:noProof/>
          <w:sz w:val="22"/>
          <w:szCs w:val="22"/>
        </w:rPr>
        <w:t xml:space="preserve">Locklair, G. (1992, Nov/Dec). Electronics Workbench Helps Students to Learn About Circuits. </w:t>
      </w:r>
      <w:r w:rsidRPr="00044E8F">
        <w:rPr>
          <w:i/>
          <w:iCs/>
          <w:noProof/>
          <w:sz w:val="22"/>
          <w:szCs w:val="22"/>
        </w:rPr>
        <w:t>COMPUTER IN PHYSICS, 6</w:t>
      </w:r>
      <w:r w:rsidRPr="00044E8F">
        <w:rPr>
          <w:noProof/>
          <w:sz w:val="22"/>
          <w:szCs w:val="22"/>
        </w:rPr>
        <w:t>(6), σσ. 700-702.</w:t>
      </w:r>
    </w:p>
    <w:p w:rsidR="002056A3" w:rsidRPr="00044E8F" w:rsidRDefault="002056A3" w:rsidP="002056A3">
      <w:pPr>
        <w:pStyle w:val="ab"/>
        <w:ind w:left="720" w:hanging="720"/>
        <w:rPr>
          <w:noProof/>
          <w:sz w:val="22"/>
          <w:szCs w:val="22"/>
        </w:rPr>
      </w:pPr>
      <w:r w:rsidRPr="00044E8F">
        <w:rPr>
          <w:noProof/>
          <w:sz w:val="22"/>
          <w:szCs w:val="22"/>
        </w:rPr>
        <w:t xml:space="preserve">Lund, A. (2001, 01 01). Measuring Usability with the USE Questionnaire. </w:t>
      </w:r>
      <w:r w:rsidRPr="00044E8F">
        <w:rPr>
          <w:i/>
          <w:iCs/>
          <w:noProof/>
          <w:sz w:val="22"/>
          <w:szCs w:val="22"/>
        </w:rPr>
        <w:t>Usability and User Experience Newsletter of the STC Usability SIG, 8</w:t>
      </w:r>
      <w:r w:rsidRPr="00044E8F">
        <w:rPr>
          <w:noProof/>
          <w:sz w:val="22"/>
          <w:szCs w:val="22"/>
        </w:rPr>
        <w:t>.</w:t>
      </w:r>
    </w:p>
    <w:p w:rsidR="002056A3" w:rsidRPr="00044E8F" w:rsidRDefault="002056A3" w:rsidP="002056A3">
      <w:pPr>
        <w:pStyle w:val="ab"/>
        <w:ind w:left="720" w:hanging="720"/>
        <w:rPr>
          <w:noProof/>
          <w:sz w:val="22"/>
          <w:szCs w:val="22"/>
        </w:rPr>
      </w:pPr>
      <w:r w:rsidRPr="00044E8F">
        <w:rPr>
          <w:noProof/>
          <w:sz w:val="22"/>
          <w:szCs w:val="22"/>
        </w:rPr>
        <w:t xml:space="preserve">Lunetta, V. N., Hoffstein, A., &amp; Clough, M. P. (2005). </w:t>
      </w:r>
      <w:r w:rsidRPr="00044E8F">
        <w:rPr>
          <w:i/>
          <w:iCs/>
          <w:noProof/>
          <w:sz w:val="22"/>
          <w:szCs w:val="22"/>
        </w:rPr>
        <w:t>Handbook of Researon Science Education.</w:t>
      </w:r>
      <w:r w:rsidRPr="00044E8F">
        <w:rPr>
          <w:noProof/>
          <w:sz w:val="22"/>
          <w:szCs w:val="22"/>
        </w:rPr>
        <w:t xml:space="preserve"> New Jercey: Lawrence Erlbaum Associates.</w:t>
      </w:r>
    </w:p>
    <w:p w:rsidR="002056A3" w:rsidRPr="00044E8F" w:rsidRDefault="002056A3" w:rsidP="002056A3">
      <w:pPr>
        <w:pStyle w:val="ab"/>
        <w:ind w:left="720" w:hanging="720"/>
        <w:rPr>
          <w:noProof/>
          <w:sz w:val="22"/>
          <w:szCs w:val="22"/>
        </w:rPr>
      </w:pPr>
      <w:r w:rsidRPr="00044E8F">
        <w:rPr>
          <w:noProof/>
          <w:sz w:val="22"/>
          <w:szCs w:val="22"/>
        </w:rPr>
        <w:t xml:space="preserve">McLeod, S. (2018). </w:t>
      </w:r>
      <w:r w:rsidRPr="00044E8F">
        <w:rPr>
          <w:i/>
          <w:iCs/>
          <w:noProof/>
          <w:sz w:val="22"/>
          <w:szCs w:val="22"/>
        </w:rPr>
        <w:t>Simply Psychology.</w:t>
      </w:r>
      <w:r w:rsidRPr="00044E8F">
        <w:rPr>
          <w:noProof/>
          <w:sz w:val="22"/>
          <w:szCs w:val="22"/>
        </w:rPr>
        <w:t xml:space="preserve"> Ανάκτηση 08 13, 2019, από https://www.simplypsychology.org/edward-thorndike.html</w:t>
      </w:r>
    </w:p>
    <w:p w:rsidR="002056A3" w:rsidRPr="00044E8F" w:rsidRDefault="002056A3" w:rsidP="002056A3">
      <w:pPr>
        <w:pStyle w:val="ab"/>
        <w:ind w:left="720" w:hanging="720"/>
        <w:rPr>
          <w:noProof/>
          <w:sz w:val="22"/>
          <w:szCs w:val="22"/>
        </w:rPr>
      </w:pPr>
      <w:r w:rsidRPr="00044E8F">
        <w:rPr>
          <w:noProof/>
          <w:sz w:val="22"/>
          <w:szCs w:val="22"/>
        </w:rPr>
        <w:t xml:space="preserve">Mezirow, J. (1991). </w:t>
      </w:r>
      <w:r w:rsidRPr="00044E8F">
        <w:rPr>
          <w:i/>
          <w:iCs/>
          <w:noProof/>
          <w:sz w:val="22"/>
          <w:szCs w:val="22"/>
        </w:rPr>
        <w:t>Transformative dimensions of adult learning.</w:t>
      </w:r>
      <w:r w:rsidRPr="00044E8F">
        <w:rPr>
          <w:noProof/>
          <w:sz w:val="22"/>
          <w:szCs w:val="22"/>
        </w:rPr>
        <w:t xml:space="preserve"> San Francisco, CA 94104-1310, 350 Sansome Street: Jossey-Bass.</w:t>
      </w:r>
    </w:p>
    <w:p w:rsidR="002056A3" w:rsidRPr="00044E8F" w:rsidRDefault="002056A3" w:rsidP="002056A3">
      <w:pPr>
        <w:pStyle w:val="ab"/>
        <w:ind w:left="720" w:hanging="720"/>
        <w:rPr>
          <w:noProof/>
          <w:sz w:val="22"/>
          <w:szCs w:val="22"/>
        </w:rPr>
      </w:pPr>
      <w:r w:rsidRPr="00044E8F">
        <w:rPr>
          <w:noProof/>
          <w:sz w:val="22"/>
          <w:szCs w:val="22"/>
        </w:rPr>
        <w:t xml:space="preserve">Mezirow, J. (1997). Transformative Learning: Theory to Practice. </w:t>
      </w:r>
      <w:r w:rsidRPr="00044E8F">
        <w:rPr>
          <w:i/>
          <w:iCs/>
          <w:noProof/>
          <w:sz w:val="22"/>
          <w:szCs w:val="22"/>
        </w:rPr>
        <w:t xml:space="preserve">NEW DIRECTIONS FOR ADULT AND CONTINUING EDUCATION </w:t>
      </w:r>
      <w:r w:rsidRPr="00044E8F">
        <w:rPr>
          <w:noProof/>
          <w:sz w:val="22"/>
          <w:szCs w:val="22"/>
        </w:rPr>
        <w:t>(74), σσ. 5-12.</w:t>
      </w:r>
    </w:p>
    <w:p w:rsidR="002056A3" w:rsidRPr="00044E8F" w:rsidRDefault="002056A3" w:rsidP="002056A3">
      <w:pPr>
        <w:pStyle w:val="ab"/>
        <w:ind w:left="720" w:hanging="720"/>
        <w:rPr>
          <w:noProof/>
          <w:sz w:val="22"/>
          <w:szCs w:val="22"/>
          <w:lang w:val="el-GR"/>
        </w:rPr>
      </w:pPr>
      <w:r w:rsidRPr="00044E8F">
        <w:rPr>
          <w:i/>
          <w:iCs/>
          <w:noProof/>
          <w:sz w:val="22"/>
          <w:szCs w:val="22"/>
        </w:rPr>
        <w:t>National Instruments</w:t>
      </w:r>
      <w:r w:rsidRPr="00044E8F">
        <w:rPr>
          <w:noProof/>
          <w:sz w:val="22"/>
          <w:szCs w:val="22"/>
        </w:rPr>
        <w:t xml:space="preserve">. </w:t>
      </w:r>
      <w:r w:rsidRPr="00044E8F">
        <w:rPr>
          <w:noProof/>
          <w:sz w:val="22"/>
          <w:szCs w:val="22"/>
          <w:lang w:val="el-GR"/>
        </w:rPr>
        <w:t xml:space="preserve">(2019). Ανάκτηση 09 18, 2019, από </w:t>
      </w:r>
      <w:r w:rsidRPr="00044E8F">
        <w:rPr>
          <w:noProof/>
          <w:sz w:val="22"/>
          <w:szCs w:val="22"/>
        </w:rPr>
        <w:t>https</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ni</w:t>
      </w:r>
      <w:r w:rsidRPr="00044E8F">
        <w:rPr>
          <w:noProof/>
          <w:sz w:val="22"/>
          <w:szCs w:val="22"/>
          <w:lang w:val="el-GR"/>
        </w:rPr>
        <w:t>.</w:t>
      </w:r>
      <w:r w:rsidRPr="00044E8F">
        <w:rPr>
          <w:noProof/>
          <w:sz w:val="22"/>
          <w:szCs w:val="22"/>
        </w:rPr>
        <w:t>com</w:t>
      </w:r>
      <w:r w:rsidRPr="00044E8F">
        <w:rPr>
          <w:noProof/>
          <w:sz w:val="22"/>
          <w:szCs w:val="22"/>
          <w:lang w:val="el-GR"/>
        </w:rPr>
        <w:t>/</w:t>
      </w:r>
      <w:r w:rsidRPr="00044E8F">
        <w:rPr>
          <w:noProof/>
          <w:sz w:val="22"/>
          <w:szCs w:val="22"/>
        </w:rPr>
        <w:t>en</w:t>
      </w:r>
      <w:r w:rsidRPr="00044E8F">
        <w:rPr>
          <w:noProof/>
          <w:sz w:val="22"/>
          <w:szCs w:val="22"/>
          <w:lang w:val="el-GR"/>
        </w:rPr>
        <w:t>-</w:t>
      </w:r>
      <w:r w:rsidRPr="00044E8F">
        <w:rPr>
          <w:noProof/>
          <w:sz w:val="22"/>
          <w:szCs w:val="22"/>
        </w:rPr>
        <w:t>us</w:t>
      </w:r>
      <w:r w:rsidRPr="00044E8F">
        <w:rPr>
          <w:noProof/>
          <w:sz w:val="22"/>
          <w:szCs w:val="22"/>
          <w:lang w:val="el-GR"/>
        </w:rPr>
        <w:t>.</w:t>
      </w:r>
      <w:r w:rsidRPr="00044E8F">
        <w:rPr>
          <w:noProof/>
          <w:sz w:val="22"/>
          <w:szCs w:val="22"/>
        </w:rPr>
        <w:t>html</w:t>
      </w:r>
    </w:p>
    <w:p w:rsidR="002056A3" w:rsidRPr="00044E8F" w:rsidRDefault="002056A3" w:rsidP="002056A3">
      <w:pPr>
        <w:pStyle w:val="ab"/>
        <w:ind w:left="720" w:hanging="720"/>
        <w:rPr>
          <w:noProof/>
          <w:sz w:val="22"/>
          <w:szCs w:val="22"/>
        </w:rPr>
      </w:pPr>
      <w:r w:rsidRPr="00044E8F">
        <w:rPr>
          <w:noProof/>
          <w:sz w:val="22"/>
          <w:szCs w:val="22"/>
        </w:rPr>
        <w:t xml:space="preserve">Papadouris, N., &amp; Constantinou, C. (2009, 08 01). A methodology for integrating computer-based learning tools in science curricula. </w:t>
      </w:r>
      <w:r w:rsidRPr="00044E8F">
        <w:rPr>
          <w:i/>
          <w:iCs/>
          <w:noProof/>
          <w:sz w:val="22"/>
          <w:szCs w:val="22"/>
        </w:rPr>
        <w:t xml:space="preserve">Journal of Curriculum Studies </w:t>
      </w:r>
      <w:r w:rsidRPr="00044E8F">
        <w:rPr>
          <w:noProof/>
          <w:sz w:val="22"/>
          <w:szCs w:val="22"/>
        </w:rPr>
        <w:t>(41), σσ. 521-538.</w:t>
      </w:r>
    </w:p>
    <w:p w:rsidR="002056A3" w:rsidRPr="00044E8F" w:rsidRDefault="002056A3" w:rsidP="002056A3">
      <w:pPr>
        <w:pStyle w:val="ab"/>
        <w:ind w:left="720" w:hanging="720"/>
        <w:rPr>
          <w:noProof/>
          <w:sz w:val="22"/>
          <w:szCs w:val="22"/>
        </w:rPr>
      </w:pPr>
      <w:r w:rsidRPr="00044E8F">
        <w:rPr>
          <w:noProof/>
          <w:sz w:val="22"/>
          <w:szCs w:val="22"/>
        </w:rPr>
        <w:t xml:space="preserve">Shiland, T. W. (1999). Constructivism: The implications for laboratory work. </w:t>
      </w:r>
      <w:r w:rsidRPr="00044E8F">
        <w:rPr>
          <w:i/>
          <w:iCs/>
          <w:noProof/>
          <w:sz w:val="22"/>
          <w:szCs w:val="22"/>
        </w:rPr>
        <w:t>Journal of Chemical Education,</w:t>
      </w:r>
      <w:r w:rsidRPr="00044E8F">
        <w:rPr>
          <w:noProof/>
          <w:sz w:val="22"/>
          <w:szCs w:val="22"/>
        </w:rPr>
        <w:t>(76), σσ. 107-109.</w:t>
      </w:r>
    </w:p>
    <w:p w:rsidR="002056A3" w:rsidRPr="00044E8F" w:rsidRDefault="002056A3" w:rsidP="002056A3">
      <w:pPr>
        <w:pStyle w:val="ab"/>
        <w:ind w:left="720" w:hanging="720"/>
        <w:rPr>
          <w:noProof/>
          <w:sz w:val="22"/>
          <w:szCs w:val="22"/>
        </w:rPr>
      </w:pPr>
      <w:r w:rsidRPr="00044E8F">
        <w:rPr>
          <w:noProof/>
          <w:sz w:val="22"/>
          <w:szCs w:val="22"/>
        </w:rPr>
        <w:t xml:space="preserve">Shunk, D. H. (1991). </w:t>
      </w:r>
      <w:r w:rsidRPr="00044E8F">
        <w:rPr>
          <w:i/>
          <w:iCs/>
          <w:noProof/>
          <w:sz w:val="22"/>
          <w:szCs w:val="22"/>
        </w:rPr>
        <w:t>Learning theories: An educational perspective.</w:t>
      </w:r>
      <w:r w:rsidRPr="00044E8F">
        <w:rPr>
          <w:noProof/>
          <w:sz w:val="22"/>
          <w:szCs w:val="22"/>
        </w:rPr>
        <w:t xml:space="preserve"> New York: Macmillan.</w:t>
      </w:r>
    </w:p>
    <w:p w:rsidR="002056A3" w:rsidRPr="00044E8F" w:rsidRDefault="002056A3" w:rsidP="002056A3">
      <w:pPr>
        <w:pStyle w:val="ab"/>
        <w:ind w:left="720" w:hanging="720"/>
        <w:rPr>
          <w:noProof/>
          <w:sz w:val="22"/>
          <w:szCs w:val="22"/>
        </w:rPr>
      </w:pPr>
      <w:r w:rsidRPr="00044E8F">
        <w:rPr>
          <w:noProof/>
          <w:sz w:val="22"/>
          <w:szCs w:val="22"/>
        </w:rPr>
        <w:t xml:space="preserve">Tamir, P., &amp; Lunetta, V. N. (1981). Inquiry related tasks in high school science laboratory. </w:t>
      </w:r>
      <w:r w:rsidRPr="00044E8F">
        <w:rPr>
          <w:i/>
          <w:iCs/>
          <w:noProof/>
          <w:sz w:val="22"/>
          <w:szCs w:val="22"/>
        </w:rPr>
        <w:t xml:space="preserve">Science Education, </w:t>
      </w:r>
      <w:r w:rsidRPr="00044E8F">
        <w:rPr>
          <w:noProof/>
          <w:sz w:val="22"/>
          <w:szCs w:val="22"/>
        </w:rPr>
        <w:t>(65), σσ. 477-484.</w:t>
      </w:r>
    </w:p>
    <w:p w:rsidR="002056A3" w:rsidRPr="00044E8F" w:rsidRDefault="002056A3" w:rsidP="002056A3">
      <w:pPr>
        <w:pStyle w:val="ab"/>
        <w:ind w:left="720" w:hanging="720"/>
        <w:rPr>
          <w:noProof/>
          <w:sz w:val="22"/>
          <w:szCs w:val="22"/>
        </w:rPr>
      </w:pPr>
      <w:r w:rsidRPr="00044E8F">
        <w:rPr>
          <w:noProof/>
          <w:sz w:val="22"/>
          <w:szCs w:val="22"/>
        </w:rPr>
        <w:t xml:space="preserve">Thomson, A. D., Simonson, M. R., &amp; Hargrave, C. P. (1992). </w:t>
      </w:r>
      <w:r w:rsidRPr="00044E8F">
        <w:rPr>
          <w:i/>
          <w:iCs/>
          <w:noProof/>
          <w:sz w:val="22"/>
          <w:szCs w:val="22"/>
        </w:rPr>
        <w:t>Educational Technology: A review of the research.</w:t>
      </w:r>
      <w:r w:rsidRPr="00044E8F">
        <w:rPr>
          <w:noProof/>
          <w:sz w:val="22"/>
          <w:szCs w:val="22"/>
        </w:rPr>
        <w:t xml:space="preserve"> Washington D.C.: Association for Educational Communications and Technology.</w:t>
      </w:r>
    </w:p>
    <w:p w:rsidR="002056A3" w:rsidRPr="00044E8F" w:rsidRDefault="002056A3" w:rsidP="002056A3">
      <w:pPr>
        <w:pStyle w:val="ab"/>
        <w:ind w:left="720" w:hanging="720"/>
        <w:rPr>
          <w:noProof/>
          <w:sz w:val="22"/>
          <w:szCs w:val="22"/>
        </w:rPr>
      </w:pPr>
      <w:r w:rsidRPr="00044E8F">
        <w:rPr>
          <w:noProof/>
          <w:sz w:val="22"/>
          <w:szCs w:val="22"/>
        </w:rPr>
        <w:t xml:space="preserve">Zhi-Ceng, D., &amp; Collins, B. (1993-94). THE PORTABILITY OF TIIE “ELECTRONICS WORKBENCII” SIMULATION SOFTWARE TO CHINA. </w:t>
      </w:r>
      <w:r w:rsidRPr="00044E8F">
        <w:rPr>
          <w:i/>
          <w:iCs/>
          <w:noProof/>
          <w:sz w:val="22"/>
          <w:szCs w:val="22"/>
        </w:rPr>
        <w:t>J. EDUCATIONAL TECHNOLOGY SYSTEMS, 2</w:t>
      </w:r>
      <w:r w:rsidRPr="00044E8F">
        <w:rPr>
          <w:noProof/>
          <w:sz w:val="22"/>
          <w:szCs w:val="22"/>
        </w:rPr>
        <w:t>(22), σσ. 141-153.</w:t>
      </w:r>
    </w:p>
    <w:p w:rsidR="002056A3" w:rsidRPr="00044E8F" w:rsidRDefault="002056A3" w:rsidP="002056A3">
      <w:pPr>
        <w:pStyle w:val="ab"/>
        <w:ind w:left="720" w:hanging="720"/>
        <w:rPr>
          <w:noProof/>
          <w:sz w:val="22"/>
          <w:szCs w:val="22"/>
          <w:lang w:val="el-GR"/>
        </w:rPr>
      </w:pPr>
      <w:r w:rsidRPr="00044E8F">
        <w:rPr>
          <w:noProof/>
          <w:sz w:val="22"/>
          <w:szCs w:val="22"/>
        </w:rPr>
        <w:t xml:space="preserve">Βλαχοκυριάκου, Φ., Πανέτσος, Σ., Τσαρτσόλης, Χ., &amp; Μαυροπούλου, Μ. (2015, Δεκ. 13). </w:t>
      </w:r>
      <w:r w:rsidRPr="00044E8F">
        <w:rPr>
          <w:i/>
          <w:iCs/>
          <w:noProof/>
          <w:sz w:val="22"/>
          <w:szCs w:val="22"/>
          <w:lang w:val="el-GR"/>
        </w:rPr>
        <w:t>Ε2 - Παιδαγωγικά.</w:t>
      </w:r>
      <w:r w:rsidRPr="00044E8F">
        <w:rPr>
          <w:noProof/>
          <w:sz w:val="22"/>
          <w:szCs w:val="22"/>
          <w:lang w:val="el-GR"/>
        </w:rPr>
        <w:t xml:space="preserve"> Ανάκτηση 08 13, 2019, από </w:t>
      </w:r>
      <w:r w:rsidRPr="00044E8F">
        <w:rPr>
          <w:noProof/>
          <w:sz w:val="22"/>
          <w:szCs w:val="22"/>
        </w:rPr>
        <w:t>https</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slideshare</w:t>
      </w:r>
      <w:r w:rsidRPr="00044E8F">
        <w:rPr>
          <w:noProof/>
          <w:sz w:val="22"/>
          <w:szCs w:val="22"/>
          <w:lang w:val="el-GR"/>
        </w:rPr>
        <w:t>.</w:t>
      </w:r>
      <w:r w:rsidRPr="00044E8F">
        <w:rPr>
          <w:noProof/>
          <w:sz w:val="22"/>
          <w:szCs w:val="22"/>
        </w:rPr>
        <w:t>net</w:t>
      </w:r>
      <w:r w:rsidRPr="00044E8F">
        <w:rPr>
          <w:noProof/>
          <w:sz w:val="22"/>
          <w:szCs w:val="22"/>
          <w:lang w:val="el-GR"/>
        </w:rPr>
        <w:t>/</w:t>
      </w:r>
      <w:r w:rsidRPr="00044E8F">
        <w:rPr>
          <w:noProof/>
          <w:sz w:val="22"/>
          <w:szCs w:val="22"/>
        </w:rPr>
        <w:t>JohnTzortzakis</w:t>
      </w:r>
      <w:r w:rsidRPr="00044E8F">
        <w:rPr>
          <w:noProof/>
          <w:sz w:val="22"/>
          <w:szCs w:val="22"/>
          <w:lang w:val="el-GR"/>
        </w:rPr>
        <w:t>/2-56102778</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Βρατσάλης, Κ. (2018). Η Προσοµοίωση και η ∆ιαδικασία της Μάθησης: Μερικά Ζητήµατα που Αφορούν στη Σχέση Υποκειµένου και Πραγµατικότητας. Στο Α. ∆ηµητρακοπούλου (Επιμ.), </w:t>
      </w:r>
      <w:r w:rsidRPr="00044E8F">
        <w:rPr>
          <w:i/>
          <w:iCs/>
          <w:noProof/>
          <w:sz w:val="22"/>
          <w:szCs w:val="22"/>
          <w:lang w:val="el-GR"/>
        </w:rPr>
        <w:t>Οι ΤΠΕ στην Εκπαίδευση.</w:t>
      </w:r>
      <w:r w:rsidRPr="00044E8F">
        <w:rPr>
          <w:noProof/>
          <w:sz w:val="22"/>
          <w:szCs w:val="22"/>
          <w:lang w:val="el-GR"/>
        </w:rPr>
        <w:t xml:space="preserve"> </w:t>
      </w:r>
      <w:r w:rsidRPr="00044E8F">
        <w:rPr>
          <w:i/>
          <w:iCs/>
          <w:noProof/>
          <w:sz w:val="22"/>
          <w:szCs w:val="22"/>
          <w:lang w:val="el-GR"/>
        </w:rPr>
        <w:t>Β'.</w:t>
      </w:r>
      <w:r w:rsidRPr="00044E8F">
        <w:rPr>
          <w:noProof/>
          <w:sz w:val="22"/>
          <w:szCs w:val="22"/>
          <w:lang w:val="el-GR"/>
        </w:rPr>
        <w:t xml:space="preserve"> Ρόδος: ΚΑΣΤΑΝΙΩΤΗΣ.</w:t>
      </w:r>
    </w:p>
    <w:p w:rsidR="002056A3" w:rsidRPr="00044E8F" w:rsidRDefault="002056A3" w:rsidP="002056A3">
      <w:pPr>
        <w:pStyle w:val="ab"/>
        <w:ind w:left="720" w:hanging="720"/>
        <w:rPr>
          <w:noProof/>
          <w:sz w:val="22"/>
          <w:szCs w:val="22"/>
          <w:lang w:val="el-GR"/>
        </w:rPr>
      </w:pPr>
      <w:r w:rsidRPr="00044E8F">
        <w:rPr>
          <w:i/>
          <w:iCs/>
          <w:noProof/>
          <w:sz w:val="22"/>
          <w:szCs w:val="22"/>
          <w:lang w:val="el-GR"/>
        </w:rPr>
        <w:t>Δ.Δ.Ε. ΦΛΩΡΙΝΑΣ.</w:t>
      </w:r>
      <w:r w:rsidRPr="00044E8F">
        <w:rPr>
          <w:noProof/>
          <w:sz w:val="22"/>
          <w:szCs w:val="22"/>
          <w:lang w:val="el-GR"/>
        </w:rPr>
        <w:t xml:space="preserve"> (2016, Φεβ. 12). Ανάκτηση 08 18, 2019, από </w:t>
      </w:r>
      <w:r w:rsidRPr="00044E8F">
        <w:rPr>
          <w:noProof/>
          <w:sz w:val="22"/>
          <w:szCs w:val="22"/>
        </w:rPr>
        <w:t>http</w:t>
      </w:r>
      <w:r w:rsidRPr="00044E8F">
        <w:rPr>
          <w:noProof/>
          <w:sz w:val="22"/>
          <w:szCs w:val="22"/>
          <w:lang w:val="el-GR"/>
        </w:rPr>
        <w:t>://</w:t>
      </w:r>
      <w:r w:rsidRPr="00044E8F">
        <w:rPr>
          <w:noProof/>
          <w:sz w:val="22"/>
          <w:szCs w:val="22"/>
        </w:rPr>
        <w:t>dide</w:t>
      </w:r>
      <w:r w:rsidRPr="00044E8F">
        <w:rPr>
          <w:noProof/>
          <w:sz w:val="22"/>
          <w:szCs w:val="22"/>
          <w:lang w:val="el-GR"/>
        </w:rPr>
        <w:t>.</w:t>
      </w:r>
      <w:r w:rsidRPr="00044E8F">
        <w:rPr>
          <w:noProof/>
          <w:sz w:val="22"/>
          <w:szCs w:val="22"/>
        </w:rPr>
        <w:t>flo</w:t>
      </w:r>
      <w:r w:rsidRPr="00044E8F">
        <w:rPr>
          <w:noProof/>
          <w:sz w:val="22"/>
          <w:szCs w:val="22"/>
          <w:lang w:val="el-GR"/>
        </w:rPr>
        <w:t>.</w:t>
      </w:r>
      <w:r w:rsidRPr="00044E8F">
        <w:rPr>
          <w:noProof/>
          <w:sz w:val="22"/>
          <w:szCs w:val="22"/>
        </w:rPr>
        <w:t>sch</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site</w:t>
      </w:r>
      <w:r w:rsidRPr="00044E8F">
        <w:rPr>
          <w:noProof/>
          <w:sz w:val="22"/>
          <w:szCs w:val="22"/>
          <w:lang w:val="el-GR"/>
        </w:rPr>
        <w:t>/?</w:t>
      </w:r>
      <w:r w:rsidRPr="00044E8F">
        <w:rPr>
          <w:noProof/>
          <w:sz w:val="22"/>
          <w:szCs w:val="22"/>
        </w:rPr>
        <w:t>p</w:t>
      </w:r>
      <w:r w:rsidRPr="00044E8F">
        <w:rPr>
          <w:noProof/>
          <w:sz w:val="22"/>
          <w:szCs w:val="22"/>
          <w:lang w:val="el-GR"/>
        </w:rPr>
        <w:t>=12212</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Δημητρακοπούλου, Α. (1999). Οι εκπαιδευτικές εφαρµογές των τεχνολογιών της πληροφορίας στη διδασκαλία των φυσικών επιστηµών - Τι προσφέρουν και πως τις αξιοποιούµε;. </w:t>
      </w:r>
      <w:r w:rsidRPr="00044E8F">
        <w:rPr>
          <w:i/>
          <w:iCs/>
          <w:noProof/>
          <w:sz w:val="22"/>
          <w:szCs w:val="22"/>
        </w:rPr>
        <w:t>E</w:t>
      </w:r>
      <w:r w:rsidRPr="00044E8F">
        <w:rPr>
          <w:i/>
          <w:iCs/>
          <w:noProof/>
          <w:sz w:val="22"/>
          <w:szCs w:val="22"/>
          <w:lang w:val="el-GR"/>
        </w:rPr>
        <w:t>ΠΙΘΕΩΡΗΣΗ ΦΥΣΙΚΗΣ, 3η Περίοδος, Η'</w:t>
      </w:r>
      <w:r w:rsidRPr="00044E8F">
        <w:rPr>
          <w:noProof/>
          <w:sz w:val="22"/>
          <w:szCs w:val="22"/>
          <w:lang w:val="el-GR"/>
        </w:rPr>
        <w:t>, σσ. 48-58.</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Διαμαντοπούλου, Β., &amp; Χιωτίδης, Γ. (2010). </w:t>
      </w:r>
      <w:r w:rsidRPr="00044E8F">
        <w:rPr>
          <w:i/>
          <w:iCs/>
          <w:noProof/>
          <w:sz w:val="22"/>
          <w:szCs w:val="22"/>
          <w:lang w:val="el-GR"/>
        </w:rPr>
        <w:t>ΕΙΣΑΓΩΓΗ ΣΤΗΝ ΕΠΙΧΕΙΡΙΣΙΑΚΗ ΕΡΕΥΝΑ</w:t>
      </w:r>
      <w:r w:rsidRPr="00044E8F">
        <w:rPr>
          <w:noProof/>
          <w:sz w:val="22"/>
          <w:szCs w:val="22"/>
          <w:lang w:val="el-GR"/>
        </w:rPr>
        <w:t xml:space="preserve"> (Τόμ. Β'). Θεσσαλονίκη: ΔΙΣΙΓΜΑ.</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Ζαβλανός, Μ. (1987). </w:t>
      </w:r>
      <w:r w:rsidRPr="00044E8F">
        <w:rPr>
          <w:i/>
          <w:iCs/>
          <w:noProof/>
          <w:sz w:val="22"/>
          <w:szCs w:val="22"/>
          <w:lang w:val="el-GR"/>
        </w:rPr>
        <w:t>Διδακτική Φυσικών Επιστημών.</w:t>
      </w:r>
      <w:r w:rsidRPr="00044E8F">
        <w:rPr>
          <w:noProof/>
          <w:sz w:val="22"/>
          <w:szCs w:val="22"/>
          <w:lang w:val="el-GR"/>
        </w:rPr>
        <w:t xml:space="preserve"> Αθήνα: "ΙΩΝ".</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Καπραβέλου, Α. (2011, 11 1). Η σημασία των θεωριών μάθησης στο πλαίσιο των ΤΠΕ στην εκπαίδευση. </w:t>
      </w:r>
      <w:r w:rsidRPr="00044E8F">
        <w:rPr>
          <w:i/>
          <w:iCs/>
          <w:noProof/>
          <w:sz w:val="22"/>
          <w:szCs w:val="22"/>
        </w:rPr>
        <w:t>Open</w:t>
      </w:r>
      <w:r w:rsidRPr="00044E8F">
        <w:rPr>
          <w:i/>
          <w:iCs/>
          <w:noProof/>
          <w:sz w:val="22"/>
          <w:szCs w:val="22"/>
          <w:lang w:val="el-GR"/>
        </w:rPr>
        <w:t xml:space="preserve"> </w:t>
      </w:r>
      <w:r w:rsidRPr="00044E8F">
        <w:rPr>
          <w:i/>
          <w:iCs/>
          <w:noProof/>
          <w:sz w:val="22"/>
          <w:szCs w:val="22"/>
        </w:rPr>
        <w:t>Education</w:t>
      </w:r>
      <w:r w:rsidRPr="00044E8F">
        <w:rPr>
          <w:i/>
          <w:iCs/>
          <w:noProof/>
          <w:sz w:val="22"/>
          <w:szCs w:val="22"/>
          <w:lang w:val="el-GR"/>
        </w:rPr>
        <w:t xml:space="preserve"> </w:t>
      </w:r>
      <w:r w:rsidRPr="00044E8F">
        <w:rPr>
          <w:noProof/>
          <w:sz w:val="22"/>
          <w:szCs w:val="22"/>
          <w:lang w:val="el-GR"/>
        </w:rPr>
        <w:t>(7), σσ. 98-117.</w:t>
      </w:r>
    </w:p>
    <w:p w:rsidR="002056A3" w:rsidRPr="00044E8F" w:rsidRDefault="002056A3" w:rsidP="002056A3">
      <w:pPr>
        <w:pStyle w:val="ab"/>
        <w:ind w:left="720" w:hanging="720"/>
        <w:rPr>
          <w:noProof/>
          <w:sz w:val="22"/>
          <w:szCs w:val="22"/>
          <w:lang w:val="el-GR"/>
        </w:rPr>
      </w:pPr>
      <w:r w:rsidRPr="00044E8F">
        <w:rPr>
          <w:noProof/>
          <w:sz w:val="22"/>
          <w:szCs w:val="22"/>
          <w:lang w:val="el-GR"/>
        </w:rPr>
        <w:lastRenderedPageBreak/>
        <w:t xml:space="preserve">Καρτσιώτης, Θ. (2003, Μάι. 01). Ανάκτηση 09 19, 2019, από Ελληνική Επιστημονική ΈνωσηΤεχνολογιών Πληροφορίας &amp; Επικοινωνιών στην Εκπαίδευση: </w:t>
      </w:r>
      <w:r w:rsidRPr="00044E8F">
        <w:rPr>
          <w:noProof/>
          <w:sz w:val="22"/>
          <w:szCs w:val="22"/>
        </w:rPr>
        <w:t>https</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etpe</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custom</w:t>
      </w:r>
      <w:r w:rsidRPr="00044E8F">
        <w:rPr>
          <w:noProof/>
          <w:sz w:val="22"/>
          <w:szCs w:val="22"/>
          <w:lang w:val="el-GR"/>
        </w:rPr>
        <w:t>/</w:t>
      </w:r>
      <w:r w:rsidRPr="00044E8F">
        <w:rPr>
          <w:noProof/>
          <w:sz w:val="22"/>
          <w:szCs w:val="22"/>
        </w:rPr>
        <w:t>pdf</w:t>
      </w:r>
      <w:r w:rsidRPr="00044E8F">
        <w:rPr>
          <w:noProof/>
          <w:sz w:val="22"/>
          <w:szCs w:val="22"/>
          <w:lang w:val="el-GR"/>
        </w:rPr>
        <w:t>/</w:t>
      </w:r>
      <w:r w:rsidRPr="00044E8F">
        <w:rPr>
          <w:noProof/>
          <w:sz w:val="22"/>
          <w:szCs w:val="22"/>
        </w:rPr>
        <w:t>etpe</w:t>
      </w:r>
      <w:r w:rsidRPr="00044E8F">
        <w:rPr>
          <w:noProof/>
          <w:sz w:val="22"/>
          <w:szCs w:val="22"/>
          <w:lang w:val="el-GR"/>
        </w:rPr>
        <w:t>700.</w:t>
      </w:r>
      <w:r w:rsidRPr="00044E8F">
        <w:rPr>
          <w:noProof/>
          <w:sz w:val="22"/>
          <w:szCs w:val="22"/>
        </w:rPr>
        <w:t>pdf</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Κόμης, Β., &amp; </w:t>
      </w:r>
      <w:r w:rsidRPr="00044E8F">
        <w:rPr>
          <w:noProof/>
          <w:sz w:val="22"/>
          <w:szCs w:val="22"/>
        </w:rPr>
        <w:t>al</w:t>
      </w:r>
      <w:r w:rsidRPr="00044E8F">
        <w:rPr>
          <w:noProof/>
          <w:sz w:val="22"/>
          <w:szCs w:val="22"/>
          <w:lang w:val="el-GR"/>
        </w:rPr>
        <w:t xml:space="preserve">. (2008, Μάι. 26). </w:t>
      </w:r>
      <w:r w:rsidRPr="00044E8F">
        <w:rPr>
          <w:i/>
          <w:iCs/>
          <w:noProof/>
          <w:sz w:val="22"/>
          <w:szCs w:val="22"/>
          <w:lang w:val="el-GR"/>
        </w:rPr>
        <w:t>Επιμόρφωση Εκπαιδευτικών για την Αξιοποίηση και Εφαρμογήτων Ψηφιακών Τεχνολογιών στη Διδακτική Πράξη.</w:t>
      </w:r>
      <w:r w:rsidRPr="00044E8F">
        <w:rPr>
          <w:noProof/>
          <w:sz w:val="22"/>
          <w:szCs w:val="22"/>
          <w:lang w:val="el-GR"/>
        </w:rPr>
        <w:t xml:space="preserve"> Ανάκτηση 08 21, 2019, από </w:t>
      </w:r>
      <w:r w:rsidRPr="00044E8F">
        <w:rPr>
          <w:noProof/>
          <w:sz w:val="22"/>
          <w:szCs w:val="22"/>
        </w:rPr>
        <w:t>https</w:t>
      </w:r>
      <w:r w:rsidRPr="00044E8F">
        <w:rPr>
          <w:noProof/>
          <w:sz w:val="22"/>
          <w:szCs w:val="22"/>
          <w:lang w:val="el-GR"/>
        </w:rPr>
        <w:t>://</w:t>
      </w:r>
      <w:r w:rsidRPr="00044E8F">
        <w:rPr>
          <w:noProof/>
          <w:sz w:val="22"/>
          <w:szCs w:val="22"/>
        </w:rPr>
        <w:t>e</w:t>
      </w:r>
      <w:r w:rsidRPr="00044E8F">
        <w:rPr>
          <w:noProof/>
          <w:sz w:val="22"/>
          <w:szCs w:val="22"/>
          <w:lang w:val="el-GR"/>
        </w:rPr>
        <w:t>-</w:t>
      </w:r>
      <w:r w:rsidRPr="00044E8F">
        <w:rPr>
          <w:noProof/>
          <w:sz w:val="22"/>
          <w:szCs w:val="22"/>
        </w:rPr>
        <w:t>pimorfosi</w:t>
      </w:r>
      <w:r w:rsidRPr="00044E8F">
        <w:rPr>
          <w:noProof/>
          <w:sz w:val="22"/>
          <w:szCs w:val="22"/>
          <w:lang w:val="el-GR"/>
        </w:rPr>
        <w:t>.</w:t>
      </w:r>
      <w:r w:rsidRPr="00044E8F">
        <w:rPr>
          <w:noProof/>
          <w:sz w:val="22"/>
          <w:szCs w:val="22"/>
        </w:rPr>
        <w:t>cti</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articles</w:t>
      </w:r>
      <w:r w:rsidRPr="00044E8F">
        <w:rPr>
          <w:noProof/>
          <w:sz w:val="22"/>
          <w:szCs w:val="22"/>
          <w:lang w:val="el-GR"/>
        </w:rPr>
        <w:t>-</w:t>
      </w:r>
      <w:r w:rsidRPr="00044E8F">
        <w:rPr>
          <w:noProof/>
          <w:sz w:val="22"/>
          <w:szCs w:val="22"/>
        </w:rPr>
        <w:t>projects</w:t>
      </w:r>
      <w:r w:rsidRPr="00044E8F">
        <w:rPr>
          <w:noProof/>
          <w:sz w:val="22"/>
          <w:szCs w:val="22"/>
          <w:lang w:val="el-GR"/>
        </w:rPr>
        <w:t>/</w:t>
      </w:r>
      <w:r w:rsidRPr="00044E8F">
        <w:rPr>
          <w:noProof/>
          <w:sz w:val="22"/>
          <w:szCs w:val="22"/>
        </w:rPr>
        <w:t>category</w:t>
      </w:r>
      <w:r w:rsidRPr="00044E8F">
        <w:rPr>
          <w:noProof/>
          <w:sz w:val="22"/>
          <w:szCs w:val="22"/>
          <w:lang w:val="el-GR"/>
        </w:rPr>
        <w:t>/17-</w:t>
      </w:r>
      <w:r w:rsidRPr="00044E8F">
        <w:rPr>
          <w:noProof/>
          <w:sz w:val="22"/>
          <w:szCs w:val="22"/>
        </w:rPr>
        <w:t>epimorf</w:t>
      </w:r>
      <w:r w:rsidRPr="00044E8F">
        <w:rPr>
          <w:noProof/>
          <w:sz w:val="22"/>
          <w:szCs w:val="22"/>
          <w:lang w:val="el-GR"/>
        </w:rPr>
        <w:t>-</w:t>
      </w:r>
      <w:r w:rsidRPr="00044E8F">
        <w:rPr>
          <w:noProof/>
          <w:sz w:val="22"/>
          <w:szCs w:val="22"/>
        </w:rPr>
        <w:t>yliko</w:t>
      </w:r>
      <w:r w:rsidRPr="00044E8F">
        <w:rPr>
          <w:noProof/>
          <w:sz w:val="22"/>
          <w:szCs w:val="22"/>
          <w:lang w:val="el-GR"/>
        </w:rPr>
        <w:t>-</w:t>
      </w:r>
      <w:r w:rsidRPr="00044E8F">
        <w:rPr>
          <w:noProof/>
          <w:sz w:val="22"/>
          <w:szCs w:val="22"/>
        </w:rPr>
        <w:t>kse</w:t>
      </w:r>
      <w:r w:rsidRPr="00044E8F">
        <w:rPr>
          <w:noProof/>
          <w:sz w:val="22"/>
          <w:szCs w:val="22"/>
          <w:lang w:val="el-GR"/>
        </w:rPr>
        <w:t>-</w:t>
      </w:r>
      <w:r w:rsidRPr="00044E8F">
        <w:rPr>
          <w:noProof/>
          <w:sz w:val="22"/>
          <w:szCs w:val="22"/>
        </w:rPr>
        <w:t>b</w:t>
      </w:r>
      <w:r w:rsidRPr="00044E8F">
        <w:rPr>
          <w:noProof/>
          <w:sz w:val="22"/>
          <w:szCs w:val="22"/>
          <w:lang w:val="el-GR"/>
        </w:rPr>
        <w:t>-</w:t>
      </w:r>
      <w:r w:rsidRPr="00044E8F">
        <w:rPr>
          <w:noProof/>
          <w:sz w:val="22"/>
          <w:szCs w:val="22"/>
        </w:rPr>
        <w:t>epipedou</w:t>
      </w:r>
      <w:r w:rsidRPr="00044E8F">
        <w:rPr>
          <w:noProof/>
          <w:sz w:val="22"/>
          <w:szCs w:val="22"/>
          <w:lang w:val="el-GR"/>
        </w:rPr>
        <w:t>-</w:t>
      </w:r>
      <w:r w:rsidRPr="00044E8F">
        <w:rPr>
          <w:noProof/>
          <w:sz w:val="22"/>
          <w:szCs w:val="22"/>
        </w:rPr>
        <w:t>tpe</w:t>
      </w:r>
      <w:r w:rsidRPr="00044E8F">
        <w:rPr>
          <w:noProof/>
          <w:sz w:val="22"/>
          <w:szCs w:val="22"/>
          <w:lang w:val="el-GR"/>
        </w:rPr>
        <w:t>?</w:t>
      </w:r>
      <w:r w:rsidRPr="00044E8F">
        <w:rPr>
          <w:noProof/>
          <w:sz w:val="22"/>
          <w:szCs w:val="22"/>
        </w:rPr>
        <w:t>download</w:t>
      </w:r>
      <w:r w:rsidRPr="00044E8F">
        <w:rPr>
          <w:noProof/>
          <w:sz w:val="22"/>
          <w:szCs w:val="22"/>
          <w:lang w:val="el-GR"/>
        </w:rPr>
        <w:t>=35:</w:t>
      </w:r>
      <w:r w:rsidRPr="00044E8F">
        <w:rPr>
          <w:noProof/>
          <w:sz w:val="22"/>
          <w:szCs w:val="22"/>
        </w:rPr>
        <w:t>pe</w:t>
      </w:r>
      <w:r w:rsidRPr="00044E8F">
        <w:rPr>
          <w:noProof/>
          <w:sz w:val="22"/>
          <w:szCs w:val="22"/>
          <w:lang w:val="el-GR"/>
        </w:rPr>
        <w:t>6070</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Κουνελάκη-Γρύλλου, Σ. (2017, 02 15). </w:t>
      </w:r>
      <w:r w:rsidRPr="00044E8F">
        <w:rPr>
          <w:i/>
          <w:iCs/>
          <w:noProof/>
          <w:sz w:val="22"/>
          <w:szCs w:val="22"/>
          <w:lang w:val="el-GR"/>
        </w:rPr>
        <w:t>Μαθαίνω.</w:t>
      </w:r>
      <w:r w:rsidRPr="00044E8F">
        <w:rPr>
          <w:noProof/>
          <w:sz w:val="22"/>
          <w:szCs w:val="22"/>
          <w:lang w:val="el-GR"/>
        </w:rPr>
        <w:t xml:space="preserve"> Ανάκτηση 12 6, 2019, από </w:t>
      </w:r>
      <w:r w:rsidRPr="00044E8F">
        <w:rPr>
          <w:noProof/>
          <w:sz w:val="22"/>
          <w:szCs w:val="22"/>
        </w:rPr>
        <w:t>https</w:t>
      </w:r>
      <w:r w:rsidRPr="00044E8F">
        <w:rPr>
          <w:noProof/>
          <w:sz w:val="22"/>
          <w:szCs w:val="22"/>
          <w:lang w:val="el-GR"/>
        </w:rPr>
        <w:t>://</w:t>
      </w:r>
      <w:r w:rsidRPr="00044E8F">
        <w:rPr>
          <w:noProof/>
          <w:sz w:val="22"/>
          <w:szCs w:val="22"/>
        </w:rPr>
        <w:t>mathaino</w:t>
      </w:r>
      <w:r w:rsidRPr="00044E8F">
        <w:rPr>
          <w:noProof/>
          <w:sz w:val="22"/>
          <w:szCs w:val="22"/>
          <w:lang w:val="el-GR"/>
        </w:rPr>
        <w:t>.</w:t>
      </w:r>
      <w:r w:rsidRPr="00044E8F">
        <w:rPr>
          <w:noProof/>
          <w:sz w:val="22"/>
          <w:szCs w:val="22"/>
        </w:rPr>
        <w:t>gr</w:t>
      </w:r>
      <w:r w:rsidRPr="00044E8F">
        <w:rPr>
          <w:noProof/>
          <w:sz w:val="22"/>
          <w:szCs w:val="22"/>
          <w:lang w:val="el-GR"/>
        </w:rPr>
        <w:t>/2017/02/</w:t>
      </w:r>
      <w:r w:rsidRPr="00044E8F">
        <w:rPr>
          <w:noProof/>
          <w:sz w:val="22"/>
          <w:szCs w:val="22"/>
        </w:rPr>
        <w:t>trends</w:t>
      </w:r>
      <w:r w:rsidRPr="00044E8F">
        <w:rPr>
          <w:noProof/>
          <w:sz w:val="22"/>
          <w:szCs w:val="22"/>
          <w:lang w:val="el-GR"/>
        </w:rPr>
        <w:t>-</w:t>
      </w:r>
      <w:r w:rsidRPr="00044E8F">
        <w:rPr>
          <w:noProof/>
          <w:sz w:val="22"/>
          <w:szCs w:val="22"/>
        </w:rPr>
        <w:t>in</w:t>
      </w:r>
      <w:r w:rsidRPr="00044E8F">
        <w:rPr>
          <w:noProof/>
          <w:sz w:val="22"/>
          <w:szCs w:val="22"/>
          <w:lang w:val="el-GR"/>
        </w:rPr>
        <w:t>-</w:t>
      </w:r>
      <w:r w:rsidRPr="00044E8F">
        <w:rPr>
          <w:noProof/>
          <w:sz w:val="22"/>
          <w:szCs w:val="22"/>
        </w:rPr>
        <w:t>simulations</w:t>
      </w:r>
      <w:r w:rsidRPr="00044E8F">
        <w:rPr>
          <w:noProof/>
          <w:sz w:val="22"/>
          <w:szCs w:val="22"/>
          <w:lang w:val="el-GR"/>
        </w:rPr>
        <w:t>/</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Πηλιούρας, Π., &amp; </w:t>
      </w:r>
      <w:r w:rsidRPr="00044E8F">
        <w:rPr>
          <w:noProof/>
          <w:sz w:val="22"/>
          <w:szCs w:val="22"/>
        </w:rPr>
        <w:t>al</w:t>
      </w:r>
      <w:r w:rsidRPr="00044E8F">
        <w:rPr>
          <w:noProof/>
          <w:sz w:val="22"/>
          <w:szCs w:val="22"/>
          <w:lang w:val="el-GR"/>
        </w:rPr>
        <w:t xml:space="preserve">. (2013). </w:t>
      </w:r>
      <w:r w:rsidRPr="00044E8F">
        <w:rPr>
          <w:i/>
          <w:iCs/>
          <w:noProof/>
          <w:sz w:val="22"/>
          <w:szCs w:val="22"/>
          <w:lang w:val="el-GR"/>
        </w:rPr>
        <w:t>ΟΕΠΕΚ.</w:t>
      </w:r>
      <w:r w:rsidRPr="00044E8F">
        <w:rPr>
          <w:noProof/>
          <w:sz w:val="22"/>
          <w:szCs w:val="22"/>
          <w:lang w:val="el-GR"/>
        </w:rPr>
        <w:t xml:space="preserve"> Ανάκτηση 08 13, 2019, από </w:t>
      </w:r>
      <w:r w:rsidRPr="00044E8F">
        <w:rPr>
          <w:noProof/>
          <w:sz w:val="22"/>
          <w:szCs w:val="22"/>
        </w:rPr>
        <w:t>http</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oepek</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pdfs</w:t>
      </w:r>
      <w:r w:rsidRPr="00044E8F">
        <w:rPr>
          <w:noProof/>
          <w:sz w:val="22"/>
          <w:szCs w:val="22"/>
          <w:lang w:val="el-GR"/>
        </w:rPr>
        <w:t>/</w:t>
      </w:r>
      <w:r w:rsidRPr="00044E8F">
        <w:rPr>
          <w:noProof/>
          <w:sz w:val="22"/>
          <w:szCs w:val="22"/>
        </w:rPr>
        <w:t>tpe</w:t>
      </w:r>
      <w:r w:rsidRPr="00044E8F">
        <w:rPr>
          <w:noProof/>
          <w:sz w:val="22"/>
          <w:szCs w:val="22"/>
          <w:lang w:val="el-GR"/>
        </w:rPr>
        <w:t>_</w:t>
      </w:r>
      <w:r w:rsidRPr="00044E8F">
        <w:rPr>
          <w:noProof/>
          <w:sz w:val="22"/>
          <w:szCs w:val="22"/>
        </w:rPr>
        <w:t>eaep</w:t>
      </w:r>
      <w:r w:rsidRPr="00044E8F">
        <w:rPr>
          <w:noProof/>
          <w:sz w:val="22"/>
          <w:szCs w:val="22"/>
          <w:lang w:val="el-GR"/>
        </w:rPr>
        <w:t>_800</w:t>
      </w:r>
      <w:r w:rsidRPr="00044E8F">
        <w:rPr>
          <w:noProof/>
          <w:sz w:val="22"/>
          <w:szCs w:val="22"/>
        </w:rPr>
        <w:t>sch</w:t>
      </w:r>
      <w:r w:rsidRPr="00044E8F">
        <w:rPr>
          <w:noProof/>
          <w:sz w:val="22"/>
          <w:szCs w:val="22"/>
          <w:lang w:val="el-GR"/>
        </w:rPr>
        <w:t>.</w:t>
      </w:r>
      <w:r w:rsidRPr="00044E8F">
        <w:rPr>
          <w:noProof/>
          <w:sz w:val="22"/>
          <w:szCs w:val="22"/>
        </w:rPr>
        <w:t>pdf</w:t>
      </w:r>
    </w:p>
    <w:p w:rsidR="002056A3" w:rsidRPr="00044E8F" w:rsidRDefault="002056A3" w:rsidP="002056A3">
      <w:pPr>
        <w:pStyle w:val="ab"/>
        <w:ind w:left="720" w:hanging="720"/>
        <w:rPr>
          <w:noProof/>
          <w:sz w:val="22"/>
          <w:szCs w:val="22"/>
          <w:lang w:val="el-GR"/>
        </w:rPr>
      </w:pPr>
      <w:r w:rsidRPr="00044E8F">
        <w:rPr>
          <w:noProof/>
          <w:sz w:val="22"/>
          <w:szCs w:val="22"/>
          <w:lang w:val="el-GR"/>
        </w:rPr>
        <w:t>Ράπτης, Α., &amp; Ράπτη, Α. (2013). ΜΑΘΗΣΗ ΚΑΙ ΔΙΔΑΣΚΑΛΙΑ ΣΤΗΝ ΕΠΟΧΗ ΤΗΣ ΠΛΗΡΟΦΟΡΙΑΣ. Αθήνα: ΑΘΗΝΑ.</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Τσιραντωνάκη, Σ. (2013, Οκτ. 30). </w:t>
      </w:r>
      <w:r w:rsidRPr="00044E8F">
        <w:rPr>
          <w:i/>
          <w:iCs/>
          <w:noProof/>
          <w:sz w:val="22"/>
          <w:szCs w:val="22"/>
        </w:rPr>
        <w:t>ACADEMIA</w:t>
      </w:r>
      <w:r w:rsidRPr="00044E8F">
        <w:rPr>
          <w:i/>
          <w:iCs/>
          <w:noProof/>
          <w:sz w:val="22"/>
          <w:szCs w:val="22"/>
          <w:lang w:val="el-GR"/>
        </w:rPr>
        <w:t>.</w:t>
      </w:r>
      <w:r w:rsidRPr="00044E8F">
        <w:rPr>
          <w:noProof/>
          <w:sz w:val="22"/>
          <w:szCs w:val="22"/>
          <w:lang w:val="el-GR"/>
        </w:rPr>
        <w:t xml:space="preserve"> Ανάκτηση 9 12, 2019, από </w:t>
      </w:r>
      <w:r w:rsidRPr="00044E8F">
        <w:rPr>
          <w:noProof/>
          <w:sz w:val="22"/>
          <w:szCs w:val="22"/>
        </w:rPr>
        <w:t>http</w:t>
      </w:r>
      <w:r w:rsidRPr="00044E8F">
        <w:rPr>
          <w:noProof/>
          <w:sz w:val="22"/>
          <w:szCs w:val="22"/>
          <w:lang w:val="el-GR"/>
        </w:rPr>
        <w:t>://</w:t>
      </w:r>
      <w:r w:rsidRPr="00044E8F">
        <w:rPr>
          <w:noProof/>
          <w:sz w:val="22"/>
          <w:szCs w:val="22"/>
        </w:rPr>
        <w:t>auth</w:t>
      </w:r>
      <w:r w:rsidRPr="00044E8F">
        <w:rPr>
          <w:noProof/>
          <w:sz w:val="22"/>
          <w:szCs w:val="22"/>
          <w:lang w:val="el-GR"/>
        </w:rPr>
        <w:t>.</w:t>
      </w:r>
      <w:r w:rsidRPr="00044E8F">
        <w:rPr>
          <w:noProof/>
          <w:sz w:val="22"/>
          <w:szCs w:val="22"/>
        </w:rPr>
        <w:t>academia</w:t>
      </w:r>
      <w:r w:rsidRPr="00044E8F">
        <w:rPr>
          <w:noProof/>
          <w:sz w:val="22"/>
          <w:szCs w:val="22"/>
          <w:lang w:val="el-GR"/>
        </w:rPr>
        <w:t>.</w:t>
      </w:r>
      <w:r w:rsidRPr="00044E8F">
        <w:rPr>
          <w:noProof/>
          <w:sz w:val="22"/>
          <w:szCs w:val="22"/>
        </w:rPr>
        <w:t>edu</w:t>
      </w:r>
      <w:r w:rsidRPr="00044E8F">
        <w:rPr>
          <w:noProof/>
          <w:sz w:val="22"/>
          <w:szCs w:val="22"/>
          <w:lang w:val="el-GR"/>
        </w:rPr>
        <w:t>/</w:t>
      </w:r>
      <w:r w:rsidRPr="00044E8F">
        <w:rPr>
          <w:noProof/>
          <w:sz w:val="22"/>
          <w:szCs w:val="22"/>
        </w:rPr>
        <w:t>SmaragdaTsirantonaki</w:t>
      </w:r>
    </w:p>
    <w:p w:rsidR="002056A3" w:rsidRPr="00044E8F" w:rsidRDefault="002056A3" w:rsidP="002056A3">
      <w:pPr>
        <w:pStyle w:val="ab"/>
        <w:ind w:left="720" w:hanging="720"/>
        <w:rPr>
          <w:noProof/>
          <w:sz w:val="22"/>
          <w:szCs w:val="22"/>
          <w:lang w:val="el-GR"/>
        </w:rPr>
      </w:pPr>
      <w:r w:rsidRPr="00044E8F">
        <w:rPr>
          <w:i/>
          <w:iCs/>
          <w:noProof/>
          <w:sz w:val="22"/>
          <w:szCs w:val="22"/>
          <w:lang w:val="el-GR"/>
        </w:rPr>
        <w:t>ΥΠΑΙΘ.</w:t>
      </w:r>
      <w:r w:rsidRPr="00044E8F">
        <w:rPr>
          <w:noProof/>
          <w:sz w:val="22"/>
          <w:szCs w:val="22"/>
          <w:lang w:val="el-GR"/>
        </w:rPr>
        <w:t xml:space="preserve"> (2017, Δεκ. 22). Ανάκτηση 08 18, 2019, από </w:t>
      </w:r>
      <w:r w:rsidRPr="00044E8F">
        <w:rPr>
          <w:noProof/>
          <w:sz w:val="22"/>
          <w:szCs w:val="22"/>
        </w:rPr>
        <w:t>minedu</w:t>
      </w:r>
      <w:r w:rsidRPr="00044E8F">
        <w:rPr>
          <w:noProof/>
          <w:sz w:val="22"/>
          <w:szCs w:val="22"/>
          <w:lang w:val="el-GR"/>
        </w:rPr>
        <w:t>.</w:t>
      </w:r>
      <w:r w:rsidRPr="00044E8F">
        <w:rPr>
          <w:noProof/>
          <w:sz w:val="22"/>
          <w:szCs w:val="22"/>
        </w:rPr>
        <w:t>gov</w:t>
      </w:r>
      <w:r w:rsidRPr="00044E8F">
        <w:rPr>
          <w:noProof/>
          <w:sz w:val="22"/>
          <w:szCs w:val="22"/>
          <w:lang w:val="el-GR"/>
        </w:rPr>
        <w:t>.</w:t>
      </w:r>
      <w:r w:rsidRPr="00044E8F">
        <w:rPr>
          <w:noProof/>
          <w:sz w:val="22"/>
          <w:szCs w:val="22"/>
        </w:rPr>
        <w:t>gr</w:t>
      </w:r>
      <w:r w:rsidRPr="00044E8F">
        <w:rPr>
          <w:noProof/>
          <w:sz w:val="22"/>
          <w:szCs w:val="22"/>
          <w:lang w:val="el-GR"/>
        </w:rPr>
        <w:t xml:space="preserve">: </w:t>
      </w:r>
      <w:r w:rsidRPr="00044E8F">
        <w:rPr>
          <w:noProof/>
          <w:sz w:val="22"/>
          <w:szCs w:val="22"/>
        </w:rPr>
        <w:t>http</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minedu</w:t>
      </w:r>
      <w:r w:rsidRPr="00044E8F">
        <w:rPr>
          <w:noProof/>
          <w:sz w:val="22"/>
          <w:szCs w:val="22"/>
          <w:lang w:val="el-GR"/>
        </w:rPr>
        <w:t>.</w:t>
      </w:r>
      <w:r w:rsidRPr="00044E8F">
        <w:rPr>
          <w:noProof/>
          <w:sz w:val="22"/>
          <w:szCs w:val="22"/>
        </w:rPr>
        <w:t>gov</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publications</w:t>
      </w:r>
      <w:r w:rsidRPr="00044E8F">
        <w:rPr>
          <w:noProof/>
          <w:sz w:val="22"/>
          <w:szCs w:val="22"/>
          <w:lang w:val="el-GR"/>
        </w:rPr>
        <w:t>/</w:t>
      </w:r>
      <w:r w:rsidRPr="00044E8F">
        <w:rPr>
          <w:noProof/>
          <w:sz w:val="22"/>
          <w:szCs w:val="22"/>
        </w:rPr>
        <w:t>docs</w:t>
      </w:r>
      <w:r w:rsidRPr="00044E8F">
        <w:rPr>
          <w:noProof/>
          <w:sz w:val="22"/>
          <w:szCs w:val="22"/>
          <w:lang w:val="el-GR"/>
        </w:rPr>
        <w:t>2017/2017.12_Υλη-Οδηγίες_Τομέας_ΗΛΕΚΤΡΟΛΟΓΙΑΣ_ΓΔ_ΕΠΑΛ_2017-18.</w:t>
      </w:r>
      <w:r w:rsidRPr="00044E8F">
        <w:rPr>
          <w:noProof/>
          <w:sz w:val="22"/>
          <w:szCs w:val="22"/>
        </w:rPr>
        <w:t>pdf</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Χαρίλα, Θ.-Ι. (2006). </w:t>
      </w:r>
      <w:r w:rsidRPr="00044E8F">
        <w:rPr>
          <w:i/>
          <w:iCs/>
          <w:noProof/>
          <w:sz w:val="22"/>
          <w:szCs w:val="22"/>
          <w:lang w:val="el-GR"/>
        </w:rPr>
        <w:t>Εθνικό Αρχείο Διδακτορικών Διατριβών.</w:t>
      </w:r>
      <w:r w:rsidRPr="00044E8F">
        <w:rPr>
          <w:noProof/>
          <w:sz w:val="22"/>
          <w:szCs w:val="22"/>
          <w:lang w:val="el-GR"/>
        </w:rPr>
        <w:t xml:space="preserve"> Ανάκτηση 07 01, 2019, από </w:t>
      </w:r>
      <w:r w:rsidRPr="00044E8F">
        <w:rPr>
          <w:noProof/>
          <w:sz w:val="22"/>
          <w:szCs w:val="22"/>
        </w:rPr>
        <w:t>http</w:t>
      </w:r>
      <w:r w:rsidRPr="00044E8F">
        <w:rPr>
          <w:noProof/>
          <w:sz w:val="22"/>
          <w:szCs w:val="22"/>
          <w:lang w:val="el-GR"/>
        </w:rPr>
        <w:t>://</w:t>
      </w:r>
      <w:r w:rsidRPr="00044E8F">
        <w:rPr>
          <w:noProof/>
          <w:sz w:val="22"/>
          <w:szCs w:val="22"/>
        </w:rPr>
        <w:t>hdl</w:t>
      </w:r>
      <w:r w:rsidRPr="00044E8F">
        <w:rPr>
          <w:noProof/>
          <w:sz w:val="22"/>
          <w:szCs w:val="22"/>
          <w:lang w:val="el-GR"/>
        </w:rPr>
        <w:t>.</w:t>
      </w:r>
      <w:r w:rsidRPr="00044E8F">
        <w:rPr>
          <w:noProof/>
          <w:sz w:val="22"/>
          <w:szCs w:val="22"/>
        </w:rPr>
        <w:t>handle</w:t>
      </w:r>
      <w:r w:rsidRPr="00044E8F">
        <w:rPr>
          <w:noProof/>
          <w:sz w:val="22"/>
          <w:szCs w:val="22"/>
          <w:lang w:val="el-GR"/>
        </w:rPr>
        <w:t>.</w:t>
      </w:r>
      <w:r w:rsidRPr="00044E8F">
        <w:rPr>
          <w:noProof/>
          <w:sz w:val="22"/>
          <w:szCs w:val="22"/>
        </w:rPr>
        <w:t>net</w:t>
      </w:r>
      <w:r w:rsidRPr="00044E8F">
        <w:rPr>
          <w:noProof/>
          <w:sz w:val="22"/>
          <w:szCs w:val="22"/>
          <w:lang w:val="el-GR"/>
        </w:rPr>
        <w:t>/10442/</w:t>
      </w:r>
      <w:r w:rsidRPr="00044E8F">
        <w:rPr>
          <w:noProof/>
          <w:sz w:val="22"/>
          <w:szCs w:val="22"/>
        </w:rPr>
        <w:t>hedi</w:t>
      </w:r>
      <w:r w:rsidRPr="00044E8F">
        <w:rPr>
          <w:noProof/>
          <w:sz w:val="22"/>
          <w:szCs w:val="22"/>
          <w:lang w:val="el-GR"/>
        </w:rPr>
        <w:t>/14731</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Χατζόπουλος, Α., Μπόντζιος, Γ. Ι., Κωνσταντίνου, Δ., &amp; Φάρχα, Σ. Α. (2011). </w:t>
      </w:r>
      <w:r w:rsidRPr="00044E8F">
        <w:rPr>
          <w:i/>
          <w:iCs/>
          <w:noProof/>
          <w:sz w:val="22"/>
          <w:szCs w:val="22"/>
        </w:rPr>
        <w:t>SPICE</w:t>
      </w:r>
      <w:r w:rsidRPr="00044E8F">
        <w:rPr>
          <w:i/>
          <w:iCs/>
          <w:noProof/>
          <w:sz w:val="22"/>
          <w:szCs w:val="22"/>
          <w:lang w:val="el-GR"/>
        </w:rPr>
        <w:t>: Ανάλυση και σχεδίαση ηλεκτρικών και ηλεκτρονικών κυκλωμάτων.</w:t>
      </w:r>
      <w:r w:rsidRPr="00044E8F">
        <w:rPr>
          <w:noProof/>
          <w:sz w:val="22"/>
          <w:szCs w:val="22"/>
          <w:lang w:val="el-GR"/>
        </w:rPr>
        <w:t xml:space="preserve"> Θεσσαλονίκη: Εκδόσεις Τζιόλα.</w:t>
      </w:r>
    </w:p>
    <w:p w:rsidR="002056A3" w:rsidRPr="00044E8F" w:rsidRDefault="002056A3" w:rsidP="002056A3">
      <w:pPr>
        <w:pStyle w:val="ab"/>
        <w:ind w:left="720" w:hanging="720"/>
        <w:rPr>
          <w:noProof/>
          <w:sz w:val="22"/>
          <w:szCs w:val="22"/>
          <w:lang w:val="el-GR"/>
        </w:rPr>
      </w:pPr>
      <w:r w:rsidRPr="00044E8F">
        <w:rPr>
          <w:noProof/>
          <w:sz w:val="22"/>
          <w:szCs w:val="22"/>
          <w:lang w:val="el-GR"/>
        </w:rPr>
        <w:t xml:space="preserve">Χριστοδούλου, Κ. (2016, 12 22). Ανάκτηση 12 6, 2019, από </w:t>
      </w:r>
      <w:r w:rsidRPr="00044E8F">
        <w:rPr>
          <w:noProof/>
          <w:sz w:val="22"/>
          <w:szCs w:val="22"/>
        </w:rPr>
        <w:t>http</w:t>
      </w:r>
      <w:r w:rsidRPr="00044E8F">
        <w:rPr>
          <w:noProof/>
          <w:sz w:val="22"/>
          <w:szCs w:val="22"/>
          <w:lang w:val="el-GR"/>
        </w:rPr>
        <w:t>://</w:t>
      </w:r>
      <w:r w:rsidRPr="00044E8F">
        <w:rPr>
          <w:noProof/>
          <w:sz w:val="22"/>
          <w:szCs w:val="22"/>
        </w:rPr>
        <w:t>www</w:t>
      </w:r>
      <w:r w:rsidRPr="00044E8F">
        <w:rPr>
          <w:noProof/>
          <w:sz w:val="22"/>
          <w:szCs w:val="22"/>
          <w:lang w:val="el-GR"/>
        </w:rPr>
        <w:t>.</w:t>
      </w:r>
      <w:r w:rsidRPr="00044E8F">
        <w:rPr>
          <w:noProof/>
          <w:sz w:val="22"/>
          <w:szCs w:val="22"/>
        </w:rPr>
        <w:t>pragmaeng</w:t>
      </w:r>
      <w:r w:rsidRPr="00044E8F">
        <w:rPr>
          <w:noProof/>
          <w:sz w:val="22"/>
          <w:szCs w:val="22"/>
          <w:lang w:val="el-GR"/>
        </w:rPr>
        <w:t>.</w:t>
      </w:r>
      <w:r w:rsidRPr="00044E8F">
        <w:rPr>
          <w:noProof/>
          <w:sz w:val="22"/>
          <w:szCs w:val="22"/>
        </w:rPr>
        <w:t>it</w:t>
      </w:r>
      <w:r w:rsidRPr="00044E8F">
        <w:rPr>
          <w:noProof/>
          <w:sz w:val="22"/>
          <w:szCs w:val="22"/>
          <w:lang w:val="el-GR"/>
        </w:rPr>
        <w:t>/</w:t>
      </w:r>
      <w:r w:rsidRPr="00044E8F">
        <w:rPr>
          <w:noProof/>
          <w:sz w:val="22"/>
          <w:szCs w:val="22"/>
        </w:rPr>
        <w:t>engine</w:t>
      </w:r>
      <w:r w:rsidRPr="00044E8F">
        <w:rPr>
          <w:noProof/>
          <w:sz w:val="22"/>
          <w:szCs w:val="22"/>
          <w:lang w:val="el-GR"/>
        </w:rPr>
        <w:t>4</w:t>
      </w:r>
      <w:r w:rsidRPr="00044E8F">
        <w:rPr>
          <w:noProof/>
          <w:sz w:val="22"/>
          <w:szCs w:val="22"/>
        </w:rPr>
        <w:t>f</w:t>
      </w:r>
      <w:r w:rsidRPr="00044E8F">
        <w:rPr>
          <w:noProof/>
          <w:sz w:val="22"/>
          <w:szCs w:val="22"/>
          <w:lang w:val="el-GR"/>
        </w:rPr>
        <w:t>/</w:t>
      </w:r>
      <w:r w:rsidRPr="00044E8F">
        <w:rPr>
          <w:noProof/>
          <w:sz w:val="22"/>
          <w:szCs w:val="22"/>
        </w:rPr>
        <w:t>index</w:t>
      </w:r>
      <w:r w:rsidRPr="00044E8F">
        <w:rPr>
          <w:noProof/>
          <w:sz w:val="22"/>
          <w:szCs w:val="22"/>
          <w:lang w:val="el-GR"/>
        </w:rPr>
        <w:t>.</w:t>
      </w:r>
      <w:r w:rsidRPr="00044E8F">
        <w:rPr>
          <w:noProof/>
          <w:sz w:val="22"/>
          <w:szCs w:val="22"/>
        </w:rPr>
        <w:t>php</w:t>
      </w:r>
      <w:r w:rsidRPr="00044E8F">
        <w:rPr>
          <w:noProof/>
          <w:sz w:val="22"/>
          <w:szCs w:val="22"/>
          <w:lang w:val="el-GR"/>
        </w:rPr>
        <w:t>/</w:t>
      </w:r>
      <w:r w:rsidRPr="00044E8F">
        <w:rPr>
          <w:noProof/>
          <w:sz w:val="22"/>
          <w:szCs w:val="22"/>
        </w:rPr>
        <w:t>learning</w:t>
      </w:r>
      <w:r w:rsidRPr="00044E8F">
        <w:rPr>
          <w:noProof/>
          <w:sz w:val="22"/>
          <w:szCs w:val="22"/>
          <w:lang w:val="el-GR"/>
        </w:rPr>
        <w:t>-</w:t>
      </w:r>
      <w:r w:rsidRPr="00044E8F">
        <w:rPr>
          <w:noProof/>
          <w:sz w:val="22"/>
          <w:szCs w:val="22"/>
        </w:rPr>
        <w:t>tools</w:t>
      </w:r>
      <w:r w:rsidRPr="00044E8F">
        <w:rPr>
          <w:noProof/>
          <w:sz w:val="22"/>
          <w:szCs w:val="22"/>
          <w:lang w:val="el-GR"/>
        </w:rPr>
        <w:t>?</w:t>
      </w:r>
      <w:r w:rsidRPr="00044E8F">
        <w:rPr>
          <w:noProof/>
          <w:sz w:val="22"/>
          <w:szCs w:val="22"/>
        </w:rPr>
        <w:t>task</w:t>
      </w:r>
      <w:r w:rsidRPr="00044E8F">
        <w:rPr>
          <w:noProof/>
          <w:sz w:val="22"/>
          <w:szCs w:val="22"/>
          <w:lang w:val="el-GR"/>
        </w:rPr>
        <w:t>=</w:t>
      </w:r>
      <w:r w:rsidRPr="00044E8F">
        <w:rPr>
          <w:noProof/>
          <w:sz w:val="22"/>
          <w:szCs w:val="22"/>
        </w:rPr>
        <w:t>callelement</w:t>
      </w:r>
      <w:r w:rsidRPr="00044E8F">
        <w:rPr>
          <w:noProof/>
          <w:sz w:val="22"/>
          <w:szCs w:val="22"/>
          <w:lang w:val="el-GR"/>
        </w:rPr>
        <w:t>&amp;</w:t>
      </w:r>
      <w:r w:rsidRPr="00044E8F">
        <w:rPr>
          <w:noProof/>
          <w:sz w:val="22"/>
          <w:szCs w:val="22"/>
        </w:rPr>
        <w:t>format</w:t>
      </w:r>
      <w:r w:rsidRPr="00044E8F">
        <w:rPr>
          <w:noProof/>
          <w:sz w:val="22"/>
          <w:szCs w:val="22"/>
          <w:lang w:val="el-GR"/>
        </w:rPr>
        <w:t>=</w:t>
      </w:r>
      <w:r w:rsidRPr="00044E8F">
        <w:rPr>
          <w:noProof/>
          <w:sz w:val="22"/>
          <w:szCs w:val="22"/>
        </w:rPr>
        <w:t>raw</w:t>
      </w:r>
      <w:r w:rsidRPr="00044E8F">
        <w:rPr>
          <w:noProof/>
          <w:sz w:val="22"/>
          <w:szCs w:val="22"/>
          <w:lang w:val="el-GR"/>
        </w:rPr>
        <w:t>&amp;</w:t>
      </w:r>
      <w:r w:rsidRPr="00044E8F">
        <w:rPr>
          <w:noProof/>
          <w:sz w:val="22"/>
          <w:szCs w:val="22"/>
        </w:rPr>
        <w:t>item</w:t>
      </w:r>
      <w:r w:rsidRPr="00044E8F">
        <w:rPr>
          <w:noProof/>
          <w:sz w:val="22"/>
          <w:szCs w:val="22"/>
          <w:lang w:val="el-GR"/>
        </w:rPr>
        <w:t>_</w:t>
      </w:r>
      <w:r w:rsidRPr="00044E8F">
        <w:rPr>
          <w:noProof/>
          <w:sz w:val="22"/>
          <w:szCs w:val="22"/>
        </w:rPr>
        <w:t>id</w:t>
      </w:r>
      <w:r w:rsidRPr="00044E8F">
        <w:rPr>
          <w:noProof/>
          <w:sz w:val="22"/>
          <w:szCs w:val="22"/>
          <w:lang w:val="el-GR"/>
        </w:rPr>
        <w:t>=24&amp;</w:t>
      </w:r>
      <w:r w:rsidRPr="00044E8F">
        <w:rPr>
          <w:noProof/>
          <w:sz w:val="22"/>
          <w:szCs w:val="22"/>
        </w:rPr>
        <w:t>element</w:t>
      </w:r>
      <w:r w:rsidRPr="00044E8F">
        <w:rPr>
          <w:noProof/>
          <w:sz w:val="22"/>
          <w:szCs w:val="22"/>
          <w:lang w:val="el-GR"/>
        </w:rPr>
        <w:t>=0</w:t>
      </w:r>
      <w:r w:rsidRPr="00044E8F">
        <w:rPr>
          <w:noProof/>
          <w:sz w:val="22"/>
          <w:szCs w:val="22"/>
        </w:rPr>
        <w:t>acc</w:t>
      </w:r>
      <w:r w:rsidRPr="00044E8F">
        <w:rPr>
          <w:noProof/>
          <w:sz w:val="22"/>
          <w:szCs w:val="22"/>
          <w:lang w:val="el-GR"/>
        </w:rPr>
        <w:t>92</w:t>
      </w:r>
      <w:r w:rsidRPr="00044E8F">
        <w:rPr>
          <w:noProof/>
          <w:sz w:val="22"/>
          <w:szCs w:val="22"/>
        </w:rPr>
        <w:t>ab</w:t>
      </w:r>
      <w:r w:rsidRPr="00044E8F">
        <w:rPr>
          <w:noProof/>
          <w:sz w:val="22"/>
          <w:szCs w:val="22"/>
          <w:lang w:val="el-GR"/>
        </w:rPr>
        <w:t>-8176-49</w:t>
      </w:r>
      <w:r w:rsidRPr="00044E8F">
        <w:rPr>
          <w:noProof/>
          <w:sz w:val="22"/>
          <w:szCs w:val="22"/>
        </w:rPr>
        <w:t>e</w:t>
      </w:r>
      <w:r w:rsidRPr="00044E8F">
        <w:rPr>
          <w:noProof/>
          <w:sz w:val="22"/>
          <w:szCs w:val="22"/>
          <w:lang w:val="el-GR"/>
        </w:rPr>
        <w:t>6-</w:t>
      </w:r>
      <w:r w:rsidRPr="00044E8F">
        <w:rPr>
          <w:noProof/>
          <w:sz w:val="22"/>
          <w:szCs w:val="22"/>
        </w:rPr>
        <w:t>ad</w:t>
      </w:r>
      <w:r w:rsidRPr="00044E8F">
        <w:rPr>
          <w:noProof/>
          <w:sz w:val="22"/>
          <w:szCs w:val="22"/>
          <w:lang w:val="el-GR"/>
        </w:rPr>
        <w:t>7</w:t>
      </w:r>
      <w:r w:rsidRPr="00044E8F">
        <w:rPr>
          <w:noProof/>
          <w:sz w:val="22"/>
          <w:szCs w:val="22"/>
        </w:rPr>
        <w:t>c</w:t>
      </w:r>
      <w:r w:rsidRPr="00044E8F">
        <w:rPr>
          <w:noProof/>
          <w:sz w:val="22"/>
          <w:szCs w:val="22"/>
          <w:lang w:val="el-GR"/>
        </w:rPr>
        <w:t>-</w:t>
      </w:r>
      <w:r w:rsidRPr="00044E8F">
        <w:rPr>
          <w:noProof/>
          <w:sz w:val="22"/>
          <w:szCs w:val="22"/>
        </w:rPr>
        <w:t>f</w:t>
      </w:r>
      <w:r w:rsidRPr="00044E8F">
        <w:rPr>
          <w:noProof/>
          <w:sz w:val="22"/>
          <w:szCs w:val="22"/>
          <w:lang w:val="el-GR"/>
        </w:rPr>
        <w:t>8</w:t>
      </w:r>
      <w:r w:rsidRPr="00044E8F">
        <w:rPr>
          <w:noProof/>
          <w:sz w:val="22"/>
          <w:szCs w:val="22"/>
        </w:rPr>
        <w:t>cc</w:t>
      </w:r>
      <w:r w:rsidRPr="00044E8F">
        <w:rPr>
          <w:noProof/>
          <w:sz w:val="22"/>
          <w:szCs w:val="22"/>
          <w:lang w:val="el-GR"/>
        </w:rPr>
        <w:t>5940</w:t>
      </w:r>
      <w:r w:rsidRPr="00044E8F">
        <w:rPr>
          <w:noProof/>
          <w:sz w:val="22"/>
          <w:szCs w:val="22"/>
        </w:rPr>
        <w:t>a</w:t>
      </w:r>
      <w:r w:rsidRPr="00044E8F">
        <w:rPr>
          <w:noProof/>
          <w:sz w:val="22"/>
          <w:szCs w:val="22"/>
          <w:lang w:val="el-GR"/>
        </w:rPr>
        <w:t>540&amp;</w:t>
      </w:r>
      <w:r w:rsidRPr="00044E8F">
        <w:rPr>
          <w:noProof/>
          <w:sz w:val="22"/>
          <w:szCs w:val="22"/>
        </w:rPr>
        <w:t>method</w:t>
      </w:r>
      <w:r w:rsidRPr="00044E8F">
        <w:rPr>
          <w:noProof/>
          <w:sz w:val="22"/>
          <w:szCs w:val="22"/>
          <w:lang w:val="el-GR"/>
        </w:rPr>
        <w:t>=</w:t>
      </w:r>
      <w:r w:rsidRPr="00044E8F">
        <w:rPr>
          <w:noProof/>
          <w:sz w:val="22"/>
          <w:szCs w:val="22"/>
        </w:rPr>
        <w:t>download</w:t>
      </w:r>
    </w:p>
    <w:p w:rsidR="002056A3" w:rsidRPr="00044E8F" w:rsidRDefault="002056A3" w:rsidP="002056A3">
      <w:pPr>
        <w:pStyle w:val="ab"/>
        <w:ind w:left="720" w:hanging="720"/>
        <w:rPr>
          <w:noProof/>
          <w:sz w:val="22"/>
          <w:szCs w:val="22"/>
          <w:lang w:val="el-GR"/>
        </w:rPr>
      </w:pPr>
      <w:r w:rsidRPr="00044E8F">
        <w:rPr>
          <w:i/>
          <w:iCs/>
          <w:noProof/>
          <w:sz w:val="22"/>
          <w:szCs w:val="22"/>
          <w:lang w:val="el-GR"/>
        </w:rPr>
        <w:t>Ψηφιακό Σχολείο</w:t>
      </w:r>
      <w:r w:rsidRPr="00044E8F">
        <w:rPr>
          <w:noProof/>
          <w:sz w:val="22"/>
          <w:szCs w:val="22"/>
          <w:lang w:val="el-GR"/>
        </w:rPr>
        <w:t xml:space="preserve">. (2018). Ανάκτηση 08 18, 2019, από Διαδραστικά Σχολικά Βιβλία: </w:t>
      </w:r>
      <w:r w:rsidRPr="00044E8F">
        <w:rPr>
          <w:noProof/>
          <w:sz w:val="22"/>
          <w:szCs w:val="22"/>
        </w:rPr>
        <w:t>http</w:t>
      </w:r>
      <w:r w:rsidRPr="00044E8F">
        <w:rPr>
          <w:noProof/>
          <w:sz w:val="22"/>
          <w:szCs w:val="22"/>
          <w:lang w:val="el-GR"/>
        </w:rPr>
        <w:t>://</w:t>
      </w:r>
      <w:r w:rsidRPr="00044E8F">
        <w:rPr>
          <w:noProof/>
          <w:sz w:val="22"/>
          <w:szCs w:val="22"/>
        </w:rPr>
        <w:t>ebooks</w:t>
      </w:r>
      <w:r w:rsidRPr="00044E8F">
        <w:rPr>
          <w:noProof/>
          <w:sz w:val="22"/>
          <w:szCs w:val="22"/>
          <w:lang w:val="el-GR"/>
        </w:rPr>
        <w:t>.</w:t>
      </w:r>
      <w:r w:rsidRPr="00044E8F">
        <w:rPr>
          <w:noProof/>
          <w:sz w:val="22"/>
          <w:szCs w:val="22"/>
        </w:rPr>
        <w:t>edu</w:t>
      </w:r>
      <w:r w:rsidRPr="00044E8F">
        <w:rPr>
          <w:noProof/>
          <w:sz w:val="22"/>
          <w:szCs w:val="22"/>
          <w:lang w:val="el-GR"/>
        </w:rPr>
        <w:t>.</w:t>
      </w:r>
      <w:r w:rsidRPr="00044E8F">
        <w:rPr>
          <w:noProof/>
          <w:sz w:val="22"/>
          <w:szCs w:val="22"/>
        </w:rPr>
        <w:t>gr</w:t>
      </w:r>
      <w:r w:rsidRPr="00044E8F">
        <w:rPr>
          <w:noProof/>
          <w:sz w:val="22"/>
          <w:szCs w:val="22"/>
          <w:lang w:val="el-GR"/>
        </w:rPr>
        <w:t>/</w:t>
      </w:r>
      <w:r w:rsidRPr="00044E8F">
        <w:rPr>
          <w:noProof/>
          <w:sz w:val="22"/>
          <w:szCs w:val="22"/>
        </w:rPr>
        <w:t>new</w:t>
      </w:r>
      <w:r w:rsidRPr="00044E8F">
        <w:rPr>
          <w:noProof/>
          <w:sz w:val="22"/>
          <w:szCs w:val="22"/>
          <w:lang w:val="el-GR"/>
        </w:rPr>
        <w:t>/</w:t>
      </w:r>
      <w:r w:rsidRPr="00044E8F">
        <w:rPr>
          <w:noProof/>
          <w:sz w:val="22"/>
          <w:szCs w:val="22"/>
        </w:rPr>
        <w:t>classcoursespdf</w:t>
      </w:r>
      <w:r w:rsidRPr="00044E8F">
        <w:rPr>
          <w:noProof/>
          <w:sz w:val="22"/>
          <w:szCs w:val="22"/>
          <w:lang w:val="el-GR"/>
        </w:rPr>
        <w:t>.</w:t>
      </w:r>
      <w:r w:rsidRPr="00044E8F">
        <w:rPr>
          <w:noProof/>
          <w:sz w:val="22"/>
          <w:szCs w:val="22"/>
        </w:rPr>
        <w:t>php</w:t>
      </w:r>
      <w:r w:rsidRPr="00044E8F">
        <w:rPr>
          <w:noProof/>
          <w:sz w:val="22"/>
          <w:szCs w:val="22"/>
          <w:lang w:val="el-GR"/>
        </w:rPr>
        <w:t>?</w:t>
      </w:r>
      <w:r w:rsidRPr="00044E8F">
        <w:rPr>
          <w:noProof/>
          <w:sz w:val="22"/>
          <w:szCs w:val="22"/>
        </w:rPr>
        <w:t>classcode</w:t>
      </w:r>
      <w:r w:rsidRPr="00044E8F">
        <w:rPr>
          <w:noProof/>
          <w:sz w:val="22"/>
          <w:szCs w:val="22"/>
          <w:lang w:val="el-GR"/>
        </w:rPr>
        <w:t>=</w:t>
      </w:r>
      <w:r w:rsidRPr="00044E8F">
        <w:rPr>
          <w:noProof/>
          <w:sz w:val="22"/>
          <w:szCs w:val="22"/>
        </w:rPr>
        <w:t>DSEPAL</w:t>
      </w:r>
      <w:r w:rsidRPr="00044E8F">
        <w:rPr>
          <w:noProof/>
          <w:sz w:val="22"/>
          <w:szCs w:val="22"/>
          <w:lang w:val="el-GR"/>
        </w:rPr>
        <w:t>-</w:t>
      </w:r>
      <w:r w:rsidRPr="00044E8F">
        <w:rPr>
          <w:noProof/>
          <w:sz w:val="22"/>
          <w:szCs w:val="22"/>
        </w:rPr>
        <w:t>B</w:t>
      </w:r>
    </w:p>
    <w:p w:rsidR="009A5D32" w:rsidRDefault="004F5C0F" w:rsidP="00044E8F">
      <w:pPr>
        <w:spacing w:after="120"/>
        <w:rPr>
          <w:sz w:val="22"/>
          <w:szCs w:val="22"/>
          <w:lang w:val="el-GR"/>
        </w:rPr>
      </w:pPr>
      <w:r w:rsidRPr="00044E8F">
        <w:rPr>
          <w:sz w:val="22"/>
          <w:szCs w:val="22"/>
          <w:lang w:val="el-GR"/>
        </w:rPr>
        <w:fldChar w:fldCharType="end"/>
      </w:r>
    </w:p>
    <w:p w:rsidR="00555022" w:rsidRDefault="00555022" w:rsidP="00044E8F">
      <w:pPr>
        <w:spacing w:after="120"/>
        <w:rPr>
          <w:lang w:val="el-GR"/>
        </w:rPr>
        <w:sectPr w:rsidR="00555022" w:rsidSect="00887D63">
          <w:footerReference w:type="even" r:id="rId69"/>
          <w:footerReference w:type="default" r:id="rId70"/>
          <w:pgSz w:w="11906" w:h="16838" w:code="9"/>
          <w:pgMar w:top="1440" w:right="1797" w:bottom="1440" w:left="1797" w:header="709" w:footer="851" w:gutter="0"/>
          <w:cols w:space="708"/>
          <w:docGrid w:linePitch="360"/>
        </w:sectPr>
      </w:pPr>
    </w:p>
    <w:p w:rsidR="00555022" w:rsidRDefault="00555022" w:rsidP="00044E8F">
      <w:pPr>
        <w:spacing w:after="120"/>
        <w:rPr>
          <w:lang w:val="el-GR"/>
        </w:rPr>
      </w:pPr>
    </w:p>
    <w:p w:rsidR="00555022" w:rsidRDefault="00555022" w:rsidP="00044E8F">
      <w:pPr>
        <w:spacing w:after="120"/>
        <w:rPr>
          <w:lang w:val="el-GR"/>
        </w:rPr>
      </w:pPr>
    </w:p>
    <w:p w:rsidR="000A0565" w:rsidRDefault="000A0565" w:rsidP="00044E8F">
      <w:pPr>
        <w:spacing w:after="120"/>
        <w:rPr>
          <w:lang w:val="el-GR"/>
        </w:rPr>
      </w:pPr>
    </w:p>
    <w:p w:rsidR="00555022" w:rsidRDefault="00555022" w:rsidP="00044E8F">
      <w:pPr>
        <w:spacing w:after="120"/>
        <w:rPr>
          <w:lang w:val="el-GR"/>
        </w:rPr>
      </w:pPr>
    </w:p>
    <w:p w:rsidR="00555022" w:rsidRPr="00F8604B" w:rsidRDefault="00555022" w:rsidP="000A0565">
      <w:pPr>
        <w:pStyle w:val="10"/>
        <w:spacing w:before="0" w:after="240"/>
        <w:jc w:val="center"/>
        <w:rPr>
          <w:rFonts w:ascii="Times New Roman" w:hAnsi="Times New Roman" w:cs="Times New Roman"/>
          <w:color w:val="auto"/>
          <w:lang w:val="el-GR"/>
        </w:rPr>
      </w:pPr>
      <w:bookmarkStart w:id="245" w:name="_Toc30187280"/>
      <w:r w:rsidRPr="009A5D32">
        <w:rPr>
          <w:rFonts w:ascii="Times New Roman" w:hAnsi="Times New Roman" w:cs="Times New Roman"/>
          <w:b/>
          <w:color w:val="auto"/>
          <w:lang w:val="el-GR"/>
        </w:rPr>
        <w:t>ΠΑΡΑΡΤΗΜΑ</w:t>
      </w:r>
      <w:r>
        <w:rPr>
          <w:rFonts w:ascii="Times New Roman" w:hAnsi="Times New Roman" w:cs="Times New Roman"/>
          <w:b/>
          <w:color w:val="auto"/>
          <w:lang w:val="el-GR"/>
        </w:rPr>
        <w:t>ΤΑ</w:t>
      </w:r>
      <w:bookmarkEnd w:id="245"/>
    </w:p>
    <w:p w:rsidR="00555022" w:rsidRDefault="00555022" w:rsidP="00044E8F">
      <w:pPr>
        <w:spacing w:after="120"/>
        <w:rPr>
          <w:lang w:val="el-GR"/>
        </w:rPr>
      </w:pPr>
    </w:p>
    <w:p w:rsidR="00555022" w:rsidRDefault="00555022" w:rsidP="00044E8F">
      <w:pPr>
        <w:spacing w:after="120"/>
        <w:rPr>
          <w:lang w:val="el-GR"/>
        </w:rPr>
      </w:pPr>
    </w:p>
    <w:p w:rsidR="00555022" w:rsidRDefault="00555022" w:rsidP="00044E8F">
      <w:pPr>
        <w:spacing w:after="120"/>
        <w:rPr>
          <w:lang w:val="el-GR"/>
        </w:rPr>
      </w:pPr>
    </w:p>
    <w:p w:rsidR="00BC14F8" w:rsidRDefault="00BC14F8" w:rsidP="009A5D32">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Pr="00BC14F8" w:rsidRDefault="00BC14F8" w:rsidP="00BC14F8">
      <w:pPr>
        <w:rPr>
          <w:lang w:val="el-GR"/>
        </w:rPr>
      </w:pPr>
    </w:p>
    <w:p w:rsidR="00BC14F8" w:rsidRDefault="00BC14F8" w:rsidP="00BC14F8">
      <w:pPr>
        <w:rPr>
          <w:lang w:val="el-GR"/>
        </w:rPr>
      </w:pPr>
    </w:p>
    <w:p w:rsidR="00BC14F8" w:rsidRPr="00BC14F8" w:rsidRDefault="00BC14F8" w:rsidP="00BC14F8">
      <w:pPr>
        <w:rPr>
          <w:lang w:val="el-GR"/>
        </w:rPr>
      </w:pPr>
    </w:p>
    <w:p w:rsidR="00BC14F8" w:rsidRPr="00D134AA" w:rsidRDefault="00BC14F8" w:rsidP="00BC14F8">
      <w:pPr>
        <w:rPr>
          <w:lang w:val="el-GR"/>
        </w:rPr>
      </w:pPr>
    </w:p>
    <w:p w:rsidR="00BC14F8" w:rsidRDefault="00BC14F8" w:rsidP="00BC14F8">
      <w:pPr>
        <w:rPr>
          <w:lang w:val="el-GR"/>
        </w:rPr>
      </w:pPr>
    </w:p>
    <w:p w:rsidR="002E2EA6" w:rsidRPr="00BC14F8" w:rsidRDefault="002E2EA6" w:rsidP="00BC14F8">
      <w:pPr>
        <w:rPr>
          <w:lang w:val="el-GR"/>
        </w:rPr>
        <w:sectPr w:rsidR="002E2EA6" w:rsidRPr="00BC14F8" w:rsidSect="00887D63">
          <w:footerReference w:type="even" r:id="rId71"/>
          <w:pgSz w:w="11906" w:h="16838" w:code="9"/>
          <w:pgMar w:top="1440" w:right="1797" w:bottom="1440" w:left="1797" w:header="709" w:footer="851" w:gutter="0"/>
          <w:cols w:space="708"/>
          <w:docGrid w:linePitch="360"/>
        </w:sectPr>
      </w:pPr>
    </w:p>
    <w:p w:rsidR="0058173B" w:rsidRPr="00F8604B" w:rsidRDefault="0058173B" w:rsidP="0058173B">
      <w:pPr>
        <w:pStyle w:val="10"/>
        <w:spacing w:before="0" w:after="240"/>
        <w:rPr>
          <w:rFonts w:ascii="Times New Roman" w:hAnsi="Times New Roman" w:cs="Times New Roman"/>
          <w:color w:val="auto"/>
          <w:lang w:val="el-GR"/>
        </w:rPr>
      </w:pPr>
      <w:bookmarkStart w:id="246" w:name="_Toc30187281"/>
      <w:r w:rsidRPr="009A5D32">
        <w:rPr>
          <w:rFonts w:ascii="Times New Roman" w:hAnsi="Times New Roman" w:cs="Times New Roman"/>
          <w:b/>
          <w:color w:val="auto"/>
          <w:lang w:val="el-GR"/>
        </w:rPr>
        <w:lastRenderedPageBreak/>
        <w:t>ΠΑΡΑΡΤΗΜΑ</w:t>
      </w:r>
      <w:r>
        <w:rPr>
          <w:rFonts w:ascii="Times New Roman" w:hAnsi="Times New Roman" w:cs="Times New Roman"/>
          <w:b/>
          <w:color w:val="auto"/>
          <w:lang w:val="el-GR"/>
        </w:rPr>
        <w:t xml:space="preserve"> Α’</w:t>
      </w:r>
      <w:r w:rsidR="00F8604B">
        <w:rPr>
          <w:rFonts w:ascii="Times New Roman" w:hAnsi="Times New Roman" w:cs="Times New Roman"/>
          <w:b/>
          <w:color w:val="auto"/>
          <w:lang w:val="el-GR"/>
        </w:rPr>
        <w:t>:</w:t>
      </w:r>
      <w:r w:rsidR="00F8604B">
        <w:rPr>
          <w:rFonts w:ascii="Times New Roman" w:hAnsi="Times New Roman" w:cs="Times New Roman"/>
          <w:color w:val="auto"/>
          <w:lang w:val="el-GR"/>
        </w:rPr>
        <w:t xml:space="preserve"> Το ερωτηματολόγιο της έρευνας</w:t>
      </w:r>
      <w:bookmarkEnd w:id="246"/>
    </w:p>
    <w:p w:rsidR="0058173B" w:rsidRPr="00F8604B" w:rsidRDefault="0058173B" w:rsidP="00F8604B">
      <w:pPr>
        <w:pStyle w:val="2"/>
        <w:spacing w:after="120" w:line="360" w:lineRule="auto"/>
        <w:jc w:val="center"/>
        <w:rPr>
          <w:rFonts w:asciiTheme="minorHAnsi" w:hAnsiTheme="minorHAnsi" w:cs="Times New Roman"/>
          <w:color w:val="auto"/>
          <w:lang w:val="el-GR"/>
        </w:rPr>
      </w:pPr>
      <w:bookmarkStart w:id="247" w:name="_Toc30187282"/>
      <w:r w:rsidRPr="00F8604B">
        <w:rPr>
          <w:rFonts w:asciiTheme="minorHAnsi" w:hAnsiTheme="minorHAnsi" w:cs="Times New Roman"/>
          <w:color w:val="auto"/>
          <w:lang w:val="el-GR"/>
        </w:rPr>
        <w:t>Ερωτηματολόγιο αξιολόγησης του "Electronics Workbench"</w:t>
      </w:r>
      <w:bookmarkEnd w:id="247"/>
    </w:p>
    <w:tbl>
      <w:tblPr>
        <w:tblStyle w:val="a3"/>
        <w:tblW w:w="9642"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4820"/>
        <w:gridCol w:w="851"/>
        <w:gridCol w:w="851"/>
        <w:gridCol w:w="851"/>
        <w:gridCol w:w="851"/>
        <w:gridCol w:w="851"/>
      </w:tblGrid>
      <w:tr w:rsidR="0058173B" w:rsidRPr="00863DE7" w:rsidTr="0058173B">
        <w:trPr>
          <w:cantSplit/>
          <w:trHeight w:val="1418"/>
        </w:trPr>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tabs>
                <w:tab w:val="left" w:pos="426"/>
              </w:tabs>
              <w:rPr>
                <w:rFonts w:asciiTheme="minorHAnsi" w:hAnsiTheme="minorHAnsi"/>
                <w:b/>
                <w:lang w:val="el-GR"/>
              </w:rPr>
            </w:pPr>
          </w:p>
        </w:tc>
        <w:tc>
          <w:tcPr>
            <w:tcW w:w="48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8173B" w:rsidRPr="00717499" w:rsidRDefault="0058173B" w:rsidP="0058173B">
            <w:pPr>
              <w:tabs>
                <w:tab w:val="left" w:pos="426"/>
              </w:tabs>
              <w:rPr>
                <w:rFonts w:asciiTheme="minorHAnsi" w:hAnsiTheme="minorHAnsi"/>
                <w:b/>
                <w:lang w:val="el-GR"/>
              </w:rPr>
            </w:pP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58173B" w:rsidRPr="00FA19AD" w:rsidRDefault="00FA19AD" w:rsidP="0058173B">
            <w:pPr>
              <w:ind w:left="113" w:right="113"/>
              <w:rPr>
                <w:rFonts w:asciiTheme="minorHAnsi" w:hAnsiTheme="minorHAnsi"/>
                <w:b/>
                <w:sz w:val="22"/>
                <w:lang w:val="el-GR"/>
              </w:rPr>
            </w:pPr>
            <w:r>
              <w:rPr>
                <w:rFonts w:asciiTheme="minorHAnsi" w:hAnsiTheme="minorHAnsi"/>
                <w:b/>
                <w:sz w:val="22"/>
                <w:lang w:val="el-GR"/>
              </w:rPr>
              <w:t>Σίγουρα όχι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58173B" w:rsidRPr="00FA19AD" w:rsidRDefault="00FA19AD" w:rsidP="0058173B">
            <w:pPr>
              <w:ind w:left="113" w:right="113"/>
              <w:rPr>
                <w:rFonts w:asciiTheme="minorHAnsi" w:hAnsiTheme="minorHAnsi"/>
                <w:b/>
                <w:sz w:val="22"/>
                <w:lang w:val="el-GR"/>
              </w:rPr>
            </w:pPr>
            <w:r>
              <w:rPr>
                <w:rFonts w:asciiTheme="minorHAnsi" w:hAnsiTheme="minorHAnsi"/>
                <w:b/>
                <w:sz w:val="22"/>
                <w:lang w:val="el-GR"/>
              </w:rPr>
              <w:t>Μάλλον όχι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58173B" w:rsidRPr="00FA19AD" w:rsidRDefault="00FA19AD" w:rsidP="0058173B">
            <w:pPr>
              <w:ind w:left="113" w:right="113"/>
              <w:rPr>
                <w:rFonts w:asciiTheme="minorHAnsi" w:hAnsiTheme="minorHAnsi"/>
                <w:b/>
                <w:sz w:val="22"/>
                <w:lang w:val="el-GR"/>
              </w:rPr>
            </w:pPr>
            <w:r>
              <w:rPr>
                <w:rFonts w:asciiTheme="minorHAnsi" w:hAnsiTheme="minorHAnsi"/>
                <w:b/>
                <w:sz w:val="22"/>
                <w:lang w:val="el-GR"/>
              </w:rPr>
              <w:t>Ούτε ναι, ούτε όχι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58173B" w:rsidRPr="00FA19AD" w:rsidRDefault="00FA19AD" w:rsidP="0058173B">
            <w:pPr>
              <w:ind w:left="113" w:right="113"/>
              <w:rPr>
                <w:rFonts w:asciiTheme="minorHAnsi" w:hAnsiTheme="minorHAnsi"/>
                <w:b/>
                <w:sz w:val="22"/>
                <w:lang w:val="el-GR"/>
              </w:rPr>
            </w:pPr>
            <w:r>
              <w:rPr>
                <w:rFonts w:asciiTheme="minorHAnsi" w:hAnsiTheme="minorHAnsi"/>
                <w:b/>
                <w:sz w:val="22"/>
                <w:lang w:val="el-GR"/>
              </w:rPr>
              <w:t>Μάλλον ναι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58173B" w:rsidRPr="00FA19AD" w:rsidRDefault="00FA19AD" w:rsidP="0058173B">
            <w:pPr>
              <w:ind w:left="113" w:right="113"/>
              <w:rPr>
                <w:rFonts w:asciiTheme="minorHAnsi" w:hAnsiTheme="minorHAnsi"/>
                <w:b/>
                <w:sz w:val="22"/>
                <w:lang w:val="el-GR"/>
              </w:rPr>
            </w:pPr>
            <w:r>
              <w:rPr>
                <w:rFonts w:asciiTheme="minorHAnsi" w:hAnsiTheme="minorHAnsi"/>
                <w:b/>
                <w:sz w:val="22"/>
                <w:lang w:val="el-GR"/>
              </w:rPr>
              <w:t>Σίγουρα ναι</w:t>
            </w:r>
          </w:p>
        </w:tc>
      </w:tr>
      <w:tr w:rsidR="0058173B" w:rsidRPr="0063332B" w:rsidTr="0058173B">
        <w:trPr>
          <w:trHeight w:val="851"/>
        </w:trPr>
        <w:tc>
          <w:tcPr>
            <w:tcW w:w="56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tcPr>
          <w:p w:rsidR="0058173B" w:rsidRPr="00FA19AD" w:rsidRDefault="0058173B" w:rsidP="00FA19AD">
            <w:pPr>
              <w:ind w:left="113" w:right="113"/>
              <w:jc w:val="center"/>
              <w:rPr>
                <w:rFonts w:asciiTheme="minorHAnsi" w:hAnsiTheme="minorHAnsi"/>
                <w:lang w:val="el-GR"/>
              </w:rPr>
            </w:pPr>
            <w:r w:rsidRPr="00717499">
              <w:rPr>
                <w:rFonts w:asciiTheme="minorHAnsi" w:hAnsiTheme="minorHAnsi"/>
                <w:b/>
              </w:rPr>
              <w:t>Α.</w:t>
            </w:r>
            <w:r w:rsidRPr="00717499">
              <w:rPr>
                <w:rFonts w:asciiTheme="minorHAnsi" w:hAnsiTheme="minorHAnsi"/>
                <w:b/>
              </w:rPr>
              <w:tab/>
            </w:r>
            <w:r w:rsidR="00FA19AD">
              <w:rPr>
                <w:rFonts w:asciiTheme="minorHAnsi" w:hAnsiTheme="minorHAnsi"/>
                <w:b/>
                <w:lang w:val="el-GR"/>
              </w:rPr>
              <w:t>Χρησιμότητα</w:t>
            </w: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Με βοηθά να κατανοώ καλύτερα την άσκηση.</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Με βοηθά να ολοκληρώνω πιο εύκολα την άσκηση.</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Μου δίνει καλύτερο έλεγχο στις μετρήσεις των κυκλωμάτων.</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Δίνει ίδια αποτελέσματα μετρήσεων με τα πραγματικά κυκλώματα.</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Κάνει πιο εύκολη τη συναρμολόγηση και τον έλεγχο του κυκλώματος.</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Όταν το χρησιμοποιώ κερδίζω χρόνο.</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567"/>
        </w:trPr>
        <w:tc>
          <w:tcPr>
            <w:tcW w:w="567" w:type="dxa"/>
            <w:tcBorders>
              <w:top w:val="single" w:sz="8" w:space="0" w:color="auto"/>
              <w:left w:val="nil"/>
              <w:bottom w:val="single" w:sz="8" w:space="0" w:color="auto"/>
              <w:right w:val="nil"/>
            </w:tcBorders>
          </w:tcPr>
          <w:p w:rsidR="0058173B" w:rsidRPr="00717499" w:rsidRDefault="0058173B" w:rsidP="0058173B">
            <w:pPr>
              <w:rPr>
                <w:rFonts w:asciiTheme="minorHAnsi" w:hAnsiTheme="minorHAnsi"/>
              </w:rPr>
            </w:pPr>
          </w:p>
        </w:tc>
        <w:tc>
          <w:tcPr>
            <w:tcW w:w="4820" w:type="dxa"/>
            <w:tcBorders>
              <w:top w:val="single" w:sz="8" w:space="0" w:color="auto"/>
              <w:left w:val="nil"/>
              <w:bottom w:val="single" w:sz="8" w:space="0" w:color="auto"/>
              <w:right w:val="nil"/>
            </w:tcBorders>
            <w:vAlign w:val="center"/>
          </w:tcPr>
          <w:p w:rsidR="0058173B" w:rsidRPr="00717499" w:rsidRDefault="0058173B" w:rsidP="0058173B">
            <w:pPr>
              <w:rPr>
                <w:rFonts w:asciiTheme="minorHAnsi" w:hAnsiTheme="minorHAnsi"/>
              </w:rPr>
            </w:pPr>
          </w:p>
        </w:tc>
        <w:tc>
          <w:tcPr>
            <w:tcW w:w="851" w:type="dxa"/>
            <w:tcBorders>
              <w:top w:val="single" w:sz="8" w:space="0" w:color="auto"/>
              <w:left w:val="nil"/>
              <w:bottom w:val="single" w:sz="8"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8"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8"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8"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8"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r>
      <w:tr w:rsidR="0058173B" w:rsidRPr="0063332B" w:rsidTr="0058173B">
        <w:trPr>
          <w:trHeight w:val="851"/>
        </w:trPr>
        <w:tc>
          <w:tcPr>
            <w:tcW w:w="567" w:type="dxa"/>
            <w:vMerge w:val="restart"/>
            <w:tcBorders>
              <w:top w:val="single" w:sz="8" w:space="0" w:color="auto"/>
              <w:left w:val="single" w:sz="8" w:space="0" w:color="auto"/>
              <w:bottom w:val="single" w:sz="6" w:space="0" w:color="auto"/>
              <w:right w:val="single" w:sz="8" w:space="0" w:color="auto"/>
            </w:tcBorders>
            <w:shd w:val="clear" w:color="auto" w:fill="D9D9D9" w:themeFill="background1" w:themeFillShade="D9"/>
            <w:textDirection w:val="btLr"/>
          </w:tcPr>
          <w:p w:rsidR="0058173B" w:rsidRPr="00FA19AD" w:rsidRDefault="0058173B" w:rsidP="00FA19AD">
            <w:pPr>
              <w:ind w:left="113" w:right="113"/>
              <w:jc w:val="center"/>
              <w:rPr>
                <w:rFonts w:asciiTheme="minorHAnsi" w:hAnsiTheme="minorHAnsi"/>
                <w:lang w:val="el-GR"/>
              </w:rPr>
            </w:pPr>
            <w:r w:rsidRPr="00717499">
              <w:rPr>
                <w:rFonts w:asciiTheme="minorHAnsi" w:hAnsiTheme="minorHAnsi"/>
                <w:b/>
              </w:rPr>
              <w:t>Β.</w:t>
            </w:r>
            <w:r w:rsidRPr="00717499">
              <w:rPr>
                <w:rFonts w:asciiTheme="minorHAnsi" w:hAnsiTheme="minorHAnsi"/>
                <w:b/>
              </w:rPr>
              <w:tab/>
            </w:r>
            <w:r w:rsidR="00FA19AD">
              <w:rPr>
                <w:rFonts w:asciiTheme="minorHAnsi" w:hAnsiTheme="minorHAnsi"/>
                <w:b/>
                <w:lang w:val="el-GR"/>
              </w:rPr>
              <w:t>Ευκολία χρήσης</w:t>
            </w: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Είναι απλό στην χρήση του.</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6" w:space="0" w:color="auto"/>
              <w:right w:val="single" w:sz="8" w:space="0" w:color="auto"/>
            </w:tcBorders>
            <w:shd w:val="clear" w:color="auto" w:fill="D9D9D9" w:themeFill="background1" w:themeFillShade="D9"/>
          </w:tcPr>
          <w:p w:rsidR="0058173B" w:rsidRPr="002E3868" w:rsidRDefault="0058173B" w:rsidP="0058173B"/>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Είναι φιλικό προς τον χρήστη.</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6" w:space="0" w:color="auto"/>
              <w:right w:val="single" w:sz="8" w:space="0" w:color="auto"/>
            </w:tcBorders>
            <w:shd w:val="clear" w:color="auto" w:fill="D9D9D9" w:themeFill="background1" w:themeFillShade="D9"/>
          </w:tcPr>
          <w:p w:rsidR="0058173B" w:rsidRPr="002E3868" w:rsidRDefault="0058173B" w:rsidP="0058173B"/>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Απαιτεί τα λιγότερα βήματα για την ολοκλήρωση των εργασιών της άσκησης.</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6" w:space="0" w:color="auto"/>
              <w:right w:val="single" w:sz="8" w:space="0" w:color="auto"/>
            </w:tcBorders>
            <w:shd w:val="clear" w:color="auto" w:fill="D9D9D9" w:themeFill="background1" w:themeFillShade="D9"/>
          </w:tcPr>
          <w:p w:rsidR="0058173B" w:rsidRPr="002E3868" w:rsidRDefault="0058173B" w:rsidP="0058173B"/>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Μπορώ να το χρησιμοποιήσω χωρίς να διαβάσω γραπτές οδηγίες.</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6" w:space="0" w:color="auto"/>
              <w:right w:val="single" w:sz="8" w:space="0" w:color="auto"/>
            </w:tcBorders>
            <w:shd w:val="clear" w:color="auto" w:fill="D9D9D9" w:themeFill="background1" w:themeFillShade="D9"/>
          </w:tcPr>
          <w:p w:rsidR="0058173B" w:rsidRPr="002E3868" w:rsidRDefault="0058173B" w:rsidP="0058173B"/>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Μπορώ να επανορθώσω λάθος χειρισμούς εύκολα και γρήγορα.</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tcBorders>
            <w:shd w:val="clear" w:color="auto" w:fill="D9D9D9" w:themeFill="background1" w:themeFillShade="D9"/>
          </w:tcPr>
          <w:p w:rsidR="0058173B" w:rsidRPr="002E3868" w:rsidRDefault="0058173B" w:rsidP="0058173B"/>
        </w:tc>
        <w:tc>
          <w:tcPr>
            <w:tcW w:w="4820" w:type="dxa"/>
            <w:tcBorders>
              <w:top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Δεν χρειάζεται προετοιμασία του εργαστηρίου για να το χρησιμοποιήσω.</w:t>
            </w:r>
          </w:p>
        </w:tc>
        <w:tc>
          <w:tcPr>
            <w:tcW w:w="851" w:type="dxa"/>
            <w:tcBorders>
              <w:top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bl>
    <w:p w:rsidR="0058173B" w:rsidRPr="0063332B" w:rsidRDefault="0058173B" w:rsidP="0058173B"/>
    <w:tbl>
      <w:tblPr>
        <w:tblStyle w:val="a3"/>
        <w:tblW w:w="9642"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67"/>
        <w:gridCol w:w="4820"/>
        <w:gridCol w:w="851"/>
        <w:gridCol w:w="851"/>
        <w:gridCol w:w="851"/>
        <w:gridCol w:w="851"/>
        <w:gridCol w:w="851"/>
      </w:tblGrid>
      <w:tr w:rsidR="00FA19AD" w:rsidRPr="00863DE7" w:rsidTr="0058173B">
        <w:trPr>
          <w:cantSplit/>
          <w:trHeight w:val="1418"/>
        </w:trPr>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FA19AD" w:rsidRPr="00717499" w:rsidRDefault="00FA19AD" w:rsidP="0058173B">
            <w:pPr>
              <w:tabs>
                <w:tab w:val="left" w:pos="426"/>
              </w:tabs>
              <w:rPr>
                <w:rFonts w:asciiTheme="minorHAnsi" w:hAnsiTheme="minorHAnsi"/>
                <w:b/>
              </w:rPr>
            </w:pPr>
          </w:p>
        </w:tc>
        <w:tc>
          <w:tcPr>
            <w:tcW w:w="48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FA19AD" w:rsidRPr="00863DE7" w:rsidRDefault="00FA19AD" w:rsidP="0058173B">
            <w:pPr>
              <w:tabs>
                <w:tab w:val="left" w:pos="426"/>
              </w:tabs>
              <w:rPr>
                <w:b/>
              </w:rPr>
            </w:pP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FA19AD" w:rsidRPr="00FA19AD" w:rsidRDefault="00FA19AD" w:rsidP="00CE7C53">
            <w:pPr>
              <w:ind w:left="113" w:right="113"/>
              <w:rPr>
                <w:rFonts w:asciiTheme="minorHAnsi" w:hAnsiTheme="minorHAnsi"/>
                <w:b/>
                <w:sz w:val="22"/>
                <w:lang w:val="el-GR"/>
              </w:rPr>
            </w:pPr>
            <w:r>
              <w:rPr>
                <w:rFonts w:asciiTheme="minorHAnsi" w:hAnsiTheme="minorHAnsi"/>
                <w:b/>
                <w:sz w:val="22"/>
                <w:lang w:val="el-GR"/>
              </w:rPr>
              <w:t>Σίγουρα όχι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FA19AD" w:rsidRPr="00FA19AD" w:rsidRDefault="00FA19AD" w:rsidP="00CE7C53">
            <w:pPr>
              <w:ind w:left="113" w:right="113"/>
              <w:rPr>
                <w:rFonts w:asciiTheme="minorHAnsi" w:hAnsiTheme="minorHAnsi"/>
                <w:b/>
                <w:sz w:val="22"/>
                <w:lang w:val="el-GR"/>
              </w:rPr>
            </w:pPr>
            <w:r>
              <w:rPr>
                <w:rFonts w:asciiTheme="minorHAnsi" w:hAnsiTheme="minorHAnsi"/>
                <w:b/>
                <w:sz w:val="22"/>
                <w:lang w:val="el-GR"/>
              </w:rPr>
              <w:t>Μάλλον όχι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FA19AD" w:rsidRPr="00FA19AD" w:rsidRDefault="00FA19AD" w:rsidP="00CE7C53">
            <w:pPr>
              <w:ind w:left="113" w:right="113"/>
              <w:rPr>
                <w:rFonts w:asciiTheme="minorHAnsi" w:hAnsiTheme="minorHAnsi"/>
                <w:b/>
                <w:sz w:val="22"/>
                <w:lang w:val="el-GR"/>
              </w:rPr>
            </w:pPr>
            <w:r>
              <w:rPr>
                <w:rFonts w:asciiTheme="minorHAnsi" w:hAnsiTheme="minorHAnsi"/>
                <w:b/>
                <w:sz w:val="22"/>
                <w:lang w:val="el-GR"/>
              </w:rPr>
              <w:t>Ούτε ναι, ούτε όχι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FA19AD" w:rsidRPr="00FA19AD" w:rsidRDefault="00FA19AD" w:rsidP="00CE7C53">
            <w:pPr>
              <w:ind w:left="113" w:right="113"/>
              <w:rPr>
                <w:rFonts w:asciiTheme="minorHAnsi" w:hAnsiTheme="minorHAnsi"/>
                <w:b/>
                <w:sz w:val="22"/>
                <w:lang w:val="el-GR"/>
              </w:rPr>
            </w:pPr>
            <w:r>
              <w:rPr>
                <w:rFonts w:asciiTheme="minorHAnsi" w:hAnsiTheme="minorHAnsi"/>
                <w:b/>
                <w:sz w:val="22"/>
                <w:lang w:val="el-GR"/>
              </w:rPr>
              <w:t>Μάλλον ναι</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tcPr>
          <w:p w:rsidR="00FA19AD" w:rsidRPr="00FA19AD" w:rsidRDefault="00FA19AD" w:rsidP="00CE7C53">
            <w:pPr>
              <w:ind w:left="113" w:right="113"/>
              <w:rPr>
                <w:rFonts w:asciiTheme="minorHAnsi" w:hAnsiTheme="minorHAnsi"/>
                <w:b/>
                <w:sz w:val="22"/>
                <w:lang w:val="el-GR"/>
              </w:rPr>
            </w:pPr>
            <w:r>
              <w:rPr>
                <w:rFonts w:asciiTheme="minorHAnsi" w:hAnsiTheme="minorHAnsi"/>
                <w:b/>
                <w:sz w:val="22"/>
                <w:lang w:val="el-GR"/>
              </w:rPr>
              <w:t>Σίγουρα ναι</w:t>
            </w:r>
          </w:p>
        </w:tc>
      </w:tr>
      <w:tr w:rsidR="0058173B" w:rsidRPr="0063332B" w:rsidTr="0058173B">
        <w:trPr>
          <w:trHeight w:val="851"/>
        </w:trPr>
        <w:tc>
          <w:tcPr>
            <w:tcW w:w="56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tcPr>
          <w:p w:rsidR="0058173B" w:rsidRPr="00FA19AD" w:rsidRDefault="0058173B" w:rsidP="00FA19AD">
            <w:pPr>
              <w:ind w:left="113" w:right="113"/>
              <w:jc w:val="center"/>
              <w:rPr>
                <w:rFonts w:asciiTheme="minorHAnsi" w:hAnsiTheme="minorHAnsi"/>
                <w:lang w:val="el-GR"/>
              </w:rPr>
            </w:pPr>
            <w:r w:rsidRPr="00717499">
              <w:rPr>
                <w:rFonts w:asciiTheme="minorHAnsi" w:hAnsiTheme="minorHAnsi"/>
                <w:b/>
              </w:rPr>
              <w:t>Γ.</w:t>
            </w:r>
            <w:r w:rsidRPr="00717499">
              <w:rPr>
                <w:rFonts w:asciiTheme="minorHAnsi" w:hAnsiTheme="minorHAnsi"/>
                <w:b/>
              </w:rPr>
              <w:tab/>
            </w:r>
            <w:r w:rsidR="00FA19AD">
              <w:rPr>
                <w:rFonts w:asciiTheme="minorHAnsi" w:hAnsiTheme="minorHAnsi"/>
                <w:b/>
                <w:lang w:val="el-GR"/>
              </w:rPr>
              <w:t>Ευκολία εκμάθησης</w:t>
            </w: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Έμαθα να το χρησιμοποιώ γρήγορα.</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Μπορώ να θυμηθώ εύκολα την λειτουργία του.</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Είναι εύκολο να μάθει κάποιος να το χρησιμοποιεί.</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8173B" w:rsidRPr="00717499" w:rsidRDefault="0058173B" w:rsidP="0058173B">
            <w:pPr>
              <w:rPr>
                <w:rFonts w:asciiTheme="minorHAnsi" w:hAnsiTheme="minorHAnsi"/>
              </w:rPr>
            </w:pPr>
          </w:p>
        </w:tc>
        <w:tc>
          <w:tcPr>
            <w:tcW w:w="4820" w:type="dxa"/>
            <w:tcBorders>
              <w:top w:val="single" w:sz="8" w:space="0" w:color="auto"/>
              <w:left w:val="single" w:sz="8" w:space="0" w:color="auto"/>
              <w:bottom w:val="single" w:sz="8" w:space="0" w:color="auto"/>
              <w:right w:val="single" w:sz="8" w:space="0" w:color="auto"/>
            </w:tcBorders>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Έγινα γρήγορα επιδέξιος/α χρήστης του.</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tcBorders>
              <w:top w:val="single" w:sz="8" w:space="0" w:color="auto"/>
              <w:left w:val="single" w:sz="8" w:space="0" w:color="auto"/>
              <w:bottom w:val="single" w:sz="8" w:space="0" w:color="auto"/>
              <w:right w:val="single" w:sz="8" w:space="0" w:color="auto"/>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567"/>
        </w:trPr>
        <w:tc>
          <w:tcPr>
            <w:tcW w:w="567" w:type="dxa"/>
            <w:tcBorders>
              <w:top w:val="single" w:sz="8" w:space="0" w:color="auto"/>
              <w:left w:val="nil"/>
              <w:bottom w:val="single" w:sz="6" w:space="0" w:color="auto"/>
              <w:right w:val="nil"/>
            </w:tcBorders>
          </w:tcPr>
          <w:p w:rsidR="0058173B" w:rsidRPr="00717499" w:rsidRDefault="0058173B" w:rsidP="0058173B">
            <w:pPr>
              <w:rPr>
                <w:rFonts w:asciiTheme="minorHAnsi" w:hAnsiTheme="minorHAnsi"/>
              </w:rPr>
            </w:pPr>
          </w:p>
        </w:tc>
        <w:tc>
          <w:tcPr>
            <w:tcW w:w="4820" w:type="dxa"/>
            <w:tcBorders>
              <w:top w:val="single" w:sz="8" w:space="0" w:color="auto"/>
              <w:left w:val="nil"/>
              <w:bottom w:val="single" w:sz="6" w:space="0" w:color="auto"/>
              <w:right w:val="nil"/>
            </w:tcBorders>
            <w:vAlign w:val="center"/>
          </w:tcPr>
          <w:p w:rsidR="0058173B" w:rsidRPr="00717499" w:rsidRDefault="0058173B" w:rsidP="0058173B">
            <w:pPr>
              <w:rPr>
                <w:rFonts w:asciiTheme="minorHAnsi" w:hAnsiTheme="minorHAnsi"/>
              </w:rPr>
            </w:pPr>
          </w:p>
        </w:tc>
        <w:tc>
          <w:tcPr>
            <w:tcW w:w="851" w:type="dxa"/>
            <w:tcBorders>
              <w:top w:val="single" w:sz="8" w:space="0" w:color="auto"/>
              <w:left w:val="nil"/>
              <w:bottom w:val="single" w:sz="6"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6"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6"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6"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c>
          <w:tcPr>
            <w:tcW w:w="851" w:type="dxa"/>
            <w:tcBorders>
              <w:top w:val="single" w:sz="8" w:space="0" w:color="auto"/>
              <w:left w:val="nil"/>
              <w:bottom w:val="single" w:sz="6" w:space="0" w:color="auto"/>
              <w:right w:val="nil"/>
            </w:tcBorders>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p>
        </w:tc>
      </w:tr>
      <w:tr w:rsidR="0058173B" w:rsidRPr="0063332B" w:rsidTr="0058173B">
        <w:trPr>
          <w:trHeight w:val="851"/>
        </w:trPr>
        <w:tc>
          <w:tcPr>
            <w:tcW w:w="567" w:type="dxa"/>
            <w:vMerge w:val="restart"/>
            <w:shd w:val="clear" w:color="auto" w:fill="D9D9D9" w:themeFill="background1" w:themeFillShade="D9"/>
            <w:textDirection w:val="btLr"/>
          </w:tcPr>
          <w:p w:rsidR="0058173B" w:rsidRPr="00FA19AD" w:rsidRDefault="0058173B" w:rsidP="00FA19AD">
            <w:pPr>
              <w:ind w:left="113" w:right="113"/>
              <w:jc w:val="center"/>
              <w:rPr>
                <w:rFonts w:asciiTheme="minorHAnsi" w:hAnsiTheme="minorHAnsi"/>
                <w:lang w:val="el-GR"/>
              </w:rPr>
            </w:pPr>
            <w:r w:rsidRPr="00717499">
              <w:rPr>
                <w:rFonts w:asciiTheme="minorHAnsi" w:hAnsiTheme="minorHAnsi"/>
                <w:b/>
              </w:rPr>
              <w:t>Δ.</w:t>
            </w:r>
            <w:r w:rsidRPr="00717499">
              <w:rPr>
                <w:rFonts w:asciiTheme="minorHAnsi" w:hAnsiTheme="minorHAnsi"/>
                <w:b/>
              </w:rPr>
              <w:tab/>
            </w:r>
            <w:r w:rsidR="00FA19AD">
              <w:rPr>
                <w:rFonts w:asciiTheme="minorHAnsi" w:hAnsiTheme="minorHAnsi"/>
                <w:b/>
                <w:lang w:val="el-GR"/>
              </w:rPr>
              <w:t>Ικανοποίηση</w:t>
            </w:r>
          </w:p>
        </w:tc>
        <w:tc>
          <w:tcPr>
            <w:tcW w:w="4820" w:type="dxa"/>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Η χρήση του είναι ευχάριστη.</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shd w:val="clear" w:color="auto" w:fill="D9D9D9" w:themeFill="background1" w:themeFillShade="D9"/>
          </w:tcPr>
          <w:p w:rsidR="0058173B" w:rsidRPr="002E3868" w:rsidRDefault="0058173B" w:rsidP="0058173B"/>
        </w:tc>
        <w:tc>
          <w:tcPr>
            <w:tcW w:w="4820" w:type="dxa"/>
            <w:vAlign w:val="center"/>
          </w:tcPr>
          <w:p w:rsidR="0058173B" w:rsidRPr="00717499" w:rsidRDefault="0058173B" w:rsidP="00EF21A5">
            <w:pPr>
              <w:pStyle w:val="a6"/>
              <w:numPr>
                <w:ilvl w:val="0"/>
                <w:numId w:val="55"/>
              </w:numPr>
              <w:ind w:left="426" w:hanging="426"/>
              <w:rPr>
                <w:rFonts w:asciiTheme="minorHAnsi" w:hAnsiTheme="minorHAnsi"/>
                <w:lang w:val="el-GR"/>
              </w:rPr>
            </w:pPr>
            <w:r w:rsidRPr="00717499">
              <w:rPr>
                <w:rFonts w:asciiTheme="minorHAnsi" w:hAnsiTheme="minorHAnsi"/>
                <w:lang w:val="el-GR"/>
              </w:rPr>
              <w:t>Λειτουργεί όπως ακριβώς θέλω να λειτουργεί.</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shd w:val="clear" w:color="auto" w:fill="D9D9D9" w:themeFill="background1" w:themeFillShade="D9"/>
          </w:tcPr>
          <w:p w:rsidR="0058173B" w:rsidRPr="002E3868" w:rsidRDefault="0058173B" w:rsidP="0058173B"/>
        </w:tc>
        <w:tc>
          <w:tcPr>
            <w:tcW w:w="4820" w:type="dxa"/>
            <w:vAlign w:val="center"/>
          </w:tcPr>
          <w:p w:rsidR="0058173B" w:rsidRPr="00717499" w:rsidRDefault="00FA19AD" w:rsidP="00EF21A5">
            <w:pPr>
              <w:pStyle w:val="a6"/>
              <w:numPr>
                <w:ilvl w:val="0"/>
                <w:numId w:val="55"/>
              </w:numPr>
              <w:ind w:left="426" w:hanging="426"/>
              <w:rPr>
                <w:rFonts w:asciiTheme="minorHAnsi" w:hAnsiTheme="minorHAnsi"/>
              </w:rPr>
            </w:pPr>
            <w:r>
              <w:rPr>
                <w:rFonts w:asciiTheme="minorHAnsi" w:hAnsiTheme="minorHAnsi"/>
                <w:lang w:val="el-GR"/>
              </w:rPr>
              <w:t>Είναι ενδιαφέρον</w:t>
            </w:r>
            <w:r w:rsidR="0058173B" w:rsidRPr="00717499">
              <w:rPr>
                <w:rFonts w:asciiTheme="minorHAnsi" w:hAnsiTheme="minorHAnsi"/>
              </w:rPr>
              <w:t>.</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r w:rsidR="0058173B" w:rsidRPr="0063332B" w:rsidTr="0058173B">
        <w:trPr>
          <w:trHeight w:val="851"/>
        </w:trPr>
        <w:tc>
          <w:tcPr>
            <w:tcW w:w="567" w:type="dxa"/>
            <w:vMerge/>
            <w:shd w:val="clear" w:color="auto" w:fill="D9D9D9" w:themeFill="background1" w:themeFillShade="D9"/>
          </w:tcPr>
          <w:p w:rsidR="0058173B" w:rsidRPr="002E3868" w:rsidRDefault="0058173B" w:rsidP="0058173B"/>
        </w:tc>
        <w:tc>
          <w:tcPr>
            <w:tcW w:w="4820" w:type="dxa"/>
            <w:vAlign w:val="center"/>
          </w:tcPr>
          <w:p w:rsidR="0058173B" w:rsidRPr="00717499" w:rsidRDefault="00FA19AD" w:rsidP="00EF21A5">
            <w:pPr>
              <w:pStyle w:val="a6"/>
              <w:numPr>
                <w:ilvl w:val="0"/>
                <w:numId w:val="55"/>
              </w:numPr>
              <w:ind w:left="426" w:hanging="426"/>
              <w:rPr>
                <w:rFonts w:asciiTheme="minorHAnsi" w:hAnsiTheme="minorHAnsi"/>
              </w:rPr>
            </w:pPr>
            <w:r>
              <w:rPr>
                <w:rFonts w:asciiTheme="minorHAnsi" w:hAnsiTheme="minorHAnsi"/>
                <w:lang w:val="el-GR"/>
              </w:rPr>
              <w:t>Αισθάνομαι ότι με βοηθάει</w:t>
            </w:r>
            <w:r w:rsidR="0058173B" w:rsidRPr="00717499">
              <w:rPr>
                <w:rFonts w:asciiTheme="minorHAnsi" w:hAnsiTheme="minorHAnsi"/>
              </w:rPr>
              <w:t>.</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c>
          <w:tcPr>
            <w:tcW w:w="851" w:type="dxa"/>
            <w:vAlign w:val="bottom"/>
          </w:tcPr>
          <w:p w:rsidR="0058173B" w:rsidRPr="00091FB8" w:rsidRDefault="0058173B" w:rsidP="0058173B">
            <w:pPr>
              <w:autoSpaceDE w:val="0"/>
              <w:autoSpaceDN w:val="0"/>
              <w:adjustRightInd w:val="0"/>
              <w:spacing w:line="480" w:lineRule="auto"/>
              <w:jc w:val="center"/>
              <w:rPr>
                <w:rFonts w:ascii="Wingdings 2" w:hAnsi="Wingdings 2" w:cs="Wingdings 2"/>
              </w:rPr>
            </w:pPr>
            <w:r w:rsidRPr="00091FB8">
              <w:rPr>
                <w:rFonts w:ascii="Wingdings 2" w:hAnsi="Wingdings 2" w:cs="Wingdings 2"/>
              </w:rPr>
              <w:t></w:t>
            </w:r>
          </w:p>
        </w:tc>
      </w:tr>
    </w:tbl>
    <w:p w:rsidR="0058173B" w:rsidRDefault="0058173B" w:rsidP="0058173B"/>
    <w:p w:rsidR="0058173B" w:rsidRPr="00A500F0" w:rsidRDefault="0058173B" w:rsidP="0058173B">
      <w:pPr>
        <w:spacing w:line="276" w:lineRule="auto"/>
        <w:rPr>
          <w:rFonts w:asciiTheme="minorHAnsi" w:hAnsiTheme="minorHAnsi"/>
          <w:sz w:val="22"/>
          <w:szCs w:val="22"/>
          <w:lang w:val="el-GR"/>
        </w:rPr>
      </w:pPr>
    </w:p>
    <w:p w:rsidR="0058173B" w:rsidRDefault="0058173B" w:rsidP="0058173B">
      <w:pPr>
        <w:spacing w:after="240" w:line="360" w:lineRule="auto"/>
        <w:ind w:firstLine="720"/>
        <w:jc w:val="both"/>
        <w:rPr>
          <w:color w:val="000000" w:themeColor="text1"/>
          <w:spacing w:val="-2"/>
          <w:lang w:val="el-GR"/>
        </w:rPr>
      </w:pPr>
    </w:p>
    <w:p w:rsidR="0058173B" w:rsidRDefault="0058173B" w:rsidP="0058173B">
      <w:pPr>
        <w:spacing w:after="240" w:line="360" w:lineRule="auto"/>
        <w:ind w:firstLine="720"/>
        <w:jc w:val="both"/>
        <w:rPr>
          <w:color w:val="000000" w:themeColor="text1"/>
          <w:spacing w:val="-2"/>
          <w:lang w:val="el-GR"/>
        </w:rPr>
        <w:sectPr w:rsidR="0058173B" w:rsidSect="00887D63">
          <w:footerReference w:type="even" r:id="rId72"/>
          <w:footerReference w:type="default" r:id="rId73"/>
          <w:pgSz w:w="11906" w:h="16838"/>
          <w:pgMar w:top="1440" w:right="1797" w:bottom="1440" w:left="1797" w:header="709" w:footer="851" w:gutter="0"/>
          <w:cols w:space="708"/>
          <w:docGrid w:linePitch="360"/>
        </w:sectPr>
      </w:pPr>
    </w:p>
    <w:p w:rsidR="000B1562" w:rsidRPr="00F8604B" w:rsidRDefault="000B1562" w:rsidP="009A5D32">
      <w:pPr>
        <w:pStyle w:val="10"/>
        <w:spacing w:after="240"/>
        <w:rPr>
          <w:rFonts w:ascii="Times New Roman" w:hAnsi="Times New Roman" w:cs="Times New Roman"/>
          <w:b/>
          <w:color w:val="auto"/>
          <w:lang w:val="el-GR"/>
        </w:rPr>
      </w:pPr>
      <w:bookmarkStart w:id="248" w:name="_Toc30187283"/>
      <w:r w:rsidRPr="009A5D32">
        <w:rPr>
          <w:rFonts w:ascii="Times New Roman" w:hAnsi="Times New Roman" w:cs="Times New Roman"/>
          <w:b/>
          <w:color w:val="auto"/>
          <w:lang w:val="el-GR"/>
        </w:rPr>
        <w:lastRenderedPageBreak/>
        <w:t>ΠΑΡΑΡΤΗΜΑ</w:t>
      </w:r>
      <w:r w:rsidR="003D2B2F">
        <w:rPr>
          <w:rFonts w:ascii="Times New Roman" w:hAnsi="Times New Roman" w:cs="Times New Roman"/>
          <w:b/>
          <w:color w:val="auto"/>
          <w:lang w:val="el-GR"/>
        </w:rPr>
        <w:t xml:space="preserve"> </w:t>
      </w:r>
      <w:r w:rsidR="00EB5104">
        <w:rPr>
          <w:rFonts w:ascii="Times New Roman" w:hAnsi="Times New Roman" w:cs="Times New Roman"/>
          <w:b/>
          <w:color w:val="auto"/>
          <w:lang w:val="el-GR"/>
        </w:rPr>
        <w:t>Β</w:t>
      </w:r>
      <w:r w:rsidR="003D2B2F">
        <w:rPr>
          <w:rFonts w:ascii="Times New Roman" w:hAnsi="Times New Roman" w:cs="Times New Roman"/>
          <w:b/>
          <w:color w:val="auto"/>
          <w:lang w:val="el-GR"/>
        </w:rPr>
        <w:t>’</w:t>
      </w:r>
      <w:r w:rsidR="00F8604B">
        <w:rPr>
          <w:rFonts w:ascii="Times New Roman" w:hAnsi="Times New Roman" w:cs="Times New Roman"/>
          <w:b/>
          <w:color w:val="auto"/>
          <w:lang w:val="el-GR"/>
        </w:rPr>
        <w:t xml:space="preserve">: </w:t>
      </w:r>
      <w:r w:rsidR="00F8604B" w:rsidRPr="00F8604B">
        <w:rPr>
          <w:rFonts w:ascii="Times New Roman" w:hAnsi="Times New Roman" w:cs="Times New Roman"/>
          <w:color w:val="auto"/>
          <w:sz w:val="28"/>
          <w:lang w:val="el-GR"/>
        </w:rPr>
        <w:t>Τα φύλλα εργασίας των ασκήσεων της έρευνας</w:t>
      </w:r>
      <w:bookmarkEnd w:id="248"/>
    </w:p>
    <w:p w:rsidR="00F8604B" w:rsidRDefault="00F8604B" w:rsidP="003D2B2F">
      <w:pPr>
        <w:spacing w:line="360" w:lineRule="auto"/>
        <w:jc w:val="both"/>
        <w:rPr>
          <w:spacing w:val="-4"/>
          <w:lang w:val="el-GR"/>
        </w:rPr>
      </w:pPr>
    </w:p>
    <w:p w:rsidR="003D2B2F" w:rsidRPr="00CA2A45" w:rsidRDefault="003D2B2F" w:rsidP="003D2B2F">
      <w:pPr>
        <w:spacing w:line="360" w:lineRule="auto"/>
        <w:jc w:val="both"/>
        <w:rPr>
          <w:spacing w:val="-4"/>
          <w:lang w:val="el-GR"/>
        </w:rPr>
      </w:pPr>
      <w:r w:rsidRPr="00CA2A45">
        <w:rPr>
          <w:spacing w:val="-4"/>
          <w:lang w:val="el-GR"/>
        </w:rPr>
        <w:tab/>
        <w:t xml:space="preserve">Στο </w:t>
      </w:r>
      <w:r w:rsidR="008D608A" w:rsidRPr="000A0565">
        <w:rPr>
          <w:spacing w:val="-4"/>
          <w:lang w:val="el-GR"/>
        </w:rPr>
        <w:t>Π</w:t>
      </w:r>
      <w:r w:rsidRPr="000A0565">
        <w:rPr>
          <w:spacing w:val="-4"/>
          <w:lang w:val="el-GR"/>
        </w:rPr>
        <w:t xml:space="preserve">αράρτημα </w:t>
      </w:r>
      <w:r w:rsidR="008D608A" w:rsidRPr="000A0565">
        <w:rPr>
          <w:spacing w:val="-4"/>
          <w:lang w:val="el-GR"/>
        </w:rPr>
        <w:t>Β</w:t>
      </w:r>
      <w:r w:rsidRPr="000A0565">
        <w:rPr>
          <w:spacing w:val="-4"/>
          <w:lang w:val="el-GR"/>
        </w:rPr>
        <w:t>’</w:t>
      </w:r>
      <w:r w:rsidRPr="00CA2A45">
        <w:rPr>
          <w:spacing w:val="-4"/>
          <w:lang w:val="el-GR"/>
        </w:rPr>
        <w:t xml:space="preserve"> περιέχονται τα φύλλα εργασίας των</w:t>
      </w:r>
      <w:r w:rsidRPr="003D2B2F">
        <w:rPr>
          <w:spacing w:val="-4"/>
          <w:lang w:val="el-GR"/>
        </w:rPr>
        <w:t xml:space="preserve"> ασκήσεων</w:t>
      </w:r>
      <w:r w:rsidRPr="00CA2A45">
        <w:rPr>
          <w:spacing w:val="-4"/>
          <w:lang w:val="el-GR"/>
        </w:rPr>
        <w:t xml:space="preserve"> που δόθηκαν για την αξιολόγηση του προσομοιωτή ηλεκτρονικού εργαστηρίου </w:t>
      </w:r>
      <w:r>
        <w:rPr>
          <w:spacing w:val="-4"/>
        </w:rPr>
        <w:t>Electronics</w:t>
      </w:r>
      <w:r w:rsidRPr="00CA2A45">
        <w:rPr>
          <w:spacing w:val="-4"/>
          <w:lang w:val="el-GR"/>
        </w:rPr>
        <w:t xml:space="preserve"> </w:t>
      </w:r>
      <w:r>
        <w:rPr>
          <w:spacing w:val="-4"/>
        </w:rPr>
        <w:t>Workbench</w:t>
      </w:r>
      <w:r w:rsidRPr="00CA2A45">
        <w:rPr>
          <w:spacing w:val="-4"/>
          <w:lang w:val="el-GR"/>
        </w:rPr>
        <w:t>. Όλα αποτελούν προσαρμογή των ασκήσεων που προτείνονται στα βιβλία του Παιδαγωγικού Ινστιτούτου «Γενικά Ηλεκτρονικά – ΜΕΡΟΣ Β’», «Αναλογικά Ηλεκτρονικά – ΜΕΡΟΣ Β’», «Ψηφιακά Ηλεκτρονικά – ΜΕΡΟΣ Β’» για τον Τομέα Ηλεκτρονικής και στο βιβλίο «Ηλεκτρολογικό Εργαστήριο», για τον Τομέα Ηλεκτρολογίας. Δόθηκαν σε μαθητές της Β’ τάξης του τομέα Ηλεκτρονικής – Ηλεκτρολογίας και Αυτοματισμού και του τομέα Μηχανολογίας και σε μαθητές της Γ’ τάξης της ειδικότητας «Τεχνικός Ηλεκτρονικών και Υπολογιστικών Συστημάτων, Εγκαταστάσεων».</w:t>
      </w:r>
    </w:p>
    <w:p w:rsidR="003D2B2F" w:rsidRPr="00CA2A45" w:rsidRDefault="003D2B2F" w:rsidP="003D2B2F">
      <w:pPr>
        <w:spacing w:line="360" w:lineRule="auto"/>
        <w:jc w:val="both"/>
        <w:rPr>
          <w:lang w:val="el-GR"/>
        </w:rPr>
      </w:pPr>
      <w:r w:rsidRPr="00CA2A45">
        <w:rPr>
          <w:lang w:val="el-GR"/>
        </w:rPr>
        <w:tab/>
        <w:t>Τα φύλλα εργασίας προσαρμόστηκαν κατά περιπτώσεις,</w:t>
      </w:r>
      <w:r w:rsidRPr="003D2B2F">
        <w:rPr>
          <w:lang w:val="el-GR"/>
        </w:rPr>
        <w:t xml:space="preserve"> ώστε να γίνουν συμβατά με τον εκάστοτε διαθέσιμο εργαστηριακό εξοπλισμό και τις προτεινόμενες</w:t>
      </w:r>
      <w:r w:rsidRPr="00CA2A45">
        <w:rPr>
          <w:lang w:val="el-GR"/>
        </w:rPr>
        <w:t xml:space="preserve"> στο αναλυτικό πρόγραμμα διδακτικές ώρες και εμπλουτίστηκαν με υποδείγματα συναρμολόγησης, σε μια προσπάθεια να αντισταθμιστεί ο επιπλέον χρόνος που απαιτεί η κατασκευή ενός κυκλώματος στο ράστερ σε σχέση με τη σχεδίασή του στην οθόνη του προσομοιωτή.</w:t>
      </w:r>
    </w:p>
    <w:p w:rsidR="000B1562" w:rsidRDefault="000B1562" w:rsidP="009E4FC9">
      <w:pPr>
        <w:spacing w:after="240" w:line="360" w:lineRule="auto"/>
        <w:ind w:firstLine="720"/>
        <w:jc w:val="both"/>
        <w:rPr>
          <w:color w:val="000000" w:themeColor="text1"/>
          <w:spacing w:val="-2"/>
          <w:lang w:val="el-GR"/>
        </w:rPr>
      </w:pPr>
    </w:p>
    <w:p w:rsidR="0003070C" w:rsidRDefault="0003070C" w:rsidP="009E4FC9">
      <w:pPr>
        <w:spacing w:after="240" w:line="360" w:lineRule="auto"/>
        <w:ind w:firstLine="720"/>
        <w:jc w:val="both"/>
        <w:rPr>
          <w:color w:val="000000" w:themeColor="text1"/>
          <w:spacing w:val="-2"/>
          <w:lang w:val="el-GR"/>
        </w:rPr>
      </w:pPr>
    </w:p>
    <w:p w:rsidR="0003070C" w:rsidRDefault="0003070C" w:rsidP="009E4FC9">
      <w:pPr>
        <w:spacing w:after="240" w:line="360" w:lineRule="auto"/>
        <w:ind w:firstLine="720"/>
        <w:jc w:val="both"/>
        <w:rPr>
          <w:color w:val="000000" w:themeColor="text1"/>
          <w:spacing w:val="-2"/>
          <w:lang w:val="el-GR"/>
        </w:rPr>
      </w:pPr>
    </w:p>
    <w:p w:rsidR="0003070C" w:rsidRDefault="0003070C" w:rsidP="009E4FC9">
      <w:pPr>
        <w:spacing w:after="240" w:line="360" w:lineRule="auto"/>
        <w:ind w:firstLine="720"/>
        <w:jc w:val="both"/>
        <w:rPr>
          <w:color w:val="000000" w:themeColor="text1"/>
          <w:spacing w:val="-2"/>
          <w:lang w:val="el-GR"/>
        </w:rPr>
      </w:pPr>
    </w:p>
    <w:p w:rsidR="0003070C" w:rsidRDefault="0003070C" w:rsidP="009E4FC9">
      <w:pPr>
        <w:spacing w:after="240" w:line="360" w:lineRule="auto"/>
        <w:ind w:firstLine="720"/>
        <w:jc w:val="both"/>
        <w:rPr>
          <w:color w:val="000000" w:themeColor="text1"/>
          <w:spacing w:val="-2"/>
          <w:lang w:val="el-GR"/>
        </w:rPr>
      </w:pPr>
    </w:p>
    <w:p w:rsidR="0003070C" w:rsidRDefault="0003070C" w:rsidP="009E4FC9">
      <w:pPr>
        <w:spacing w:after="240" w:line="360" w:lineRule="auto"/>
        <w:ind w:firstLine="720"/>
        <w:jc w:val="both"/>
        <w:rPr>
          <w:color w:val="000000" w:themeColor="text1"/>
          <w:spacing w:val="-2"/>
          <w:lang w:val="el-GR"/>
        </w:rPr>
      </w:pPr>
    </w:p>
    <w:p w:rsidR="0003070C" w:rsidRDefault="0003070C" w:rsidP="009E4FC9">
      <w:pPr>
        <w:spacing w:after="240" w:line="360" w:lineRule="auto"/>
        <w:ind w:firstLine="720"/>
        <w:jc w:val="both"/>
        <w:rPr>
          <w:color w:val="000000" w:themeColor="text1"/>
          <w:spacing w:val="-2"/>
          <w:lang w:val="el-GR"/>
        </w:rPr>
      </w:pPr>
    </w:p>
    <w:p w:rsidR="00E52701" w:rsidRDefault="00E52701">
      <w:pPr>
        <w:spacing w:after="200" w:line="276" w:lineRule="auto"/>
        <w:rPr>
          <w:color w:val="000000" w:themeColor="text1"/>
          <w:spacing w:val="-2"/>
          <w:lang w:val="el-GR"/>
        </w:rPr>
      </w:pPr>
      <w:r>
        <w:rPr>
          <w:color w:val="000000" w:themeColor="text1"/>
          <w:spacing w:val="-2"/>
          <w:lang w:val="el-GR"/>
        </w:rPr>
        <w:br w:type="page"/>
      </w:r>
    </w:p>
    <w:p w:rsidR="00631474" w:rsidRPr="00631474" w:rsidRDefault="00631474" w:rsidP="00631474">
      <w:pPr>
        <w:spacing w:after="120"/>
        <w:rPr>
          <w:rFonts w:ascii="Arial" w:hAnsi="Arial" w:cs="Arial"/>
          <w:b/>
          <w:szCs w:val="28"/>
          <w:lang w:val="el-GR"/>
        </w:rPr>
      </w:pPr>
      <w:r w:rsidRPr="00631474">
        <w:rPr>
          <w:rFonts w:ascii="Arial" w:hAnsi="Arial" w:cs="Arial"/>
          <w:b/>
          <w:sz w:val="28"/>
          <w:szCs w:val="28"/>
          <w:lang w:val="el-GR"/>
        </w:rPr>
        <w:lastRenderedPageBreak/>
        <w:t>1</w:t>
      </w:r>
      <w:r w:rsidRPr="00631474">
        <w:rPr>
          <w:rFonts w:ascii="Arial" w:hAnsi="Arial" w:cs="Arial"/>
          <w:b/>
          <w:sz w:val="28"/>
          <w:szCs w:val="28"/>
          <w:vertAlign w:val="superscript"/>
          <w:lang w:val="el-GR"/>
        </w:rPr>
        <w:t>η</w:t>
      </w:r>
      <w:r w:rsidRPr="00631474">
        <w:rPr>
          <w:rFonts w:ascii="Arial" w:hAnsi="Arial" w:cs="Arial"/>
          <w:b/>
          <w:sz w:val="28"/>
          <w:szCs w:val="28"/>
          <w:lang w:val="el-GR"/>
        </w:rPr>
        <w:t xml:space="preserve"> ΑΣΚΗΣΗ – τάξη Β’</w:t>
      </w:r>
      <w:r w:rsidRPr="00631474">
        <w:rPr>
          <w:rFonts w:ascii="Arial" w:hAnsi="Arial" w:cs="Arial"/>
          <w:b/>
          <w:szCs w:val="28"/>
          <w:lang w:val="el-GR"/>
        </w:rPr>
        <w:t xml:space="preserve"> </w:t>
      </w:r>
      <w:r w:rsidRPr="00631474">
        <w:rPr>
          <w:rFonts w:ascii="Arial" w:hAnsi="Arial" w:cs="Arial"/>
          <w:b/>
          <w:sz w:val="22"/>
          <w:szCs w:val="28"/>
          <w:lang w:val="el-GR"/>
        </w:rPr>
        <w:t>(κοινή για όλους τους Τομείς)</w:t>
      </w:r>
    </w:p>
    <w:p w:rsidR="00631474" w:rsidRPr="00631474" w:rsidRDefault="00631474" w:rsidP="00631474">
      <w:pPr>
        <w:spacing w:after="120"/>
        <w:rPr>
          <w:rFonts w:ascii="Arial" w:hAnsi="Arial" w:cs="Arial"/>
          <w:b/>
          <w:spacing w:val="-4"/>
          <w:sz w:val="22"/>
          <w:lang w:val="el-GR"/>
        </w:rPr>
      </w:pPr>
      <w:r w:rsidRPr="00631474">
        <w:rPr>
          <w:rFonts w:ascii="Arial" w:hAnsi="Arial" w:cs="Arial"/>
          <w:b/>
          <w:spacing w:val="-4"/>
          <w:sz w:val="22"/>
          <w:lang w:val="el-GR"/>
        </w:rPr>
        <w:t>Γνωριμία με την πινακίδα συναρμολόγησης κυκλωμάτων – βασικές μετρήσεις</w:t>
      </w:r>
    </w:p>
    <w:p w:rsidR="00631474" w:rsidRPr="00631474" w:rsidRDefault="00631474" w:rsidP="00631474">
      <w:pPr>
        <w:spacing w:after="120"/>
        <w:jc w:val="both"/>
        <w:rPr>
          <w:rFonts w:asciiTheme="minorHAnsi" w:hAnsiTheme="minorHAnsi"/>
          <w:sz w:val="22"/>
          <w:szCs w:val="22"/>
          <w:lang w:val="el-GR"/>
        </w:rPr>
      </w:pPr>
      <w:r w:rsidRPr="00631474">
        <w:rPr>
          <w:rFonts w:asciiTheme="minorHAnsi" w:hAnsiTheme="minorHAnsi"/>
          <w:sz w:val="22"/>
          <w:szCs w:val="22"/>
          <w:lang w:val="el-GR"/>
        </w:rPr>
        <w:t>Μετά την ολοκλήρωση της άσκησης θα είσαι σε θέση:</w:t>
      </w:r>
    </w:p>
    <w:p w:rsidR="00631474" w:rsidRPr="00631474" w:rsidRDefault="00631474" w:rsidP="00EF21A5">
      <w:pPr>
        <w:pStyle w:val="a6"/>
        <w:numPr>
          <w:ilvl w:val="0"/>
          <w:numId w:val="25"/>
        </w:numPr>
        <w:spacing w:after="120"/>
        <w:ind w:left="709"/>
        <w:jc w:val="both"/>
        <w:rPr>
          <w:rFonts w:asciiTheme="minorHAnsi" w:hAnsiTheme="minorHAnsi"/>
          <w:sz w:val="22"/>
          <w:szCs w:val="22"/>
          <w:lang w:val="el-GR"/>
        </w:rPr>
      </w:pPr>
      <w:r w:rsidRPr="00631474">
        <w:rPr>
          <w:rFonts w:asciiTheme="minorHAnsi" w:hAnsiTheme="minorHAnsi"/>
          <w:sz w:val="22"/>
          <w:szCs w:val="22"/>
          <w:lang w:val="el-GR"/>
        </w:rPr>
        <w:t>Να συναρμολογείς απλά κυκλώματα πάνω στην πινακίδα συναρμολόγησης (ράστερ).</w:t>
      </w:r>
    </w:p>
    <w:p w:rsidR="00631474" w:rsidRPr="00631474" w:rsidRDefault="00631474" w:rsidP="00EF21A5">
      <w:pPr>
        <w:pStyle w:val="a6"/>
        <w:numPr>
          <w:ilvl w:val="0"/>
          <w:numId w:val="25"/>
        </w:numPr>
        <w:spacing w:after="120"/>
        <w:ind w:left="709"/>
        <w:jc w:val="both"/>
        <w:rPr>
          <w:rFonts w:asciiTheme="minorHAnsi" w:hAnsiTheme="minorHAnsi"/>
          <w:sz w:val="22"/>
          <w:szCs w:val="22"/>
          <w:lang w:val="el-GR"/>
        </w:rPr>
      </w:pPr>
      <w:r w:rsidRPr="00631474">
        <w:rPr>
          <w:rFonts w:asciiTheme="minorHAnsi" w:hAnsiTheme="minorHAnsi"/>
          <w:sz w:val="22"/>
          <w:szCs w:val="22"/>
          <w:lang w:val="el-GR"/>
        </w:rPr>
        <w:t>Να κάνεις τις βασικές μετρήσεις τάσης, έντασης και αντίστασης σε τέτοια κυκλώματα.</w:t>
      </w:r>
    </w:p>
    <w:p w:rsidR="00631474" w:rsidRPr="00631474" w:rsidRDefault="00631474" w:rsidP="00631474">
      <w:pPr>
        <w:spacing w:after="120"/>
        <w:jc w:val="both"/>
        <w:rPr>
          <w:rFonts w:asciiTheme="minorHAnsi" w:hAnsiTheme="minorHAnsi"/>
          <w:b/>
          <w:sz w:val="22"/>
          <w:szCs w:val="22"/>
          <w:lang w:val="el-GR"/>
        </w:rPr>
      </w:pPr>
      <w:r w:rsidRPr="00631474">
        <w:rPr>
          <w:rFonts w:asciiTheme="minorHAnsi" w:hAnsiTheme="minorHAnsi"/>
          <w:b/>
          <w:sz w:val="22"/>
          <w:szCs w:val="22"/>
          <w:lang w:val="el-GR"/>
        </w:rPr>
        <w:t>Εισαγωγή:</w:t>
      </w:r>
    </w:p>
    <w:p w:rsidR="00631474" w:rsidRPr="00631474" w:rsidRDefault="00631474" w:rsidP="00631474">
      <w:pPr>
        <w:spacing w:after="240"/>
        <w:jc w:val="both"/>
        <w:rPr>
          <w:rFonts w:asciiTheme="minorHAnsi" w:hAnsiTheme="minorHAnsi"/>
          <w:sz w:val="22"/>
          <w:szCs w:val="22"/>
          <w:lang w:val="el-GR"/>
        </w:rPr>
      </w:pPr>
      <w:r w:rsidRPr="00631474">
        <w:rPr>
          <w:rFonts w:asciiTheme="minorHAnsi" w:hAnsiTheme="minorHAnsi"/>
          <w:sz w:val="22"/>
          <w:szCs w:val="22"/>
          <w:lang w:val="el-GR"/>
        </w:rPr>
        <w:tab/>
        <w:t>Η πινακίδα συναρμολόγησης κυκλωμάτων, που για συντομία την αποκαλούμε ράστερ, είναι μια πλαστική μονωτική βάση με τρύπες, κάτω από τις οποίες βρίσκονται ηλεκτρικές επαφές οργανωμένες σε ομάδες ηλεκτρικά ανεξάρτητες μεταξύ τους. Η μορφή μιας τέτοιας πινακίδας (ενός μέρους της) και διάταξη των ηλεκτρικών επαφών της φαίνονται στο παρακάτω σχήμα:</w:t>
      </w:r>
    </w:p>
    <w:p w:rsidR="00631474" w:rsidRPr="00631474" w:rsidRDefault="00631474" w:rsidP="00631474">
      <w:pPr>
        <w:spacing w:after="120"/>
        <w:jc w:val="center"/>
        <w:rPr>
          <w:rFonts w:asciiTheme="minorHAnsi" w:hAnsiTheme="minorHAnsi"/>
          <w:sz w:val="22"/>
          <w:szCs w:val="22"/>
        </w:rPr>
      </w:pPr>
      <w:r w:rsidRPr="00631474">
        <w:rPr>
          <w:rFonts w:asciiTheme="minorHAnsi" w:hAnsiTheme="minorHAnsi"/>
          <w:noProof/>
          <w:sz w:val="22"/>
          <w:szCs w:val="22"/>
          <w:lang w:val="el-GR" w:eastAsia="el-GR"/>
        </w:rPr>
        <w:drawing>
          <wp:inline distT="0" distB="0" distL="0" distR="0">
            <wp:extent cx="5218853" cy="2160693"/>
            <wp:effectExtent l="19050" t="0" r="847" b="0"/>
            <wp:docPr id="13" name="5 - Εικόνα" descr="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jpg"/>
                    <pic:cNvPicPr/>
                  </pic:nvPicPr>
                  <pic:blipFill>
                    <a:blip r:embed="rId74" cstate="print"/>
                    <a:stretch>
                      <a:fillRect/>
                    </a:stretch>
                  </pic:blipFill>
                  <pic:spPr>
                    <a:xfrm>
                      <a:off x="0" y="0"/>
                      <a:ext cx="5218853" cy="2160693"/>
                    </a:xfrm>
                    <a:prstGeom prst="rect">
                      <a:avLst/>
                    </a:prstGeom>
                  </pic:spPr>
                </pic:pic>
              </a:graphicData>
            </a:graphic>
          </wp:inline>
        </w:drawing>
      </w:r>
    </w:p>
    <w:p w:rsidR="00631474" w:rsidRPr="00631474" w:rsidRDefault="00631474" w:rsidP="00631474">
      <w:pPr>
        <w:spacing w:after="240"/>
        <w:jc w:val="center"/>
        <w:rPr>
          <w:rFonts w:asciiTheme="minorHAnsi" w:hAnsiTheme="minorHAnsi"/>
          <w:i/>
          <w:sz w:val="22"/>
          <w:szCs w:val="22"/>
          <w:lang w:val="el-GR"/>
        </w:rPr>
      </w:pPr>
      <w:r w:rsidRPr="00631474">
        <w:rPr>
          <w:rFonts w:asciiTheme="minorHAnsi" w:hAnsiTheme="minorHAnsi"/>
          <w:i/>
          <w:sz w:val="22"/>
          <w:szCs w:val="22"/>
          <w:lang w:val="el-GR"/>
        </w:rPr>
        <w:t>Σχήμα 1.1.  Μορφή του ράστερ (α) και ηλεκτρικές συνδέσεις κάτω από τις τρύπες του ράστερ (β)</w:t>
      </w:r>
    </w:p>
    <w:p w:rsidR="00631474" w:rsidRPr="00631474" w:rsidRDefault="00631474" w:rsidP="00631474">
      <w:pPr>
        <w:spacing w:after="120"/>
        <w:jc w:val="both"/>
        <w:rPr>
          <w:rFonts w:asciiTheme="minorHAnsi" w:hAnsiTheme="minorHAnsi"/>
          <w:sz w:val="22"/>
          <w:szCs w:val="22"/>
          <w:lang w:val="el-GR"/>
        </w:rPr>
      </w:pPr>
      <w:r w:rsidRPr="00631474">
        <w:rPr>
          <w:rFonts w:asciiTheme="minorHAnsi" w:hAnsiTheme="minorHAnsi"/>
          <w:sz w:val="22"/>
          <w:szCs w:val="22"/>
          <w:lang w:val="el-GR"/>
        </w:rPr>
        <w:tab/>
        <w:t xml:space="preserve">Μέσα στις τρύπες του ράστερ σπρώχνουμε τους ακροδέκτες των εξαρτημάτων που θέλουμε να συνδέσουμε, ή τα άκρα ηλεκτρικών συρμάτων, τα οποία χρησιμοποιούμε για να συνδέσουμε μεταξύ τους απομακρυσμένα εξαρτήματα. </w:t>
      </w:r>
    </w:p>
    <w:p w:rsidR="00631474" w:rsidRPr="00631474" w:rsidRDefault="00631474" w:rsidP="00631474">
      <w:pPr>
        <w:spacing w:after="120"/>
        <w:ind w:firstLine="720"/>
        <w:jc w:val="both"/>
        <w:rPr>
          <w:rFonts w:asciiTheme="minorHAnsi" w:hAnsiTheme="minorHAnsi"/>
          <w:sz w:val="22"/>
          <w:szCs w:val="22"/>
          <w:lang w:val="el-GR"/>
        </w:rPr>
      </w:pPr>
      <w:r w:rsidRPr="00631474">
        <w:rPr>
          <w:rFonts w:asciiTheme="minorHAnsi" w:hAnsiTheme="minorHAnsi"/>
          <w:sz w:val="22"/>
          <w:szCs w:val="22"/>
          <w:lang w:val="el-GR"/>
        </w:rPr>
        <w:t>Τις τρύπες στις δυο επάνω και στις δυο κάτω σειρές τις χρησιμοποιούμε συνήθως για να συνδέσουμε τις τάσεις τροφοδοσίας που είναι κοινές στο κύκλωμα.</w:t>
      </w:r>
    </w:p>
    <w:p w:rsidR="00631474" w:rsidRPr="00631474" w:rsidRDefault="00631474" w:rsidP="00631474">
      <w:pPr>
        <w:spacing w:after="120"/>
        <w:ind w:firstLine="720"/>
        <w:jc w:val="both"/>
        <w:rPr>
          <w:rFonts w:asciiTheme="minorHAnsi" w:hAnsiTheme="minorHAnsi"/>
          <w:sz w:val="22"/>
          <w:szCs w:val="22"/>
          <w:lang w:val="el-GR"/>
        </w:rPr>
      </w:pPr>
      <w:r w:rsidRPr="00631474">
        <w:rPr>
          <w:rFonts w:asciiTheme="minorHAnsi" w:hAnsiTheme="minorHAnsi"/>
          <w:sz w:val="22"/>
          <w:szCs w:val="22"/>
          <w:lang w:val="el-GR"/>
        </w:rPr>
        <w:t>Για να είναι αποδοτική και χωρίς προβλήματα η κατασκευή ενός κυκλώματος πάνω στο ράστερ, πρέπει να έχουμε υπόψη μας τα εξής :</w:t>
      </w:r>
    </w:p>
    <w:p w:rsidR="00631474" w:rsidRPr="00631474" w:rsidRDefault="00631474" w:rsidP="00EF21A5">
      <w:pPr>
        <w:numPr>
          <w:ilvl w:val="0"/>
          <w:numId w:val="26"/>
        </w:numPr>
        <w:tabs>
          <w:tab w:val="clear" w:pos="1005"/>
        </w:tabs>
        <w:spacing w:after="120"/>
        <w:ind w:left="1134" w:hanging="399"/>
        <w:jc w:val="both"/>
        <w:rPr>
          <w:rFonts w:asciiTheme="minorHAnsi" w:hAnsiTheme="minorHAnsi"/>
          <w:spacing w:val="-4"/>
          <w:sz w:val="22"/>
          <w:szCs w:val="22"/>
          <w:lang w:val="el-GR"/>
        </w:rPr>
      </w:pPr>
      <w:r w:rsidRPr="00631474">
        <w:rPr>
          <w:rFonts w:asciiTheme="minorHAnsi" w:hAnsiTheme="minorHAnsi"/>
          <w:spacing w:val="-4"/>
          <w:sz w:val="22"/>
          <w:szCs w:val="22"/>
          <w:lang w:val="el-GR"/>
        </w:rPr>
        <w:t>Ποτέ δεν ασκούμε υπερβολική δύναμη για να εισάγουμε ακροδέκτες στις τρύπες.</w:t>
      </w:r>
    </w:p>
    <w:p w:rsidR="00631474" w:rsidRPr="00631474" w:rsidRDefault="00631474" w:rsidP="00EF21A5">
      <w:pPr>
        <w:numPr>
          <w:ilvl w:val="0"/>
          <w:numId w:val="26"/>
        </w:numPr>
        <w:tabs>
          <w:tab w:val="clear" w:pos="1005"/>
        </w:tabs>
        <w:spacing w:after="120"/>
        <w:ind w:left="1134" w:hanging="399"/>
        <w:jc w:val="both"/>
        <w:rPr>
          <w:rFonts w:asciiTheme="minorHAnsi" w:hAnsiTheme="minorHAnsi"/>
          <w:spacing w:val="-4"/>
          <w:sz w:val="22"/>
          <w:szCs w:val="22"/>
          <w:lang w:val="el-GR"/>
        </w:rPr>
      </w:pPr>
      <w:r w:rsidRPr="00631474">
        <w:rPr>
          <w:rFonts w:asciiTheme="minorHAnsi" w:hAnsiTheme="minorHAnsi"/>
          <w:spacing w:val="-4"/>
          <w:sz w:val="22"/>
          <w:szCs w:val="22"/>
          <w:lang w:val="el-GR"/>
        </w:rPr>
        <w:t>Ποτέ δεν στραβώνουμε ακροδέκτες εξαρτημάτων με κοντούς ή/και λεπτούς ακροδέκτες, γιατί κινδυνεύουν να σπάσουν.</w:t>
      </w:r>
    </w:p>
    <w:p w:rsidR="00631474" w:rsidRPr="00631474" w:rsidRDefault="00631474" w:rsidP="00EF21A5">
      <w:pPr>
        <w:numPr>
          <w:ilvl w:val="0"/>
          <w:numId w:val="26"/>
        </w:numPr>
        <w:tabs>
          <w:tab w:val="clear" w:pos="1005"/>
        </w:tabs>
        <w:spacing w:after="120"/>
        <w:ind w:left="1134" w:hanging="399"/>
        <w:jc w:val="both"/>
        <w:rPr>
          <w:rFonts w:asciiTheme="minorHAnsi" w:hAnsiTheme="minorHAnsi"/>
          <w:spacing w:val="-4"/>
          <w:sz w:val="22"/>
          <w:szCs w:val="22"/>
          <w:lang w:val="el-GR"/>
        </w:rPr>
      </w:pPr>
      <w:r w:rsidRPr="00631474">
        <w:rPr>
          <w:rFonts w:asciiTheme="minorHAnsi" w:hAnsiTheme="minorHAnsi"/>
          <w:spacing w:val="-4"/>
          <w:sz w:val="22"/>
          <w:szCs w:val="22"/>
          <w:lang w:val="el-GR"/>
        </w:rPr>
        <w:t>Προσπαθούμε να διατηρούμε ευθύγραμμους τους ακροδέκτες των εξαρτημάτων.</w:t>
      </w:r>
    </w:p>
    <w:p w:rsidR="00631474" w:rsidRPr="00631474" w:rsidRDefault="00631474" w:rsidP="00EF21A5">
      <w:pPr>
        <w:numPr>
          <w:ilvl w:val="0"/>
          <w:numId w:val="26"/>
        </w:numPr>
        <w:tabs>
          <w:tab w:val="clear" w:pos="1005"/>
        </w:tabs>
        <w:spacing w:after="120"/>
        <w:ind w:left="1134" w:hanging="399"/>
        <w:jc w:val="both"/>
        <w:rPr>
          <w:rFonts w:asciiTheme="minorHAnsi" w:hAnsiTheme="minorHAnsi"/>
          <w:spacing w:val="-4"/>
          <w:sz w:val="22"/>
          <w:szCs w:val="22"/>
          <w:lang w:val="el-GR"/>
        </w:rPr>
      </w:pPr>
      <w:r w:rsidRPr="00631474">
        <w:rPr>
          <w:rFonts w:asciiTheme="minorHAnsi" w:hAnsiTheme="minorHAnsi"/>
          <w:spacing w:val="-4"/>
          <w:sz w:val="22"/>
          <w:szCs w:val="22"/>
          <w:lang w:val="el-GR"/>
        </w:rPr>
        <w:t>Αποφεύγουμε να διασταυρώνουμε εξαρτήματα με ακροδέκτες μεγάλου μεγέθους, για να μη συμβούν βραχυκυκλώματα.</w:t>
      </w:r>
    </w:p>
    <w:p w:rsidR="00631474" w:rsidRPr="00631474" w:rsidRDefault="00631474" w:rsidP="00EF21A5">
      <w:pPr>
        <w:numPr>
          <w:ilvl w:val="0"/>
          <w:numId w:val="26"/>
        </w:numPr>
        <w:tabs>
          <w:tab w:val="clear" w:pos="1005"/>
        </w:tabs>
        <w:spacing w:after="120"/>
        <w:ind w:left="1134" w:hanging="399"/>
        <w:jc w:val="both"/>
        <w:rPr>
          <w:rFonts w:asciiTheme="minorHAnsi" w:hAnsiTheme="minorHAnsi"/>
          <w:spacing w:val="-4"/>
          <w:sz w:val="22"/>
          <w:szCs w:val="22"/>
          <w:lang w:val="el-GR"/>
        </w:rPr>
      </w:pPr>
      <w:r w:rsidRPr="00631474">
        <w:rPr>
          <w:rFonts w:asciiTheme="minorHAnsi" w:hAnsiTheme="minorHAnsi"/>
          <w:spacing w:val="-4"/>
          <w:sz w:val="22"/>
          <w:szCs w:val="22"/>
          <w:lang w:val="el-GR"/>
        </w:rPr>
        <w:t>Χρησιμοποιούμε όσο το δυνατό λιγότερα καλώδια για τις συνδέσεις, φροντίζοντας όμως να μη παραβιάζουμε τους προηγούμενους κανόνες.</w:t>
      </w:r>
    </w:p>
    <w:p w:rsidR="00631474" w:rsidRPr="00631474" w:rsidRDefault="00631474" w:rsidP="00EF21A5">
      <w:pPr>
        <w:numPr>
          <w:ilvl w:val="0"/>
          <w:numId w:val="26"/>
        </w:numPr>
        <w:tabs>
          <w:tab w:val="clear" w:pos="1005"/>
        </w:tabs>
        <w:spacing w:after="120"/>
        <w:ind w:left="1134" w:hanging="399"/>
        <w:jc w:val="both"/>
        <w:rPr>
          <w:rFonts w:asciiTheme="minorHAnsi" w:hAnsiTheme="minorHAnsi"/>
          <w:spacing w:val="-4"/>
          <w:sz w:val="22"/>
          <w:szCs w:val="22"/>
          <w:lang w:val="el-GR"/>
        </w:rPr>
      </w:pPr>
      <w:r w:rsidRPr="00631474">
        <w:rPr>
          <w:rFonts w:asciiTheme="minorHAnsi" w:hAnsiTheme="minorHAnsi"/>
          <w:spacing w:val="-4"/>
          <w:sz w:val="22"/>
          <w:szCs w:val="22"/>
          <w:lang w:val="el-GR"/>
        </w:rPr>
        <w:t>Τέλος ποτέ δεν τροφοδοτούμε με τάση το κύκλωμα αν δεν ελεγχθεί προηγουμένως από κάποιον καθηγητή.</w:t>
      </w:r>
    </w:p>
    <w:p w:rsidR="00631474" w:rsidRPr="00631474" w:rsidRDefault="00631474" w:rsidP="00631474">
      <w:pPr>
        <w:spacing w:after="120"/>
        <w:jc w:val="both"/>
        <w:rPr>
          <w:rFonts w:asciiTheme="minorHAnsi" w:hAnsiTheme="minorHAnsi"/>
          <w:b/>
          <w:sz w:val="22"/>
          <w:szCs w:val="22"/>
        </w:rPr>
      </w:pPr>
      <w:r w:rsidRPr="00631474">
        <w:rPr>
          <w:rFonts w:asciiTheme="minorHAnsi" w:hAnsiTheme="minorHAnsi"/>
          <w:b/>
          <w:sz w:val="22"/>
          <w:szCs w:val="22"/>
        </w:rPr>
        <w:lastRenderedPageBreak/>
        <w:t>Εργασίες:</w:t>
      </w:r>
    </w:p>
    <w:p w:rsidR="00631474" w:rsidRPr="00631474" w:rsidRDefault="00631474" w:rsidP="00EF21A5">
      <w:pPr>
        <w:pStyle w:val="a6"/>
        <w:numPr>
          <w:ilvl w:val="0"/>
          <w:numId w:val="27"/>
        </w:numPr>
        <w:spacing w:after="200" w:line="276" w:lineRule="auto"/>
        <w:ind w:left="714" w:hanging="357"/>
        <w:jc w:val="both"/>
        <w:rPr>
          <w:rFonts w:asciiTheme="minorHAnsi" w:hAnsiTheme="minorHAnsi"/>
          <w:sz w:val="22"/>
          <w:szCs w:val="22"/>
          <w:lang w:val="el-GR"/>
        </w:rPr>
      </w:pPr>
      <w:r w:rsidRPr="00631474">
        <w:rPr>
          <w:rFonts w:asciiTheme="minorHAnsi" w:hAnsiTheme="minorHAnsi"/>
          <w:noProof/>
          <w:sz w:val="22"/>
          <w:szCs w:val="22"/>
          <w:lang w:val="el-GR" w:eastAsia="el-GR"/>
        </w:rPr>
        <w:drawing>
          <wp:anchor distT="0" distB="0" distL="114300" distR="114300" simplePos="0" relativeHeight="251668480" behindDoc="0" locked="0" layoutInCell="1" allowOverlap="1">
            <wp:simplePos x="0" y="0"/>
            <wp:positionH relativeFrom="column">
              <wp:posOffset>2528570</wp:posOffset>
            </wp:positionH>
            <wp:positionV relativeFrom="paragraph">
              <wp:posOffset>883920</wp:posOffset>
            </wp:positionV>
            <wp:extent cx="3044825" cy="1924050"/>
            <wp:effectExtent l="19050" t="0" r="3175" b="0"/>
            <wp:wrapNone/>
            <wp:docPr id="14" name="0 - Εικόνα" descr="Exe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1.jpg"/>
                    <pic:cNvPicPr/>
                  </pic:nvPicPr>
                  <pic:blipFill>
                    <a:blip r:embed="rId75" cstate="print"/>
                    <a:stretch>
                      <a:fillRect/>
                    </a:stretch>
                  </pic:blipFill>
                  <pic:spPr>
                    <a:xfrm>
                      <a:off x="0" y="0"/>
                      <a:ext cx="3044825" cy="1924050"/>
                    </a:xfrm>
                    <a:prstGeom prst="rect">
                      <a:avLst/>
                    </a:prstGeom>
                  </pic:spPr>
                </pic:pic>
              </a:graphicData>
            </a:graphic>
          </wp:anchor>
        </w:drawing>
      </w:r>
      <w:r w:rsidRPr="00631474">
        <w:rPr>
          <w:rFonts w:asciiTheme="minorHAnsi" w:hAnsiTheme="minorHAnsi"/>
          <w:sz w:val="22"/>
          <w:szCs w:val="22"/>
          <w:lang w:val="el-GR"/>
        </w:rPr>
        <w:t xml:space="preserve">Συναρμολόγησε πάνω στο ράστερ το κύκλωμα του παρακάτω σχήματος σύμφωνα με το διπλανό υπόδειγμα. Τα </w:t>
      </w:r>
      <w:r w:rsidRPr="00631474">
        <w:rPr>
          <w:rFonts w:asciiTheme="minorHAnsi" w:hAnsiTheme="minorHAnsi"/>
          <w:b/>
          <w:sz w:val="22"/>
          <w:szCs w:val="22"/>
          <w:lang w:val="el-GR"/>
        </w:rPr>
        <w:t>Α</w:t>
      </w:r>
      <w:r w:rsidRPr="00631474">
        <w:rPr>
          <w:rFonts w:asciiTheme="minorHAnsi" w:hAnsiTheme="minorHAnsi"/>
          <w:sz w:val="22"/>
          <w:szCs w:val="22"/>
          <w:lang w:val="el-GR"/>
        </w:rPr>
        <w:t xml:space="preserve"> και </w:t>
      </w:r>
      <w:r w:rsidRPr="00631474">
        <w:rPr>
          <w:rFonts w:asciiTheme="minorHAnsi" w:hAnsiTheme="minorHAnsi"/>
          <w:b/>
          <w:sz w:val="22"/>
          <w:szCs w:val="22"/>
          <w:lang w:val="el-GR"/>
        </w:rPr>
        <w:t>Β</w:t>
      </w:r>
      <w:r w:rsidRPr="00631474">
        <w:rPr>
          <w:rFonts w:asciiTheme="minorHAnsi" w:hAnsiTheme="minorHAnsi"/>
          <w:sz w:val="22"/>
          <w:szCs w:val="22"/>
          <w:lang w:val="el-GR"/>
        </w:rPr>
        <w:t xml:space="preserve"> είναι οι </w:t>
      </w:r>
      <w:r w:rsidRPr="00631474">
        <w:rPr>
          <w:rFonts w:asciiTheme="minorHAnsi" w:hAnsiTheme="minorHAnsi"/>
          <w:b/>
          <w:sz w:val="22"/>
          <w:szCs w:val="22"/>
          <w:lang w:val="el-GR"/>
        </w:rPr>
        <w:t>μπόρνες</w:t>
      </w:r>
      <w:r w:rsidRPr="00631474">
        <w:rPr>
          <w:rFonts w:asciiTheme="minorHAnsi" w:hAnsiTheme="minorHAnsi"/>
          <w:sz w:val="22"/>
          <w:szCs w:val="22"/>
          <w:lang w:val="el-GR"/>
        </w:rPr>
        <w:t xml:space="preserve"> που υπάρχουν στη βάση του ράστερ. Πρόσεξε πώς οι εσωτερικές επαφές του ράστερ ενώνουν μεταξύ τους τις αντιστάσεις και τα καλώδια.</w:t>
      </w:r>
    </w:p>
    <w:p w:rsidR="00631474" w:rsidRPr="00631474" w:rsidRDefault="00631474" w:rsidP="00631474">
      <w:pPr>
        <w:spacing w:after="120"/>
        <w:jc w:val="both"/>
        <w:rPr>
          <w:rFonts w:asciiTheme="minorHAnsi" w:hAnsiTheme="minorHAnsi"/>
          <w:sz w:val="22"/>
          <w:szCs w:val="22"/>
          <w:lang w:val="el-GR"/>
        </w:rPr>
      </w:pPr>
    </w:p>
    <w:p w:rsidR="00631474" w:rsidRPr="00631474" w:rsidRDefault="004F5C0F" w:rsidP="00631474">
      <w:pPr>
        <w:spacing w:after="120"/>
        <w:jc w:val="both"/>
        <w:rPr>
          <w:rFonts w:asciiTheme="minorHAnsi" w:hAnsiTheme="minorHAnsi"/>
          <w:sz w:val="22"/>
          <w:szCs w:val="22"/>
          <w:lang w:val="el-GR"/>
        </w:rPr>
      </w:pPr>
      <w:r w:rsidRPr="004F5C0F">
        <w:rPr>
          <w:rFonts w:asciiTheme="minorHAnsi" w:hAnsiTheme="minorHAns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21.9pt;margin-top:.3pt;width:161.2pt;height:98.95pt;z-index:251669504">
            <v:imagedata r:id="rId76" o:title=""/>
          </v:shape>
          <o:OLEObject Type="Embed" ProgID="PBrush" ShapeID="_x0000_s1091" DrawAspect="Content" ObjectID="_1641132699" r:id="rId77"/>
        </w:pict>
      </w:r>
    </w:p>
    <w:p w:rsidR="00631474" w:rsidRPr="00631474" w:rsidRDefault="00631474" w:rsidP="00631474">
      <w:pPr>
        <w:spacing w:after="120"/>
        <w:jc w:val="both"/>
        <w:rPr>
          <w:rFonts w:asciiTheme="minorHAnsi" w:hAnsiTheme="minorHAnsi"/>
          <w:sz w:val="22"/>
          <w:szCs w:val="22"/>
          <w:lang w:val="el-GR"/>
        </w:rPr>
      </w:pPr>
    </w:p>
    <w:p w:rsidR="00631474" w:rsidRPr="00631474" w:rsidRDefault="00631474" w:rsidP="00631474">
      <w:pPr>
        <w:spacing w:after="120"/>
        <w:jc w:val="both"/>
        <w:rPr>
          <w:rFonts w:asciiTheme="minorHAnsi" w:hAnsiTheme="minorHAnsi"/>
          <w:sz w:val="22"/>
          <w:szCs w:val="22"/>
          <w:lang w:val="el-GR"/>
        </w:rPr>
      </w:pPr>
    </w:p>
    <w:p w:rsidR="00631474" w:rsidRPr="00631474" w:rsidRDefault="00631474" w:rsidP="00631474">
      <w:pPr>
        <w:spacing w:after="120"/>
        <w:jc w:val="both"/>
        <w:rPr>
          <w:rFonts w:asciiTheme="minorHAnsi" w:hAnsiTheme="minorHAnsi"/>
          <w:sz w:val="22"/>
          <w:szCs w:val="22"/>
          <w:lang w:val="el-GR"/>
        </w:rPr>
      </w:pPr>
    </w:p>
    <w:p w:rsidR="00631474" w:rsidRPr="00631474" w:rsidRDefault="00631474" w:rsidP="00631474">
      <w:pPr>
        <w:spacing w:after="120"/>
        <w:jc w:val="both"/>
        <w:rPr>
          <w:rFonts w:asciiTheme="minorHAnsi" w:hAnsiTheme="minorHAnsi"/>
          <w:sz w:val="22"/>
          <w:szCs w:val="22"/>
          <w:lang w:val="el-GR"/>
        </w:rPr>
      </w:pPr>
    </w:p>
    <w:p w:rsidR="00631474" w:rsidRPr="00631474" w:rsidRDefault="00631474" w:rsidP="00631474">
      <w:pPr>
        <w:spacing w:after="120"/>
        <w:jc w:val="both"/>
        <w:rPr>
          <w:rFonts w:asciiTheme="minorHAnsi" w:hAnsiTheme="minorHAnsi"/>
          <w:sz w:val="22"/>
          <w:szCs w:val="22"/>
          <w:lang w:val="el-GR"/>
        </w:rPr>
      </w:pPr>
    </w:p>
    <w:p w:rsidR="00631474" w:rsidRPr="00631474" w:rsidRDefault="00631474" w:rsidP="00631474">
      <w:pPr>
        <w:spacing w:after="120"/>
        <w:jc w:val="both"/>
        <w:rPr>
          <w:rFonts w:asciiTheme="minorHAnsi" w:hAnsiTheme="minorHAnsi"/>
          <w:sz w:val="22"/>
          <w:szCs w:val="22"/>
          <w:lang w:val="el-GR"/>
        </w:rPr>
      </w:pPr>
    </w:p>
    <w:p w:rsidR="00631474" w:rsidRPr="00631474" w:rsidRDefault="00631474" w:rsidP="00EF21A5">
      <w:pPr>
        <w:pStyle w:val="a6"/>
        <w:numPr>
          <w:ilvl w:val="0"/>
          <w:numId w:val="27"/>
        </w:numPr>
        <w:spacing w:after="20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Ζήτησε από τον καθηγητή σου να ελέγξει το κύκλωμα.</w:t>
      </w:r>
    </w:p>
    <w:p w:rsidR="00631474" w:rsidRPr="00631474" w:rsidRDefault="00631474" w:rsidP="00EF21A5">
      <w:pPr>
        <w:pStyle w:val="a6"/>
        <w:numPr>
          <w:ilvl w:val="0"/>
          <w:numId w:val="27"/>
        </w:numPr>
        <w:spacing w:after="12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 xml:space="preserve">Ρύθμισε πολύμετρο ως </w:t>
      </w:r>
      <w:r w:rsidRPr="00631474">
        <w:rPr>
          <w:rFonts w:asciiTheme="minorHAnsi" w:hAnsiTheme="minorHAnsi"/>
          <w:b/>
          <w:sz w:val="22"/>
          <w:szCs w:val="22"/>
          <w:lang w:val="el-GR"/>
        </w:rPr>
        <w:t>ωμόμετρο</w:t>
      </w:r>
      <w:r w:rsidRPr="00631474">
        <w:rPr>
          <w:rFonts w:asciiTheme="minorHAnsi" w:hAnsiTheme="minorHAnsi"/>
          <w:sz w:val="22"/>
          <w:szCs w:val="22"/>
          <w:lang w:val="el-GR"/>
        </w:rPr>
        <w:t xml:space="preserve"> στην κλίμακα των </w:t>
      </w:r>
      <w:r w:rsidRPr="00631474">
        <w:rPr>
          <w:rFonts w:asciiTheme="minorHAnsi" w:hAnsiTheme="minorHAnsi"/>
          <w:b/>
          <w:sz w:val="22"/>
          <w:szCs w:val="22"/>
          <w:lang w:val="el-GR"/>
        </w:rPr>
        <w:t xml:space="preserve">20 </w:t>
      </w:r>
      <w:r w:rsidRPr="00631474">
        <w:rPr>
          <w:rFonts w:asciiTheme="minorHAnsi" w:hAnsiTheme="minorHAnsi"/>
          <w:b/>
          <w:sz w:val="22"/>
          <w:szCs w:val="22"/>
        </w:rPr>
        <w:t>k</w:t>
      </w:r>
      <w:r w:rsidRPr="00631474">
        <w:rPr>
          <w:rFonts w:asciiTheme="minorHAnsi" w:hAnsiTheme="minorHAnsi"/>
          <w:b/>
          <w:sz w:val="22"/>
          <w:szCs w:val="22"/>
          <w:lang w:val="el-GR"/>
        </w:rPr>
        <w:t>Ω</w:t>
      </w:r>
      <w:r w:rsidRPr="00631474">
        <w:rPr>
          <w:rFonts w:asciiTheme="minorHAnsi" w:hAnsiTheme="minorHAnsi"/>
          <w:sz w:val="22"/>
          <w:szCs w:val="22"/>
          <w:lang w:val="el-GR"/>
        </w:rPr>
        <w:t xml:space="preserve"> και σύνδεσέ το στις μπόρνες </w:t>
      </w:r>
      <w:r w:rsidRPr="00631474">
        <w:rPr>
          <w:rFonts w:asciiTheme="minorHAnsi" w:hAnsiTheme="minorHAnsi"/>
          <w:b/>
          <w:sz w:val="22"/>
          <w:szCs w:val="22"/>
          <w:lang w:val="el-GR"/>
        </w:rPr>
        <w:t>Α</w:t>
      </w:r>
      <w:r w:rsidRPr="00631474">
        <w:rPr>
          <w:rFonts w:asciiTheme="minorHAnsi" w:hAnsiTheme="minorHAnsi"/>
          <w:sz w:val="22"/>
          <w:szCs w:val="22"/>
          <w:lang w:val="el-GR"/>
        </w:rPr>
        <w:t xml:space="preserve"> και </w:t>
      </w:r>
      <w:r w:rsidRPr="00631474">
        <w:rPr>
          <w:rFonts w:asciiTheme="minorHAnsi" w:hAnsiTheme="minorHAnsi"/>
          <w:b/>
          <w:sz w:val="22"/>
          <w:szCs w:val="22"/>
          <w:lang w:val="el-GR"/>
        </w:rPr>
        <w:t>Β</w:t>
      </w:r>
      <w:r w:rsidRPr="00631474">
        <w:rPr>
          <w:rFonts w:asciiTheme="minorHAnsi" w:hAnsiTheme="minorHAnsi"/>
          <w:sz w:val="22"/>
          <w:szCs w:val="22"/>
          <w:lang w:val="el-GR"/>
        </w:rPr>
        <w:t>.</w:t>
      </w:r>
    </w:p>
    <w:p w:rsidR="00631474" w:rsidRPr="00631474" w:rsidRDefault="00631474" w:rsidP="00631474">
      <w:pPr>
        <w:spacing w:after="120"/>
        <w:ind w:left="709"/>
        <w:jc w:val="center"/>
        <w:rPr>
          <w:rFonts w:asciiTheme="minorHAnsi" w:hAnsiTheme="minorHAnsi"/>
          <w:sz w:val="22"/>
          <w:szCs w:val="22"/>
        </w:rPr>
      </w:pPr>
      <w:r w:rsidRPr="00631474">
        <w:rPr>
          <w:rFonts w:asciiTheme="minorHAnsi" w:hAnsiTheme="minorHAnsi"/>
          <w:sz w:val="22"/>
          <w:szCs w:val="22"/>
        </w:rPr>
        <w:object w:dxaOrig="5309" w:dyaOrig="2835">
          <v:shape id="_x0000_i1025" type="#_x0000_t75" style="width:186pt;height:99pt" o:ole="">
            <v:imagedata r:id="rId78" o:title=""/>
          </v:shape>
          <o:OLEObject Type="Embed" ProgID="PBrush" ShapeID="_x0000_i1025" DrawAspect="Content" ObjectID="_1641132565" r:id="rId79"/>
        </w:object>
      </w:r>
    </w:p>
    <w:p w:rsidR="00631474" w:rsidRPr="00631474" w:rsidRDefault="00631474" w:rsidP="00EF21A5">
      <w:pPr>
        <w:pStyle w:val="a6"/>
        <w:numPr>
          <w:ilvl w:val="0"/>
          <w:numId w:val="27"/>
        </w:numPr>
        <w:spacing w:after="20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Σημείωσε παρακάτω την ένδειξη του οργάνου (</w:t>
      </w:r>
      <w:r w:rsidRPr="00631474">
        <w:rPr>
          <w:rFonts w:asciiTheme="minorHAnsi" w:hAnsiTheme="minorHAnsi"/>
          <w:b/>
          <w:sz w:val="22"/>
          <w:szCs w:val="22"/>
          <w:lang w:val="el-GR"/>
        </w:rPr>
        <w:t>και τις μονάδες μέτρησης</w:t>
      </w:r>
      <w:r w:rsidRPr="00631474">
        <w:rPr>
          <w:rFonts w:asciiTheme="minorHAnsi" w:hAnsiTheme="minorHAnsi"/>
          <w:sz w:val="22"/>
          <w:szCs w:val="22"/>
          <w:lang w:val="el-GR"/>
        </w:rPr>
        <w:t>):</w:t>
      </w:r>
    </w:p>
    <w:tbl>
      <w:tblPr>
        <w:tblStyle w:val="a3"/>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35"/>
        <w:gridCol w:w="2552"/>
      </w:tblGrid>
      <w:tr w:rsidR="00631474" w:rsidRPr="00631474" w:rsidTr="00631474">
        <w:trPr>
          <w:trHeight w:val="397"/>
        </w:trPr>
        <w:tc>
          <w:tcPr>
            <w:tcW w:w="2835" w:type="dxa"/>
            <w:vAlign w:val="center"/>
          </w:tcPr>
          <w:p w:rsidR="00631474" w:rsidRPr="00631474" w:rsidRDefault="00631474" w:rsidP="00631474">
            <w:pPr>
              <w:jc w:val="both"/>
              <w:rPr>
                <w:rFonts w:asciiTheme="minorHAnsi" w:hAnsiTheme="minorHAnsi"/>
                <w:sz w:val="22"/>
                <w:szCs w:val="22"/>
              </w:rPr>
            </w:pPr>
            <w:r w:rsidRPr="00631474">
              <w:rPr>
                <w:rFonts w:asciiTheme="minorHAnsi" w:hAnsiTheme="minorHAnsi"/>
                <w:sz w:val="22"/>
                <w:szCs w:val="22"/>
              </w:rPr>
              <w:t>Ένδειξη του πολύμετρου:</w:t>
            </w:r>
          </w:p>
        </w:tc>
        <w:tc>
          <w:tcPr>
            <w:tcW w:w="2552" w:type="dxa"/>
            <w:vAlign w:val="center"/>
          </w:tcPr>
          <w:p w:rsidR="00631474" w:rsidRPr="00631474" w:rsidRDefault="00631474" w:rsidP="00631474">
            <w:pPr>
              <w:jc w:val="both"/>
              <w:rPr>
                <w:rFonts w:asciiTheme="minorHAnsi" w:hAnsiTheme="minorHAnsi"/>
                <w:sz w:val="22"/>
                <w:szCs w:val="22"/>
              </w:rPr>
            </w:pPr>
          </w:p>
        </w:tc>
      </w:tr>
    </w:tbl>
    <w:p w:rsidR="00631474" w:rsidRPr="00631474" w:rsidRDefault="00631474" w:rsidP="00631474">
      <w:pPr>
        <w:jc w:val="both"/>
        <w:rPr>
          <w:rFonts w:asciiTheme="minorHAnsi" w:hAnsiTheme="minorHAnsi"/>
          <w:sz w:val="22"/>
          <w:szCs w:val="22"/>
        </w:rPr>
      </w:pPr>
    </w:p>
    <w:p w:rsidR="00631474" w:rsidRPr="00631474" w:rsidRDefault="00631474" w:rsidP="00EF21A5">
      <w:pPr>
        <w:pStyle w:val="a6"/>
        <w:numPr>
          <w:ilvl w:val="0"/>
          <w:numId w:val="27"/>
        </w:numPr>
        <w:tabs>
          <w:tab w:val="left" w:leader="dot" w:pos="8787"/>
        </w:tabs>
        <w:spacing w:after="20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 xml:space="preserve">Συμφωνεί η ένδειξη με τον θεωρητική τιμή  </w:t>
      </w:r>
      <w:r w:rsidRPr="00631474">
        <w:rPr>
          <w:rFonts w:asciiTheme="minorHAnsi" w:hAnsiTheme="minorHAnsi"/>
          <w:i/>
          <w:sz w:val="22"/>
          <w:szCs w:val="22"/>
        </w:rPr>
        <w:t>R</w:t>
      </w:r>
      <w:r w:rsidRPr="00631474">
        <w:rPr>
          <w:rFonts w:asciiTheme="minorHAnsi" w:hAnsiTheme="minorHAnsi"/>
          <w:i/>
          <w:sz w:val="22"/>
          <w:szCs w:val="22"/>
          <w:vertAlign w:val="subscript"/>
          <w:lang w:val="el-GR"/>
        </w:rPr>
        <w:t>ολ</w:t>
      </w:r>
      <w:r w:rsidRPr="00631474">
        <w:rPr>
          <w:rFonts w:asciiTheme="minorHAnsi" w:hAnsiTheme="minorHAnsi"/>
          <w:i/>
          <w:sz w:val="22"/>
          <w:szCs w:val="22"/>
          <w:lang w:val="el-GR"/>
        </w:rPr>
        <w:t xml:space="preserve"> = </w:t>
      </w:r>
      <w:r w:rsidRPr="00631474">
        <w:rPr>
          <w:rFonts w:asciiTheme="minorHAnsi" w:hAnsiTheme="minorHAnsi"/>
          <w:i/>
          <w:sz w:val="22"/>
          <w:szCs w:val="22"/>
        </w:rPr>
        <w:t>R</w:t>
      </w:r>
      <w:r w:rsidRPr="00631474">
        <w:rPr>
          <w:rFonts w:asciiTheme="minorHAnsi" w:hAnsiTheme="minorHAnsi"/>
          <w:sz w:val="22"/>
          <w:szCs w:val="22"/>
          <w:lang w:val="el-GR"/>
        </w:rPr>
        <w:t>1</w:t>
      </w:r>
      <w:r w:rsidRPr="00631474">
        <w:rPr>
          <w:rFonts w:asciiTheme="minorHAnsi" w:hAnsiTheme="minorHAnsi"/>
          <w:i/>
          <w:sz w:val="22"/>
          <w:szCs w:val="22"/>
          <w:lang w:val="el-GR"/>
        </w:rPr>
        <w:t xml:space="preserve"> + </w:t>
      </w:r>
      <w:r w:rsidRPr="00631474">
        <w:rPr>
          <w:rFonts w:asciiTheme="minorHAnsi" w:hAnsiTheme="minorHAnsi"/>
          <w:i/>
          <w:sz w:val="22"/>
          <w:szCs w:val="22"/>
        </w:rPr>
        <w:t>R</w:t>
      </w:r>
      <w:r w:rsidRPr="00631474">
        <w:rPr>
          <w:rFonts w:asciiTheme="minorHAnsi" w:hAnsiTheme="minorHAnsi"/>
          <w:sz w:val="22"/>
          <w:szCs w:val="22"/>
          <w:lang w:val="el-GR"/>
        </w:rPr>
        <w:t xml:space="preserve">2 ;   </w:t>
      </w:r>
      <w:r w:rsidRPr="00631474">
        <w:rPr>
          <w:rFonts w:asciiTheme="minorHAnsi" w:hAnsiTheme="minorHAnsi"/>
          <w:sz w:val="22"/>
          <w:szCs w:val="22"/>
          <w:vertAlign w:val="subscript"/>
          <w:lang w:val="el-GR"/>
        </w:rPr>
        <w:tab/>
      </w:r>
    </w:p>
    <w:p w:rsidR="00631474" w:rsidRPr="00631474" w:rsidRDefault="00631474" w:rsidP="00EF21A5">
      <w:pPr>
        <w:pStyle w:val="a6"/>
        <w:numPr>
          <w:ilvl w:val="0"/>
          <w:numId w:val="27"/>
        </w:numPr>
        <w:spacing w:after="20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 xml:space="preserve">Βγάλε το πολύμετρο, σύνδεσε τις μπόρνες </w:t>
      </w:r>
      <w:r w:rsidRPr="00631474">
        <w:rPr>
          <w:rFonts w:asciiTheme="minorHAnsi" w:hAnsiTheme="minorHAnsi"/>
          <w:b/>
          <w:sz w:val="22"/>
          <w:szCs w:val="22"/>
          <w:lang w:val="el-GR"/>
        </w:rPr>
        <w:t>Α</w:t>
      </w:r>
      <w:r w:rsidRPr="00631474">
        <w:rPr>
          <w:rFonts w:asciiTheme="minorHAnsi" w:hAnsiTheme="minorHAnsi"/>
          <w:sz w:val="22"/>
          <w:szCs w:val="22"/>
          <w:lang w:val="el-GR"/>
        </w:rPr>
        <w:t xml:space="preserve"> και </w:t>
      </w:r>
      <w:r w:rsidRPr="00631474">
        <w:rPr>
          <w:rFonts w:asciiTheme="minorHAnsi" w:hAnsiTheme="minorHAnsi"/>
          <w:b/>
          <w:sz w:val="22"/>
          <w:szCs w:val="22"/>
          <w:lang w:val="el-GR"/>
        </w:rPr>
        <w:t>Β</w:t>
      </w:r>
      <w:r w:rsidRPr="00631474">
        <w:rPr>
          <w:rFonts w:asciiTheme="minorHAnsi" w:hAnsiTheme="minorHAnsi"/>
          <w:sz w:val="22"/>
          <w:szCs w:val="22"/>
          <w:lang w:val="el-GR"/>
        </w:rPr>
        <w:t xml:space="preserve"> στην πηγή τάσης </w:t>
      </w:r>
      <w:r w:rsidRPr="00631474">
        <w:rPr>
          <w:rFonts w:asciiTheme="minorHAnsi" w:hAnsiTheme="minorHAnsi"/>
          <w:b/>
          <w:sz w:val="22"/>
          <w:szCs w:val="22"/>
          <w:lang w:val="el-GR"/>
        </w:rPr>
        <w:t xml:space="preserve">12 </w:t>
      </w:r>
      <w:r w:rsidRPr="00631474">
        <w:rPr>
          <w:rFonts w:asciiTheme="minorHAnsi" w:hAnsiTheme="minorHAnsi"/>
          <w:b/>
          <w:sz w:val="22"/>
          <w:szCs w:val="22"/>
        </w:rPr>
        <w:t>Vdc</w:t>
      </w:r>
      <w:r w:rsidRPr="00631474">
        <w:rPr>
          <w:rFonts w:asciiTheme="minorHAnsi" w:hAnsiTheme="minorHAnsi"/>
          <w:sz w:val="22"/>
          <w:szCs w:val="22"/>
          <w:lang w:val="el-GR"/>
        </w:rPr>
        <w:t xml:space="preserve"> του πάγκου (</w:t>
      </w:r>
      <w:r w:rsidRPr="00631474">
        <w:rPr>
          <w:rFonts w:asciiTheme="minorHAnsi" w:hAnsiTheme="minorHAnsi"/>
          <w:b/>
          <w:sz w:val="22"/>
          <w:szCs w:val="22"/>
          <w:lang w:val="el-GR"/>
        </w:rPr>
        <w:t>το Α στο θετικό ακροδέκτη</w:t>
      </w:r>
      <w:r w:rsidRPr="00631474">
        <w:rPr>
          <w:rFonts w:asciiTheme="minorHAnsi" w:hAnsiTheme="minorHAnsi"/>
          <w:sz w:val="22"/>
          <w:szCs w:val="22"/>
          <w:lang w:val="el-GR"/>
        </w:rPr>
        <w:t>) και τροφοδότησε με τάση το κύκλωμα.</w:t>
      </w:r>
    </w:p>
    <w:p w:rsidR="00631474" w:rsidRPr="00631474" w:rsidRDefault="00631474" w:rsidP="00EF21A5">
      <w:pPr>
        <w:pStyle w:val="a6"/>
        <w:numPr>
          <w:ilvl w:val="0"/>
          <w:numId w:val="27"/>
        </w:numPr>
        <w:spacing w:after="12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 xml:space="preserve">Ρύθμισε το πολύμετρο ως </w:t>
      </w:r>
      <w:r w:rsidRPr="00631474">
        <w:rPr>
          <w:rFonts w:asciiTheme="minorHAnsi" w:hAnsiTheme="minorHAnsi"/>
          <w:b/>
          <w:sz w:val="22"/>
          <w:szCs w:val="22"/>
          <w:lang w:val="el-GR"/>
        </w:rPr>
        <w:t>βολτόμετρο</w:t>
      </w:r>
      <w:r w:rsidRPr="00631474">
        <w:rPr>
          <w:rFonts w:asciiTheme="minorHAnsi" w:hAnsiTheme="minorHAnsi"/>
          <w:sz w:val="22"/>
          <w:szCs w:val="22"/>
          <w:lang w:val="el-GR"/>
        </w:rPr>
        <w:t xml:space="preserve"> συνεχούς τάσης στην κλίμακα των </w:t>
      </w:r>
      <w:r w:rsidRPr="00631474">
        <w:rPr>
          <w:rFonts w:asciiTheme="minorHAnsi" w:hAnsiTheme="minorHAnsi"/>
          <w:b/>
          <w:sz w:val="22"/>
          <w:szCs w:val="22"/>
          <w:lang w:val="el-GR"/>
        </w:rPr>
        <w:t xml:space="preserve">20 </w:t>
      </w:r>
      <w:r w:rsidRPr="00631474">
        <w:rPr>
          <w:rFonts w:asciiTheme="minorHAnsi" w:hAnsiTheme="minorHAnsi"/>
          <w:b/>
          <w:sz w:val="22"/>
          <w:szCs w:val="22"/>
        </w:rPr>
        <w:t>V</w:t>
      </w:r>
      <w:r w:rsidRPr="00631474">
        <w:rPr>
          <w:rFonts w:asciiTheme="minorHAnsi" w:hAnsiTheme="minorHAnsi"/>
          <w:sz w:val="22"/>
          <w:szCs w:val="22"/>
          <w:lang w:val="el-GR"/>
        </w:rPr>
        <w:t xml:space="preserve"> και σύνδεσέ το στα άκρα της </w:t>
      </w:r>
      <w:r w:rsidRPr="00631474">
        <w:rPr>
          <w:rFonts w:asciiTheme="minorHAnsi" w:hAnsiTheme="minorHAnsi"/>
          <w:sz w:val="22"/>
          <w:szCs w:val="22"/>
        </w:rPr>
        <w:t>R</w:t>
      </w:r>
      <w:r w:rsidRPr="00631474">
        <w:rPr>
          <w:rFonts w:asciiTheme="minorHAnsi" w:hAnsiTheme="minorHAnsi"/>
          <w:sz w:val="22"/>
          <w:szCs w:val="22"/>
          <w:lang w:val="el-GR"/>
        </w:rPr>
        <w:t>2.</w:t>
      </w:r>
    </w:p>
    <w:p w:rsidR="00631474" w:rsidRPr="00631474" w:rsidRDefault="00631474" w:rsidP="00631474">
      <w:pPr>
        <w:spacing w:after="240"/>
        <w:ind w:left="709"/>
        <w:jc w:val="center"/>
        <w:rPr>
          <w:rFonts w:asciiTheme="minorHAnsi" w:hAnsiTheme="minorHAnsi"/>
          <w:sz w:val="22"/>
          <w:szCs w:val="22"/>
        </w:rPr>
      </w:pPr>
      <w:r w:rsidRPr="00631474">
        <w:rPr>
          <w:rFonts w:asciiTheme="minorHAnsi" w:hAnsiTheme="minorHAnsi"/>
          <w:sz w:val="22"/>
          <w:szCs w:val="22"/>
        </w:rPr>
        <w:object w:dxaOrig="5521" w:dyaOrig="2775">
          <v:shape id="_x0000_i1026" type="#_x0000_t75" style="width:193.5pt;height:96pt" o:ole="">
            <v:imagedata r:id="rId80" o:title=""/>
          </v:shape>
          <o:OLEObject Type="Embed" ProgID="PBrush" ShapeID="_x0000_i1026" DrawAspect="Content" ObjectID="_1641132566" r:id="rId81"/>
        </w:object>
      </w:r>
    </w:p>
    <w:p w:rsidR="00631474" w:rsidRPr="00631474" w:rsidRDefault="00631474" w:rsidP="00EF21A5">
      <w:pPr>
        <w:pStyle w:val="a6"/>
        <w:numPr>
          <w:ilvl w:val="0"/>
          <w:numId w:val="27"/>
        </w:numPr>
        <w:spacing w:after="24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Σημείωσε παρακάτω την ένδειξη του οργάνου (</w:t>
      </w:r>
      <w:r w:rsidRPr="00631474">
        <w:rPr>
          <w:rFonts w:asciiTheme="minorHAnsi" w:hAnsiTheme="minorHAnsi"/>
          <w:b/>
          <w:sz w:val="22"/>
          <w:szCs w:val="22"/>
          <w:lang w:val="el-GR"/>
        </w:rPr>
        <w:t>και τις μονάδες μέτρησης</w:t>
      </w:r>
      <w:r w:rsidRPr="00631474">
        <w:rPr>
          <w:rFonts w:asciiTheme="minorHAnsi" w:hAnsiTheme="minorHAnsi"/>
          <w:sz w:val="22"/>
          <w:szCs w:val="22"/>
          <w:lang w:val="el-GR"/>
        </w:rPr>
        <w:t>):</w:t>
      </w:r>
    </w:p>
    <w:tbl>
      <w:tblPr>
        <w:tblStyle w:val="a3"/>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35"/>
        <w:gridCol w:w="2552"/>
      </w:tblGrid>
      <w:tr w:rsidR="00631474" w:rsidRPr="00631474" w:rsidTr="00631474">
        <w:trPr>
          <w:trHeight w:val="397"/>
        </w:trPr>
        <w:tc>
          <w:tcPr>
            <w:tcW w:w="2835" w:type="dxa"/>
            <w:vAlign w:val="center"/>
          </w:tcPr>
          <w:p w:rsidR="00631474" w:rsidRPr="00631474" w:rsidRDefault="00631474" w:rsidP="00631474">
            <w:pPr>
              <w:jc w:val="both"/>
              <w:rPr>
                <w:rFonts w:asciiTheme="minorHAnsi" w:hAnsiTheme="minorHAnsi"/>
                <w:sz w:val="22"/>
                <w:szCs w:val="22"/>
              </w:rPr>
            </w:pPr>
            <w:r w:rsidRPr="00631474">
              <w:rPr>
                <w:rFonts w:asciiTheme="minorHAnsi" w:hAnsiTheme="minorHAnsi"/>
                <w:sz w:val="22"/>
                <w:szCs w:val="22"/>
              </w:rPr>
              <w:lastRenderedPageBreak/>
              <w:t>Ένδειξη του πολύμετρου:</w:t>
            </w:r>
          </w:p>
        </w:tc>
        <w:tc>
          <w:tcPr>
            <w:tcW w:w="2552" w:type="dxa"/>
            <w:vAlign w:val="center"/>
          </w:tcPr>
          <w:p w:rsidR="00631474" w:rsidRPr="00631474" w:rsidRDefault="00631474" w:rsidP="00631474">
            <w:pPr>
              <w:jc w:val="both"/>
              <w:rPr>
                <w:rFonts w:asciiTheme="minorHAnsi" w:hAnsiTheme="minorHAnsi"/>
                <w:sz w:val="22"/>
                <w:szCs w:val="22"/>
              </w:rPr>
            </w:pPr>
          </w:p>
        </w:tc>
      </w:tr>
    </w:tbl>
    <w:p w:rsidR="00631474" w:rsidRPr="00631474" w:rsidRDefault="00631474" w:rsidP="00631474">
      <w:pPr>
        <w:jc w:val="both"/>
        <w:rPr>
          <w:rFonts w:asciiTheme="minorHAnsi" w:hAnsiTheme="minorHAnsi"/>
          <w:sz w:val="22"/>
          <w:szCs w:val="22"/>
        </w:rPr>
      </w:pPr>
    </w:p>
    <w:p w:rsidR="00631474" w:rsidRPr="00631474" w:rsidRDefault="00631474" w:rsidP="00EF21A5">
      <w:pPr>
        <w:pStyle w:val="a6"/>
        <w:numPr>
          <w:ilvl w:val="0"/>
          <w:numId w:val="27"/>
        </w:numPr>
        <w:tabs>
          <w:tab w:val="left" w:leader="dot" w:pos="8787"/>
        </w:tabs>
        <w:spacing w:after="200" w:line="276" w:lineRule="auto"/>
        <w:contextualSpacing w:val="0"/>
        <w:jc w:val="both"/>
        <w:rPr>
          <w:rFonts w:asciiTheme="minorHAnsi" w:hAnsiTheme="minorHAnsi"/>
          <w:sz w:val="22"/>
          <w:szCs w:val="22"/>
          <w:lang w:val="el-GR"/>
        </w:rPr>
      </w:pPr>
      <w:r w:rsidRPr="00631474">
        <w:rPr>
          <w:rFonts w:asciiTheme="minorHAnsi" w:hAnsiTheme="minorHAnsi"/>
          <w:sz w:val="22"/>
          <w:szCs w:val="22"/>
          <w:lang w:val="el-GR"/>
        </w:rPr>
        <w:t xml:space="preserve">Εφόσον </w:t>
      </w:r>
      <w:r w:rsidRPr="00631474">
        <w:rPr>
          <w:rFonts w:asciiTheme="minorHAnsi" w:hAnsiTheme="minorHAnsi"/>
          <w:b/>
          <w:sz w:val="22"/>
          <w:szCs w:val="22"/>
        </w:rPr>
        <w:t>V</w:t>
      </w:r>
      <w:r w:rsidRPr="00631474">
        <w:rPr>
          <w:rFonts w:asciiTheme="minorHAnsi" w:hAnsiTheme="minorHAnsi"/>
          <w:b/>
          <w:sz w:val="22"/>
          <w:szCs w:val="22"/>
          <w:lang w:val="el-GR"/>
        </w:rPr>
        <w:t>1 = 12</w:t>
      </w:r>
      <w:r w:rsidRPr="00631474">
        <w:rPr>
          <w:rFonts w:asciiTheme="minorHAnsi" w:hAnsiTheme="minorHAnsi"/>
          <w:b/>
          <w:sz w:val="22"/>
          <w:szCs w:val="22"/>
        </w:rPr>
        <w:t>V</w:t>
      </w:r>
      <w:r w:rsidRPr="00631474">
        <w:rPr>
          <w:rFonts w:asciiTheme="minorHAnsi" w:hAnsiTheme="minorHAnsi"/>
          <w:sz w:val="22"/>
          <w:szCs w:val="22"/>
          <w:lang w:val="el-GR"/>
        </w:rPr>
        <w:t xml:space="preserve"> συμφωνεί η ένδειξη με τη θεωρητική τιμή  </w:t>
      </w:r>
      <m:oMath>
        <m:r>
          <w:rPr>
            <w:rFonts w:ascii="Cambria Math" w:hAnsi="Cambria Math"/>
            <w:sz w:val="22"/>
            <w:szCs w:val="22"/>
          </w:rPr>
          <m:t>V</m:t>
        </m:r>
        <m:r>
          <w:rPr>
            <w:rFonts w:ascii="Cambria Math" w:hAnsiTheme="minorHAnsi"/>
            <w:sz w:val="22"/>
            <w:szCs w:val="22"/>
            <w:lang w:val="el-GR"/>
          </w:rPr>
          <m:t>=</m:t>
        </m:r>
        <m:f>
          <m:fPr>
            <m:ctrlPr>
              <w:rPr>
                <w:rFonts w:ascii="Cambria Math" w:hAnsiTheme="minorHAnsi"/>
                <w:i/>
                <w:sz w:val="22"/>
                <w:szCs w:val="22"/>
              </w:rPr>
            </m:ctrlPr>
          </m:fPr>
          <m:num>
            <m:r>
              <w:rPr>
                <w:rFonts w:ascii="Cambria Math" w:hAnsi="Cambria Math"/>
                <w:sz w:val="22"/>
                <w:szCs w:val="22"/>
              </w:rPr>
              <m:t>V</m:t>
            </m:r>
            <m:r>
              <w:rPr>
                <w:rFonts w:ascii="Cambria Math" w:hAnsiTheme="minorHAnsi"/>
                <w:sz w:val="22"/>
                <w:szCs w:val="22"/>
                <w:lang w:val="el-GR"/>
              </w:rPr>
              <m:t>1</m:t>
            </m:r>
            <m:r>
              <w:rPr>
                <w:rFonts w:asciiTheme="minorHAnsi" w:hAnsiTheme="minorHAnsi"/>
                <w:sz w:val="22"/>
                <w:szCs w:val="22"/>
                <w:lang w:val="el-GR"/>
              </w:rPr>
              <m:t>∙</m:t>
            </m:r>
            <m:r>
              <w:rPr>
                <w:rFonts w:ascii="Cambria Math" w:hAnsi="Cambria Math"/>
                <w:sz w:val="22"/>
                <w:szCs w:val="22"/>
              </w:rPr>
              <m:t>R</m:t>
            </m:r>
            <m:r>
              <w:rPr>
                <w:rFonts w:ascii="Cambria Math" w:hAnsiTheme="minorHAnsi"/>
                <w:sz w:val="22"/>
                <w:szCs w:val="22"/>
                <w:lang w:val="el-GR"/>
              </w:rPr>
              <m:t>2</m:t>
            </m:r>
          </m:num>
          <m:den>
            <m:r>
              <w:rPr>
                <w:rFonts w:ascii="Cambria Math" w:hAnsi="Cambria Math"/>
                <w:sz w:val="22"/>
                <w:szCs w:val="22"/>
              </w:rPr>
              <m:t>R</m:t>
            </m:r>
            <m:r>
              <w:rPr>
                <w:rFonts w:ascii="Cambria Math" w:hAnsiTheme="minorHAnsi"/>
                <w:sz w:val="22"/>
                <w:szCs w:val="22"/>
                <w:lang w:val="el-GR"/>
              </w:rPr>
              <m:t>1+</m:t>
            </m:r>
            <m:r>
              <w:rPr>
                <w:rFonts w:ascii="Cambria Math" w:hAnsi="Cambria Math"/>
                <w:sz w:val="22"/>
                <w:szCs w:val="22"/>
              </w:rPr>
              <m:t>R</m:t>
            </m:r>
            <m:r>
              <w:rPr>
                <w:rFonts w:ascii="Cambria Math" w:hAnsiTheme="minorHAnsi"/>
                <w:sz w:val="22"/>
                <w:szCs w:val="22"/>
                <w:lang w:val="el-GR"/>
              </w:rPr>
              <m:t>2</m:t>
            </m:r>
          </m:den>
        </m:f>
      </m:oMath>
      <w:r w:rsidRPr="00631474">
        <w:rPr>
          <w:rFonts w:asciiTheme="minorHAnsi" w:eastAsiaTheme="minorEastAsia" w:hAnsiTheme="minorHAnsi"/>
          <w:sz w:val="22"/>
          <w:szCs w:val="22"/>
          <w:lang w:val="el-GR"/>
        </w:rPr>
        <w:t xml:space="preserve"> ; </w:t>
      </w:r>
      <w:r w:rsidRPr="00631474">
        <w:rPr>
          <w:rFonts w:asciiTheme="minorHAnsi" w:hAnsiTheme="minorHAnsi"/>
          <w:sz w:val="22"/>
          <w:szCs w:val="22"/>
          <w:vertAlign w:val="subscript"/>
          <w:lang w:val="el-GR"/>
        </w:rPr>
        <w:tab/>
      </w:r>
    </w:p>
    <w:p w:rsidR="00631474" w:rsidRPr="00631474" w:rsidRDefault="00631474" w:rsidP="00EF21A5">
      <w:pPr>
        <w:pStyle w:val="a6"/>
        <w:numPr>
          <w:ilvl w:val="0"/>
          <w:numId w:val="27"/>
        </w:numPr>
        <w:spacing w:after="20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 xml:space="preserve">Βγάλε από τη θέση του το καλωδιάκι που ενώνει τα σημεία </w:t>
      </w:r>
      <w:r w:rsidRPr="00631474">
        <w:rPr>
          <w:rFonts w:asciiTheme="minorHAnsi" w:hAnsiTheme="minorHAnsi"/>
          <w:b/>
          <w:sz w:val="22"/>
          <w:szCs w:val="22"/>
          <w:lang w:val="el-GR"/>
        </w:rPr>
        <w:t>γ</w:t>
      </w:r>
      <w:r w:rsidRPr="00631474">
        <w:rPr>
          <w:rFonts w:asciiTheme="minorHAnsi" w:hAnsiTheme="minorHAnsi"/>
          <w:sz w:val="22"/>
          <w:szCs w:val="22"/>
          <w:lang w:val="el-GR"/>
        </w:rPr>
        <w:t xml:space="preserve"> και </w:t>
      </w:r>
      <w:r w:rsidRPr="00631474">
        <w:rPr>
          <w:rFonts w:asciiTheme="minorHAnsi" w:hAnsiTheme="minorHAnsi"/>
          <w:b/>
          <w:sz w:val="22"/>
          <w:szCs w:val="22"/>
          <w:lang w:val="el-GR"/>
        </w:rPr>
        <w:t>δ</w:t>
      </w:r>
      <w:r w:rsidRPr="00631474">
        <w:rPr>
          <w:rFonts w:asciiTheme="minorHAnsi" w:hAnsiTheme="minorHAnsi"/>
          <w:sz w:val="22"/>
          <w:szCs w:val="22"/>
          <w:lang w:val="el-GR"/>
        </w:rPr>
        <w:t xml:space="preserve"> για να διακόψεις το κύκλωμα.</w:t>
      </w:r>
    </w:p>
    <w:p w:rsidR="00631474" w:rsidRPr="00631474" w:rsidRDefault="00631474" w:rsidP="00EF21A5">
      <w:pPr>
        <w:pStyle w:val="a6"/>
        <w:numPr>
          <w:ilvl w:val="0"/>
          <w:numId w:val="27"/>
        </w:numPr>
        <w:spacing w:after="200" w:line="276" w:lineRule="auto"/>
        <w:ind w:left="714" w:hanging="357"/>
        <w:contextualSpacing w:val="0"/>
        <w:jc w:val="both"/>
        <w:rPr>
          <w:rFonts w:asciiTheme="minorHAnsi" w:hAnsiTheme="minorHAnsi"/>
          <w:spacing w:val="-2"/>
          <w:sz w:val="22"/>
          <w:szCs w:val="22"/>
          <w:lang w:val="el-GR"/>
        </w:rPr>
      </w:pPr>
      <w:r w:rsidRPr="00631474">
        <w:rPr>
          <w:rFonts w:asciiTheme="minorHAnsi" w:hAnsiTheme="minorHAnsi"/>
          <w:spacing w:val="-2"/>
          <w:sz w:val="22"/>
          <w:szCs w:val="22"/>
          <w:lang w:val="el-GR"/>
        </w:rPr>
        <w:t xml:space="preserve">Ρύθμισε το πολύμετρο ως </w:t>
      </w:r>
      <w:r w:rsidRPr="00631474">
        <w:rPr>
          <w:rFonts w:asciiTheme="minorHAnsi" w:hAnsiTheme="minorHAnsi"/>
          <w:b/>
          <w:spacing w:val="-2"/>
          <w:sz w:val="22"/>
          <w:szCs w:val="22"/>
          <w:lang w:val="el-GR"/>
        </w:rPr>
        <w:t>μιλλιαμπερόμετρο</w:t>
      </w:r>
      <w:r w:rsidRPr="00631474">
        <w:rPr>
          <w:rFonts w:asciiTheme="minorHAnsi" w:hAnsiTheme="minorHAnsi"/>
          <w:spacing w:val="-2"/>
          <w:sz w:val="22"/>
          <w:szCs w:val="22"/>
          <w:lang w:val="el-GR"/>
        </w:rPr>
        <w:t xml:space="preserve"> συνεχούς ρεύματος στην κλίμακα των </w:t>
      </w:r>
      <w:r w:rsidRPr="00631474">
        <w:rPr>
          <w:rFonts w:asciiTheme="minorHAnsi" w:hAnsiTheme="minorHAnsi"/>
          <w:b/>
          <w:spacing w:val="-2"/>
          <w:sz w:val="22"/>
          <w:szCs w:val="22"/>
          <w:lang w:val="el-GR"/>
        </w:rPr>
        <w:t xml:space="preserve">20 </w:t>
      </w:r>
      <w:r w:rsidRPr="00631474">
        <w:rPr>
          <w:rFonts w:asciiTheme="minorHAnsi" w:hAnsiTheme="minorHAnsi"/>
          <w:b/>
          <w:spacing w:val="-2"/>
          <w:sz w:val="22"/>
          <w:szCs w:val="22"/>
        </w:rPr>
        <w:t>mA</w:t>
      </w:r>
      <w:r w:rsidRPr="00631474">
        <w:rPr>
          <w:rFonts w:asciiTheme="minorHAnsi" w:hAnsiTheme="minorHAnsi"/>
          <w:spacing w:val="-2"/>
          <w:sz w:val="22"/>
          <w:szCs w:val="22"/>
          <w:lang w:val="el-GR"/>
        </w:rPr>
        <w:t xml:space="preserve"> και σύνδεσέ το ανάμεσα στα σημεία </w:t>
      </w:r>
      <w:r w:rsidRPr="00631474">
        <w:rPr>
          <w:rFonts w:asciiTheme="minorHAnsi" w:hAnsiTheme="minorHAnsi"/>
          <w:b/>
          <w:spacing w:val="-2"/>
          <w:sz w:val="22"/>
          <w:szCs w:val="22"/>
          <w:lang w:val="el-GR"/>
        </w:rPr>
        <w:t>γ</w:t>
      </w:r>
      <w:r w:rsidRPr="00631474">
        <w:rPr>
          <w:rFonts w:asciiTheme="minorHAnsi" w:hAnsiTheme="minorHAnsi"/>
          <w:spacing w:val="-2"/>
          <w:sz w:val="22"/>
          <w:szCs w:val="22"/>
          <w:lang w:val="el-GR"/>
        </w:rPr>
        <w:t xml:space="preserve"> και </w:t>
      </w:r>
      <w:r w:rsidRPr="00631474">
        <w:rPr>
          <w:rFonts w:asciiTheme="minorHAnsi" w:hAnsiTheme="minorHAnsi"/>
          <w:b/>
          <w:spacing w:val="-2"/>
          <w:sz w:val="22"/>
          <w:szCs w:val="22"/>
          <w:lang w:val="el-GR"/>
        </w:rPr>
        <w:t>δ</w:t>
      </w:r>
      <w:r w:rsidRPr="00631474">
        <w:rPr>
          <w:rFonts w:asciiTheme="minorHAnsi" w:hAnsiTheme="minorHAnsi"/>
          <w:spacing w:val="-2"/>
          <w:sz w:val="22"/>
          <w:szCs w:val="22"/>
          <w:lang w:val="el-GR"/>
        </w:rPr>
        <w:t xml:space="preserve"> (</w:t>
      </w:r>
      <w:r w:rsidRPr="00631474">
        <w:rPr>
          <w:rFonts w:asciiTheme="minorHAnsi" w:hAnsiTheme="minorHAnsi"/>
          <w:b/>
          <w:spacing w:val="-2"/>
          <w:sz w:val="22"/>
          <w:szCs w:val="22"/>
          <w:lang w:val="el-GR"/>
        </w:rPr>
        <w:t>ο θετικός ακροδέκτης στο γ</w:t>
      </w:r>
      <w:r w:rsidRPr="00631474">
        <w:rPr>
          <w:rFonts w:asciiTheme="minorHAnsi" w:hAnsiTheme="minorHAnsi"/>
          <w:spacing w:val="-2"/>
          <w:sz w:val="22"/>
          <w:szCs w:val="22"/>
          <w:lang w:val="el-GR"/>
        </w:rPr>
        <w:t>).</w:t>
      </w:r>
    </w:p>
    <w:p w:rsidR="00631474" w:rsidRPr="00631474" w:rsidRDefault="00631474" w:rsidP="00631474">
      <w:pPr>
        <w:ind w:left="709"/>
        <w:jc w:val="center"/>
        <w:rPr>
          <w:rFonts w:asciiTheme="minorHAnsi" w:hAnsiTheme="minorHAnsi"/>
          <w:spacing w:val="-2"/>
          <w:sz w:val="22"/>
          <w:szCs w:val="22"/>
        </w:rPr>
      </w:pPr>
      <w:r w:rsidRPr="00631474">
        <w:rPr>
          <w:rFonts w:asciiTheme="minorHAnsi" w:hAnsiTheme="minorHAnsi"/>
          <w:spacing w:val="-2"/>
          <w:sz w:val="22"/>
          <w:szCs w:val="22"/>
        </w:rPr>
        <w:object w:dxaOrig="4619" w:dyaOrig="2835">
          <v:shape id="_x0000_i1027" type="#_x0000_t75" style="width:162pt;height:99pt" o:ole="">
            <v:imagedata r:id="rId82" o:title=""/>
          </v:shape>
          <o:OLEObject Type="Embed" ProgID="PBrush" ShapeID="_x0000_i1027" DrawAspect="Content" ObjectID="_1641132567" r:id="rId83"/>
        </w:object>
      </w:r>
    </w:p>
    <w:p w:rsidR="00631474" w:rsidRPr="00631474" w:rsidRDefault="00631474" w:rsidP="00EF21A5">
      <w:pPr>
        <w:pStyle w:val="a6"/>
        <w:numPr>
          <w:ilvl w:val="0"/>
          <w:numId w:val="27"/>
        </w:numPr>
        <w:spacing w:after="20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Σημείωσε παρακάτω την ένδειξη του οργάνου (</w:t>
      </w:r>
      <w:r w:rsidRPr="00631474">
        <w:rPr>
          <w:rFonts w:asciiTheme="minorHAnsi" w:hAnsiTheme="minorHAnsi"/>
          <w:b/>
          <w:sz w:val="22"/>
          <w:szCs w:val="22"/>
          <w:lang w:val="el-GR"/>
        </w:rPr>
        <w:t>και τις μονάδες μέτρησης</w:t>
      </w:r>
      <w:r w:rsidRPr="00631474">
        <w:rPr>
          <w:rFonts w:asciiTheme="minorHAnsi" w:hAnsiTheme="minorHAnsi"/>
          <w:sz w:val="22"/>
          <w:szCs w:val="22"/>
          <w:lang w:val="el-GR"/>
        </w:rPr>
        <w:t>):</w:t>
      </w:r>
    </w:p>
    <w:tbl>
      <w:tblPr>
        <w:tblStyle w:val="a3"/>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35"/>
        <w:gridCol w:w="2552"/>
      </w:tblGrid>
      <w:tr w:rsidR="00631474" w:rsidRPr="00631474" w:rsidTr="00631474">
        <w:trPr>
          <w:trHeight w:val="397"/>
        </w:trPr>
        <w:tc>
          <w:tcPr>
            <w:tcW w:w="2835" w:type="dxa"/>
            <w:vAlign w:val="center"/>
          </w:tcPr>
          <w:p w:rsidR="00631474" w:rsidRPr="00631474" w:rsidRDefault="00631474" w:rsidP="00631474">
            <w:pPr>
              <w:jc w:val="both"/>
              <w:rPr>
                <w:rFonts w:asciiTheme="minorHAnsi" w:hAnsiTheme="minorHAnsi"/>
                <w:sz w:val="22"/>
                <w:szCs w:val="22"/>
              </w:rPr>
            </w:pPr>
            <w:r w:rsidRPr="00631474">
              <w:rPr>
                <w:rFonts w:asciiTheme="minorHAnsi" w:hAnsiTheme="minorHAnsi"/>
                <w:sz w:val="22"/>
                <w:szCs w:val="22"/>
              </w:rPr>
              <w:t>Ένδειξη του πολύμετρου:</w:t>
            </w:r>
          </w:p>
        </w:tc>
        <w:tc>
          <w:tcPr>
            <w:tcW w:w="2552" w:type="dxa"/>
            <w:vAlign w:val="center"/>
          </w:tcPr>
          <w:p w:rsidR="00631474" w:rsidRPr="00631474" w:rsidRDefault="00631474" w:rsidP="00631474">
            <w:pPr>
              <w:jc w:val="both"/>
              <w:rPr>
                <w:rFonts w:asciiTheme="minorHAnsi" w:hAnsiTheme="minorHAnsi"/>
                <w:sz w:val="22"/>
                <w:szCs w:val="22"/>
              </w:rPr>
            </w:pPr>
          </w:p>
        </w:tc>
      </w:tr>
    </w:tbl>
    <w:p w:rsidR="00631474" w:rsidRPr="00631474" w:rsidRDefault="00631474" w:rsidP="00631474">
      <w:pPr>
        <w:jc w:val="both"/>
        <w:rPr>
          <w:rFonts w:asciiTheme="minorHAnsi" w:hAnsiTheme="minorHAnsi"/>
          <w:sz w:val="22"/>
          <w:szCs w:val="22"/>
        </w:rPr>
      </w:pPr>
    </w:p>
    <w:p w:rsidR="00631474" w:rsidRPr="00631474" w:rsidRDefault="00631474" w:rsidP="00EF21A5">
      <w:pPr>
        <w:pStyle w:val="a6"/>
        <w:numPr>
          <w:ilvl w:val="0"/>
          <w:numId w:val="27"/>
        </w:numPr>
        <w:tabs>
          <w:tab w:val="left" w:leader="dot" w:pos="8787"/>
        </w:tabs>
        <w:spacing w:after="240" w:line="276" w:lineRule="auto"/>
        <w:ind w:left="714" w:hanging="357"/>
        <w:contextualSpacing w:val="0"/>
        <w:jc w:val="both"/>
        <w:rPr>
          <w:rFonts w:asciiTheme="minorHAnsi" w:hAnsiTheme="minorHAnsi"/>
          <w:sz w:val="22"/>
          <w:szCs w:val="22"/>
          <w:lang w:val="el-GR"/>
        </w:rPr>
      </w:pPr>
      <w:r w:rsidRPr="00631474">
        <w:rPr>
          <w:rFonts w:asciiTheme="minorHAnsi" w:hAnsiTheme="minorHAnsi"/>
          <w:sz w:val="22"/>
          <w:szCs w:val="22"/>
          <w:lang w:val="el-GR"/>
        </w:rPr>
        <w:t xml:space="preserve">Εφόσον </w:t>
      </w:r>
      <w:r w:rsidRPr="00631474">
        <w:rPr>
          <w:rFonts w:asciiTheme="minorHAnsi" w:hAnsiTheme="minorHAnsi"/>
          <w:b/>
          <w:sz w:val="22"/>
          <w:szCs w:val="22"/>
        </w:rPr>
        <w:t>V</w:t>
      </w:r>
      <w:r w:rsidRPr="00631474">
        <w:rPr>
          <w:rFonts w:asciiTheme="minorHAnsi" w:hAnsiTheme="minorHAnsi"/>
          <w:b/>
          <w:sz w:val="22"/>
          <w:szCs w:val="22"/>
          <w:lang w:val="el-GR"/>
        </w:rPr>
        <w:t>1 = 12</w:t>
      </w:r>
      <w:r w:rsidRPr="00631474">
        <w:rPr>
          <w:rFonts w:asciiTheme="minorHAnsi" w:hAnsiTheme="minorHAnsi"/>
          <w:b/>
          <w:sz w:val="22"/>
          <w:szCs w:val="22"/>
        </w:rPr>
        <w:t>V</w:t>
      </w:r>
      <w:r w:rsidRPr="00631474">
        <w:rPr>
          <w:rFonts w:asciiTheme="minorHAnsi" w:hAnsiTheme="minorHAnsi"/>
          <w:sz w:val="22"/>
          <w:szCs w:val="22"/>
          <w:lang w:val="el-GR"/>
        </w:rPr>
        <w:t xml:space="preserve"> συμφωνεί η ένδειξη με τη θεωρητική τιμή  </w:t>
      </w:r>
      <m:oMath>
        <m:r>
          <w:rPr>
            <w:rFonts w:ascii="Cambria Math" w:hAnsi="Cambria Math"/>
            <w:sz w:val="22"/>
            <w:szCs w:val="22"/>
          </w:rPr>
          <m:t>I</m:t>
        </m:r>
        <m:r>
          <w:rPr>
            <w:rFonts w:ascii="Cambria Math" w:hAnsiTheme="minorHAnsi"/>
            <w:sz w:val="22"/>
            <w:szCs w:val="22"/>
            <w:lang w:val="el-GR"/>
          </w:rPr>
          <m:t>=</m:t>
        </m:r>
        <m:f>
          <m:fPr>
            <m:ctrlPr>
              <w:rPr>
                <w:rFonts w:ascii="Cambria Math" w:hAnsiTheme="minorHAnsi"/>
                <w:i/>
                <w:sz w:val="22"/>
                <w:szCs w:val="22"/>
              </w:rPr>
            </m:ctrlPr>
          </m:fPr>
          <m:num>
            <m:r>
              <w:rPr>
                <w:rFonts w:ascii="Cambria Math" w:hAnsi="Cambria Math"/>
                <w:sz w:val="22"/>
                <w:szCs w:val="22"/>
              </w:rPr>
              <m:t>V</m:t>
            </m:r>
            <m:r>
              <w:rPr>
                <w:rFonts w:ascii="Cambria Math" w:hAnsiTheme="minorHAnsi"/>
                <w:sz w:val="22"/>
                <w:szCs w:val="22"/>
                <w:lang w:val="el-GR"/>
              </w:rPr>
              <m:t>1</m:t>
            </m:r>
          </m:num>
          <m:den>
            <m:r>
              <w:rPr>
                <w:rFonts w:ascii="Cambria Math" w:hAnsi="Cambria Math"/>
                <w:sz w:val="22"/>
                <w:szCs w:val="22"/>
              </w:rPr>
              <m:t>R</m:t>
            </m:r>
            <m:r>
              <w:rPr>
                <w:rFonts w:ascii="Cambria Math" w:hAnsiTheme="minorHAnsi"/>
                <w:sz w:val="22"/>
                <w:szCs w:val="22"/>
                <w:lang w:val="el-GR"/>
              </w:rPr>
              <m:t>1+</m:t>
            </m:r>
            <m:r>
              <w:rPr>
                <w:rFonts w:ascii="Cambria Math" w:hAnsi="Cambria Math"/>
                <w:sz w:val="22"/>
                <w:szCs w:val="22"/>
              </w:rPr>
              <m:t>R</m:t>
            </m:r>
            <m:r>
              <w:rPr>
                <w:rFonts w:ascii="Cambria Math" w:hAnsiTheme="minorHAnsi"/>
                <w:sz w:val="22"/>
                <w:szCs w:val="22"/>
                <w:lang w:val="el-GR"/>
              </w:rPr>
              <m:t>2</m:t>
            </m:r>
          </m:den>
        </m:f>
      </m:oMath>
      <w:r w:rsidRPr="00631474">
        <w:rPr>
          <w:rFonts w:asciiTheme="minorHAnsi" w:eastAsiaTheme="minorEastAsia" w:hAnsiTheme="minorHAnsi"/>
          <w:sz w:val="22"/>
          <w:szCs w:val="22"/>
          <w:lang w:val="el-GR"/>
        </w:rPr>
        <w:t xml:space="preserve"> ;  </w:t>
      </w:r>
      <w:r w:rsidRPr="00631474">
        <w:rPr>
          <w:rFonts w:asciiTheme="minorHAnsi" w:eastAsiaTheme="minorEastAsia" w:hAnsiTheme="minorHAnsi"/>
          <w:sz w:val="22"/>
          <w:szCs w:val="22"/>
          <w:vertAlign w:val="subscript"/>
          <w:lang w:val="el-GR"/>
        </w:rPr>
        <w:tab/>
      </w:r>
    </w:p>
    <w:p w:rsidR="00631474" w:rsidRPr="00631474" w:rsidRDefault="00631474" w:rsidP="00631474">
      <w:pPr>
        <w:spacing w:line="360" w:lineRule="auto"/>
        <w:jc w:val="both"/>
        <w:rPr>
          <w:rFonts w:asciiTheme="minorHAnsi" w:hAnsiTheme="minorHAnsi"/>
          <w:sz w:val="22"/>
          <w:szCs w:val="22"/>
          <w:lang w:val="el-GR"/>
        </w:rPr>
      </w:pPr>
    </w:p>
    <w:p w:rsidR="00631474" w:rsidRPr="00631474" w:rsidRDefault="00631474" w:rsidP="00631474">
      <w:pPr>
        <w:rPr>
          <w:rFonts w:asciiTheme="minorHAnsi" w:hAnsiTheme="minorHAnsi"/>
          <w:sz w:val="22"/>
          <w:szCs w:val="22"/>
          <w:lang w:val="el-GR"/>
        </w:rPr>
      </w:pPr>
      <w:r w:rsidRPr="00631474">
        <w:rPr>
          <w:rFonts w:asciiTheme="minorHAnsi" w:hAnsiTheme="minorHAnsi"/>
          <w:sz w:val="22"/>
          <w:szCs w:val="22"/>
          <w:lang w:val="el-GR"/>
        </w:rPr>
        <w:br w:type="page"/>
      </w:r>
    </w:p>
    <w:p w:rsidR="0068499E" w:rsidRPr="0068499E" w:rsidRDefault="0068499E" w:rsidP="0068499E">
      <w:pPr>
        <w:spacing w:after="120"/>
        <w:rPr>
          <w:rFonts w:ascii="Arial" w:hAnsi="Arial" w:cs="Arial"/>
          <w:b/>
          <w:szCs w:val="28"/>
          <w:lang w:val="el-GR"/>
        </w:rPr>
      </w:pPr>
      <w:r w:rsidRPr="0068499E">
        <w:rPr>
          <w:rFonts w:ascii="Arial" w:hAnsi="Arial" w:cs="Arial"/>
          <w:b/>
          <w:sz w:val="28"/>
          <w:szCs w:val="28"/>
          <w:lang w:val="el-GR"/>
        </w:rPr>
        <w:lastRenderedPageBreak/>
        <w:t>1</w:t>
      </w:r>
      <w:r w:rsidRPr="0068499E">
        <w:rPr>
          <w:rFonts w:ascii="Arial" w:hAnsi="Arial" w:cs="Arial"/>
          <w:b/>
          <w:sz w:val="28"/>
          <w:szCs w:val="28"/>
          <w:vertAlign w:val="superscript"/>
          <w:lang w:val="el-GR"/>
        </w:rPr>
        <w:t>η</w:t>
      </w:r>
      <w:r w:rsidRPr="0068499E">
        <w:rPr>
          <w:rFonts w:ascii="Arial" w:hAnsi="Arial" w:cs="Arial"/>
          <w:b/>
          <w:sz w:val="28"/>
          <w:szCs w:val="28"/>
          <w:lang w:val="el-GR"/>
        </w:rPr>
        <w:t xml:space="preserve"> ΑΣΚΗΣΗ ΠΡΟΣΟΜΟΙΩΣΗΣ – τάξη Β’ </w:t>
      </w:r>
      <w:r w:rsidRPr="0068499E">
        <w:rPr>
          <w:rFonts w:ascii="Arial" w:hAnsi="Arial" w:cs="Arial"/>
          <w:b/>
          <w:sz w:val="22"/>
          <w:szCs w:val="28"/>
          <w:lang w:val="el-GR"/>
        </w:rPr>
        <w:t>(κοινή για όλους τους Τομείς)</w:t>
      </w:r>
    </w:p>
    <w:p w:rsidR="0068499E" w:rsidRPr="0068499E" w:rsidRDefault="0068499E" w:rsidP="0068499E">
      <w:pPr>
        <w:spacing w:after="120"/>
        <w:rPr>
          <w:rFonts w:ascii="Arial" w:hAnsi="Arial" w:cs="Arial"/>
          <w:b/>
          <w:spacing w:val="-4"/>
          <w:sz w:val="22"/>
          <w:lang w:val="el-GR"/>
        </w:rPr>
      </w:pPr>
      <w:r w:rsidRPr="0068499E">
        <w:rPr>
          <w:rFonts w:ascii="Arial" w:hAnsi="Arial" w:cs="Arial"/>
          <w:b/>
          <w:spacing w:val="-4"/>
          <w:sz w:val="22"/>
          <w:lang w:val="el-GR"/>
        </w:rPr>
        <w:t xml:space="preserve">Γνωριμία με τον προσομοιωτή ηλεκτρονικών κυκλωμάτων </w:t>
      </w:r>
      <w:r w:rsidRPr="0068499E">
        <w:rPr>
          <w:rFonts w:ascii="Arial" w:hAnsi="Arial" w:cs="Arial"/>
          <w:b/>
          <w:spacing w:val="-4"/>
          <w:sz w:val="22"/>
        </w:rPr>
        <w:t>Electronics</w:t>
      </w:r>
      <w:r w:rsidRPr="0068499E">
        <w:rPr>
          <w:rFonts w:ascii="Arial" w:hAnsi="Arial" w:cs="Arial"/>
          <w:b/>
          <w:spacing w:val="-4"/>
          <w:sz w:val="22"/>
          <w:lang w:val="el-GR"/>
        </w:rPr>
        <w:t xml:space="preserve"> </w:t>
      </w:r>
      <w:r w:rsidRPr="0068499E">
        <w:rPr>
          <w:rFonts w:ascii="Arial" w:hAnsi="Arial" w:cs="Arial"/>
          <w:b/>
          <w:spacing w:val="-4"/>
          <w:sz w:val="22"/>
        </w:rPr>
        <w:t>Workbench</w:t>
      </w:r>
    </w:p>
    <w:p w:rsidR="0068499E" w:rsidRPr="0068499E" w:rsidRDefault="0068499E" w:rsidP="0068499E">
      <w:pPr>
        <w:spacing w:after="120"/>
        <w:jc w:val="both"/>
        <w:rPr>
          <w:rFonts w:asciiTheme="minorHAnsi" w:hAnsiTheme="minorHAnsi"/>
          <w:sz w:val="22"/>
          <w:szCs w:val="22"/>
          <w:lang w:val="el-GR"/>
        </w:rPr>
      </w:pPr>
      <w:r w:rsidRPr="0068499E">
        <w:rPr>
          <w:rFonts w:asciiTheme="minorHAnsi" w:hAnsiTheme="minorHAnsi"/>
          <w:sz w:val="22"/>
          <w:szCs w:val="22"/>
          <w:lang w:val="el-GR"/>
        </w:rPr>
        <w:t>Μετά την ολοκλήρωση της άσκησης θα είσαι σε θέση:</w:t>
      </w:r>
    </w:p>
    <w:p w:rsidR="0068499E" w:rsidRPr="0068499E" w:rsidRDefault="0068499E" w:rsidP="00EF21A5">
      <w:pPr>
        <w:pStyle w:val="a6"/>
        <w:numPr>
          <w:ilvl w:val="0"/>
          <w:numId w:val="25"/>
        </w:numPr>
        <w:spacing w:after="120"/>
        <w:jc w:val="both"/>
        <w:rPr>
          <w:rFonts w:asciiTheme="minorHAnsi" w:hAnsiTheme="minorHAnsi"/>
          <w:sz w:val="22"/>
          <w:szCs w:val="22"/>
          <w:lang w:val="el-GR"/>
        </w:rPr>
      </w:pPr>
      <w:r w:rsidRPr="0068499E">
        <w:rPr>
          <w:rFonts w:asciiTheme="minorHAnsi" w:hAnsiTheme="minorHAnsi"/>
          <w:sz w:val="22"/>
          <w:szCs w:val="22"/>
          <w:lang w:val="el-GR"/>
        </w:rPr>
        <w:t xml:space="preserve">Να γνωρίζεις τους βασικούς χειρισμούς του </w:t>
      </w:r>
      <w:r w:rsidRPr="0068499E">
        <w:rPr>
          <w:rFonts w:asciiTheme="minorHAnsi" w:hAnsiTheme="minorHAnsi"/>
          <w:sz w:val="22"/>
          <w:szCs w:val="22"/>
        </w:rPr>
        <w:t>EWB</w:t>
      </w:r>
      <w:r w:rsidRPr="0068499E">
        <w:rPr>
          <w:rFonts w:asciiTheme="minorHAnsi" w:hAnsiTheme="minorHAnsi"/>
          <w:sz w:val="22"/>
          <w:szCs w:val="22"/>
          <w:lang w:val="el-GR"/>
        </w:rPr>
        <w:t>.</w:t>
      </w:r>
    </w:p>
    <w:p w:rsidR="0068499E" w:rsidRPr="0068499E" w:rsidRDefault="0068499E" w:rsidP="00EF21A5">
      <w:pPr>
        <w:pStyle w:val="a6"/>
        <w:numPr>
          <w:ilvl w:val="0"/>
          <w:numId w:val="25"/>
        </w:numPr>
        <w:spacing w:after="120"/>
        <w:jc w:val="both"/>
        <w:rPr>
          <w:rFonts w:asciiTheme="minorHAnsi" w:hAnsiTheme="minorHAnsi"/>
          <w:sz w:val="22"/>
          <w:szCs w:val="22"/>
          <w:lang w:val="el-GR"/>
        </w:rPr>
      </w:pPr>
      <w:r w:rsidRPr="0068499E">
        <w:rPr>
          <w:rFonts w:asciiTheme="minorHAnsi" w:hAnsiTheme="minorHAnsi"/>
          <w:sz w:val="22"/>
          <w:szCs w:val="22"/>
          <w:lang w:val="el-GR"/>
        </w:rPr>
        <w:t xml:space="preserve">Να σχεδιάζεις με το </w:t>
      </w:r>
      <w:r w:rsidRPr="0068499E">
        <w:rPr>
          <w:rFonts w:asciiTheme="minorHAnsi" w:hAnsiTheme="minorHAnsi"/>
          <w:sz w:val="22"/>
          <w:szCs w:val="22"/>
        </w:rPr>
        <w:t>EWB</w:t>
      </w:r>
      <w:r w:rsidRPr="0068499E">
        <w:rPr>
          <w:rFonts w:asciiTheme="minorHAnsi" w:hAnsiTheme="minorHAnsi"/>
          <w:sz w:val="22"/>
          <w:szCs w:val="22"/>
          <w:lang w:val="el-GR"/>
        </w:rPr>
        <w:t xml:space="preserve"> απλά κυκλώματα και να κάνεις βασικές μετρήσεις τάσης, έντασης και αντίστασης</w:t>
      </w:r>
    </w:p>
    <w:p w:rsidR="0068499E" w:rsidRPr="0068499E" w:rsidRDefault="0068499E" w:rsidP="0068499E">
      <w:pPr>
        <w:spacing w:after="120"/>
        <w:jc w:val="both"/>
        <w:rPr>
          <w:rFonts w:asciiTheme="minorHAnsi" w:hAnsiTheme="minorHAnsi"/>
          <w:b/>
          <w:sz w:val="22"/>
          <w:szCs w:val="22"/>
          <w:lang w:val="el-GR"/>
        </w:rPr>
      </w:pPr>
      <w:r w:rsidRPr="0068499E">
        <w:rPr>
          <w:rFonts w:asciiTheme="minorHAnsi" w:hAnsiTheme="minorHAnsi"/>
          <w:b/>
          <w:sz w:val="22"/>
          <w:szCs w:val="22"/>
          <w:lang w:val="el-GR"/>
        </w:rPr>
        <w:t>Εισαγωγή:</w:t>
      </w:r>
    </w:p>
    <w:p w:rsidR="0068499E" w:rsidRPr="0068499E" w:rsidRDefault="0068499E" w:rsidP="0068499E">
      <w:pPr>
        <w:spacing w:after="240" w:line="276" w:lineRule="auto"/>
        <w:jc w:val="both"/>
        <w:rPr>
          <w:rFonts w:asciiTheme="minorHAnsi" w:hAnsiTheme="minorHAnsi"/>
          <w:sz w:val="18"/>
          <w:szCs w:val="22"/>
          <w:lang w:val="el-GR"/>
        </w:rPr>
      </w:pPr>
      <w:r w:rsidRPr="0068499E">
        <w:rPr>
          <w:rFonts w:asciiTheme="minorHAnsi" w:hAnsiTheme="minorHAnsi"/>
          <w:sz w:val="18"/>
          <w:szCs w:val="22"/>
          <w:lang w:val="el-GR"/>
        </w:rPr>
        <w:tab/>
      </w:r>
      <w:r w:rsidRPr="0068499E">
        <w:rPr>
          <w:rFonts w:asciiTheme="minorHAnsi" w:eastAsiaTheme="minorHAnsi" w:hAnsiTheme="minorHAnsi" w:cstheme="minorBidi"/>
          <w:sz w:val="18"/>
          <w:szCs w:val="22"/>
          <w:lang w:val="el-GR"/>
        </w:rPr>
        <w:t>Το EWB είναι ένα πρόγραμμα εξομοίωσης ηλεκτρονικού εργαστηρίου σχεδιασμένο πριν από πολλά χρόνια για τις ανάγκες της διδασκαλίας ηλεκτρονικών στη δευτεροβάθμια τεχνική επαγγελματική εκπαίδευση. Το βασικό πλεονέκτημά του απέναντι σε άλλα νεότερα και πιο ισχυρά προγράμματα εξομοίωσης, είναι το περιβάλλον λειτουργίας του, που θυμίζει πάρα πολύ ένα πραγματικό εργαστήριο ηλεκτρονικών.</w:t>
      </w:r>
    </w:p>
    <w:p w:rsidR="0068499E" w:rsidRPr="0068499E" w:rsidRDefault="0068499E" w:rsidP="0068499E">
      <w:pPr>
        <w:spacing w:after="120"/>
        <w:jc w:val="both"/>
        <w:rPr>
          <w:rFonts w:asciiTheme="minorHAnsi" w:hAnsiTheme="minorHAnsi"/>
          <w:b/>
          <w:sz w:val="22"/>
          <w:szCs w:val="22"/>
        </w:rPr>
      </w:pPr>
      <w:r w:rsidRPr="0068499E">
        <w:rPr>
          <w:rFonts w:asciiTheme="minorHAnsi" w:hAnsiTheme="minorHAnsi"/>
          <w:b/>
          <w:noProof/>
          <w:sz w:val="22"/>
          <w:szCs w:val="22"/>
          <w:lang w:val="el-GR" w:eastAsia="el-GR"/>
        </w:rPr>
        <w:drawing>
          <wp:anchor distT="0" distB="0" distL="114300" distR="114300" simplePos="0" relativeHeight="251671552" behindDoc="0" locked="0" layoutInCell="1" allowOverlap="1">
            <wp:simplePos x="0" y="0"/>
            <wp:positionH relativeFrom="column">
              <wp:posOffset>5715</wp:posOffset>
            </wp:positionH>
            <wp:positionV relativeFrom="paragraph">
              <wp:posOffset>248285</wp:posOffset>
            </wp:positionV>
            <wp:extent cx="320040" cy="323850"/>
            <wp:effectExtent l="19050" t="0" r="3810" b="0"/>
            <wp:wrapNone/>
            <wp:docPr id="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68499E">
        <w:rPr>
          <w:rFonts w:asciiTheme="minorHAnsi" w:hAnsiTheme="minorHAnsi"/>
          <w:b/>
          <w:sz w:val="22"/>
          <w:szCs w:val="22"/>
        </w:rPr>
        <w:t>Εργασίες:</w:t>
      </w:r>
    </w:p>
    <w:p w:rsidR="0068499E" w:rsidRPr="0068499E" w:rsidRDefault="0068499E" w:rsidP="00EF21A5">
      <w:pPr>
        <w:pStyle w:val="a6"/>
        <w:numPr>
          <w:ilvl w:val="0"/>
          <w:numId w:val="28"/>
        </w:numPr>
        <w:spacing w:after="12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Άνοιξε το </w:t>
      </w:r>
      <w:r w:rsidRPr="0068499E">
        <w:rPr>
          <w:rFonts w:asciiTheme="minorHAnsi" w:hAnsiTheme="minorHAnsi"/>
          <w:sz w:val="22"/>
          <w:szCs w:val="22"/>
        </w:rPr>
        <w:t>EWB</w:t>
      </w:r>
      <w:r w:rsidRPr="0068499E">
        <w:rPr>
          <w:rFonts w:asciiTheme="minorHAnsi" w:hAnsiTheme="minorHAnsi"/>
          <w:sz w:val="22"/>
          <w:szCs w:val="22"/>
          <w:lang w:val="el-GR"/>
        </w:rPr>
        <w:t xml:space="preserve"> διπλοπατώντας πάνω στο σχετικό εικονίδιο.</w:t>
      </w:r>
    </w:p>
    <w:p w:rsidR="0068499E" w:rsidRPr="0068499E" w:rsidRDefault="0068499E" w:rsidP="00EF21A5">
      <w:pPr>
        <w:pStyle w:val="a6"/>
        <w:numPr>
          <w:ilvl w:val="0"/>
          <w:numId w:val="28"/>
        </w:numPr>
        <w:spacing w:after="24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Άνοιξε τη βασική εργαλειοθήκη του </w:t>
      </w:r>
      <w:r w:rsidRPr="0068499E">
        <w:rPr>
          <w:rFonts w:asciiTheme="minorHAnsi" w:hAnsiTheme="minorHAnsi"/>
          <w:sz w:val="22"/>
          <w:szCs w:val="22"/>
        </w:rPr>
        <w:t>EWB</w:t>
      </w:r>
      <w:r w:rsidRPr="0068499E">
        <w:rPr>
          <w:rFonts w:asciiTheme="minorHAnsi" w:hAnsiTheme="minorHAnsi"/>
          <w:sz w:val="22"/>
          <w:szCs w:val="22"/>
          <w:lang w:val="el-GR"/>
        </w:rPr>
        <w:t xml:space="preserve"> (</w:t>
      </w:r>
      <w:r w:rsidRPr="0068499E">
        <w:rPr>
          <w:rFonts w:asciiTheme="minorHAnsi" w:hAnsiTheme="minorHAnsi"/>
          <w:b/>
          <w:sz w:val="22"/>
          <w:szCs w:val="22"/>
        </w:rPr>
        <w:t>Basic</w:t>
      </w:r>
      <w:r w:rsidRPr="0068499E">
        <w:rPr>
          <w:rFonts w:asciiTheme="minorHAnsi" w:hAnsiTheme="minorHAnsi"/>
          <w:sz w:val="22"/>
          <w:szCs w:val="22"/>
          <w:lang w:val="el-GR"/>
        </w:rPr>
        <w:t>), πάτα πάνω στο σύμβολο της αντίστασης και σύρε δύο φορές από μια αντίσταση στην επιφάνεια εργασίας.</w:t>
      </w:r>
    </w:p>
    <w:p w:rsidR="0068499E" w:rsidRPr="0068499E" w:rsidRDefault="0068499E" w:rsidP="0068499E">
      <w:pPr>
        <w:spacing w:after="120"/>
        <w:ind w:left="851"/>
        <w:jc w:val="both"/>
        <w:rPr>
          <w:rFonts w:asciiTheme="minorHAnsi" w:hAnsiTheme="minorHAnsi"/>
          <w:sz w:val="22"/>
          <w:szCs w:val="22"/>
        </w:rPr>
      </w:pPr>
      <w:r w:rsidRPr="0068499E">
        <w:rPr>
          <w:rFonts w:asciiTheme="minorHAnsi" w:hAnsiTheme="minorHAnsi"/>
          <w:sz w:val="22"/>
          <w:szCs w:val="22"/>
        </w:rPr>
        <w:object w:dxaOrig="11312" w:dyaOrig="4679">
          <v:shape id="_x0000_i1028" type="#_x0000_t75" style="width:395.25pt;height:164.25pt" o:ole="">
            <v:imagedata r:id="rId85" o:title=""/>
          </v:shape>
          <o:OLEObject Type="Embed" ProgID="PBrush" ShapeID="_x0000_i1028" DrawAspect="Content" ObjectID="_1641132568" r:id="rId86"/>
        </w:object>
      </w:r>
    </w:p>
    <w:p w:rsidR="0068499E" w:rsidRPr="0068499E" w:rsidRDefault="0068499E" w:rsidP="00EF21A5">
      <w:pPr>
        <w:pStyle w:val="a6"/>
        <w:numPr>
          <w:ilvl w:val="0"/>
          <w:numId w:val="28"/>
        </w:numPr>
        <w:spacing w:after="20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Άνοιξε την εργαλειοθήκη των πηγών (</w:t>
      </w:r>
      <w:r w:rsidRPr="0068499E">
        <w:rPr>
          <w:rFonts w:asciiTheme="minorHAnsi" w:hAnsiTheme="minorHAnsi"/>
          <w:b/>
          <w:sz w:val="22"/>
          <w:szCs w:val="22"/>
        </w:rPr>
        <w:t>Sources</w:t>
      </w:r>
      <w:r w:rsidRPr="0068499E">
        <w:rPr>
          <w:rFonts w:asciiTheme="minorHAnsi" w:hAnsiTheme="minorHAnsi"/>
          <w:sz w:val="22"/>
          <w:szCs w:val="22"/>
          <w:lang w:val="el-GR"/>
        </w:rPr>
        <w:t>) και σύρε το σύμβολο της γείωσης πάνω στην επιφάνεια εργασίας.</w:t>
      </w:r>
    </w:p>
    <w:p w:rsidR="0068499E" w:rsidRDefault="0068499E" w:rsidP="0068499E">
      <w:pPr>
        <w:spacing w:after="240"/>
        <w:ind w:left="851"/>
        <w:jc w:val="both"/>
        <w:rPr>
          <w:rFonts w:asciiTheme="minorHAnsi" w:hAnsiTheme="minorHAnsi"/>
          <w:sz w:val="22"/>
          <w:szCs w:val="22"/>
          <w:lang w:val="el-GR"/>
        </w:rPr>
      </w:pPr>
      <w:r w:rsidRPr="0068499E">
        <w:rPr>
          <w:rFonts w:asciiTheme="minorHAnsi" w:hAnsiTheme="minorHAnsi"/>
          <w:sz w:val="22"/>
          <w:szCs w:val="22"/>
        </w:rPr>
        <w:object w:dxaOrig="11294" w:dyaOrig="3856">
          <v:shape id="_x0000_i1029" type="#_x0000_t75" style="width:395.25pt;height:135pt" o:ole="">
            <v:imagedata r:id="rId87" o:title=""/>
          </v:shape>
          <o:OLEObject Type="Embed" ProgID="PBrush" ShapeID="_x0000_i1029" DrawAspect="Content" ObjectID="_1641132569" r:id="rId88"/>
        </w:object>
      </w:r>
    </w:p>
    <w:p w:rsidR="0068499E" w:rsidRPr="0068499E" w:rsidRDefault="0068499E" w:rsidP="0068499E">
      <w:pPr>
        <w:spacing w:after="240"/>
        <w:ind w:left="851"/>
        <w:jc w:val="both"/>
        <w:rPr>
          <w:rFonts w:asciiTheme="minorHAnsi" w:hAnsiTheme="minorHAnsi"/>
          <w:sz w:val="22"/>
          <w:szCs w:val="22"/>
          <w:lang w:val="el-GR"/>
        </w:rPr>
      </w:pPr>
    </w:p>
    <w:p w:rsidR="0068499E" w:rsidRPr="0068499E" w:rsidRDefault="0068499E" w:rsidP="00EF21A5">
      <w:pPr>
        <w:pStyle w:val="a6"/>
        <w:numPr>
          <w:ilvl w:val="0"/>
          <w:numId w:val="28"/>
        </w:numPr>
        <w:spacing w:after="20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lastRenderedPageBreak/>
        <w:t xml:space="preserve">Κάνε δεξί κλικ στην επιφάνεια εργασίας, πάτα πάνω στο </w:t>
      </w:r>
      <w:r w:rsidRPr="0068499E">
        <w:rPr>
          <w:rFonts w:asciiTheme="minorHAnsi" w:hAnsiTheme="minorHAnsi"/>
          <w:b/>
          <w:sz w:val="22"/>
          <w:szCs w:val="22"/>
        </w:rPr>
        <w:t>Schematic</w:t>
      </w:r>
      <w:r w:rsidRPr="0068499E">
        <w:rPr>
          <w:rFonts w:asciiTheme="minorHAnsi" w:hAnsiTheme="minorHAnsi"/>
          <w:b/>
          <w:sz w:val="22"/>
          <w:szCs w:val="22"/>
          <w:lang w:val="el-GR"/>
        </w:rPr>
        <w:t xml:space="preserve"> </w:t>
      </w:r>
      <w:r w:rsidRPr="0068499E">
        <w:rPr>
          <w:rFonts w:asciiTheme="minorHAnsi" w:hAnsiTheme="minorHAnsi"/>
          <w:b/>
          <w:sz w:val="22"/>
          <w:szCs w:val="22"/>
        </w:rPr>
        <w:t>Options</w:t>
      </w:r>
      <w:r w:rsidRPr="0068499E">
        <w:rPr>
          <w:rFonts w:asciiTheme="minorHAnsi" w:hAnsiTheme="minorHAnsi"/>
          <w:b/>
          <w:sz w:val="22"/>
          <w:szCs w:val="22"/>
          <w:lang w:val="el-GR"/>
        </w:rPr>
        <w:t>…</w:t>
      </w:r>
      <w:r w:rsidRPr="0068499E">
        <w:rPr>
          <w:rFonts w:asciiTheme="minorHAnsi" w:hAnsiTheme="minorHAnsi"/>
          <w:sz w:val="22"/>
          <w:szCs w:val="22"/>
          <w:lang w:val="el-GR"/>
        </w:rPr>
        <w:t xml:space="preserve">  και τσεκάρισε την επιλογή </w:t>
      </w:r>
      <w:r w:rsidRPr="0068499E">
        <w:rPr>
          <w:rFonts w:asciiTheme="minorHAnsi" w:hAnsiTheme="minorHAnsi"/>
          <w:b/>
          <w:sz w:val="22"/>
          <w:szCs w:val="22"/>
        </w:rPr>
        <w:t>Show</w:t>
      </w:r>
      <w:r w:rsidRPr="0068499E">
        <w:rPr>
          <w:rFonts w:asciiTheme="minorHAnsi" w:hAnsiTheme="minorHAnsi"/>
          <w:b/>
          <w:sz w:val="22"/>
          <w:szCs w:val="22"/>
          <w:lang w:val="el-GR"/>
        </w:rPr>
        <w:t xml:space="preserve"> </w:t>
      </w:r>
      <w:r w:rsidRPr="0068499E">
        <w:rPr>
          <w:rFonts w:asciiTheme="minorHAnsi" w:hAnsiTheme="minorHAnsi"/>
          <w:b/>
          <w:sz w:val="22"/>
          <w:szCs w:val="22"/>
        </w:rPr>
        <w:t>reference</w:t>
      </w:r>
      <w:r w:rsidRPr="0068499E">
        <w:rPr>
          <w:rFonts w:asciiTheme="minorHAnsi" w:hAnsiTheme="minorHAnsi"/>
          <w:b/>
          <w:sz w:val="22"/>
          <w:szCs w:val="22"/>
          <w:lang w:val="el-GR"/>
        </w:rPr>
        <w:t xml:space="preserve"> </w:t>
      </w:r>
      <w:r w:rsidRPr="0068499E">
        <w:rPr>
          <w:rFonts w:asciiTheme="minorHAnsi" w:hAnsiTheme="minorHAnsi"/>
          <w:b/>
          <w:sz w:val="22"/>
          <w:szCs w:val="22"/>
        </w:rPr>
        <w:t>ID</w:t>
      </w:r>
      <w:r w:rsidRPr="0068499E">
        <w:rPr>
          <w:rFonts w:asciiTheme="minorHAnsi" w:hAnsiTheme="minorHAnsi"/>
          <w:sz w:val="22"/>
          <w:szCs w:val="22"/>
          <w:lang w:val="el-GR"/>
        </w:rPr>
        <w:t xml:space="preserve">. Θα φανούν τα ονόματα </w:t>
      </w:r>
      <w:r w:rsidRPr="0068499E">
        <w:rPr>
          <w:rFonts w:asciiTheme="minorHAnsi" w:hAnsiTheme="minorHAnsi"/>
          <w:sz w:val="22"/>
          <w:szCs w:val="22"/>
        </w:rPr>
        <w:t>R</w:t>
      </w:r>
      <w:r w:rsidRPr="0068499E">
        <w:rPr>
          <w:rFonts w:asciiTheme="minorHAnsi" w:hAnsiTheme="minorHAnsi"/>
          <w:sz w:val="22"/>
          <w:szCs w:val="22"/>
          <w:lang w:val="el-GR"/>
        </w:rPr>
        <w:t xml:space="preserve">1 και </w:t>
      </w:r>
      <w:r w:rsidRPr="0068499E">
        <w:rPr>
          <w:rFonts w:asciiTheme="minorHAnsi" w:hAnsiTheme="minorHAnsi"/>
          <w:sz w:val="22"/>
          <w:szCs w:val="22"/>
        </w:rPr>
        <w:t>R</w:t>
      </w:r>
      <w:r w:rsidRPr="0068499E">
        <w:rPr>
          <w:rFonts w:asciiTheme="minorHAnsi" w:hAnsiTheme="minorHAnsi"/>
          <w:sz w:val="22"/>
          <w:szCs w:val="22"/>
          <w:lang w:val="el-GR"/>
        </w:rPr>
        <w:t>2 πάνω από τα εξαρτήματα.</w:t>
      </w:r>
    </w:p>
    <w:p w:rsidR="0068499E" w:rsidRPr="0068499E" w:rsidRDefault="0068499E" w:rsidP="00EF21A5">
      <w:pPr>
        <w:pStyle w:val="a6"/>
        <w:numPr>
          <w:ilvl w:val="0"/>
          <w:numId w:val="28"/>
        </w:numPr>
        <w:spacing w:after="12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Κάνε διπλό κλικ πάνω στην </w:t>
      </w:r>
      <w:r w:rsidRPr="0068499E">
        <w:rPr>
          <w:rFonts w:asciiTheme="minorHAnsi" w:hAnsiTheme="minorHAnsi"/>
          <w:b/>
          <w:sz w:val="22"/>
          <w:szCs w:val="22"/>
        </w:rPr>
        <w:t>R</w:t>
      </w:r>
      <w:r w:rsidRPr="0068499E">
        <w:rPr>
          <w:rFonts w:asciiTheme="minorHAnsi" w:hAnsiTheme="minorHAnsi"/>
          <w:b/>
          <w:sz w:val="22"/>
          <w:szCs w:val="22"/>
          <w:lang w:val="el-GR"/>
        </w:rPr>
        <w:t>1</w:t>
      </w:r>
      <w:r w:rsidRPr="0068499E">
        <w:rPr>
          <w:rFonts w:asciiTheme="minorHAnsi" w:hAnsiTheme="minorHAnsi"/>
          <w:sz w:val="22"/>
          <w:szCs w:val="22"/>
          <w:lang w:val="el-GR"/>
        </w:rPr>
        <w:t xml:space="preserve"> και άλλαξε την τιμή της σε </w:t>
      </w:r>
      <w:r w:rsidRPr="0068499E">
        <w:rPr>
          <w:rFonts w:asciiTheme="minorHAnsi" w:hAnsiTheme="minorHAnsi"/>
          <w:b/>
          <w:sz w:val="22"/>
          <w:szCs w:val="22"/>
          <w:lang w:val="el-GR"/>
        </w:rPr>
        <w:t xml:space="preserve">2.2 </w:t>
      </w:r>
      <w:r w:rsidRPr="0068499E">
        <w:rPr>
          <w:rFonts w:asciiTheme="minorHAnsi" w:hAnsiTheme="minorHAnsi"/>
          <w:b/>
          <w:sz w:val="22"/>
          <w:szCs w:val="22"/>
        </w:rPr>
        <w:t>k</w:t>
      </w:r>
      <w:r w:rsidRPr="0068499E">
        <w:rPr>
          <w:rFonts w:asciiTheme="minorHAnsi" w:hAnsiTheme="minorHAnsi"/>
          <w:b/>
          <w:sz w:val="22"/>
          <w:szCs w:val="22"/>
          <w:lang w:val="el-GR"/>
        </w:rPr>
        <w:t>Ω</w:t>
      </w:r>
      <w:r w:rsidRPr="0068499E">
        <w:rPr>
          <w:rFonts w:asciiTheme="minorHAnsi" w:hAnsiTheme="minorHAnsi"/>
          <w:sz w:val="22"/>
          <w:szCs w:val="22"/>
          <w:lang w:val="el-GR"/>
        </w:rPr>
        <w:t xml:space="preserve">. </w:t>
      </w:r>
    </w:p>
    <w:p w:rsidR="0068499E" w:rsidRPr="0068499E" w:rsidRDefault="0068499E" w:rsidP="00EF21A5">
      <w:pPr>
        <w:pStyle w:val="a6"/>
        <w:numPr>
          <w:ilvl w:val="0"/>
          <w:numId w:val="28"/>
        </w:numPr>
        <w:spacing w:after="12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Κάνε δεξί κλικ πάνω στην </w:t>
      </w:r>
      <w:r w:rsidRPr="0068499E">
        <w:rPr>
          <w:rFonts w:asciiTheme="minorHAnsi" w:hAnsiTheme="minorHAnsi"/>
          <w:b/>
          <w:sz w:val="22"/>
          <w:szCs w:val="22"/>
        </w:rPr>
        <w:t>R</w:t>
      </w:r>
      <w:r w:rsidRPr="0068499E">
        <w:rPr>
          <w:rFonts w:asciiTheme="minorHAnsi" w:hAnsiTheme="minorHAnsi"/>
          <w:b/>
          <w:sz w:val="22"/>
          <w:szCs w:val="22"/>
          <w:lang w:val="el-GR"/>
        </w:rPr>
        <w:t>2</w:t>
      </w:r>
      <w:r w:rsidRPr="0068499E">
        <w:rPr>
          <w:rFonts w:asciiTheme="minorHAnsi" w:hAnsiTheme="minorHAnsi"/>
          <w:sz w:val="22"/>
          <w:szCs w:val="22"/>
          <w:lang w:val="el-GR"/>
        </w:rPr>
        <w:t xml:space="preserve"> και επίλεξε </w:t>
      </w:r>
      <w:r w:rsidRPr="0068499E">
        <w:rPr>
          <w:rFonts w:asciiTheme="minorHAnsi" w:hAnsiTheme="minorHAnsi"/>
          <w:b/>
          <w:sz w:val="22"/>
          <w:szCs w:val="22"/>
        </w:rPr>
        <w:t>Rotate</w:t>
      </w:r>
      <w:r w:rsidRPr="0068499E">
        <w:rPr>
          <w:rFonts w:asciiTheme="minorHAnsi" w:hAnsiTheme="minorHAnsi"/>
          <w:sz w:val="22"/>
          <w:szCs w:val="22"/>
          <w:lang w:val="el-GR"/>
        </w:rPr>
        <w:t xml:space="preserve">. Η </w:t>
      </w:r>
      <w:r w:rsidRPr="0068499E">
        <w:rPr>
          <w:rFonts w:asciiTheme="minorHAnsi" w:hAnsiTheme="minorHAnsi"/>
          <w:sz w:val="22"/>
          <w:szCs w:val="22"/>
        </w:rPr>
        <w:t>R</w:t>
      </w:r>
      <w:r w:rsidRPr="0068499E">
        <w:rPr>
          <w:rFonts w:asciiTheme="minorHAnsi" w:hAnsiTheme="minorHAnsi"/>
          <w:sz w:val="22"/>
          <w:szCs w:val="22"/>
          <w:lang w:val="el-GR"/>
        </w:rPr>
        <w:t>2 θα πάρει κάθετη θέση.</w:t>
      </w:r>
    </w:p>
    <w:p w:rsidR="0068499E" w:rsidRPr="0068499E" w:rsidRDefault="0068499E" w:rsidP="00EF21A5">
      <w:pPr>
        <w:pStyle w:val="a6"/>
        <w:numPr>
          <w:ilvl w:val="0"/>
          <w:numId w:val="28"/>
        </w:numPr>
        <w:spacing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Πάτα διαδοχικά πάνω σε κάθε εξάρτημα και σύρε το σε μια θέση παρόμοια μ’ αυτή του παρακάτω σχήματος.</w:t>
      </w:r>
    </w:p>
    <w:p w:rsidR="0068499E" w:rsidRPr="0068499E" w:rsidRDefault="0068499E" w:rsidP="0068499E">
      <w:pPr>
        <w:spacing w:after="120"/>
        <w:ind w:left="1134"/>
        <w:jc w:val="center"/>
        <w:rPr>
          <w:rFonts w:asciiTheme="minorHAnsi" w:hAnsiTheme="minorHAnsi"/>
          <w:sz w:val="22"/>
          <w:szCs w:val="22"/>
        </w:rPr>
      </w:pPr>
      <w:r w:rsidRPr="0068499E">
        <w:rPr>
          <w:rFonts w:asciiTheme="minorHAnsi" w:hAnsiTheme="minorHAnsi"/>
          <w:sz w:val="22"/>
          <w:szCs w:val="22"/>
        </w:rPr>
        <w:object w:dxaOrig="2835" w:dyaOrig="3000">
          <v:shape id="_x0000_i1030" type="#_x0000_t75" style="width:99.75pt;height:105pt" o:ole="">
            <v:imagedata r:id="rId89" o:title=""/>
          </v:shape>
          <o:OLEObject Type="Embed" ProgID="PBrush" ShapeID="_x0000_i1030" DrawAspect="Content" ObjectID="_1641132570" r:id="rId90"/>
        </w:object>
      </w:r>
    </w:p>
    <w:p w:rsidR="0068499E" w:rsidRPr="0068499E" w:rsidRDefault="0068499E" w:rsidP="00EF21A5">
      <w:pPr>
        <w:pStyle w:val="a6"/>
        <w:numPr>
          <w:ilvl w:val="0"/>
          <w:numId w:val="28"/>
        </w:numPr>
        <w:spacing w:after="24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Φέρε το δρομέα του ποντικιού στο δεξί άκρο της </w:t>
      </w:r>
      <w:r w:rsidRPr="0068499E">
        <w:rPr>
          <w:rFonts w:asciiTheme="minorHAnsi" w:hAnsiTheme="minorHAnsi"/>
          <w:sz w:val="22"/>
          <w:szCs w:val="22"/>
        </w:rPr>
        <w:t>R</w:t>
      </w:r>
      <w:r w:rsidRPr="0068499E">
        <w:rPr>
          <w:rFonts w:asciiTheme="minorHAnsi" w:hAnsiTheme="minorHAnsi"/>
          <w:sz w:val="22"/>
          <w:szCs w:val="22"/>
          <w:lang w:val="el-GR"/>
        </w:rPr>
        <w:t xml:space="preserve">1. Θα εμφανιστεί εκεί μια κουκίδα </w:t>
      </w:r>
      <w:r w:rsidRPr="0068499E">
        <w:rPr>
          <w:rFonts w:asciiTheme="minorHAnsi" w:hAnsiTheme="minorHAnsi"/>
          <w:b/>
          <w:sz w:val="22"/>
          <w:szCs w:val="22"/>
          <w:lang w:val="el-GR"/>
        </w:rPr>
        <w:t>(α)</w:t>
      </w:r>
      <w:r w:rsidRPr="0068499E">
        <w:rPr>
          <w:rFonts w:asciiTheme="minorHAnsi" w:hAnsiTheme="minorHAnsi"/>
          <w:sz w:val="22"/>
          <w:szCs w:val="22"/>
          <w:lang w:val="el-GR"/>
        </w:rPr>
        <w:t xml:space="preserve">. Πάτα το αριστερό πλήκτρο και σύρε τη γραμμή μέχρι το πάνω άκρο της </w:t>
      </w:r>
      <w:r w:rsidRPr="0068499E">
        <w:rPr>
          <w:rFonts w:asciiTheme="minorHAnsi" w:hAnsiTheme="minorHAnsi"/>
          <w:sz w:val="22"/>
          <w:szCs w:val="22"/>
        </w:rPr>
        <w:t>R</w:t>
      </w:r>
      <w:r w:rsidRPr="0068499E">
        <w:rPr>
          <w:rFonts w:asciiTheme="minorHAnsi" w:hAnsiTheme="minorHAnsi"/>
          <w:sz w:val="22"/>
          <w:szCs w:val="22"/>
          <w:lang w:val="el-GR"/>
        </w:rPr>
        <w:t xml:space="preserve">2, ώσπου να εμφανιστεί εκεί μια κουκίδα </w:t>
      </w:r>
      <w:r w:rsidRPr="0068499E">
        <w:rPr>
          <w:rFonts w:asciiTheme="minorHAnsi" w:hAnsiTheme="minorHAnsi"/>
          <w:b/>
          <w:sz w:val="22"/>
          <w:szCs w:val="22"/>
          <w:lang w:val="el-GR"/>
        </w:rPr>
        <w:t>(β)</w:t>
      </w:r>
      <w:r w:rsidRPr="0068499E">
        <w:rPr>
          <w:rFonts w:asciiTheme="minorHAnsi" w:hAnsiTheme="minorHAnsi"/>
          <w:sz w:val="22"/>
          <w:szCs w:val="22"/>
          <w:lang w:val="el-GR"/>
        </w:rPr>
        <w:t xml:space="preserve">. Άφησε το πλήκτρο για να ολοκληρωθεί η σύνδεση </w:t>
      </w:r>
      <w:r w:rsidRPr="0068499E">
        <w:rPr>
          <w:rFonts w:asciiTheme="minorHAnsi" w:hAnsiTheme="minorHAnsi"/>
          <w:b/>
          <w:sz w:val="22"/>
          <w:szCs w:val="22"/>
          <w:lang w:val="el-GR"/>
        </w:rPr>
        <w:t>(γ)</w:t>
      </w:r>
      <w:r w:rsidRPr="0068499E">
        <w:rPr>
          <w:rFonts w:asciiTheme="minorHAnsi" w:hAnsiTheme="minorHAnsi"/>
          <w:sz w:val="22"/>
          <w:szCs w:val="22"/>
          <w:lang w:val="el-GR"/>
        </w:rPr>
        <w:t xml:space="preserve">. Με τον ίδιο τρόπο σύνδεσε και το κάτω άκρο της </w:t>
      </w:r>
      <w:r w:rsidRPr="0068499E">
        <w:rPr>
          <w:rFonts w:asciiTheme="minorHAnsi" w:hAnsiTheme="minorHAnsi"/>
          <w:sz w:val="22"/>
          <w:szCs w:val="22"/>
        </w:rPr>
        <w:t>R</w:t>
      </w:r>
      <w:r w:rsidRPr="0068499E">
        <w:rPr>
          <w:rFonts w:asciiTheme="minorHAnsi" w:hAnsiTheme="minorHAnsi"/>
          <w:sz w:val="22"/>
          <w:szCs w:val="22"/>
          <w:lang w:val="el-GR"/>
        </w:rPr>
        <w:t xml:space="preserve">2 με τη γείωση </w:t>
      </w:r>
      <w:r w:rsidRPr="0068499E">
        <w:rPr>
          <w:rFonts w:asciiTheme="minorHAnsi" w:hAnsiTheme="minorHAnsi"/>
          <w:b/>
          <w:sz w:val="22"/>
          <w:szCs w:val="22"/>
          <w:lang w:val="el-GR"/>
        </w:rPr>
        <w:t>(δ)</w:t>
      </w:r>
      <w:r w:rsidRPr="0068499E">
        <w:rPr>
          <w:rFonts w:asciiTheme="minorHAnsi" w:hAnsiTheme="minorHAnsi"/>
          <w:sz w:val="22"/>
          <w:szCs w:val="22"/>
          <w:lang w:val="el-GR"/>
        </w:rPr>
        <w:t>.</w:t>
      </w:r>
    </w:p>
    <w:p w:rsidR="0068499E" w:rsidRPr="0068499E" w:rsidRDefault="0068499E" w:rsidP="0068499E">
      <w:pPr>
        <w:ind w:left="1134"/>
        <w:jc w:val="center"/>
        <w:rPr>
          <w:rFonts w:asciiTheme="minorHAnsi" w:hAnsiTheme="minorHAnsi"/>
          <w:sz w:val="22"/>
          <w:szCs w:val="22"/>
        </w:rPr>
      </w:pPr>
      <w:r w:rsidRPr="0068499E">
        <w:rPr>
          <w:rFonts w:asciiTheme="minorHAnsi" w:hAnsiTheme="minorHAnsi"/>
          <w:sz w:val="22"/>
          <w:szCs w:val="22"/>
        </w:rPr>
        <w:object w:dxaOrig="12793" w:dyaOrig="2985">
          <v:shape id="_x0000_i1031" type="#_x0000_t75" style="width:372pt;height:87.75pt;mso-position-vertical:absolute" o:ole="">
            <v:imagedata r:id="rId91" o:title=""/>
          </v:shape>
          <o:OLEObject Type="Embed" ProgID="PBrush" ShapeID="_x0000_i1031" DrawAspect="Content" ObjectID="_1641132571" r:id="rId92"/>
        </w:object>
      </w:r>
    </w:p>
    <w:p w:rsidR="0068499E" w:rsidRPr="0068499E" w:rsidRDefault="0068499E" w:rsidP="00EF21A5">
      <w:pPr>
        <w:pStyle w:val="a6"/>
        <w:numPr>
          <w:ilvl w:val="0"/>
          <w:numId w:val="28"/>
        </w:numPr>
        <w:spacing w:after="360" w:line="276" w:lineRule="auto"/>
        <w:ind w:left="1134" w:hanging="357"/>
        <w:contextualSpacing w:val="0"/>
        <w:jc w:val="both"/>
        <w:rPr>
          <w:rFonts w:asciiTheme="minorHAnsi" w:hAnsiTheme="minorHAnsi"/>
          <w:spacing w:val="-2"/>
          <w:sz w:val="22"/>
          <w:szCs w:val="22"/>
          <w:lang w:val="el-GR"/>
        </w:rPr>
      </w:pPr>
      <w:r w:rsidRPr="0068499E">
        <w:rPr>
          <w:rFonts w:asciiTheme="minorHAnsi" w:hAnsiTheme="minorHAnsi"/>
          <w:spacing w:val="-2"/>
          <w:sz w:val="22"/>
          <w:szCs w:val="22"/>
          <w:lang w:val="el-GR"/>
        </w:rPr>
        <w:t>Πάτα πάνω στην εργαλειοθήκη των οργάνων μέτρησης (</w:t>
      </w:r>
      <w:r w:rsidRPr="0068499E">
        <w:rPr>
          <w:rFonts w:asciiTheme="minorHAnsi" w:hAnsiTheme="minorHAnsi"/>
          <w:b/>
          <w:spacing w:val="-2"/>
          <w:sz w:val="22"/>
          <w:szCs w:val="22"/>
        </w:rPr>
        <w:t>Instruments</w:t>
      </w:r>
      <w:r w:rsidRPr="0068499E">
        <w:rPr>
          <w:rFonts w:asciiTheme="minorHAnsi" w:hAnsiTheme="minorHAnsi"/>
          <w:spacing w:val="-2"/>
          <w:sz w:val="22"/>
          <w:szCs w:val="22"/>
          <w:lang w:val="el-GR"/>
        </w:rPr>
        <w:t xml:space="preserve">) και σύρε ένα πολύμετρο (το πρώτο όργανο από αριστερά) στην επιφάνεια εργασίας. Σύνδεσέ το όπως παραπάνω με τις </w:t>
      </w:r>
      <w:r w:rsidRPr="0068499E">
        <w:rPr>
          <w:rFonts w:asciiTheme="minorHAnsi" w:hAnsiTheme="minorHAnsi"/>
          <w:spacing w:val="-2"/>
          <w:sz w:val="22"/>
          <w:szCs w:val="22"/>
        </w:rPr>
        <w:t>R</w:t>
      </w:r>
      <w:r w:rsidRPr="0068499E">
        <w:rPr>
          <w:rFonts w:asciiTheme="minorHAnsi" w:hAnsiTheme="minorHAnsi"/>
          <w:spacing w:val="-2"/>
          <w:sz w:val="22"/>
          <w:szCs w:val="22"/>
          <w:lang w:val="el-GR"/>
        </w:rPr>
        <w:t xml:space="preserve">1 και </w:t>
      </w:r>
      <w:r w:rsidRPr="0068499E">
        <w:rPr>
          <w:rFonts w:asciiTheme="minorHAnsi" w:hAnsiTheme="minorHAnsi"/>
          <w:spacing w:val="-2"/>
          <w:sz w:val="22"/>
          <w:szCs w:val="22"/>
        </w:rPr>
        <w:t>R</w:t>
      </w:r>
      <w:r w:rsidRPr="0068499E">
        <w:rPr>
          <w:rFonts w:asciiTheme="minorHAnsi" w:hAnsiTheme="minorHAnsi"/>
          <w:spacing w:val="-2"/>
          <w:sz w:val="22"/>
          <w:szCs w:val="22"/>
          <w:lang w:val="el-GR"/>
        </w:rPr>
        <w:t>2, για να προκύψει το παρακάτω κύκλωμα:</w:t>
      </w:r>
    </w:p>
    <w:p w:rsidR="0068499E" w:rsidRPr="0068499E" w:rsidRDefault="0068499E" w:rsidP="0068499E">
      <w:pPr>
        <w:spacing w:after="240"/>
        <w:ind w:left="1134"/>
        <w:jc w:val="center"/>
        <w:rPr>
          <w:rFonts w:asciiTheme="minorHAnsi" w:hAnsiTheme="minorHAnsi"/>
          <w:sz w:val="22"/>
          <w:szCs w:val="22"/>
        </w:rPr>
      </w:pPr>
      <w:r w:rsidRPr="0068499E">
        <w:rPr>
          <w:rFonts w:asciiTheme="minorHAnsi" w:hAnsiTheme="minorHAnsi"/>
          <w:sz w:val="22"/>
          <w:szCs w:val="22"/>
        </w:rPr>
        <w:object w:dxaOrig="11282" w:dyaOrig="5309">
          <v:shape id="_x0000_i1032" type="#_x0000_t75" style="width:372pt;height:174.75pt;mso-position-vertical:absolute" o:ole="">
            <v:imagedata r:id="rId93" o:title=""/>
          </v:shape>
          <o:OLEObject Type="Embed" ProgID="PBrush" ShapeID="_x0000_i1032" DrawAspect="Content" ObjectID="_1641132572" r:id="rId94"/>
        </w:object>
      </w:r>
    </w:p>
    <w:p w:rsidR="0068499E" w:rsidRPr="0068499E" w:rsidRDefault="004F5C0F" w:rsidP="00EF21A5">
      <w:pPr>
        <w:pStyle w:val="a6"/>
        <w:numPr>
          <w:ilvl w:val="0"/>
          <w:numId w:val="28"/>
        </w:numPr>
        <w:spacing w:after="120" w:line="276" w:lineRule="auto"/>
        <w:ind w:left="1134" w:hanging="357"/>
        <w:contextualSpacing w:val="0"/>
        <w:jc w:val="both"/>
        <w:rPr>
          <w:rFonts w:asciiTheme="minorHAnsi" w:hAnsiTheme="minorHAnsi"/>
          <w:sz w:val="22"/>
          <w:szCs w:val="22"/>
          <w:lang w:val="el-GR"/>
        </w:rPr>
      </w:pPr>
      <w:r w:rsidRPr="004F5C0F">
        <w:rPr>
          <w:rFonts w:asciiTheme="minorHAnsi" w:hAnsiTheme="minorHAnsi"/>
          <w:noProof/>
          <w:sz w:val="22"/>
          <w:szCs w:val="22"/>
        </w:rPr>
        <w:lastRenderedPageBreak/>
        <w:pict>
          <v:shape id="_x0000_s1092" type="#_x0000_t75" style="position:absolute;left:0;text-align:left;margin-left:356.75pt;margin-top:3.9pt;width:70.5pt;height:82.5pt;z-index:251674624;mso-wrap-distance-left:19.85pt;mso-wrap-distance-bottom:8.5pt">
            <v:imagedata r:id="rId95" o:title=""/>
            <w10:wrap type="square"/>
          </v:shape>
          <o:OLEObject Type="Embed" ProgID="PBrush" ShapeID="_x0000_s1092" DrawAspect="Content" ObjectID="_1641132700" r:id="rId96"/>
        </w:pict>
      </w:r>
      <w:r w:rsidR="0068499E" w:rsidRPr="0068499E">
        <w:rPr>
          <w:rFonts w:asciiTheme="minorHAnsi" w:hAnsiTheme="minorHAnsi"/>
          <w:sz w:val="22"/>
          <w:szCs w:val="22"/>
          <w:lang w:val="el-GR"/>
        </w:rPr>
        <w:t xml:space="preserve">Κάνε διπλό κλικ πάνω στο πολύμετρο για να το μεγεθύνεις και πάτα την επιλογή </w:t>
      </w:r>
      <w:r w:rsidR="0068499E" w:rsidRPr="0068499E">
        <w:rPr>
          <w:rFonts w:asciiTheme="minorHAnsi" w:hAnsiTheme="minorHAnsi"/>
          <w:b/>
          <w:sz w:val="22"/>
          <w:szCs w:val="22"/>
          <w:lang w:val="el-GR"/>
        </w:rPr>
        <w:t>Ω</w:t>
      </w:r>
      <w:r w:rsidR="0068499E" w:rsidRPr="0068499E">
        <w:rPr>
          <w:rFonts w:asciiTheme="minorHAnsi" w:hAnsiTheme="minorHAnsi"/>
          <w:sz w:val="22"/>
          <w:szCs w:val="22"/>
          <w:lang w:val="el-GR"/>
        </w:rPr>
        <w:t xml:space="preserve"> για να λειτουργήσει ως Ωμόμετρο.</w:t>
      </w:r>
    </w:p>
    <w:p w:rsidR="0068499E" w:rsidRPr="0068499E" w:rsidRDefault="0068499E" w:rsidP="00EF21A5">
      <w:pPr>
        <w:pStyle w:val="a6"/>
        <w:numPr>
          <w:ilvl w:val="0"/>
          <w:numId w:val="28"/>
        </w:numPr>
        <w:spacing w:after="120" w:line="276" w:lineRule="auto"/>
        <w:ind w:left="1134" w:hanging="357"/>
        <w:contextualSpacing w:val="0"/>
        <w:jc w:val="both"/>
        <w:rPr>
          <w:rFonts w:asciiTheme="minorHAnsi" w:hAnsiTheme="minorHAnsi"/>
          <w:spacing w:val="-2"/>
          <w:sz w:val="22"/>
          <w:szCs w:val="22"/>
          <w:lang w:val="el-GR"/>
        </w:rPr>
      </w:pPr>
      <w:r w:rsidRPr="0068499E">
        <w:rPr>
          <w:rFonts w:asciiTheme="minorHAnsi" w:hAnsiTheme="minorHAnsi"/>
          <w:noProof/>
          <w:spacing w:val="-2"/>
          <w:sz w:val="22"/>
          <w:szCs w:val="22"/>
          <w:lang w:val="el-GR" w:eastAsia="el-GR"/>
        </w:rPr>
        <w:drawing>
          <wp:anchor distT="0" distB="0" distL="114300" distR="114300" simplePos="0" relativeHeight="251672576" behindDoc="1" locked="0" layoutInCell="1" allowOverlap="1">
            <wp:simplePos x="0" y="0"/>
            <wp:positionH relativeFrom="column">
              <wp:posOffset>53340</wp:posOffset>
            </wp:positionH>
            <wp:positionV relativeFrom="paragraph">
              <wp:posOffset>3810</wp:posOffset>
            </wp:positionV>
            <wp:extent cx="320040" cy="161925"/>
            <wp:effectExtent l="19050" t="0" r="3810" b="0"/>
            <wp:wrapNone/>
            <wp:docPr id="1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320040" cy="161925"/>
                    </a:xfrm>
                    <a:prstGeom prst="rect">
                      <a:avLst/>
                    </a:prstGeom>
                    <a:noFill/>
                    <a:ln w="9525">
                      <a:noFill/>
                      <a:miter lim="800000"/>
                      <a:headEnd/>
                      <a:tailEnd/>
                    </a:ln>
                  </pic:spPr>
                </pic:pic>
              </a:graphicData>
            </a:graphic>
          </wp:anchor>
        </w:drawing>
      </w:r>
      <w:r w:rsidRPr="0068499E">
        <w:rPr>
          <w:rFonts w:asciiTheme="minorHAnsi" w:hAnsiTheme="minorHAnsi"/>
          <w:spacing w:val="-2"/>
          <w:sz w:val="22"/>
          <w:szCs w:val="22"/>
          <w:lang w:val="el-GR"/>
        </w:rPr>
        <w:t xml:space="preserve">Πάτα το διακόπτη </w:t>
      </w:r>
      <w:r w:rsidRPr="0068499E">
        <w:rPr>
          <w:rFonts w:asciiTheme="minorHAnsi" w:hAnsiTheme="minorHAnsi"/>
          <w:spacing w:val="-2"/>
          <w:sz w:val="22"/>
          <w:szCs w:val="22"/>
        </w:rPr>
        <w:t>on</w:t>
      </w:r>
      <w:r w:rsidRPr="0068499E">
        <w:rPr>
          <w:rFonts w:asciiTheme="minorHAnsi" w:hAnsiTheme="minorHAnsi"/>
          <w:spacing w:val="-2"/>
          <w:sz w:val="22"/>
          <w:szCs w:val="22"/>
          <w:lang w:val="el-GR"/>
        </w:rPr>
        <w:t>-</w:t>
      </w:r>
      <w:r w:rsidRPr="0068499E">
        <w:rPr>
          <w:rFonts w:asciiTheme="minorHAnsi" w:hAnsiTheme="minorHAnsi"/>
          <w:spacing w:val="-2"/>
          <w:sz w:val="22"/>
          <w:szCs w:val="22"/>
        </w:rPr>
        <w:t>off</w:t>
      </w:r>
      <w:r w:rsidRPr="0068499E">
        <w:rPr>
          <w:rFonts w:asciiTheme="minorHAnsi" w:hAnsiTheme="minorHAnsi"/>
          <w:spacing w:val="-2"/>
          <w:sz w:val="22"/>
          <w:szCs w:val="22"/>
          <w:lang w:val="el-GR"/>
        </w:rPr>
        <w:t xml:space="preserve"> στο πάνω δεξιό άκρο του παράθυρου του </w:t>
      </w:r>
      <w:r w:rsidRPr="0068499E">
        <w:rPr>
          <w:rFonts w:asciiTheme="minorHAnsi" w:hAnsiTheme="minorHAnsi"/>
          <w:spacing w:val="-2"/>
          <w:sz w:val="22"/>
          <w:szCs w:val="22"/>
        </w:rPr>
        <w:t>EWB</w:t>
      </w:r>
      <w:r w:rsidRPr="0068499E">
        <w:rPr>
          <w:rFonts w:asciiTheme="minorHAnsi" w:hAnsiTheme="minorHAnsi"/>
          <w:spacing w:val="-2"/>
          <w:sz w:val="22"/>
          <w:szCs w:val="22"/>
          <w:lang w:val="el-GR"/>
        </w:rPr>
        <w:t xml:space="preserve"> για να ξεκινήσει η εξομοίωση και σημείωσε την ένδειξη που βλέπεις στο πολύμετρο.</w:t>
      </w:r>
    </w:p>
    <w:tbl>
      <w:tblPr>
        <w:tblStyle w:val="a3"/>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268"/>
        <w:gridCol w:w="2410"/>
      </w:tblGrid>
      <w:tr w:rsidR="0068499E" w:rsidRPr="0068499E" w:rsidTr="00D665ED">
        <w:trPr>
          <w:trHeight w:val="340"/>
        </w:trPr>
        <w:tc>
          <w:tcPr>
            <w:tcW w:w="2268" w:type="dxa"/>
            <w:vAlign w:val="center"/>
          </w:tcPr>
          <w:p w:rsidR="0068499E" w:rsidRPr="0068499E" w:rsidRDefault="0068499E" w:rsidP="00D665ED">
            <w:pPr>
              <w:jc w:val="both"/>
              <w:rPr>
                <w:rFonts w:asciiTheme="minorHAnsi" w:hAnsiTheme="minorHAnsi"/>
                <w:sz w:val="22"/>
                <w:szCs w:val="22"/>
              </w:rPr>
            </w:pPr>
            <w:r w:rsidRPr="0068499E">
              <w:rPr>
                <w:rFonts w:asciiTheme="minorHAnsi" w:hAnsiTheme="minorHAnsi"/>
                <w:sz w:val="22"/>
                <w:szCs w:val="22"/>
              </w:rPr>
              <w:t>Ένδειξη πολύμετρου:</w:t>
            </w:r>
          </w:p>
        </w:tc>
        <w:tc>
          <w:tcPr>
            <w:tcW w:w="2410" w:type="dxa"/>
            <w:vAlign w:val="center"/>
          </w:tcPr>
          <w:p w:rsidR="0068499E" w:rsidRPr="0068499E" w:rsidRDefault="0068499E" w:rsidP="00D665ED">
            <w:pPr>
              <w:jc w:val="both"/>
              <w:rPr>
                <w:rFonts w:asciiTheme="minorHAnsi" w:hAnsiTheme="minorHAnsi"/>
                <w:sz w:val="22"/>
                <w:szCs w:val="22"/>
              </w:rPr>
            </w:pPr>
          </w:p>
        </w:tc>
      </w:tr>
    </w:tbl>
    <w:p w:rsidR="0068499E" w:rsidRPr="0068499E" w:rsidRDefault="0068499E" w:rsidP="0068499E">
      <w:pPr>
        <w:jc w:val="both"/>
        <w:rPr>
          <w:rFonts w:asciiTheme="minorHAnsi" w:hAnsiTheme="minorHAnsi"/>
          <w:sz w:val="22"/>
          <w:szCs w:val="22"/>
        </w:rPr>
      </w:pPr>
    </w:p>
    <w:p w:rsidR="0068499E" w:rsidRPr="0068499E" w:rsidRDefault="0068499E" w:rsidP="00EF21A5">
      <w:pPr>
        <w:pStyle w:val="a6"/>
        <w:numPr>
          <w:ilvl w:val="0"/>
          <w:numId w:val="28"/>
        </w:numPr>
        <w:tabs>
          <w:tab w:val="left" w:leader="dot" w:pos="8505"/>
        </w:tabs>
        <w:spacing w:after="12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Συμφωνεί η ένδειξη με τον θεωρητική τιμή  </w:t>
      </w:r>
      <w:r w:rsidRPr="0068499E">
        <w:rPr>
          <w:rFonts w:asciiTheme="minorHAnsi" w:hAnsiTheme="minorHAnsi"/>
          <w:i/>
          <w:sz w:val="22"/>
          <w:szCs w:val="22"/>
        </w:rPr>
        <w:t>R</w:t>
      </w:r>
      <w:r w:rsidRPr="0068499E">
        <w:rPr>
          <w:rFonts w:asciiTheme="minorHAnsi" w:hAnsiTheme="minorHAnsi"/>
          <w:i/>
          <w:sz w:val="22"/>
          <w:szCs w:val="22"/>
          <w:vertAlign w:val="subscript"/>
          <w:lang w:val="el-GR"/>
        </w:rPr>
        <w:t>ολ</w:t>
      </w:r>
      <w:r w:rsidRPr="0068499E">
        <w:rPr>
          <w:rFonts w:asciiTheme="minorHAnsi" w:hAnsiTheme="minorHAnsi"/>
          <w:i/>
          <w:sz w:val="22"/>
          <w:szCs w:val="22"/>
          <w:lang w:val="el-GR"/>
        </w:rPr>
        <w:t xml:space="preserve"> = </w:t>
      </w:r>
      <w:r w:rsidRPr="0068499E">
        <w:rPr>
          <w:rFonts w:asciiTheme="minorHAnsi" w:hAnsiTheme="minorHAnsi"/>
          <w:i/>
          <w:sz w:val="22"/>
          <w:szCs w:val="22"/>
        </w:rPr>
        <w:t>R</w:t>
      </w:r>
      <w:r w:rsidRPr="0068499E">
        <w:rPr>
          <w:rFonts w:asciiTheme="minorHAnsi" w:hAnsiTheme="minorHAnsi"/>
          <w:sz w:val="22"/>
          <w:szCs w:val="22"/>
          <w:lang w:val="el-GR"/>
        </w:rPr>
        <w:t>1</w:t>
      </w:r>
      <w:r w:rsidRPr="0068499E">
        <w:rPr>
          <w:rFonts w:asciiTheme="minorHAnsi" w:hAnsiTheme="minorHAnsi"/>
          <w:i/>
          <w:sz w:val="22"/>
          <w:szCs w:val="22"/>
          <w:lang w:val="el-GR"/>
        </w:rPr>
        <w:t xml:space="preserve"> + </w:t>
      </w:r>
      <w:r w:rsidRPr="0068499E">
        <w:rPr>
          <w:rFonts w:asciiTheme="minorHAnsi" w:hAnsiTheme="minorHAnsi"/>
          <w:i/>
          <w:sz w:val="22"/>
          <w:szCs w:val="22"/>
        </w:rPr>
        <w:t>R</w:t>
      </w:r>
      <w:r w:rsidRPr="0068499E">
        <w:rPr>
          <w:rFonts w:asciiTheme="minorHAnsi" w:hAnsiTheme="minorHAnsi"/>
          <w:sz w:val="22"/>
          <w:szCs w:val="22"/>
          <w:lang w:val="el-GR"/>
        </w:rPr>
        <w:t xml:space="preserve">2 ;   </w:t>
      </w:r>
      <w:r w:rsidRPr="0068499E">
        <w:rPr>
          <w:rFonts w:asciiTheme="minorHAnsi" w:hAnsiTheme="minorHAnsi"/>
          <w:sz w:val="22"/>
          <w:szCs w:val="22"/>
          <w:vertAlign w:val="subscript"/>
          <w:lang w:val="el-GR"/>
        </w:rPr>
        <w:tab/>
      </w:r>
    </w:p>
    <w:p w:rsidR="0068499E" w:rsidRPr="0068499E" w:rsidRDefault="0068499E" w:rsidP="00EF21A5">
      <w:pPr>
        <w:pStyle w:val="a6"/>
        <w:numPr>
          <w:ilvl w:val="0"/>
          <w:numId w:val="28"/>
        </w:numPr>
        <w:spacing w:after="12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Πάτα πάνω στο εικονίδιο του πολυμέτρου για να το επιλέξεις (θα γίνει κόκκινο). Μετά πάτα </w:t>
      </w:r>
      <w:r w:rsidRPr="0068499E">
        <w:rPr>
          <w:rFonts w:asciiTheme="minorHAnsi" w:hAnsiTheme="minorHAnsi"/>
          <w:b/>
          <w:sz w:val="22"/>
          <w:szCs w:val="22"/>
        </w:rPr>
        <w:t>Delete</w:t>
      </w:r>
      <w:r w:rsidRPr="0068499E">
        <w:rPr>
          <w:rFonts w:asciiTheme="minorHAnsi" w:hAnsiTheme="minorHAnsi"/>
          <w:sz w:val="22"/>
          <w:szCs w:val="22"/>
          <w:lang w:val="el-GR"/>
        </w:rPr>
        <w:t xml:space="preserve"> στο πληκτρολόγιο (και ύστερα </w:t>
      </w:r>
      <w:r w:rsidRPr="0068499E">
        <w:rPr>
          <w:rFonts w:asciiTheme="minorHAnsi" w:hAnsiTheme="minorHAnsi"/>
          <w:b/>
          <w:sz w:val="22"/>
          <w:szCs w:val="22"/>
          <w:lang w:val="el-GR"/>
        </w:rPr>
        <w:t>Ναι</w:t>
      </w:r>
      <w:r w:rsidRPr="0068499E">
        <w:rPr>
          <w:rFonts w:asciiTheme="minorHAnsi" w:hAnsiTheme="minorHAnsi"/>
          <w:sz w:val="22"/>
          <w:szCs w:val="22"/>
          <w:lang w:val="el-GR"/>
        </w:rPr>
        <w:t>) για να το διαγράψεις.</w:t>
      </w:r>
    </w:p>
    <w:p w:rsidR="0068499E" w:rsidRPr="0068499E" w:rsidRDefault="0068499E" w:rsidP="00EF21A5">
      <w:pPr>
        <w:pStyle w:val="a6"/>
        <w:numPr>
          <w:ilvl w:val="0"/>
          <w:numId w:val="28"/>
        </w:numPr>
        <w:spacing w:after="24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Από την εργαλειοθήκη των πηγών σύρε στην επιφάνεια εργασίας το σύμβολο μιας μπαταρίας. Από την εργαλειοθήκη των ενδεικτικών οργάνων (</w:t>
      </w:r>
      <w:r w:rsidRPr="0068499E">
        <w:rPr>
          <w:rFonts w:asciiTheme="minorHAnsi" w:hAnsiTheme="minorHAnsi"/>
          <w:b/>
          <w:sz w:val="22"/>
          <w:szCs w:val="22"/>
        </w:rPr>
        <w:t>Indicators</w:t>
      </w:r>
      <w:r w:rsidRPr="0068499E">
        <w:rPr>
          <w:rFonts w:asciiTheme="minorHAnsi" w:hAnsiTheme="minorHAnsi"/>
          <w:sz w:val="22"/>
          <w:szCs w:val="22"/>
          <w:lang w:val="el-GR"/>
        </w:rPr>
        <w:t>) σύρε ένα βολτόμετρο και ένα αμπερόμετρο.</w:t>
      </w:r>
    </w:p>
    <w:p w:rsidR="0068499E" w:rsidRPr="0068499E" w:rsidRDefault="0068499E" w:rsidP="0068499E">
      <w:pPr>
        <w:ind w:left="1134"/>
        <w:jc w:val="center"/>
        <w:rPr>
          <w:rFonts w:asciiTheme="minorHAnsi" w:hAnsiTheme="minorHAnsi"/>
          <w:sz w:val="22"/>
          <w:szCs w:val="22"/>
        </w:rPr>
      </w:pPr>
      <w:r w:rsidRPr="0068499E">
        <w:rPr>
          <w:rFonts w:asciiTheme="minorHAnsi" w:hAnsiTheme="minorHAnsi"/>
          <w:sz w:val="22"/>
          <w:szCs w:val="22"/>
        </w:rPr>
        <w:object w:dxaOrig="10982" w:dyaOrig="3195">
          <v:shape id="_x0000_i1033" type="#_x0000_t75" style="width:374.25pt;height:108.75pt" o:ole="">
            <v:imagedata r:id="rId98" o:title=""/>
          </v:shape>
          <o:OLEObject Type="Embed" ProgID="PBrush" ShapeID="_x0000_i1033" DrawAspect="Content" ObjectID="_1641132573" r:id="rId99"/>
        </w:object>
      </w:r>
    </w:p>
    <w:p w:rsidR="0068499E" w:rsidRPr="0068499E" w:rsidRDefault="0068499E" w:rsidP="00EF21A5">
      <w:pPr>
        <w:pStyle w:val="a6"/>
        <w:numPr>
          <w:ilvl w:val="0"/>
          <w:numId w:val="28"/>
        </w:numPr>
        <w:spacing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Σύνδεσε τα εξαρτήματα μεταξύ τους όπως στην εργασία 8, έτσι ώστε να προκύψει το κύκλωμα του παρακάτω σχήματος. Πρόσεξε η θέση της παχιάς γραμμής (που δείχνει το αρνητικό άκρο) στο πλευρό του κάθε οργάνου να είναι όπως στο σχήμα.</w:t>
      </w:r>
    </w:p>
    <w:p w:rsidR="0068499E" w:rsidRPr="0068499E" w:rsidRDefault="0068499E" w:rsidP="0068499E">
      <w:pPr>
        <w:spacing w:after="120"/>
        <w:ind w:left="1134"/>
        <w:jc w:val="center"/>
        <w:rPr>
          <w:rFonts w:asciiTheme="minorHAnsi" w:hAnsiTheme="minorHAnsi"/>
          <w:sz w:val="22"/>
          <w:szCs w:val="22"/>
        </w:rPr>
      </w:pPr>
      <w:r w:rsidRPr="0068499E">
        <w:rPr>
          <w:rFonts w:asciiTheme="minorHAnsi" w:hAnsiTheme="minorHAnsi"/>
          <w:sz w:val="22"/>
          <w:szCs w:val="22"/>
        </w:rPr>
        <w:object w:dxaOrig="7409" w:dyaOrig="2955">
          <v:shape id="_x0000_i1034" type="#_x0000_t75" style="width:258.75pt;height:104.25pt" o:ole="">
            <v:imagedata r:id="rId100" o:title=""/>
          </v:shape>
          <o:OLEObject Type="Embed" ProgID="PBrush" ShapeID="_x0000_i1034" DrawAspect="Content" ObjectID="_1641132574" r:id="rId101"/>
        </w:object>
      </w:r>
    </w:p>
    <w:p w:rsidR="0068499E" w:rsidRPr="0068499E" w:rsidRDefault="0068499E" w:rsidP="00EF21A5">
      <w:pPr>
        <w:pStyle w:val="a6"/>
        <w:numPr>
          <w:ilvl w:val="0"/>
          <w:numId w:val="28"/>
        </w:numPr>
        <w:spacing w:after="120" w:line="276" w:lineRule="auto"/>
        <w:ind w:left="1134" w:hanging="357"/>
        <w:contextualSpacing w:val="0"/>
        <w:jc w:val="both"/>
        <w:rPr>
          <w:rFonts w:asciiTheme="minorHAnsi" w:hAnsiTheme="minorHAnsi"/>
          <w:sz w:val="22"/>
          <w:szCs w:val="22"/>
          <w:lang w:val="el-GR"/>
        </w:rPr>
      </w:pPr>
      <w:r w:rsidRPr="0068499E">
        <w:rPr>
          <w:rFonts w:asciiTheme="minorHAnsi" w:hAnsiTheme="minorHAnsi"/>
          <w:noProof/>
          <w:sz w:val="22"/>
          <w:szCs w:val="22"/>
          <w:lang w:val="el-GR" w:eastAsia="el-GR"/>
        </w:rPr>
        <w:drawing>
          <wp:anchor distT="0" distB="0" distL="114300" distR="114300" simplePos="0" relativeHeight="251673600" behindDoc="1" locked="0" layoutInCell="1" allowOverlap="1">
            <wp:simplePos x="0" y="0"/>
            <wp:positionH relativeFrom="column">
              <wp:posOffset>72390</wp:posOffset>
            </wp:positionH>
            <wp:positionV relativeFrom="paragraph">
              <wp:posOffset>8890</wp:posOffset>
            </wp:positionV>
            <wp:extent cx="320040" cy="161925"/>
            <wp:effectExtent l="19050" t="0" r="3810" b="0"/>
            <wp:wrapNone/>
            <wp:docPr id="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320040" cy="161925"/>
                    </a:xfrm>
                    <a:prstGeom prst="rect">
                      <a:avLst/>
                    </a:prstGeom>
                    <a:noFill/>
                    <a:ln w="9525">
                      <a:noFill/>
                      <a:miter lim="800000"/>
                      <a:headEnd/>
                      <a:tailEnd/>
                    </a:ln>
                  </pic:spPr>
                </pic:pic>
              </a:graphicData>
            </a:graphic>
          </wp:anchor>
        </w:drawing>
      </w:r>
      <w:r w:rsidRPr="0068499E">
        <w:rPr>
          <w:rFonts w:asciiTheme="minorHAnsi" w:hAnsiTheme="minorHAnsi"/>
          <w:sz w:val="22"/>
          <w:szCs w:val="22"/>
          <w:lang w:val="el-GR"/>
        </w:rPr>
        <w:t xml:space="preserve">Πάτα και πάλι το διακόπτη του </w:t>
      </w:r>
      <w:r w:rsidRPr="0068499E">
        <w:rPr>
          <w:rFonts w:asciiTheme="minorHAnsi" w:hAnsiTheme="minorHAnsi"/>
          <w:sz w:val="22"/>
          <w:szCs w:val="22"/>
        </w:rPr>
        <w:t>EWB</w:t>
      </w:r>
      <w:r w:rsidRPr="0068499E">
        <w:rPr>
          <w:rFonts w:asciiTheme="minorHAnsi" w:hAnsiTheme="minorHAnsi"/>
          <w:sz w:val="22"/>
          <w:szCs w:val="22"/>
          <w:lang w:val="el-GR"/>
        </w:rPr>
        <w:t xml:space="preserve"> για να ξεκινήσει η εξομοίωση και σημείωσε παρακάτω τις ενδείξεις των οργάνων:</w:t>
      </w:r>
    </w:p>
    <w:tbl>
      <w:tblPr>
        <w:tblStyle w:val="a3"/>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35"/>
        <w:gridCol w:w="2552"/>
      </w:tblGrid>
      <w:tr w:rsidR="0068499E" w:rsidRPr="0068499E" w:rsidTr="00D665ED">
        <w:trPr>
          <w:trHeight w:val="340"/>
        </w:trPr>
        <w:tc>
          <w:tcPr>
            <w:tcW w:w="2835" w:type="dxa"/>
            <w:vAlign w:val="center"/>
          </w:tcPr>
          <w:p w:rsidR="0068499E" w:rsidRPr="0068499E" w:rsidRDefault="0068499E" w:rsidP="00D665ED">
            <w:pPr>
              <w:jc w:val="both"/>
              <w:rPr>
                <w:rFonts w:asciiTheme="minorHAnsi" w:hAnsiTheme="minorHAnsi"/>
                <w:sz w:val="22"/>
                <w:szCs w:val="22"/>
              </w:rPr>
            </w:pPr>
            <w:r w:rsidRPr="0068499E">
              <w:rPr>
                <w:rFonts w:asciiTheme="minorHAnsi" w:hAnsiTheme="minorHAnsi"/>
                <w:sz w:val="22"/>
                <w:szCs w:val="22"/>
              </w:rPr>
              <w:t>Ένδειξη αμπερόμετρου M1:</w:t>
            </w:r>
          </w:p>
        </w:tc>
        <w:tc>
          <w:tcPr>
            <w:tcW w:w="2552" w:type="dxa"/>
            <w:vAlign w:val="center"/>
          </w:tcPr>
          <w:p w:rsidR="0068499E" w:rsidRPr="0068499E" w:rsidRDefault="0068499E" w:rsidP="00D665ED">
            <w:pPr>
              <w:jc w:val="both"/>
              <w:rPr>
                <w:rFonts w:asciiTheme="minorHAnsi" w:hAnsiTheme="minorHAnsi"/>
                <w:sz w:val="22"/>
                <w:szCs w:val="22"/>
              </w:rPr>
            </w:pPr>
          </w:p>
        </w:tc>
      </w:tr>
    </w:tbl>
    <w:p w:rsidR="0068499E" w:rsidRPr="0068499E" w:rsidRDefault="0068499E" w:rsidP="0068499E">
      <w:pPr>
        <w:ind w:left="360"/>
        <w:jc w:val="both"/>
        <w:rPr>
          <w:rFonts w:asciiTheme="minorHAnsi" w:hAnsiTheme="minorHAnsi"/>
          <w:sz w:val="12"/>
          <w:szCs w:val="12"/>
        </w:rPr>
      </w:pPr>
    </w:p>
    <w:tbl>
      <w:tblPr>
        <w:tblStyle w:val="a3"/>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35"/>
        <w:gridCol w:w="2552"/>
      </w:tblGrid>
      <w:tr w:rsidR="0068499E" w:rsidRPr="0068499E" w:rsidTr="00D665ED">
        <w:trPr>
          <w:trHeight w:val="340"/>
        </w:trPr>
        <w:tc>
          <w:tcPr>
            <w:tcW w:w="2835" w:type="dxa"/>
            <w:vAlign w:val="center"/>
          </w:tcPr>
          <w:p w:rsidR="0068499E" w:rsidRPr="0068499E" w:rsidRDefault="0068499E" w:rsidP="00D665ED">
            <w:pPr>
              <w:jc w:val="both"/>
              <w:rPr>
                <w:rFonts w:asciiTheme="minorHAnsi" w:hAnsiTheme="minorHAnsi"/>
                <w:sz w:val="22"/>
                <w:szCs w:val="22"/>
              </w:rPr>
            </w:pPr>
            <w:r w:rsidRPr="0068499E">
              <w:rPr>
                <w:rFonts w:asciiTheme="minorHAnsi" w:hAnsiTheme="minorHAnsi"/>
                <w:sz w:val="22"/>
                <w:szCs w:val="22"/>
              </w:rPr>
              <w:t>Ένδειξη βολτόμετρου M2:</w:t>
            </w:r>
          </w:p>
        </w:tc>
        <w:tc>
          <w:tcPr>
            <w:tcW w:w="2552" w:type="dxa"/>
            <w:vAlign w:val="center"/>
          </w:tcPr>
          <w:p w:rsidR="0068499E" w:rsidRPr="0068499E" w:rsidRDefault="0068499E" w:rsidP="00D665ED">
            <w:pPr>
              <w:jc w:val="both"/>
              <w:rPr>
                <w:rFonts w:asciiTheme="minorHAnsi" w:hAnsiTheme="minorHAnsi"/>
                <w:sz w:val="22"/>
                <w:szCs w:val="22"/>
              </w:rPr>
            </w:pPr>
          </w:p>
        </w:tc>
      </w:tr>
    </w:tbl>
    <w:p w:rsidR="0068499E" w:rsidRPr="0068499E" w:rsidRDefault="0068499E" w:rsidP="0068499E">
      <w:pPr>
        <w:jc w:val="both"/>
        <w:rPr>
          <w:rFonts w:asciiTheme="minorHAnsi" w:hAnsiTheme="minorHAnsi"/>
          <w:sz w:val="12"/>
          <w:szCs w:val="12"/>
        </w:rPr>
      </w:pPr>
    </w:p>
    <w:p w:rsidR="0068499E" w:rsidRPr="0068499E" w:rsidRDefault="0068499E" w:rsidP="00EF21A5">
      <w:pPr>
        <w:pStyle w:val="a6"/>
        <w:numPr>
          <w:ilvl w:val="0"/>
          <w:numId w:val="28"/>
        </w:numPr>
        <w:tabs>
          <w:tab w:val="left" w:leader="dot" w:pos="8505"/>
        </w:tabs>
        <w:spacing w:after="240" w:line="276"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Συμφωνεί η ένδειξη του </w:t>
      </w:r>
      <w:r w:rsidRPr="0068499E">
        <w:rPr>
          <w:rFonts w:asciiTheme="minorHAnsi" w:hAnsiTheme="minorHAnsi"/>
          <w:sz w:val="22"/>
          <w:szCs w:val="22"/>
        </w:rPr>
        <w:t>M</w:t>
      </w:r>
      <w:r w:rsidRPr="0068499E">
        <w:rPr>
          <w:rFonts w:asciiTheme="minorHAnsi" w:hAnsiTheme="minorHAnsi"/>
          <w:sz w:val="22"/>
          <w:szCs w:val="22"/>
          <w:lang w:val="el-GR"/>
        </w:rPr>
        <w:t xml:space="preserve">1 με τη θεωρητική τιμή  </w:t>
      </w:r>
      <m:oMath>
        <m:r>
          <w:rPr>
            <w:rFonts w:ascii="Cambria Math" w:hAnsi="Cambria Math"/>
            <w:sz w:val="22"/>
            <w:szCs w:val="22"/>
          </w:rPr>
          <m:t>I</m:t>
        </m:r>
        <m:r>
          <w:rPr>
            <w:rFonts w:ascii="Cambria Math" w:hAnsiTheme="minorHAnsi"/>
            <w:sz w:val="22"/>
            <w:szCs w:val="22"/>
            <w:lang w:val="el-GR"/>
          </w:rPr>
          <m:t>=</m:t>
        </m:r>
        <m:f>
          <m:fPr>
            <m:ctrlPr>
              <w:rPr>
                <w:rFonts w:ascii="Cambria Math" w:hAnsiTheme="minorHAnsi"/>
                <w:i/>
                <w:sz w:val="22"/>
                <w:szCs w:val="22"/>
              </w:rPr>
            </m:ctrlPr>
          </m:fPr>
          <m:num>
            <m:r>
              <w:rPr>
                <w:rFonts w:ascii="Cambria Math" w:hAnsi="Cambria Math"/>
                <w:sz w:val="22"/>
                <w:szCs w:val="22"/>
              </w:rPr>
              <m:t>V</m:t>
            </m:r>
            <m:r>
              <w:rPr>
                <w:rFonts w:ascii="Cambria Math" w:hAnsiTheme="minorHAnsi"/>
                <w:sz w:val="22"/>
                <w:szCs w:val="22"/>
                <w:lang w:val="el-GR"/>
              </w:rPr>
              <m:t>1</m:t>
            </m:r>
          </m:num>
          <m:den>
            <m:r>
              <w:rPr>
                <w:rFonts w:ascii="Cambria Math" w:hAnsi="Cambria Math"/>
                <w:sz w:val="22"/>
                <w:szCs w:val="22"/>
              </w:rPr>
              <m:t>R</m:t>
            </m:r>
            <m:r>
              <w:rPr>
                <w:rFonts w:ascii="Cambria Math" w:hAnsiTheme="minorHAnsi"/>
                <w:sz w:val="22"/>
                <w:szCs w:val="22"/>
                <w:lang w:val="el-GR"/>
              </w:rPr>
              <m:t>1+</m:t>
            </m:r>
            <m:r>
              <w:rPr>
                <w:rFonts w:ascii="Cambria Math" w:hAnsi="Cambria Math"/>
                <w:sz w:val="22"/>
                <w:szCs w:val="22"/>
              </w:rPr>
              <m:t>R</m:t>
            </m:r>
            <m:r>
              <w:rPr>
                <w:rFonts w:ascii="Cambria Math" w:hAnsiTheme="minorHAnsi"/>
                <w:sz w:val="22"/>
                <w:szCs w:val="22"/>
                <w:lang w:val="el-GR"/>
              </w:rPr>
              <m:t>2</m:t>
            </m:r>
          </m:den>
        </m:f>
      </m:oMath>
      <w:r w:rsidRPr="0068499E">
        <w:rPr>
          <w:rFonts w:asciiTheme="minorHAnsi" w:eastAsiaTheme="minorEastAsia" w:hAnsiTheme="minorHAnsi"/>
          <w:sz w:val="22"/>
          <w:szCs w:val="22"/>
          <w:lang w:val="el-GR"/>
        </w:rPr>
        <w:t xml:space="preserve"> ;  </w:t>
      </w:r>
      <w:r w:rsidRPr="0068499E">
        <w:rPr>
          <w:rFonts w:asciiTheme="minorHAnsi" w:eastAsiaTheme="minorEastAsia" w:hAnsiTheme="minorHAnsi"/>
          <w:sz w:val="22"/>
          <w:szCs w:val="22"/>
          <w:vertAlign w:val="subscript"/>
          <w:lang w:val="el-GR"/>
        </w:rPr>
        <w:tab/>
      </w:r>
    </w:p>
    <w:p w:rsidR="0068499E" w:rsidRPr="0068499E" w:rsidRDefault="0068499E" w:rsidP="00EF21A5">
      <w:pPr>
        <w:pStyle w:val="a6"/>
        <w:numPr>
          <w:ilvl w:val="0"/>
          <w:numId w:val="28"/>
        </w:numPr>
        <w:tabs>
          <w:tab w:val="left" w:leader="dot" w:pos="8505"/>
        </w:tabs>
        <w:spacing w:after="120" w:line="360" w:lineRule="auto"/>
        <w:ind w:left="1134" w:hanging="357"/>
        <w:contextualSpacing w:val="0"/>
        <w:jc w:val="both"/>
        <w:rPr>
          <w:rFonts w:asciiTheme="minorHAnsi" w:hAnsiTheme="minorHAnsi"/>
          <w:sz w:val="22"/>
          <w:szCs w:val="22"/>
          <w:lang w:val="el-GR"/>
        </w:rPr>
      </w:pPr>
      <w:r w:rsidRPr="0068499E">
        <w:rPr>
          <w:rFonts w:asciiTheme="minorHAnsi" w:hAnsiTheme="minorHAnsi"/>
          <w:sz w:val="22"/>
          <w:szCs w:val="22"/>
          <w:lang w:val="el-GR"/>
        </w:rPr>
        <w:t xml:space="preserve">Συμφωνεί η ένδειξη του </w:t>
      </w:r>
      <w:r w:rsidRPr="0068499E">
        <w:rPr>
          <w:rFonts w:asciiTheme="minorHAnsi" w:hAnsiTheme="minorHAnsi"/>
          <w:sz w:val="22"/>
          <w:szCs w:val="22"/>
        </w:rPr>
        <w:t>M</w:t>
      </w:r>
      <w:r w:rsidRPr="0068499E">
        <w:rPr>
          <w:rFonts w:asciiTheme="minorHAnsi" w:hAnsiTheme="minorHAnsi"/>
          <w:sz w:val="22"/>
          <w:szCs w:val="22"/>
          <w:lang w:val="el-GR"/>
        </w:rPr>
        <w:t xml:space="preserve">2 με τη θεωρητική τιμή  </w:t>
      </w:r>
      <m:oMath>
        <m:r>
          <w:rPr>
            <w:rFonts w:ascii="Cambria Math" w:hAnsi="Cambria Math"/>
            <w:sz w:val="22"/>
            <w:szCs w:val="22"/>
          </w:rPr>
          <m:t>V</m:t>
        </m:r>
        <m:r>
          <w:rPr>
            <w:rFonts w:ascii="Cambria Math" w:hAnsiTheme="minorHAnsi"/>
            <w:sz w:val="22"/>
            <w:szCs w:val="22"/>
            <w:lang w:val="el-GR"/>
          </w:rPr>
          <m:t>=</m:t>
        </m:r>
        <m:f>
          <m:fPr>
            <m:ctrlPr>
              <w:rPr>
                <w:rFonts w:ascii="Cambria Math" w:hAnsiTheme="minorHAnsi"/>
                <w:i/>
                <w:sz w:val="22"/>
                <w:szCs w:val="22"/>
              </w:rPr>
            </m:ctrlPr>
          </m:fPr>
          <m:num>
            <m:r>
              <w:rPr>
                <w:rFonts w:ascii="Cambria Math" w:hAnsi="Cambria Math"/>
                <w:sz w:val="22"/>
                <w:szCs w:val="22"/>
              </w:rPr>
              <m:t>V</m:t>
            </m:r>
            <m:r>
              <w:rPr>
                <w:rFonts w:ascii="Cambria Math" w:hAnsiTheme="minorHAnsi"/>
                <w:sz w:val="22"/>
                <w:szCs w:val="22"/>
                <w:lang w:val="el-GR"/>
              </w:rPr>
              <m:t>1</m:t>
            </m:r>
            <m:r>
              <w:rPr>
                <w:rFonts w:ascii="Cambria Math" w:hAnsiTheme="minorHAnsi"/>
                <w:sz w:val="22"/>
                <w:szCs w:val="22"/>
                <w:lang w:val="el-GR"/>
              </w:rPr>
              <m:t>∙</m:t>
            </m:r>
            <m:r>
              <w:rPr>
                <w:rFonts w:ascii="Cambria Math" w:hAnsi="Cambria Math"/>
                <w:sz w:val="22"/>
                <w:szCs w:val="22"/>
              </w:rPr>
              <m:t>R</m:t>
            </m:r>
            <m:r>
              <w:rPr>
                <w:rFonts w:ascii="Cambria Math" w:hAnsiTheme="minorHAnsi"/>
                <w:sz w:val="22"/>
                <w:szCs w:val="22"/>
                <w:lang w:val="el-GR"/>
              </w:rPr>
              <m:t>2</m:t>
            </m:r>
          </m:num>
          <m:den>
            <m:r>
              <w:rPr>
                <w:rFonts w:ascii="Cambria Math" w:hAnsi="Cambria Math"/>
                <w:sz w:val="22"/>
                <w:szCs w:val="22"/>
              </w:rPr>
              <m:t>R</m:t>
            </m:r>
            <m:r>
              <w:rPr>
                <w:rFonts w:ascii="Cambria Math" w:hAnsiTheme="minorHAnsi"/>
                <w:sz w:val="22"/>
                <w:szCs w:val="22"/>
                <w:lang w:val="el-GR"/>
              </w:rPr>
              <m:t>1+</m:t>
            </m:r>
            <m:r>
              <w:rPr>
                <w:rFonts w:ascii="Cambria Math" w:hAnsi="Cambria Math"/>
                <w:sz w:val="22"/>
                <w:szCs w:val="22"/>
              </w:rPr>
              <m:t>R</m:t>
            </m:r>
            <m:r>
              <w:rPr>
                <w:rFonts w:ascii="Cambria Math" w:hAnsiTheme="minorHAnsi"/>
                <w:sz w:val="22"/>
                <w:szCs w:val="22"/>
                <w:lang w:val="el-GR"/>
              </w:rPr>
              <m:t>2</m:t>
            </m:r>
          </m:den>
        </m:f>
      </m:oMath>
      <w:r w:rsidRPr="0068499E">
        <w:rPr>
          <w:rFonts w:asciiTheme="minorHAnsi" w:eastAsiaTheme="minorEastAsia" w:hAnsiTheme="minorHAnsi"/>
          <w:sz w:val="22"/>
          <w:szCs w:val="22"/>
          <w:lang w:val="el-GR"/>
        </w:rPr>
        <w:t xml:space="preserve"> ; </w:t>
      </w:r>
      <w:r w:rsidRPr="0068499E">
        <w:rPr>
          <w:rFonts w:asciiTheme="minorHAnsi" w:hAnsiTheme="minorHAnsi"/>
          <w:sz w:val="22"/>
          <w:szCs w:val="22"/>
          <w:vertAlign w:val="subscript"/>
          <w:lang w:val="el-GR"/>
        </w:rPr>
        <w:tab/>
      </w:r>
    </w:p>
    <w:p w:rsidR="0068499E" w:rsidRPr="0068499E" w:rsidRDefault="0068499E" w:rsidP="0068499E">
      <w:pPr>
        <w:rPr>
          <w:rFonts w:asciiTheme="minorHAnsi" w:hAnsiTheme="minorHAnsi"/>
          <w:sz w:val="22"/>
          <w:szCs w:val="22"/>
          <w:lang w:val="el-GR"/>
        </w:rPr>
      </w:pPr>
      <w:r w:rsidRPr="0068499E">
        <w:rPr>
          <w:rFonts w:asciiTheme="minorHAnsi" w:hAnsiTheme="minorHAnsi"/>
          <w:sz w:val="22"/>
          <w:szCs w:val="22"/>
          <w:lang w:val="el-GR"/>
        </w:rPr>
        <w:br w:type="page"/>
      </w:r>
    </w:p>
    <w:p w:rsidR="00167691" w:rsidRPr="00167691" w:rsidRDefault="00167691" w:rsidP="00167691">
      <w:pPr>
        <w:spacing w:after="120"/>
        <w:rPr>
          <w:rFonts w:ascii="Arial" w:hAnsi="Arial" w:cs="Arial"/>
          <w:b/>
          <w:sz w:val="22"/>
          <w:szCs w:val="22"/>
          <w:lang w:val="el-GR"/>
        </w:rPr>
      </w:pPr>
      <w:r w:rsidRPr="00167691">
        <w:rPr>
          <w:rFonts w:ascii="Arial" w:hAnsi="Arial" w:cs="Arial"/>
          <w:b/>
          <w:sz w:val="28"/>
          <w:szCs w:val="28"/>
          <w:lang w:val="el-GR"/>
        </w:rPr>
        <w:lastRenderedPageBreak/>
        <w:t>2</w:t>
      </w:r>
      <w:r w:rsidRPr="00167691">
        <w:rPr>
          <w:rFonts w:ascii="Arial" w:hAnsi="Arial" w:cs="Arial"/>
          <w:b/>
          <w:sz w:val="28"/>
          <w:szCs w:val="28"/>
          <w:vertAlign w:val="superscript"/>
          <w:lang w:val="el-GR"/>
        </w:rPr>
        <w:t>η</w:t>
      </w:r>
      <w:r w:rsidRPr="00167691">
        <w:rPr>
          <w:rFonts w:ascii="Arial" w:hAnsi="Arial" w:cs="Arial"/>
          <w:b/>
          <w:sz w:val="28"/>
          <w:szCs w:val="28"/>
          <w:lang w:val="el-GR"/>
        </w:rPr>
        <w:t xml:space="preserve"> ΑΣΚΗΣΗ – τάξη Β’ </w:t>
      </w:r>
      <w:r w:rsidRPr="00167691">
        <w:rPr>
          <w:rFonts w:ascii="Arial" w:hAnsi="Arial" w:cs="Arial"/>
          <w:b/>
          <w:sz w:val="22"/>
          <w:szCs w:val="22"/>
          <w:lang w:val="el-GR"/>
        </w:rPr>
        <w:t>(Τομέας Ηλεκτρολογίας – Ηλεκτρονικής)</w:t>
      </w:r>
    </w:p>
    <w:p w:rsidR="00167691" w:rsidRPr="00167691" w:rsidRDefault="00167691" w:rsidP="00167691">
      <w:pPr>
        <w:spacing w:after="120"/>
        <w:rPr>
          <w:rFonts w:ascii="Arial" w:hAnsi="Arial" w:cs="Arial"/>
          <w:b/>
          <w:spacing w:val="-4"/>
          <w:sz w:val="22"/>
          <w:szCs w:val="22"/>
          <w:lang w:val="el-GR"/>
        </w:rPr>
      </w:pPr>
      <w:r w:rsidRPr="00167691">
        <w:rPr>
          <w:rFonts w:ascii="Arial" w:hAnsi="Arial" w:cs="Arial"/>
          <w:b/>
          <w:spacing w:val="-4"/>
          <w:sz w:val="22"/>
          <w:szCs w:val="22"/>
          <w:lang w:val="el-GR"/>
        </w:rPr>
        <w:t>Αναλογικά ηλεκτρονικά – Απλή και πλήρης ανόρθωση με διόδους</w:t>
      </w:r>
    </w:p>
    <w:p w:rsidR="00167691" w:rsidRPr="00167691" w:rsidRDefault="00167691" w:rsidP="00167691">
      <w:pPr>
        <w:spacing w:after="120"/>
        <w:jc w:val="both"/>
        <w:rPr>
          <w:lang w:val="el-GR"/>
        </w:rPr>
      </w:pPr>
      <w:r w:rsidRPr="00167691">
        <w:rPr>
          <w:lang w:val="el-GR"/>
        </w:rPr>
        <w:t>Μετά την ολοκλήρωση της άσκησης θα είσαι σε θέση:</w:t>
      </w:r>
    </w:p>
    <w:p w:rsidR="00167691" w:rsidRPr="00167691" w:rsidRDefault="00167691" w:rsidP="00EF21A5">
      <w:pPr>
        <w:pStyle w:val="a6"/>
        <w:numPr>
          <w:ilvl w:val="0"/>
          <w:numId w:val="25"/>
        </w:numPr>
        <w:spacing w:after="120"/>
        <w:jc w:val="both"/>
        <w:rPr>
          <w:lang w:val="el-GR"/>
        </w:rPr>
      </w:pPr>
      <w:r w:rsidRPr="00167691">
        <w:rPr>
          <w:rFonts w:ascii="Calibri" w:hAnsi="Calibri"/>
          <w:spacing w:val="-4"/>
          <w:lang w:val="el-GR"/>
        </w:rPr>
        <w:t>Να γνωρίζεις πώς να μετατρέπεις μια εναλλασσόμενη τάση σε συνεχή</w:t>
      </w:r>
      <w:r w:rsidRPr="00167691">
        <w:rPr>
          <w:lang w:val="el-GR"/>
        </w:rPr>
        <w:t>.</w:t>
      </w:r>
    </w:p>
    <w:p w:rsidR="00167691" w:rsidRPr="00167691" w:rsidRDefault="00167691" w:rsidP="00EF21A5">
      <w:pPr>
        <w:pStyle w:val="a6"/>
        <w:numPr>
          <w:ilvl w:val="0"/>
          <w:numId w:val="25"/>
        </w:numPr>
        <w:spacing w:after="120"/>
        <w:jc w:val="both"/>
        <w:rPr>
          <w:lang w:val="el-GR"/>
        </w:rPr>
      </w:pPr>
      <w:r w:rsidRPr="00167691">
        <w:rPr>
          <w:rFonts w:ascii="Calibri" w:hAnsi="Calibri"/>
          <w:spacing w:val="-4"/>
          <w:lang w:val="el-GR"/>
        </w:rPr>
        <w:t>Να κατανοείς τις διαφορές μεταξύ ημιανόρθωσης και πλήρους ανόρθωσης</w:t>
      </w:r>
      <w:r w:rsidRPr="00167691">
        <w:rPr>
          <w:lang w:val="el-GR"/>
        </w:rPr>
        <w:t>.</w:t>
      </w:r>
    </w:p>
    <w:p w:rsidR="00167691" w:rsidRPr="00167691" w:rsidRDefault="00167691" w:rsidP="00167691">
      <w:pPr>
        <w:spacing w:after="120" w:line="276" w:lineRule="auto"/>
        <w:jc w:val="both"/>
        <w:rPr>
          <w:rFonts w:asciiTheme="minorHAnsi" w:hAnsiTheme="minorHAnsi"/>
          <w:b/>
          <w:sz w:val="22"/>
          <w:szCs w:val="22"/>
          <w:lang w:val="el-GR"/>
        </w:rPr>
      </w:pPr>
      <w:r w:rsidRPr="00167691">
        <w:rPr>
          <w:rFonts w:asciiTheme="minorHAnsi" w:hAnsiTheme="minorHAnsi"/>
          <w:b/>
          <w:sz w:val="22"/>
          <w:szCs w:val="22"/>
          <w:lang w:val="el-GR"/>
        </w:rPr>
        <w:t>Εισαγωγή:</w:t>
      </w:r>
    </w:p>
    <w:p w:rsidR="00167691" w:rsidRPr="00167691" w:rsidRDefault="00167691" w:rsidP="00167691">
      <w:pPr>
        <w:spacing w:after="120" w:line="276" w:lineRule="auto"/>
        <w:ind w:right="6"/>
        <w:jc w:val="both"/>
        <w:rPr>
          <w:rFonts w:asciiTheme="minorHAnsi" w:hAnsiTheme="minorHAnsi" w:cs="Tahoma"/>
          <w:spacing w:val="-4"/>
          <w:sz w:val="22"/>
          <w:szCs w:val="22"/>
          <w:lang w:val="el-GR"/>
        </w:rPr>
      </w:pPr>
      <w:r w:rsidRPr="00167691">
        <w:rPr>
          <w:rFonts w:asciiTheme="minorHAnsi" w:hAnsiTheme="minorHAnsi" w:cs="Tahoma"/>
          <w:spacing w:val="-4"/>
          <w:sz w:val="22"/>
          <w:szCs w:val="22"/>
          <w:lang w:val="el-GR"/>
        </w:rPr>
        <w:t xml:space="preserve">Με μια δίοδο μπορούμε να μετατρέψουμε την εναλλασσόμενη τάση σε συνεχή. Η δίοδος στο παρακάτω σχήμα αποκόπτει τις αρνητικές ημιπεριόδους της τάσης και επιτρέπει να περνούν στο φορτίο μόνο οι θετικές. Η τάση που προκύπτει κατ’ αυτό τον τρόπο ονομάζεται </w:t>
      </w:r>
      <w:r w:rsidRPr="00167691">
        <w:rPr>
          <w:rFonts w:asciiTheme="minorHAnsi" w:hAnsiTheme="minorHAnsi" w:cs="Tahoma"/>
          <w:b/>
          <w:spacing w:val="-4"/>
          <w:sz w:val="22"/>
          <w:szCs w:val="22"/>
          <w:lang w:val="el-GR"/>
        </w:rPr>
        <w:t>ημιανορθωμένη</w:t>
      </w:r>
      <w:r w:rsidRPr="00167691">
        <w:rPr>
          <w:rFonts w:asciiTheme="minorHAnsi" w:hAnsiTheme="minorHAnsi" w:cs="Tahoma"/>
          <w:spacing w:val="-4"/>
          <w:sz w:val="22"/>
          <w:szCs w:val="22"/>
          <w:lang w:val="el-GR"/>
        </w:rPr>
        <w:t>.</w:t>
      </w:r>
    </w:p>
    <w:p w:rsidR="00167691" w:rsidRPr="00167691" w:rsidRDefault="004F5C0F" w:rsidP="00167691">
      <w:pPr>
        <w:spacing w:after="240" w:line="276" w:lineRule="auto"/>
        <w:ind w:right="6"/>
        <w:jc w:val="center"/>
        <w:rPr>
          <w:rFonts w:asciiTheme="minorHAnsi" w:hAnsiTheme="minorHAnsi" w:cs="Tahoma"/>
          <w:spacing w:val="-6"/>
          <w:sz w:val="22"/>
          <w:szCs w:val="22"/>
        </w:rPr>
      </w:pPr>
      <w:r w:rsidRPr="004F5C0F">
        <w:rPr>
          <w:rFonts w:asciiTheme="minorHAnsi" w:hAnsiTheme="minorHAnsi" w:cs="Tahoma"/>
          <w:spacing w:val="-6"/>
          <w:sz w:val="22"/>
          <w:szCs w:val="22"/>
        </w:rPr>
      </w:r>
      <w:r>
        <w:rPr>
          <w:rFonts w:asciiTheme="minorHAnsi" w:hAnsiTheme="minorHAnsi" w:cs="Tahoma"/>
          <w:spacing w:val="-6"/>
          <w:sz w:val="22"/>
          <w:szCs w:val="22"/>
        </w:rPr>
        <w:pict>
          <v:group id="_x0000_s1382" editas="canvas" style="width:245.9pt;height:59.25pt;mso-position-horizontal-relative:char;mso-position-vertical-relative:line" coordorigin="2029,5623" coordsize="4918,1185">
            <o:lock v:ext="edit" aspectratio="t"/>
            <v:shape id="_x0000_s1383" type="#_x0000_t75" style="position:absolute;left:2029;top:5623;width:4918;height:1185" o:preferrelative="f">
              <v:fill o:detectmouseclick="t"/>
              <v:path o:extrusionok="t" o:connecttype="none"/>
              <o:lock v:ext="edit" text="t"/>
            </v:shape>
            <v:line id="_x0000_s1384" style="position:absolute" from="4665,5659" to="4667,5887" strokeweight="1.25pt"/>
            <v:shape id="_x0000_s1385" style="position:absolute;left:4944;top:6229;width:456;height:114;rotation:90;mso-position-horizontal:absolute;mso-position-vertical:absolute" coordsize="1824,228" path="m,114l114,,342,228,570,,798,228,1026,r228,228l1482,r228,228l1824,114e" filled="f" strokeweight="1.25pt">
              <v:path arrowok="t"/>
            </v:shape>
            <v:shapetype id="_x0000_t32" coordsize="21600,21600" o:spt="32" o:oned="t" path="m,l21600,21600e" filled="f">
              <v:path arrowok="t" fillok="f" o:connecttype="none"/>
              <o:lock v:ext="edit" shapetype="t"/>
            </v:shapetype>
            <v:shape id="_x0000_s1386" type="#_x0000_t32" style="position:absolute;left:3975;top:5773;width:1;height:254" o:connectortype="straight"/>
            <v:shape id="_x0000_s1387" type="#_x0000_t32" style="position:absolute;left:3975;top:6550;width:1;height:249" o:connectortype="straight"/>
            <v:oval id="_x0000_s1388" style="position:absolute;left:3938;top:6029;width:72;height:72"/>
            <v:oval id="_x0000_s1389" style="position:absolute;left:3938;top:6482;width:72;height:72"/>
            <v:line id="_x0000_s1390" style="position:absolute" from="3975,6799" to="5172,6800"/>
            <v:shape id="_x0000_s1391" style="position:absolute;left:4488;top:5659;width:171;height:228" coordsize="171,228" path="m,l171,114,,228,,xe" fillcolor="black [3213]" strokeweight="0">
              <v:path arrowok="t"/>
            </v:shape>
            <v:line id="_x0000_s1392" style="position:absolute" from="3975,5773" to="5172,5774"/>
            <v:line id="_x0000_s1393" style="position:absolute" from="5172,5773" to="5173,6058"/>
            <v:line id="_x0000_s1394" style="position:absolute;flip:y" from="5172,6514" to="5173,6799"/>
            <v:group id="_x0000_s1395" style="position:absolute;left:2037;top:6058;width:1368;height:458" coordorigin="1866,6058" coordsize="1368,458">
              <v:group id="_x0000_s1396" style="position:absolute;left:2322;top:6058;width:456;height:458" coordorigin="2444,7093" coordsize="912,458">
                <v:shape id="_x0000_s1397" style="position:absolute;left:2444;top:7093;width:456;height:229" coordsize="456,229" path="m,229c76,115,146,2,228,1hdc310,,380,115,456,229hbe" filled="f">
                  <v:path arrowok="t"/>
                </v:shape>
                <v:shape id="_x0000_s1398" style="position:absolute;left:2900;top:7322;width:456;height:229;flip:y;mso-position-horizontal:absolute;mso-position-vertical:absolute" coordsize="456,229" path="m,229c76,115,146,2,228,1hdc310,,380,115,456,229hbe" filled="f">
                  <v:path arrowok="t"/>
                </v:shape>
              </v:group>
              <v:group id="_x0000_s1399" style="position:absolute;left:1866;top:6058;width:456;height:458" coordorigin="2444,7093" coordsize="912,458">
                <v:shape id="_x0000_s1400" style="position:absolute;left:2444;top:7093;width:456;height:229" coordsize="456,229" path="m,229c76,115,146,2,228,1hdc310,,380,115,456,229hbe" filled="f">
                  <v:path arrowok="t"/>
                </v:shape>
                <v:shape id="_x0000_s1401" style="position:absolute;left:2900;top:7322;width:456;height:229;flip:y;mso-position-horizontal:absolute;mso-position-vertical:absolute" coordsize="456,229" path="m,229c76,115,146,2,228,1hdc310,,380,115,456,229hbe" filled="f">
                  <v:path arrowok="t"/>
                </v:shape>
              </v:group>
              <v:group id="_x0000_s1402" style="position:absolute;left:2778;top:6058;width:456;height:458" coordorigin="2444,7093" coordsize="912,458">
                <v:shape id="_x0000_s1403" style="position:absolute;left:2444;top:7093;width:456;height:229" coordsize="456,229" path="m,229c76,115,146,2,228,1hdc310,,380,115,456,229hbe" filled="f">
                  <v:path arrowok="t"/>
                </v:shape>
                <v:shape id="_x0000_s1404" style="position:absolute;left:2900;top:7322;width:456;height:229;flip:y;mso-position-horizontal:absolute;mso-position-vertical:absolute" coordsize="456,229" path="m,229c76,115,146,2,228,1hdc310,,380,115,456,229hbe" filled="f">
                  <v:path arrowok="t"/>
                </v:shape>
              </v:group>
              <v:group id="_x0000_s1405" style="position:absolute;left:1952;top:6172;width:56;height:56" coordorigin="1923,6172" coordsize="114,114">
                <v:line id="_x0000_s1406" style="position:absolute" from="1980,6172" to="1980,6286" strokeweight=".5pt"/>
                <v:line id="_x0000_s1407" style="position:absolute" from="1923,6229" to="2037,6229" strokeweight=".5pt"/>
              </v:group>
              <v:group id="_x0000_s1408" style="position:absolute;left:2410;top:6172;width:56;height:56" coordorigin="1923,6172" coordsize="114,114">
                <v:line id="_x0000_s1409" style="position:absolute" from="1980,6172" to="1980,6286" strokeweight=".5pt"/>
                <v:line id="_x0000_s1410" style="position:absolute" from="1923,6229" to="2037,6229" strokeweight=".5pt"/>
              </v:group>
              <v:group id="_x0000_s1411" style="position:absolute;left:2865;top:6172;width:56;height:56" coordorigin="1923,6172" coordsize="114,114">
                <v:line id="_x0000_s1412" style="position:absolute" from="1980,6172" to="1980,6286" strokeweight=".5pt"/>
                <v:line id="_x0000_s1413" style="position:absolute" from="1923,6229" to="2037,6229" strokeweight=".5pt"/>
              </v:group>
              <v:line id="_x0000_s1414" style="position:absolute" from="2183,6347" to="2239,6347" strokeweight=".5pt"/>
              <v:line id="_x0000_s1415" style="position:absolute" from="2641,6347" to="2697,6347" strokeweight=".5pt"/>
              <v:line id="_x0000_s1416" style="position:absolute" from="3096,6347" to="3152,6347" strokeweight=".5pt"/>
            </v:group>
            <v:group id="_x0000_s1417" style="position:absolute;left:5799;top:6058;width:1140;height:229" coordorigin="5172,6058" coordsize="1140,229">
              <v:shape id="_x0000_s1418" style="position:absolute;left:5628;top:6058;width:228;height:229" coordsize="456,229" path="m,229c76,115,146,2,228,1hdc310,,380,115,456,229hbe" filled="f">
                <v:path arrowok="t"/>
              </v:shape>
              <v:shape id="_x0000_s1419" style="position:absolute;left:5172;top:6058;width:228;height:229" coordsize="456,229" path="m,229c76,115,146,2,228,1hdc310,,380,115,456,229hbe" filled="f">
                <v:path arrowok="t"/>
              </v:shape>
              <v:shape id="_x0000_s1420" style="position:absolute;left:6084;top:6058;width:228;height:229" coordsize="456,229" path="m,229c76,115,146,2,228,1hdc310,,380,115,456,229hbe" filled="f">
                <v:path arrowok="t"/>
              </v:shape>
              <v:line id="_x0000_s1421" style="position:absolute" from="5400,6286" to="5628,6286"/>
              <v:line id="_x0000_s1422" style="position:absolute" from="5856,6286" to="6084,6286"/>
              <v:group id="_x0000_s1423" style="position:absolute;left:5258;top:6172;width:56;height:56" coordorigin="1923,6172" coordsize="114,114">
                <v:line id="_x0000_s1424" style="position:absolute" from="1980,6172" to="1980,6286" strokeweight=".5pt"/>
                <v:line id="_x0000_s1425" style="position:absolute" from="1923,6229" to="2037,6229" strokeweight=".5pt"/>
              </v:group>
              <v:group id="_x0000_s1426" style="position:absolute;left:5716;top:6172;width:56;height:56" coordorigin="1923,6172" coordsize="114,114">
                <v:line id="_x0000_s1427" style="position:absolute" from="1980,6172" to="1980,6286" strokeweight=".5pt"/>
                <v:line id="_x0000_s1428" style="position:absolute" from="1923,6229" to="2037,6229" strokeweight=".5pt"/>
              </v:group>
              <v:group id="_x0000_s1429" style="position:absolute;left:6171;top:6172;width:56;height:56" coordorigin="1923,6172" coordsize="114,114">
                <v:line id="_x0000_s1430" style="position:absolute" from="1980,6172" to="1980,6286" strokeweight=".5pt"/>
                <v:line id="_x0000_s1431" style="position:absolute" from="1923,6229" to="2037,6229" strokeweight=".5pt"/>
              </v:group>
            </v:group>
            <v:line id="_x0000_s1432" style="position:absolute" from="5343,6286" to="5685,6287">
              <v:stroke endarrow="block" endarrowwidth="narrow"/>
            </v:line>
            <v:line id="_x0000_s1433" style="position:absolute" from="3519,6286" to="3861,6287">
              <v:stroke endarrow="block" endarrowwidth="narrow"/>
            </v:line>
            <v:shapetype id="_x0000_t202" coordsize="21600,21600" o:spt="202" path="m,l,21600r21600,l21600,xe">
              <v:stroke joinstyle="miter"/>
              <v:path gradientshapeok="t" o:connecttype="rect"/>
            </v:shapetype>
            <v:shape id="_x0000_s1434" type="#_x0000_t202" style="position:absolute;left:5856;top:6400;width:1026;height:342" filled="f" stroked="f">
              <v:textbox style="mso-next-textbox:#_x0000_s1434" inset="0,0,0,0">
                <w:txbxContent>
                  <w:p w:rsidR="00A1237A" w:rsidRPr="00071C01" w:rsidRDefault="00A1237A" w:rsidP="00167691">
                    <w:pPr>
                      <w:jc w:val="center"/>
                      <w:rPr>
                        <w:rFonts w:ascii="Arial" w:hAnsi="Arial" w:cs="Arial"/>
                        <w:sz w:val="14"/>
                        <w:szCs w:val="16"/>
                      </w:rPr>
                    </w:pPr>
                    <w:r w:rsidRPr="00071C01">
                      <w:rPr>
                        <w:rFonts w:ascii="Arial" w:hAnsi="Arial" w:cs="Arial"/>
                        <w:sz w:val="14"/>
                        <w:szCs w:val="16"/>
                      </w:rPr>
                      <w:t>ημιανορθωμένη τάση</w:t>
                    </w:r>
                  </w:p>
                </w:txbxContent>
              </v:textbox>
            </v:shape>
            <w10:wrap type="none"/>
            <w10:anchorlock/>
          </v:group>
        </w:pict>
      </w:r>
    </w:p>
    <w:p w:rsidR="00167691" w:rsidRPr="00167691" w:rsidRDefault="00167691" w:rsidP="00167691">
      <w:pPr>
        <w:spacing w:after="120" w:line="276" w:lineRule="auto"/>
        <w:ind w:right="6"/>
        <w:jc w:val="both"/>
        <w:rPr>
          <w:rFonts w:asciiTheme="minorHAnsi" w:hAnsiTheme="minorHAnsi" w:cs="Tahoma"/>
          <w:spacing w:val="-6"/>
          <w:sz w:val="22"/>
          <w:szCs w:val="22"/>
          <w:lang w:val="el-GR"/>
        </w:rPr>
      </w:pPr>
      <w:r w:rsidRPr="00167691">
        <w:rPr>
          <w:rFonts w:asciiTheme="minorHAnsi" w:hAnsiTheme="minorHAnsi" w:cs="Tahoma"/>
          <w:spacing w:val="-6"/>
          <w:sz w:val="22"/>
          <w:szCs w:val="22"/>
          <w:lang w:val="el-GR"/>
        </w:rPr>
        <w:t xml:space="preserve">Με την ημιανόρθωση εκμεταλλευόμαστε το 50% της ενέργειας του ρεύματος. Για το 100% θέλουμε </w:t>
      </w:r>
      <w:r w:rsidRPr="00167691">
        <w:rPr>
          <w:rFonts w:asciiTheme="minorHAnsi" w:hAnsiTheme="minorHAnsi" w:cs="Tahoma"/>
          <w:b/>
          <w:spacing w:val="-6"/>
          <w:sz w:val="22"/>
          <w:szCs w:val="22"/>
          <w:lang w:val="el-GR"/>
        </w:rPr>
        <w:t>πλήρη ανόρθωση</w:t>
      </w:r>
      <w:r w:rsidRPr="00167691">
        <w:rPr>
          <w:rFonts w:asciiTheme="minorHAnsi" w:hAnsiTheme="minorHAnsi" w:cs="Tahoma"/>
          <w:spacing w:val="-6"/>
          <w:sz w:val="22"/>
          <w:szCs w:val="22"/>
          <w:lang w:val="el-GR"/>
        </w:rPr>
        <w:t>.  Απαιτούνται δυο ίσες και αντίθετες εναλλασσόμενες τάσεις και δυο δίοδοι όπως στο παρακάτω σχήμα. Τις δυο τάσεις τις παίρνουμε από μετασχηματιστή με μεσαία λήψη.</w:t>
      </w:r>
    </w:p>
    <w:p w:rsidR="00167691" w:rsidRPr="00167691" w:rsidRDefault="004F5C0F" w:rsidP="00167691">
      <w:pPr>
        <w:autoSpaceDE w:val="0"/>
        <w:autoSpaceDN w:val="0"/>
        <w:adjustRightInd w:val="0"/>
        <w:spacing w:after="120" w:line="276" w:lineRule="auto"/>
        <w:jc w:val="center"/>
        <w:rPr>
          <w:rFonts w:asciiTheme="minorHAnsi" w:hAnsiTheme="minorHAnsi" w:cs="Segoe UI"/>
          <w:sz w:val="22"/>
          <w:szCs w:val="22"/>
        </w:rPr>
      </w:pPr>
      <w:r w:rsidRPr="004F5C0F">
        <w:rPr>
          <w:rFonts w:asciiTheme="minorHAnsi" w:hAnsiTheme="minorHAnsi" w:cs="Tahoma"/>
          <w:spacing w:val="-6"/>
          <w:sz w:val="22"/>
          <w:szCs w:val="22"/>
        </w:rPr>
      </w:r>
      <w:r w:rsidRPr="004F5C0F">
        <w:rPr>
          <w:rFonts w:asciiTheme="minorHAnsi" w:hAnsiTheme="minorHAnsi" w:cs="Tahoma"/>
          <w:spacing w:val="-6"/>
          <w:sz w:val="22"/>
          <w:szCs w:val="22"/>
        </w:rPr>
        <w:pict>
          <v:group id="_x0000_s1287" editas="canvas" style="width:245.1pt;height:77pt;mso-position-horizontal-relative:char;mso-position-vertical-relative:line" coordorigin="2029,5679" coordsize="4902,1540">
            <o:lock v:ext="edit" aspectratio="t"/>
            <v:shape id="_x0000_s1288" type="#_x0000_t75" style="position:absolute;left:2029;top:5679;width:4902;height:1540" o:preferrelative="f">
              <v:fill o:detectmouseclick="t"/>
              <v:path o:extrusionok="t" o:connecttype="none"/>
              <o:lock v:ext="edit" text="t"/>
            </v:shape>
            <v:line id="_x0000_s1289" style="position:absolute" from="4480,5679" to="4482,5907" strokeweight="1.25pt"/>
            <v:shape id="_x0000_s1290" style="position:absolute;left:4936;top:6134;width:456;height:114;rotation:90;mso-position-horizontal:absolute;mso-position-vertical:absolute" coordsize="1824,228" path="m,114l114,,342,228,570,,798,228,1026,r228,228l1482,r228,228l1824,114e" filled="f" strokeweight="1.25pt">
              <v:path arrowok="t"/>
            </v:shape>
            <v:line id="_x0000_s1291" style="position:absolute" from="3967,7105" to="4822,7106"/>
            <v:shape id="_x0000_s1292" style="position:absolute;left:4309;top:5679;width:171;height:228" coordsize="171,228" path="m,l171,114,,228,,xe" fillcolor="black [3213]" strokeweight="0">
              <v:path arrowok="t"/>
            </v:shape>
            <v:line id="_x0000_s1293" style="position:absolute" from="3975,5795" to="5165,5796"/>
            <v:line id="_x0000_s1294" style="position:absolute;flip:x y" from="5165,6419" to="5166,6647"/>
            <v:group id="_x0000_s1295" style="position:absolute;left:2037;top:5737;width:1368;height:458" coordorigin="1866,6058" coordsize="1368,458">
              <v:group id="_x0000_s1296" style="position:absolute;left:2322;top:6058;width:456;height:458" coordorigin="2444,7093" coordsize="912,458">
                <v:shape id="_x0000_s1297" style="position:absolute;left:2444;top:7093;width:456;height:229" coordsize="456,229" path="m,229c76,115,146,2,228,1hdc310,,380,115,456,229hbe" filled="f">
                  <v:path arrowok="t"/>
                </v:shape>
                <v:shape id="_x0000_s1298" style="position:absolute;left:2900;top:7322;width:456;height:229;flip:y;mso-position-horizontal:absolute;mso-position-vertical:absolute" coordsize="456,229" path="m,229c76,115,146,2,228,1hdc310,,380,115,456,229hbe" filled="f">
                  <v:path arrowok="t"/>
                </v:shape>
              </v:group>
              <v:group id="_x0000_s1299" style="position:absolute;left:1866;top:6058;width:456;height:458" coordorigin="2444,7093" coordsize="912,458">
                <v:shape id="_x0000_s1300" style="position:absolute;left:2444;top:7093;width:456;height:229" coordsize="456,229" path="m,229c76,115,146,2,228,1hdc310,,380,115,456,229hbe" filled="f">
                  <v:path arrowok="t"/>
                </v:shape>
                <v:shape id="_x0000_s1301" style="position:absolute;left:2900;top:7322;width:456;height:229;flip:y;mso-position-horizontal:absolute;mso-position-vertical:absolute" coordsize="456,229" path="m,229c76,115,146,2,228,1hdc310,,380,115,456,229hbe" filled="f">
                  <v:path arrowok="t"/>
                </v:shape>
              </v:group>
              <v:group id="_x0000_s1302" style="position:absolute;left:2778;top:6058;width:456;height:458" coordorigin="2444,7093" coordsize="912,458">
                <v:shape id="_x0000_s1303" style="position:absolute;left:2444;top:7093;width:456;height:229" coordsize="456,229" path="m,229c76,115,146,2,228,1hdc310,,380,115,456,229hbe" filled="f">
                  <v:path arrowok="t"/>
                </v:shape>
                <v:shape id="_x0000_s1304" style="position:absolute;left:2900;top:7322;width:456;height:229;flip:y;mso-position-horizontal:absolute;mso-position-vertical:absolute" coordsize="456,229" path="m,229c76,115,146,2,228,1hdc310,,380,115,456,229hbe" filled="f">
                  <v:path arrowok="t"/>
                </v:shape>
              </v:group>
              <v:group id="_x0000_s1305" style="position:absolute;left:1952;top:6172;width:56;height:56" coordorigin="1923,6172" coordsize="114,114">
                <v:line id="_x0000_s1306" style="position:absolute" from="1980,6172" to="1980,6286" strokeweight=".5pt"/>
                <v:line id="_x0000_s1307" style="position:absolute" from="1923,6229" to="2037,6229" strokeweight=".5pt"/>
              </v:group>
              <v:group id="_x0000_s1308" style="position:absolute;left:2410;top:6172;width:56;height:56" coordorigin="1923,6172" coordsize="114,114">
                <v:line id="_x0000_s1309" style="position:absolute" from="1980,6172" to="1980,6286" strokeweight=".5pt"/>
                <v:line id="_x0000_s1310" style="position:absolute" from="1923,6229" to="2037,6229" strokeweight=".5pt"/>
              </v:group>
              <v:group id="_x0000_s1311" style="position:absolute;left:2865;top:6172;width:56;height:56" coordorigin="1923,6172" coordsize="114,114">
                <v:line id="_x0000_s1312" style="position:absolute" from="1980,6172" to="1980,6286" strokeweight=".5pt"/>
                <v:line id="_x0000_s1313" style="position:absolute" from="1923,6229" to="2037,6229" strokeweight=".5pt"/>
              </v:group>
              <v:line id="_x0000_s1314" style="position:absolute" from="2183,6347" to="2239,6347" strokeweight=".5pt"/>
              <v:line id="_x0000_s1315" style="position:absolute" from="2641,6347" to="2697,6347" strokeweight=".5pt"/>
              <v:line id="_x0000_s1316" style="position:absolute" from="3096,6347" to="3152,6347" strokeweight=".5pt"/>
            </v:group>
            <v:line id="_x0000_s1317" style="position:absolute" from="5343,6306" to="5685,6307">
              <v:stroke endarrow="block" endarrowwidth="narrow"/>
            </v:line>
            <v:line id="_x0000_s1318" style="position:absolute" from="3519,5965" to="3861,5966">
              <v:stroke endarrow="block" endarrowwidth="narrow"/>
            </v:line>
            <v:shape id="_x0000_s1319" type="#_x0000_t202" style="position:absolute;left:5913;top:6420;width:847;height:571" filled="f" stroked="f">
              <v:textbox style="mso-next-textbox:#_x0000_s1319" inset="0,0,0,0">
                <w:txbxContent>
                  <w:p w:rsidR="00A1237A" w:rsidRPr="00071C01" w:rsidRDefault="00A1237A" w:rsidP="00167691">
                    <w:pPr>
                      <w:jc w:val="center"/>
                      <w:rPr>
                        <w:rFonts w:ascii="Arial" w:hAnsi="Arial" w:cs="Arial"/>
                        <w:sz w:val="14"/>
                        <w:szCs w:val="16"/>
                      </w:rPr>
                    </w:pPr>
                    <w:r>
                      <w:rPr>
                        <w:rFonts w:ascii="Arial" w:hAnsi="Arial" w:cs="Arial"/>
                        <w:sz w:val="14"/>
                        <w:szCs w:val="16"/>
                      </w:rPr>
                      <w:t xml:space="preserve">πλήρως </w:t>
                    </w:r>
                    <w:r w:rsidRPr="00071C01">
                      <w:rPr>
                        <w:rFonts w:ascii="Arial" w:hAnsi="Arial" w:cs="Arial"/>
                        <w:sz w:val="14"/>
                        <w:szCs w:val="16"/>
                      </w:rPr>
                      <w:t>ανορθωμένη τάση</w:t>
                    </w:r>
                  </w:p>
                </w:txbxContent>
              </v:textbox>
            </v:shape>
            <v:group id="_x0000_s1320" style="position:absolute;left:2485;top:6706;width:456;height:458;flip:y" coordorigin="2444,7093" coordsize="912,458">
              <v:shape id="_x0000_s1321" style="position:absolute;left:2444;top:7093;width:456;height:229" coordsize="456,229" path="m,229c76,115,146,2,228,1hdc310,,380,115,456,229hbe" filled="f">
                <v:path arrowok="t"/>
              </v:shape>
              <v:shape id="_x0000_s1322" style="position:absolute;left:2900;top:7322;width:456;height:229;flip:y;mso-position-horizontal:absolute;mso-position-vertical:absolute" coordsize="456,229" path="m,229c76,115,146,2,228,1hdc310,,380,115,456,229hbe" filled="f">
                <v:path arrowok="t"/>
              </v:shape>
            </v:group>
            <v:group id="_x0000_s1323" style="position:absolute;left:2029;top:6706;width:456;height:458;flip:y" coordorigin="2444,7093" coordsize="912,458">
              <v:shape id="_x0000_s1324" style="position:absolute;left:2444;top:7093;width:456;height:229" coordsize="456,229" path="m,229c76,115,146,2,228,1hdc310,,380,115,456,229hbe" filled="f">
                <v:path arrowok="t"/>
              </v:shape>
              <v:shape id="_x0000_s1325" style="position:absolute;left:2900;top:7322;width:456;height:229;flip:y;mso-position-horizontal:absolute;mso-position-vertical:absolute" coordsize="456,229" path="m,229c76,115,146,2,228,1hdc310,,380,115,456,229hbe" filled="f">
                <v:path arrowok="t"/>
              </v:shape>
            </v:group>
            <v:group id="_x0000_s1326" style="position:absolute;left:2941;top:6706;width:456;height:458;flip:y" coordorigin="2444,7093" coordsize="912,458">
              <v:shape id="_x0000_s1327" style="position:absolute;left:2444;top:7093;width:456;height:229" coordsize="456,229" path="m,229c76,115,146,2,228,1hdc310,,380,115,456,229hbe" filled="f">
                <v:path arrowok="t"/>
              </v:shape>
              <v:shape id="_x0000_s1328" style="position:absolute;left:2900;top:7322;width:456;height:229;flip:y;mso-position-horizontal:absolute;mso-position-vertical:absolute" coordsize="456,229" path="m,229c76,115,146,2,228,1hdc310,,380,115,456,229hbe" filled="f">
                <v:path arrowok="t"/>
              </v:shape>
            </v:group>
            <v:group id="_x0000_s1329" style="position:absolute;left:3259;top:6820;width:56;height:56;flip:x" coordorigin="1923,6172" coordsize="114,114">
              <v:line id="_x0000_s1330" style="position:absolute" from="1980,6172" to="1980,6286" strokeweight=".5pt"/>
              <v:line id="_x0000_s1331" style="position:absolute" from="1923,6229" to="2037,6229" strokeweight=".5pt"/>
            </v:group>
            <v:group id="_x0000_s1332" style="position:absolute;left:2801;top:6820;width:56;height:56;flip:x" coordorigin="1923,6172" coordsize="114,114">
              <v:line id="_x0000_s1333" style="position:absolute" from="1980,6172" to="1980,6286" strokeweight=".5pt"/>
              <v:line id="_x0000_s1334" style="position:absolute" from="1923,6229" to="2037,6229" strokeweight=".5pt"/>
            </v:group>
            <v:group id="_x0000_s1335" style="position:absolute;left:2346;top:6820;width:56;height:56;flip:x" coordorigin="1923,6172" coordsize="114,114">
              <v:line id="_x0000_s1336" style="position:absolute" from="1980,6172" to="1980,6286" strokeweight=".5pt"/>
              <v:line id="_x0000_s1337" style="position:absolute" from="1923,6229" to="2037,6229" strokeweight=".5pt"/>
            </v:group>
            <v:line id="_x0000_s1338" style="position:absolute;flip:x" from="3028,6995" to="3084,6996" strokeweight=".5pt"/>
            <v:line id="_x0000_s1339" style="position:absolute;flip:x" from="2570,6995" to="2626,6996" strokeweight=".5pt"/>
            <v:line id="_x0000_s1340" style="position:absolute;flip:x" from="2115,6995" to="2171,6996" strokeweight=".5pt"/>
            <v:shape id="_x0000_s1341" type="#_x0000_t32" style="position:absolute;left:5165;top:5796;width:1;height:167" o:connectortype="straight"/>
            <v:line id="_x0000_s1342" style="position:absolute" from="4480,6991" to="4482,7219" strokeweight="1.25pt"/>
            <v:shape id="_x0000_s1343" style="position:absolute;left:4309;top:6991;width:171;height:228" coordsize="171,228" path="m,l171,114,,228,,xe" fillcolor="black [3213]" strokeweight="0">
              <v:path arrowok="t"/>
            </v:shape>
            <v:shape id="_x0000_s1344" type="#_x0000_t32" style="position:absolute;left:3967;top:6478;width:285;height:1;flip:x" o:connectortype="straight"/>
            <v:shape id="_x0000_s1345" type="#_x0000_t32" style="position:absolute;left:4822;top:5794;width:1;height:1312;flip:y" o:connectortype="straight">
              <v:stroke endarrow="oval" endarrowwidth="narrow" endarrowlength="short"/>
            </v:shape>
            <v:shape id="_x0000_s1346" type="#_x0000_t32" style="position:absolute;left:3966;top:5794;width:1;height:135;flip:x" o:connectortype="straight"/>
            <v:shape id="_x0000_s1347" type="#_x0000_t32" style="position:absolute;left:3967;top:6992;width:1;height:113" o:connectortype="straight"/>
            <v:oval id="_x0000_s1348" style="position:absolute;left:3930;top:5929;width:72;height:72"/>
            <v:oval id="_x0000_s1349" style="position:absolute;left:3930;top:6913;width:72;height:72"/>
            <v:oval id="_x0000_s1350" style="position:absolute;left:3915;top:6442;width:72;height:72"/>
            <v:line id="_x0000_s1351" style="position:absolute" from="3511,6935" to="3853,6936">
              <v:stroke endarrow="block" endarrowwidth="narrow"/>
            </v:line>
            <v:shape id="_x0000_s1352" type="#_x0000_t32" style="position:absolute;left:4252;top:6479;width:0;height:170" o:connectortype="straight"/>
            <v:group id="_x0000_s1353" style="position:absolute;left:5050;top:6649;width:228;height:86" coordorigin="5050,6817" coordsize="228,231">
              <v:shape id="_x0000_s1354" type="#_x0000_t32" style="position:absolute;left:5050;top:6817;width:228;height:0" o:connectortype="straight" strokeweight="1pt"/>
              <v:shape id="_x0000_s1355" type="#_x0000_t32" style="position:absolute;left:5106;top:6933;width:115;height:1" o:connectortype="straight" strokeweight="1pt"/>
              <v:shape id="_x0000_s1356" type="#_x0000_t32" style="position:absolute;left:5135;top:7047;width:57;height:1" o:connectortype="straight" strokeweight="1pt"/>
            </v:group>
            <v:group id="_x0000_s1357" style="position:absolute;left:4138;top:6649;width:228;height:86" coordorigin="5050,6817" coordsize="228,231">
              <v:shape id="_x0000_s1358" type="#_x0000_t32" style="position:absolute;left:5050;top:6817;width:228;height:0" o:connectortype="straight" strokeweight="1pt"/>
              <v:shape id="_x0000_s1359" type="#_x0000_t32" style="position:absolute;left:5106;top:6933;width:115;height:1" o:connectortype="straight" strokeweight="1pt"/>
              <v:shape id="_x0000_s1360" type="#_x0000_t32" style="position:absolute;left:5135;top:7047;width:57;height:1" o:connectortype="straight" strokeweight="1pt"/>
            </v:group>
            <v:group id="_x0000_s1361" style="position:absolute;left:5791;top:6078;width:1140;height:230" coordorigin="5791,6078" coordsize="1140,230">
              <v:shape id="_x0000_s1362" style="position:absolute;left:6247;top:6078;width:228;height:229" coordsize="456,229" path="m,229c76,115,146,2,228,1hdc310,,380,115,456,229hbe" filled="f">
                <v:path arrowok="t"/>
              </v:shape>
              <v:shape id="_x0000_s1363" style="position:absolute;left:5791;top:6078;width:228;height:229" coordsize="456,229" path="m,229c76,115,146,2,228,1hdc310,,380,115,456,229hbe" filled="f">
                <v:path arrowok="t"/>
              </v:shape>
              <v:shape id="_x0000_s1364" style="position:absolute;left:6703;top:6078;width:228;height:229" coordsize="456,229" path="m,229c76,115,146,2,228,1hdc310,,380,115,456,229hbe" filled="f">
                <v:path arrowok="t"/>
              </v:shape>
              <v:group id="_x0000_s1365" style="position:absolute;left:5885;top:6192;width:56;height:56" coordorigin="1923,6172" coordsize="114,114">
                <v:line id="_x0000_s1366" style="position:absolute" from="1980,6172" to="1980,6286" strokeweight=".5pt"/>
                <v:line id="_x0000_s1367" style="position:absolute" from="1923,6229" to="2037,6229" strokeweight=".5pt"/>
              </v:group>
              <v:group id="_x0000_s1368" style="position:absolute;left:6343;top:6192;width:56;height:56" coordorigin="1923,6172" coordsize="114,114">
                <v:line id="_x0000_s1369" style="position:absolute" from="1980,6172" to="1980,6286" strokeweight=".5pt"/>
                <v:line id="_x0000_s1370" style="position:absolute" from="1923,6229" to="2037,6229" strokeweight=".5pt"/>
              </v:group>
              <v:group id="_x0000_s1371" style="position:absolute;left:6798;top:6192;width:56;height:56" coordorigin="1923,6172" coordsize="114,114">
                <v:line id="_x0000_s1372" style="position:absolute" from="1980,6172" to="1980,6286" strokeweight=".5pt"/>
                <v:line id="_x0000_s1373" style="position:absolute" from="1923,6229" to="2037,6229" strokeweight=".5pt"/>
              </v:group>
              <v:shape id="_x0000_s1374" style="position:absolute;left:6019;top:6079;width:228;height:229" coordsize="456,229" path="m,229c76,115,146,2,228,1hdc310,,380,115,456,229hbe" filled="f">
                <v:path arrowok="t"/>
              </v:shape>
              <v:group id="_x0000_s1375" style="position:absolute;left:6107;top:6193;width:56;height:56" coordorigin="1923,6172" coordsize="114,114">
                <v:line id="_x0000_s1376" style="position:absolute" from="1980,6172" to="1980,6286" strokeweight=".5pt"/>
                <v:line id="_x0000_s1377" style="position:absolute" from="1923,6229" to="2037,6229" strokeweight=".5pt"/>
              </v:group>
              <v:shape id="_x0000_s1378" style="position:absolute;left:6475;top:6079;width:228;height:229" coordsize="456,229" path="m,229c76,115,146,2,228,1hdc310,,380,115,456,229hbe" filled="f">
                <v:path arrowok="t"/>
              </v:shape>
              <v:group id="_x0000_s1379" style="position:absolute;left:6563;top:6193;width:56;height:56" coordorigin="1923,6172" coordsize="114,114">
                <v:line id="_x0000_s1380" style="position:absolute" from="1980,6172" to="1980,6286" strokeweight=".5pt"/>
                <v:line id="_x0000_s1381" style="position:absolute" from="1923,6229" to="2037,6229" strokeweight=".5pt"/>
              </v:group>
            </v:group>
            <w10:wrap type="none"/>
            <w10:anchorlock/>
          </v:group>
        </w:pict>
      </w:r>
    </w:p>
    <w:p w:rsidR="00167691" w:rsidRPr="00167691" w:rsidRDefault="00167691" w:rsidP="00167691">
      <w:pPr>
        <w:spacing w:after="120" w:line="276" w:lineRule="auto"/>
        <w:jc w:val="both"/>
        <w:rPr>
          <w:rFonts w:asciiTheme="minorHAnsi" w:hAnsiTheme="minorHAnsi"/>
          <w:b/>
          <w:sz w:val="22"/>
          <w:szCs w:val="22"/>
        </w:rPr>
      </w:pPr>
      <w:r w:rsidRPr="00167691">
        <w:rPr>
          <w:rFonts w:asciiTheme="minorHAnsi" w:hAnsiTheme="minorHAnsi"/>
          <w:b/>
          <w:sz w:val="22"/>
          <w:szCs w:val="22"/>
        </w:rPr>
        <w:t>Εργασίες:</w:t>
      </w:r>
    </w:p>
    <w:p w:rsidR="00167691" w:rsidRPr="00167691" w:rsidRDefault="00167691" w:rsidP="00EF21A5">
      <w:pPr>
        <w:numPr>
          <w:ilvl w:val="0"/>
          <w:numId w:val="29"/>
        </w:numPr>
        <w:tabs>
          <w:tab w:val="clear" w:pos="720"/>
        </w:tabs>
        <w:spacing w:after="240" w:line="276" w:lineRule="auto"/>
        <w:ind w:left="397" w:hanging="397"/>
        <w:jc w:val="both"/>
        <w:rPr>
          <w:rFonts w:asciiTheme="minorHAnsi" w:hAnsiTheme="minorHAnsi" w:cs="Tahoma"/>
          <w:noProof/>
          <w:sz w:val="22"/>
          <w:szCs w:val="22"/>
          <w:lang w:val="el-GR" w:eastAsia="el-GR"/>
        </w:rPr>
      </w:pPr>
      <w:r w:rsidRPr="00167691">
        <w:rPr>
          <w:rFonts w:asciiTheme="minorHAnsi" w:hAnsiTheme="minorHAnsi" w:cs="Tahoma"/>
          <w:noProof/>
          <w:spacing w:val="-6"/>
          <w:sz w:val="22"/>
          <w:szCs w:val="22"/>
          <w:lang w:val="el-GR" w:eastAsia="el-GR"/>
        </w:rPr>
        <w:drawing>
          <wp:anchor distT="0" distB="0" distL="114300" distR="114300" simplePos="0" relativeHeight="251677696" behindDoc="0" locked="0" layoutInCell="1" allowOverlap="1">
            <wp:simplePos x="0" y="0"/>
            <wp:positionH relativeFrom="column">
              <wp:posOffset>2339340</wp:posOffset>
            </wp:positionH>
            <wp:positionV relativeFrom="paragraph">
              <wp:posOffset>287655</wp:posOffset>
            </wp:positionV>
            <wp:extent cx="3044825" cy="1924050"/>
            <wp:effectExtent l="19050" t="0" r="3175" b="0"/>
            <wp:wrapNone/>
            <wp:docPr id="18" name="1 - Εικόνα" descr="R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1.jpg"/>
                    <pic:cNvPicPr/>
                  </pic:nvPicPr>
                  <pic:blipFill>
                    <a:blip r:embed="rId102" cstate="print"/>
                    <a:stretch>
                      <a:fillRect/>
                    </a:stretch>
                  </pic:blipFill>
                  <pic:spPr>
                    <a:xfrm>
                      <a:off x="0" y="0"/>
                      <a:ext cx="3044825" cy="1924050"/>
                    </a:xfrm>
                    <a:prstGeom prst="rect">
                      <a:avLst/>
                    </a:prstGeom>
                  </pic:spPr>
                </pic:pic>
              </a:graphicData>
            </a:graphic>
          </wp:anchor>
        </w:drawing>
      </w:r>
      <w:r w:rsidRPr="00167691">
        <w:rPr>
          <w:rFonts w:asciiTheme="minorHAnsi" w:hAnsiTheme="minorHAnsi" w:cs="Tahoma"/>
          <w:noProof/>
          <w:sz w:val="22"/>
          <w:szCs w:val="22"/>
          <w:lang w:val="el-GR" w:eastAsia="el-GR"/>
        </w:rPr>
        <w:t>Κατασκεύασε στο ράστερ το κύκλωμα του παρακάτω σχήματος σύμφωνα με το διπλανό υπόδειγμα.</w:t>
      </w:r>
    </w:p>
    <w:p w:rsidR="00167691" w:rsidRPr="00167691" w:rsidRDefault="004F5C0F" w:rsidP="00167691">
      <w:pPr>
        <w:spacing w:line="276" w:lineRule="auto"/>
        <w:ind w:left="360"/>
        <w:rPr>
          <w:rFonts w:asciiTheme="minorHAnsi" w:hAnsiTheme="minorHAnsi" w:cs="Tahoma"/>
          <w:spacing w:val="-6"/>
          <w:sz w:val="22"/>
          <w:szCs w:val="22"/>
          <w:lang w:val="el-GR"/>
        </w:rPr>
      </w:pPr>
      <w:r w:rsidRPr="004F5C0F">
        <w:rPr>
          <w:rFonts w:asciiTheme="minorHAnsi" w:hAnsiTheme="minorHAnsi" w:cs="Tahoma"/>
          <w:noProof/>
          <w:spacing w:val="-6"/>
          <w:sz w:val="22"/>
          <w:szCs w:val="22"/>
          <w:lang w:eastAsia="el-GR"/>
        </w:rPr>
        <w:pict>
          <v:group id="_x0000_s1435" style="position:absolute;left:0;text-align:left;margin-left:25.75pt;margin-top:-.25pt;width:145.35pt;height:108.3pt;z-index:251676672" coordorigin="2177,1590" coordsize="2907,2166">
            <v:line id="_x0000_s1436" style="position:absolute" from="3658,1875" to="3660,2102" strokeweight="1.25pt"/>
            <v:shape id="_x0000_s1437" style="position:absolute;left:4399;top:2331;width:457;height:113;rotation:90" coordsize="1824,228" path="m,114l114,,342,228,570,,798,228,1026,r228,228l1482,r228,228l1824,114e" filled="f" strokeweight="1.25pt">
              <v:path arrowok="t"/>
            </v:shape>
            <v:line id="_x0000_s1438" style="position:absolute" from="3146,3303" to="4115,3303">
              <v:stroke startarrow="oval" startarrowwidth="narrow" startarrowlength="short"/>
            </v:line>
            <v:shape id="_x0000_s1439" style="position:absolute;left:3488;top:1875;width:170;height:227" coordsize="171,228" path="m,l171,114,,228,,xe" fillcolor="black [3213]" strokeweight="0">
              <v:path arrowok="t"/>
            </v:shape>
            <v:line id="_x0000_s1440" style="position:absolute" from="2513,1990" to="4629,1993"/>
            <v:line id="_x0000_s1441" style="position:absolute;flip:x y" from="4629,2616" to="4630,2842"/>
            <v:shape id="_x0000_s1442" type="#_x0000_t32" style="position:absolute;left:4629;top:1993;width:1;height:166" o:connectortype="straight"/>
            <v:line id="_x0000_s1443" style="position:absolute" from="3658,3189" to="3660,3414" strokeweight="1.25pt"/>
            <v:shape id="_x0000_s1444" style="position:absolute;left:3488;top:3189;width:170;height:225" coordsize="171,228" path="m,l171,114,,228,,xe" fillcolor="black [3213]" strokeweight="0">
              <v:path arrowok="t"/>
            </v:shape>
            <v:shape id="_x0000_s1445" type="#_x0000_t32" style="position:absolute;left:2513;top:2674;width:348;height:1;flip:x" o:connectortype="straight"/>
            <v:shape id="_x0000_s1446" type="#_x0000_t32" style="position:absolute;left:4115;top:1990;width:1;height:1313;flip:y" o:connectortype="straight">
              <v:stroke endarrow="oval" endarrowwidth="narrow" endarrowlength="short"/>
            </v:shape>
            <v:shape id="_x0000_s1447" type="#_x0000_t32" style="position:absolute;left:2513;top:1990;width:0;height:134;flip:x" o:connectortype="straight"/>
            <v:shape id="_x0000_s1448" type="#_x0000_t32" style="position:absolute;left:2513;top:3189;width:2;height:112" o:connectortype="straight"/>
            <v:oval id="_x0000_s1449" style="position:absolute;left:2477;top:2124;width:72;height:73" strokeweight="1.25pt"/>
            <v:oval id="_x0000_s1450" style="position:absolute;left:2477;top:3109;width:72;height:72" strokeweight="1.25pt"/>
            <v:oval id="_x0000_s1451" style="position:absolute;left:2462;top:2638;width:72;height:72" strokeweight="1.25pt"/>
            <v:shape id="_x0000_s1452" type="#_x0000_t32" style="position:absolute;left:2860;top:2675;width:1;height:171" o:connectortype="straight"/>
            <v:group id="_x0000_s1453" style="position:absolute;left:4514;top:2846;width:227;height:84" coordorigin="5050,6817" coordsize="228,231">
              <v:shape id="_x0000_s1454" type="#_x0000_t32" style="position:absolute;left:5050;top:6817;width:228;height:0" o:connectortype="straight" strokeweight="1pt"/>
              <v:shape id="_x0000_s1455" type="#_x0000_t32" style="position:absolute;left:5106;top:6933;width:115;height:1" o:connectortype="straight" strokeweight="1pt"/>
              <v:shape id="_x0000_s1456" type="#_x0000_t32" style="position:absolute;left:5135;top:7047;width:57;height:1" o:connectortype="straight" strokeweight="1pt"/>
            </v:group>
            <v:group id="_x0000_s1457" style="position:absolute;left:2747;top:2846;width:228;height:84" coordorigin="5050,6817" coordsize="228,231">
              <v:shape id="_x0000_s1458" type="#_x0000_t32" style="position:absolute;left:5050;top:6817;width:228;height:0" o:connectortype="straight" strokeweight="1pt"/>
              <v:shape id="_x0000_s1459" type="#_x0000_t32" style="position:absolute;left:5106;top:6933;width:115;height:1" o:connectortype="straight" strokeweight="1pt"/>
              <v:shape id="_x0000_s1460" type="#_x0000_t32" style="position:absolute;left:5135;top:7047;width:57;height:1" o:connectortype="straight" strokeweight="1pt"/>
            </v:group>
            <v:shape id="_x0000_s1461" type="#_x0000_t32" style="position:absolute;left:2515;top:3301;width:398;height:1" o:connectortype="straight">
              <v:stroke endarrow="oval" endarrowwidth="narrow" endarrowlength="short"/>
            </v:shape>
            <v:shape id="_x0000_s1462" type="#_x0000_t32" style="position:absolute;left:2913;top:3189;width:233;height:112;flip:y" o:connectortype="straight" strokeweight="1.5pt"/>
            <v:shape id="_x0000_s1463" type="#_x0000_t202" style="position:absolute;left:3473;top:1590;width:236;height:227" fillcolor="white [3212]" stroked="f">
              <v:textbox style="mso-next-textbox:#_x0000_s1463" inset="0,0,0,0">
                <w:txbxContent>
                  <w:p w:rsidR="00A1237A" w:rsidRPr="009C079C" w:rsidRDefault="00A1237A" w:rsidP="00167691">
                    <w:pPr>
                      <w:jc w:val="center"/>
                      <w:rPr>
                        <w:rFonts w:ascii="Arial" w:hAnsi="Arial" w:cs="Arial"/>
                        <w:sz w:val="18"/>
                      </w:rPr>
                    </w:pPr>
                    <w:r w:rsidRPr="009C079C">
                      <w:rPr>
                        <w:rFonts w:ascii="Arial" w:hAnsi="Arial" w:cs="Arial"/>
                        <w:sz w:val="18"/>
                      </w:rPr>
                      <w:t>D</w:t>
                    </w:r>
                    <w:r w:rsidRPr="009C079C">
                      <w:rPr>
                        <w:rFonts w:ascii="Arial" w:hAnsi="Arial" w:cs="Arial"/>
                        <w:sz w:val="18"/>
                        <w:vertAlign w:val="subscript"/>
                      </w:rPr>
                      <w:t>1</w:t>
                    </w:r>
                  </w:p>
                </w:txbxContent>
              </v:textbox>
            </v:shape>
            <v:shape id="_x0000_s1464" type="#_x0000_t202" style="position:absolute;left:3197;top:2197;width:690;height:228" fillcolor="white [3212]" stroked="f">
              <v:textbox style="mso-next-textbox:#_x0000_s1464" inset="0,0,0,0">
                <w:txbxContent>
                  <w:p w:rsidR="00A1237A" w:rsidRPr="009C079C" w:rsidRDefault="00A1237A" w:rsidP="00167691">
                    <w:pPr>
                      <w:jc w:val="center"/>
                      <w:rPr>
                        <w:rFonts w:ascii="Arial" w:hAnsi="Arial" w:cs="Arial"/>
                        <w:sz w:val="18"/>
                      </w:rPr>
                    </w:pPr>
                    <w:r>
                      <w:rPr>
                        <w:rFonts w:ascii="Arial" w:hAnsi="Arial" w:cs="Arial"/>
                        <w:sz w:val="18"/>
                      </w:rPr>
                      <w:t>1N4004</w:t>
                    </w:r>
                  </w:p>
                </w:txbxContent>
              </v:textbox>
            </v:shape>
            <v:shape id="_x0000_s1465" type="#_x0000_t202" style="position:absolute;left:3471;top:2901;width:236;height:228" fillcolor="white [3212]" stroked="f">
              <v:textbox style="mso-next-textbox:#_x0000_s1465" inset="0,0,0,0">
                <w:txbxContent>
                  <w:p w:rsidR="00A1237A" w:rsidRPr="009C079C" w:rsidRDefault="00A1237A" w:rsidP="00167691">
                    <w:pPr>
                      <w:jc w:val="center"/>
                      <w:rPr>
                        <w:rFonts w:ascii="Arial" w:hAnsi="Arial" w:cs="Arial"/>
                        <w:sz w:val="18"/>
                      </w:rPr>
                    </w:pPr>
                    <w:r w:rsidRPr="009C079C">
                      <w:rPr>
                        <w:rFonts w:ascii="Arial" w:hAnsi="Arial" w:cs="Arial"/>
                        <w:sz w:val="18"/>
                      </w:rPr>
                      <w:t>D</w:t>
                    </w:r>
                    <w:r>
                      <w:rPr>
                        <w:rFonts w:ascii="Arial" w:hAnsi="Arial" w:cs="Arial"/>
                        <w:sz w:val="18"/>
                        <w:vertAlign w:val="subscript"/>
                      </w:rPr>
                      <w:t>2</w:t>
                    </w:r>
                  </w:p>
                </w:txbxContent>
              </v:textbox>
            </v:shape>
            <v:shape id="_x0000_s1466" type="#_x0000_t202" style="position:absolute;left:2918;top:3414;width:236;height:228" fillcolor="white [3212]" stroked="f">
              <v:textbox style="mso-next-textbox:#_x0000_s1466" inset="0,0,0,0">
                <w:txbxContent>
                  <w:p w:rsidR="00A1237A" w:rsidRPr="009C079C" w:rsidRDefault="00A1237A" w:rsidP="00167691">
                    <w:pPr>
                      <w:jc w:val="center"/>
                      <w:rPr>
                        <w:rFonts w:ascii="Arial" w:hAnsi="Arial" w:cs="Arial"/>
                        <w:sz w:val="18"/>
                      </w:rPr>
                    </w:pPr>
                    <w:r>
                      <w:rPr>
                        <w:rFonts w:ascii="Arial" w:hAnsi="Arial" w:cs="Arial"/>
                        <w:sz w:val="18"/>
                      </w:rPr>
                      <w:t>Δ</w:t>
                    </w:r>
                    <w:r w:rsidRPr="009C079C">
                      <w:rPr>
                        <w:rFonts w:ascii="Arial" w:hAnsi="Arial" w:cs="Arial"/>
                        <w:sz w:val="18"/>
                        <w:vertAlign w:val="subscript"/>
                      </w:rPr>
                      <w:t>1</w:t>
                    </w:r>
                  </w:p>
                </w:txbxContent>
              </v:textbox>
            </v:shape>
            <v:shape id="_x0000_s1467" type="#_x0000_t202" style="position:absolute;left:3203;top:3529;width:690;height:227" fillcolor="white [3212]" stroked="f">
              <v:textbox style="mso-next-textbox:#_x0000_s1467" inset="0,0,0,0">
                <w:txbxContent>
                  <w:p w:rsidR="00A1237A" w:rsidRPr="009C079C" w:rsidRDefault="00A1237A" w:rsidP="00167691">
                    <w:pPr>
                      <w:jc w:val="center"/>
                      <w:rPr>
                        <w:rFonts w:ascii="Arial" w:hAnsi="Arial" w:cs="Arial"/>
                        <w:sz w:val="18"/>
                      </w:rPr>
                    </w:pPr>
                    <w:r>
                      <w:rPr>
                        <w:rFonts w:ascii="Arial" w:hAnsi="Arial" w:cs="Arial"/>
                        <w:sz w:val="18"/>
                      </w:rPr>
                      <w:t>1N4004</w:t>
                    </w:r>
                  </w:p>
                </w:txbxContent>
              </v:textbox>
            </v:shape>
            <v:shape id="_x0000_s1468" type="#_x0000_t202" style="position:absolute;left:4271;top:2332;width:235;height:227" fillcolor="white [3212]" stroked="f">
              <v:textbox style="mso-next-textbox:#_x0000_s1468" inset="0,0,0,0">
                <w:txbxContent>
                  <w:p w:rsidR="00A1237A" w:rsidRPr="009C079C" w:rsidRDefault="00A1237A" w:rsidP="00167691">
                    <w:pPr>
                      <w:jc w:val="center"/>
                      <w:rPr>
                        <w:rFonts w:ascii="Arial" w:hAnsi="Arial" w:cs="Arial"/>
                        <w:sz w:val="18"/>
                      </w:rPr>
                    </w:pPr>
                    <w:r>
                      <w:rPr>
                        <w:rFonts w:ascii="Arial" w:hAnsi="Arial" w:cs="Arial"/>
                        <w:sz w:val="18"/>
                      </w:rPr>
                      <w:t>R</w:t>
                    </w:r>
                    <w:r>
                      <w:rPr>
                        <w:rFonts w:ascii="Arial" w:hAnsi="Arial" w:cs="Arial"/>
                        <w:sz w:val="18"/>
                        <w:vertAlign w:val="subscript"/>
                      </w:rPr>
                      <w:t>L</w:t>
                    </w:r>
                  </w:p>
                </w:txbxContent>
              </v:textbox>
            </v:shape>
            <v:shape id="_x0000_s1469" type="#_x0000_t202" style="position:absolute;left:4747;top:2332;width:337;height:227" fillcolor="white [3212]" stroked="f">
              <v:textbox style="mso-next-textbox:#_x0000_s1469" inset="0,0,0,0">
                <w:txbxContent>
                  <w:p w:rsidR="00A1237A" w:rsidRPr="009C079C" w:rsidRDefault="00A1237A" w:rsidP="00167691">
                    <w:pPr>
                      <w:jc w:val="right"/>
                      <w:rPr>
                        <w:rFonts w:ascii="Arial" w:hAnsi="Arial" w:cs="Arial"/>
                        <w:sz w:val="18"/>
                      </w:rPr>
                    </w:pPr>
                    <w:r>
                      <w:rPr>
                        <w:rFonts w:ascii="Arial" w:hAnsi="Arial" w:cs="Arial"/>
                        <w:sz w:val="18"/>
                      </w:rPr>
                      <w:t>1kΩ</w:t>
                    </w:r>
                  </w:p>
                </w:txbxContent>
              </v:textbox>
            </v:shape>
            <v:shape id="_x0000_s1470" type="#_x0000_t202" style="position:absolute;left:2177;top:2104;width:237;height:1140" filled="f" stroked="f">
              <v:textbox style="layout-flow:vertical;mso-layout-flow-alt:bottom-to-top;mso-next-textbox:#_x0000_s1470" inset="0,0,0,0">
                <w:txbxContent>
                  <w:p w:rsidR="00A1237A" w:rsidRPr="008824D5" w:rsidRDefault="00A1237A" w:rsidP="00167691">
                    <w:pPr>
                      <w:jc w:val="center"/>
                      <w:rPr>
                        <w:rFonts w:ascii="Arial" w:hAnsi="Arial" w:cs="Arial"/>
                        <w:sz w:val="18"/>
                      </w:rPr>
                    </w:pPr>
                    <w:r w:rsidRPr="008824D5">
                      <w:rPr>
                        <w:rFonts w:ascii="Arial" w:hAnsi="Arial" w:cs="Arial"/>
                        <w:sz w:val="18"/>
                      </w:rPr>
                      <w:t xml:space="preserve">7,5 – 0 – 7,5 </w:t>
                    </w:r>
                  </w:p>
                </w:txbxContent>
              </v:textbox>
            </v:shape>
            <v:shape id="_x0000_s1471" type="#_x0000_t202" style="position:absolute;left:2633;top:2160;width:228;height:399" filled="f" stroked="f">
              <v:textbox style="layout-flow:vertical;mso-layout-flow-alt:bottom-to-top;mso-next-textbox:#_x0000_s1471" inset="0,0,0,0">
                <w:txbxContent>
                  <w:p w:rsidR="00A1237A" w:rsidRPr="008824D5" w:rsidRDefault="00A1237A" w:rsidP="00167691">
                    <w:pPr>
                      <w:jc w:val="center"/>
                      <w:rPr>
                        <w:rFonts w:ascii="Arial" w:hAnsi="Arial" w:cs="Arial"/>
                        <w:sz w:val="18"/>
                      </w:rPr>
                    </w:pPr>
                    <w:r w:rsidRPr="008824D5">
                      <w:rPr>
                        <w:rFonts w:ascii="Arial" w:hAnsi="Arial" w:cs="Arial"/>
                        <w:sz w:val="18"/>
                      </w:rPr>
                      <w:t>Vac</w:t>
                    </w:r>
                  </w:p>
                </w:txbxContent>
              </v:textbox>
            </v:shape>
            <v:shape id="_x0000_s1472" type="#_x0000_t202" style="position:absolute;left:2405;top:1704;width:222;height:228" fillcolor="white [3212]" stroked="f">
              <v:textbox style="mso-next-textbox:#_x0000_s1472" inset="0,0,0,0">
                <w:txbxContent>
                  <w:p w:rsidR="00A1237A" w:rsidRPr="00FF5A3E" w:rsidRDefault="00A1237A" w:rsidP="00167691">
                    <w:pPr>
                      <w:jc w:val="center"/>
                      <w:rPr>
                        <w:rFonts w:ascii="Arial" w:hAnsi="Arial" w:cs="Arial"/>
                        <w:sz w:val="18"/>
                      </w:rPr>
                    </w:pPr>
                    <w:r>
                      <w:rPr>
                        <w:rFonts w:ascii="Arial" w:hAnsi="Arial" w:cs="Arial"/>
                        <w:sz w:val="18"/>
                      </w:rPr>
                      <w:t>Α</w:t>
                    </w:r>
                  </w:p>
                </w:txbxContent>
              </v:textbox>
            </v:shape>
            <v:shape id="_x0000_s1473" type="#_x0000_t202" style="position:absolute;left:2399;top:3357;width:234;height:228" fillcolor="white [3212]" stroked="f">
              <v:textbox style="mso-next-textbox:#_x0000_s1473" inset="0,0,0,0">
                <w:txbxContent>
                  <w:p w:rsidR="00A1237A" w:rsidRPr="00FF5A3E" w:rsidRDefault="00A1237A" w:rsidP="00167691">
                    <w:pPr>
                      <w:jc w:val="center"/>
                      <w:rPr>
                        <w:rFonts w:ascii="Arial" w:hAnsi="Arial" w:cs="Arial"/>
                        <w:sz w:val="18"/>
                      </w:rPr>
                    </w:pPr>
                    <w:r>
                      <w:rPr>
                        <w:rFonts w:ascii="Arial" w:hAnsi="Arial" w:cs="Arial"/>
                        <w:sz w:val="18"/>
                      </w:rPr>
                      <w:t>Β</w:t>
                    </w:r>
                  </w:p>
                </w:txbxContent>
              </v:textbox>
            </v:shape>
            <v:shape id="_x0000_s1474" type="#_x0000_t202" style="position:absolute;left:2918;top:2559;width:165;height:228" fillcolor="white [3212]" stroked="f">
              <v:textbox style="mso-next-textbox:#_x0000_s1474" inset="0,0,0,0">
                <w:txbxContent>
                  <w:p w:rsidR="00A1237A" w:rsidRPr="00FF5A3E" w:rsidRDefault="00A1237A" w:rsidP="00167691">
                    <w:pPr>
                      <w:rPr>
                        <w:rFonts w:ascii="Arial" w:hAnsi="Arial" w:cs="Arial"/>
                        <w:sz w:val="18"/>
                      </w:rPr>
                    </w:pPr>
                    <w:r>
                      <w:rPr>
                        <w:rFonts w:ascii="Arial" w:hAnsi="Arial" w:cs="Arial"/>
                        <w:sz w:val="18"/>
                      </w:rPr>
                      <w:t>Γ</w:t>
                    </w:r>
                  </w:p>
                </w:txbxContent>
              </v:textbox>
            </v:shape>
          </v:group>
        </w:pict>
      </w: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167691">
      <w:pPr>
        <w:spacing w:line="276" w:lineRule="auto"/>
        <w:ind w:left="360"/>
        <w:rPr>
          <w:rFonts w:asciiTheme="minorHAnsi" w:hAnsiTheme="minorHAnsi" w:cs="Tahoma"/>
          <w:spacing w:val="-6"/>
          <w:sz w:val="22"/>
          <w:szCs w:val="22"/>
          <w:lang w:val="el-GR"/>
        </w:rPr>
      </w:pPr>
    </w:p>
    <w:p w:rsidR="00167691" w:rsidRPr="00167691" w:rsidRDefault="00167691" w:rsidP="00EF21A5">
      <w:pPr>
        <w:numPr>
          <w:ilvl w:val="0"/>
          <w:numId w:val="29"/>
        </w:numPr>
        <w:tabs>
          <w:tab w:val="clear" w:pos="720"/>
        </w:tabs>
        <w:spacing w:after="120" w:line="276" w:lineRule="auto"/>
        <w:ind w:left="397" w:hanging="397"/>
        <w:jc w:val="both"/>
        <w:rPr>
          <w:rFonts w:asciiTheme="minorHAnsi" w:hAnsiTheme="minorHAnsi" w:cs="Tahoma"/>
          <w:noProof/>
          <w:sz w:val="22"/>
          <w:szCs w:val="22"/>
          <w:lang w:val="el-GR" w:eastAsia="el-GR"/>
        </w:rPr>
      </w:pPr>
      <w:r w:rsidRPr="00167691">
        <w:rPr>
          <w:rFonts w:asciiTheme="minorHAnsi" w:hAnsiTheme="minorHAnsi" w:cs="Tahoma"/>
          <w:noProof/>
          <w:sz w:val="22"/>
          <w:szCs w:val="22"/>
          <w:lang w:val="el-GR" w:eastAsia="el-GR"/>
        </w:rPr>
        <w:t xml:space="preserve">Σύνδεσε τις μπόρνες </w:t>
      </w:r>
      <w:r w:rsidRPr="00167691">
        <w:rPr>
          <w:rFonts w:asciiTheme="minorHAnsi" w:hAnsiTheme="minorHAnsi" w:cs="Tahoma"/>
          <w:b/>
          <w:noProof/>
          <w:sz w:val="22"/>
          <w:szCs w:val="22"/>
          <w:lang w:val="el-GR" w:eastAsia="el-GR"/>
        </w:rPr>
        <w:t>Α</w:t>
      </w:r>
      <w:r w:rsidRPr="00167691">
        <w:rPr>
          <w:rFonts w:asciiTheme="minorHAnsi" w:hAnsiTheme="minorHAnsi" w:cs="Tahoma"/>
          <w:noProof/>
          <w:sz w:val="22"/>
          <w:szCs w:val="22"/>
          <w:lang w:val="el-GR" w:eastAsia="el-GR"/>
        </w:rPr>
        <w:t xml:space="preserve">, </w:t>
      </w:r>
      <w:r w:rsidRPr="00167691">
        <w:rPr>
          <w:rFonts w:asciiTheme="minorHAnsi" w:hAnsiTheme="minorHAnsi" w:cs="Tahoma"/>
          <w:b/>
          <w:noProof/>
          <w:sz w:val="22"/>
          <w:szCs w:val="22"/>
          <w:lang w:val="el-GR" w:eastAsia="el-GR"/>
        </w:rPr>
        <w:t>Β</w:t>
      </w:r>
      <w:r w:rsidRPr="00167691">
        <w:rPr>
          <w:rFonts w:asciiTheme="minorHAnsi" w:hAnsiTheme="minorHAnsi" w:cs="Tahoma"/>
          <w:noProof/>
          <w:sz w:val="22"/>
          <w:szCs w:val="22"/>
          <w:lang w:val="el-GR" w:eastAsia="el-GR"/>
        </w:rPr>
        <w:t xml:space="preserve">, </w:t>
      </w:r>
      <w:r w:rsidRPr="00167691">
        <w:rPr>
          <w:rFonts w:asciiTheme="minorHAnsi" w:hAnsiTheme="minorHAnsi" w:cs="Tahoma"/>
          <w:b/>
          <w:noProof/>
          <w:sz w:val="22"/>
          <w:szCs w:val="22"/>
          <w:lang w:val="el-GR" w:eastAsia="el-GR"/>
        </w:rPr>
        <w:t>Γ</w:t>
      </w:r>
      <w:r w:rsidRPr="00167691">
        <w:rPr>
          <w:rFonts w:asciiTheme="minorHAnsi" w:hAnsiTheme="minorHAnsi" w:cs="Tahoma"/>
          <w:noProof/>
          <w:sz w:val="22"/>
          <w:szCs w:val="22"/>
          <w:lang w:val="el-GR" w:eastAsia="el-GR"/>
        </w:rPr>
        <w:t xml:space="preserve"> του κυκλώματος με τις αντίστοιχες εξόδους του τροφοδοτικού </w:t>
      </w:r>
      <w:r w:rsidRPr="00167691">
        <w:rPr>
          <w:rFonts w:asciiTheme="minorHAnsi" w:hAnsiTheme="minorHAnsi" w:cs="Tahoma"/>
          <w:b/>
          <w:noProof/>
          <w:sz w:val="22"/>
          <w:szCs w:val="22"/>
          <w:lang w:val="el-GR" w:eastAsia="el-GR"/>
        </w:rPr>
        <w:t>2</w:t>
      </w:r>
      <w:r w:rsidRPr="00167691">
        <w:rPr>
          <w:rFonts w:asciiTheme="minorHAnsi" w:hAnsiTheme="minorHAnsi" w:cs="Tahoma"/>
          <w:b/>
          <w:noProof/>
          <w:sz w:val="22"/>
          <w:szCs w:val="22"/>
          <w:lang w:eastAsia="el-GR"/>
        </w:rPr>
        <w:t>x</w:t>
      </w:r>
      <w:r w:rsidRPr="00167691">
        <w:rPr>
          <w:rFonts w:asciiTheme="minorHAnsi" w:hAnsiTheme="minorHAnsi" w:cs="Tahoma"/>
          <w:b/>
          <w:noProof/>
          <w:sz w:val="22"/>
          <w:szCs w:val="22"/>
          <w:lang w:val="el-GR" w:eastAsia="el-GR"/>
        </w:rPr>
        <w:t xml:space="preserve">7,5 </w:t>
      </w:r>
      <w:r w:rsidRPr="00167691">
        <w:rPr>
          <w:rFonts w:asciiTheme="minorHAnsi" w:hAnsiTheme="minorHAnsi" w:cs="Tahoma"/>
          <w:b/>
          <w:noProof/>
          <w:sz w:val="22"/>
          <w:szCs w:val="22"/>
          <w:lang w:eastAsia="el-GR"/>
        </w:rPr>
        <w:t>Vac</w:t>
      </w:r>
      <w:r w:rsidRPr="00167691">
        <w:rPr>
          <w:rFonts w:asciiTheme="minorHAnsi" w:hAnsiTheme="minorHAnsi" w:cs="Tahoma"/>
          <w:noProof/>
          <w:sz w:val="22"/>
          <w:szCs w:val="22"/>
          <w:lang w:val="el-GR" w:eastAsia="el-GR"/>
        </w:rPr>
        <w:t xml:space="preserve"> και ζήτησε από τον καθηγητή σου να το ελέγξει.</w:t>
      </w:r>
    </w:p>
    <w:p w:rsidR="00167691" w:rsidRPr="00167691" w:rsidRDefault="00167691" w:rsidP="00EF21A5">
      <w:pPr>
        <w:numPr>
          <w:ilvl w:val="0"/>
          <w:numId w:val="29"/>
        </w:numPr>
        <w:tabs>
          <w:tab w:val="clear" w:pos="720"/>
        </w:tabs>
        <w:spacing w:after="120" w:line="276" w:lineRule="auto"/>
        <w:ind w:left="397" w:hanging="397"/>
        <w:jc w:val="both"/>
        <w:rPr>
          <w:rFonts w:asciiTheme="minorHAnsi" w:hAnsiTheme="minorHAnsi" w:cs="Tahoma"/>
          <w:noProof/>
          <w:spacing w:val="-6"/>
          <w:sz w:val="22"/>
          <w:szCs w:val="22"/>
          <w:lang w:val="el-GR" w:eastAsia="el-GR"/>
        </w:rPr>
      </w:pPr>
      <w:r w:rsidRPr="00167691">
        <w:rPr>
          <w:rFonts w:asciiTheme="minorHAnsi" w:hAnsiTheme="minorHAnsi" w:cs="Tahoma"/>
          <w:noProof/>
          <w:spacing w:val="-6"/>
          <w:sz w:val="22"/>
          <w:szCs w:val="22"/>
          <w:lang w:val="el-GR" w:eastAsia="el-GR"/>
        </w:rPr>
        <w:t xml:space="preserve">Σύνδεσε δυο </w:t>
      </w:r>
      <w:r w:rsidRPr="00167691">
        <w:rPr>
          <w:rFonts w:asciiTheme="minorHAnsi" w:hAnsiTheme="minorHAnsi" w:cs="Tahoma"/>
          <w:noProof/>
          <w:spacing w:val="-6"/>
          <w:sz w:val="22"/>
          <w:szCs w:val="22"/>
          <w:lang w:eastAsia="el-GR"/>
        </w:rPr>
        <w:t>probe</w:t>
      </w:r>
      <w:r w:rsidRPr="00167691">
        <w:rPr>
          <w:rFonts w:asciiTheme="minorHAnsi" w:hAnsiTheme="minorHAnsi" w:cs="Tahoma"/>
          <w:noProof/>
          <w:spacing w:val="-6"/>
          <w:sz w:val="22"/>
          <w:szCs w:val="22"/>
          <w:lang w:val="el-GR" w:eastAsia="el-GR"/>
        </w:rPr>
        <w:t xml:space="preserve"> στις εισόδους των καναλιών Α και Β του παλμογράφου. Ρύθμισε την ευαισθησία (</w:t>
      </w:r>
      <w:r w:rsidRPr="00167691">
        <w:rPr>
          <w:rFonts w:asciiTheme="minorHAnsi" w:hAnsiTheme="minorHAnsi" w:cs="Tahoma"/>
          <w:noProof/>
          <w:spacing w:val="-6"/>
          <w:sz w:val="22"/>
          <w:szCs w:val="22"/>
          <w:lang w:eastAsia="el-GR"/>
        </w:rPr>
        <w:t>Volts</w:t>
      </w:r>
      <w:r w:rsidRPr="00167691">
        <w:rPr>
          <w:rFonts w:asciiTheme="minorHAnsi" w:hAnsiTheme="minorHAnsi" w:cs="Tahoma"/>
          <w:noProof/>
          <w:spacing w:val="-6"/>
          <w:sz w:val="22"/>
          <w:szCs w:val="22"/>
          <w:lang w:val="el-GR" w:eastAsia="el-GR"/>
        </w:rPr>
        <w:t>/</w:t>
      </w:r>
      <w:r w:rsidRPr="00167691">
        <w:rPr>
          <w:rFonts w:asciiTheme="minorHAnsi" w:hAnsiTheme="minorHAnsi" w:cs="Tahoma"/>
          <w:noProof/>
          <w:spacing w:val="-6"/>
          <w:sz w:val="22"/>
          <w:szCs w:val="22"/>
          <w:lang w:eastAsia="el-GR"/>
        </w:rPr>
        <w:t>Div</w:t>
      </w:r>
      <w:r w:rsidRPr="00167691">
        <w:rPr>
          <w:rFonts w:asciiTheme="minorHAnsi" w:hAnsiTheme="minorHAnsi" w:cs="Tahoma"/>
          <w:noProof/>
          <w:spacing w:val="-6"/>
          <w:sz w:val="22"/>
          <w:szCs w:val="22"/>
          <w:lang w:val="el-GR" w:eastAsia="el-GR"/>
        </w:rPr>
        <w:t xml:space="preserve">) και των δυο καναλιών στο </w:t>
      </w:r>
      <w:r w:rsidRPr="00167691">
        <w:rPr>
          <w:rFonts w:asciiTheme="minorHAnsi" w:hAnsiTheme="minorHAnsi" w:cs="Tahoma"/>
          <w:b/>
          <w:noProof/>
          <w:spacing w:val="-6"/>
          <w:sz w:val="22"/>
          <w:szCs w:val="22"/>
          <w:lang w:val="el-GR" w:eastAsia="el-GR"/>
        </w:rPr>
        <w:t>5</w:t>
      </w:r>
      <w:r w:rsidRPr="00167691">
        <w:rPr>
          <w:rFonts w:asciiTheme="minorHAnsi" w:hAnsiTheme="minorHAnsi" w:cs="Tahoma"/>
          <w:b/>
          <w:noProof/>
          <w:spacing w:val="-6"/>
          <w:sz w:val="22"/>
          <w:szCs w:val="22"/>
          <w:lang w:eastAsia="el-GR"/>
        </w:rPr>
        <w:t>V</w:t>
      </w:r>
      <w:r w:rsidRPr="00167691">
        <w:rPr>
          <w:rFonts w:asciiTheme="minorHAnsi" w:hAnsiTheme="minorHAnsi" w:cs="Tahoma"/>
          <w:noProof/>
          <w:spacing w:val="-6"/>
          <w:sz w:val="22"/>
          <w:szCs w:val="22"/>
          <w:lang w:val="el-GR" w:eastAsia="el-GR"/>
        </w:rPr>
        <w:t xml:space="preserve"> και την σάρωση (</w:t>
      </w:r>
      <w:r w:rsidRPr="00167691">
        <w:rPr>
          <w:rFonts w:asciiTheme="minorHAnsi" w:hAnsiTheme="minorHAnsi" w:cs="Tahoma"/>
          <w:noProof/>
          <w:spacing w:val="-6"/>
          <w:sz w:val="22"/>
          <w:szCs w:val="22"/>
          <w:lang w:eastAsia="el-GR"/>
        </w:rPr>
        <w:t>Time</w:t>
      </w:r>
      <w:r w:rsidRPr="00167691">
        <w:rPr>
          <w:rFonts w:asciiTheme="minorHAnsi" w:hAnsiTheme="minorHAnsi" w:cs="Tahoma"/>
          <w:noProof/>
          <w:spacing w:val="-6"/>
          <w:sz w:val="22"/>
          <w:szCs w:val="22"/>
          <w:lang w:val="el-GR" w:eastAsia="el-GR"/>
        </w:rPr>
        <w:t>/</w:t>
      </w:r>
      <w:r w:rsidRPr="00167691">
        <w:rPr>
          <w:rFonts w:asciiTheme="minorHAnsi" w:hAnsiTheme="minorHAnsi" w:cs="Tahoma"/>
          <w:noProof/>
          <w:spacing w:val="-6"/>
          <w:sz w:val="22"/>
          <w:szCs w:val="22"/>
          <w:lang w:eastAsia="el-GR"/>
        </w:rPr>
        <w:t>Div</w:t>
      </w:r>
      <w:r w:rsidRPr="00167691">
        <w:rPr>
          <w:rFonts w:asciiTheme="minorHAnsi" w:hAnsiTheme="minorHAnsi" w:cs="Tahoma"/>
          <w:noProof/>
          <w:spacing w:val="-6"/>
          <w:sz w:val="22"/>
          <w:szCs w:val="22"/>
          <w:lang w:val="el-GR" w:eastAsia="el-GR"/>
        </w:rPr>
        <w:t xml:space="preserve">) στο </w:t>
      </w:r>
      <w:r w:rsidRPr="00167691">
        <w:rPr>
          <w:rFonts w:asciiTheme="minorHAnsi" w:hAnsiTheme="minorHAnsi" w:cs="Tahoma"/>
          <w:b/>
          <w:noProof/>
          <w:spacing w:val="-6"/>
          <w:sz w:val="22"/>
          <w:szCs w:val="22"/>
          <w:lang w:val="el-GR" w:eastAsia="el-GR"/>
        </w:rPr>
        <w:t>5</w:t>
      </w:r>
      <w:r w:rsidRPr="00167691">
        <w:rPr>
          <w:rFonts w:asciiTheme="minorHAnsi" w:hAnsiTheme="minorHAnsi" w:cs="Tahoma"/>
          <w:b/>
          <w:noProof/>
          <w:spacing w:val="-6"/>
          <w:sz w:val="22"/>
          <w:szCs w:val="22"/>
          <w:lang w:eastAsia="el-GR"/>
        </w:rPr>
        <w:t>mS</w:t>
      </w:r>
      <w:r w:rsidRPr="00167691">
        <w:rPr>
          <w:rFonts w:asciiTheme="minorHAnsi" w:hAnsiTheme="minorHAnsi" w:cs="Tahoma"/>
          <w:noProof/>
          <w:spacing w:val="-6"/>
          <w:sz w:val="22"/>
          <w:szCs w:val="22"/>
          <w:lang w:val="el-GR" w:eastAsia="el-GR"/>
        </w:rPr>
        <w:t>.</w:t>
      </w:r>
    </w:p>
    <w:p w:rsidR="00167691" w:rsidRPr="00167691" w:rsidRDefault="00167691" w:rsidP="00EF21A5">
      <w:pPr>
        <w:numPr>
          <w:ilvl w:val="0"/>
          <w:numId w:val="29"/>
        </w:numPr>
        <w:tabs>
          <w:tab w:val="clear" w:pos="720"/>
        </w:tabs>
        <w:spacing w:after="120" w:line="276" w:lineRule="auto"/>
        <w:ind w:left="397" w:hanging="397"/>
        <w:jc w:val="both"/>
        <w:rPr>
          <w:rFonts w:asciiTheme="minorHAnsi" w:hAnsiTheme="minorHAnsi" w:cs="Tahoma"/>
          <w:noProof/>
          <w:sz w:val="22"/>
          <w:szCs w:val="22"/>
          <w:lang w:val="el-GR" w:eastAsia="el-GR"/>
        </w:rPr>
      </w:pPr>
      <w:r w:rsidRPr="00167691">
        <w:rPr>
          <w:rFonts w:asciiTheme="minorHAnsi" w:hAnsiTheme="minorHAnsi" w:cs="Tahoma"/>
          <w:noProof/>
          <w:sz w:val="22"/>
          <w:szCs w:val="22"/>
          <w:lang w:val="el-GR" w:eastAsia="el-GR"/>
        </w:rPr>
        <w:t xml:space="preserve">Σύνδεσε το κανάλι </w:t>
      </w:r>
      <w:r w:rsidRPr="00167691">
        <w:rPr>
          <w:rFonts w:asciiTheme="minorHAnsi" w:hAnsiTheme="minorHAnsi" w:cs="Tahoma"/>
          <w:b/>
          <w:noProof/>
          <w:sz w:val="22"/>
          <w:szCs w:val="22"/>
          <w:lang w:val="el-GR" w:eastAsia="el-GR"/>
        </w:rPr>
        <w:t>Α</w:t>
      </w:r>
      <w:r w:rsidRPr="00167691">
        <w:rPr>
          <w:rFonts w:asciiTheme="minorHAnsi" w:hAnsiTheme="minorHAnsi" w:cs="Tahoma"/>
          <w:noProof/>
          <w:sz w:val="22"/>
          <w:szCs w:val="22"/>
          <w:lang w:val="el-GR" w:eastAsia="el-GR"/>
        </w:rPr>
        <w:t xml:space="preserve"> στην τάση εισόδου (σημείο </w:t>
      </w:r>
      <w:r w:rsidRPr="00167691">
        <w:rPr>
          <w:rFonts w:asciiTheme="minorHAnsi" w:hAnsiTheme="minorHAnsi" w:cs="Tahoma"/>
          <w:b/>
          <w:noProof/>
          <w:sz w:val="22"/>
          <w:szCs w:val="22"/>
          <w:lang w:val="el-GR" w:eastAsia="el-GR"/>
        </w:rPr>
        <w:t>Α</w:t>
      </w:r>
      <w:r w:rsidRPr="00167691">
        <w:rPr>
          <w:rFonts w:asciiTheme="minorHAnsi" w:hAnsiTheme="minorHAnsi" w:cs="Tahoma"/>
          <w:noProof/>
          <w:sz w:val="22"/>
          <w:szCs w:val="22"/>
          <w:lang w:val="el-GR" w:eastAsia="el-GR"/>
        </w:rPr>
        <w:t xml:space="preserve">) και το κανάλι </w:t>
      </w:r>
      <w:r w:rsidRPr="00167691">
        <w:rPr>
          <w:rFonts w:asciiTheme="minorHAnsi" w:hAnsiTheme="minorHAnsi" w:cs="Tahoma"/>
          <w:b/>
          <w:noProof/>
          <w:sz w:val="22"/>
          <w:szCs w:val="22"/>
          <w:lang w:val="el-GR" w:eastAsia="el-GR"/>
        </w:rPr>
        <w:t>Β</w:t>
      </w:r>
      <w:r w:rsidRPr="00167691">
        <w:rPr>
          <w:rFonts w:asciiTheme="minorHAnsi" w:hAnsiTheme="minorHAnsi" w:cs="Tahoma"/>
          <w:noProof/>
          <w:sz w:val="22"/>
          <w:szCs w:val="22"/>
          <w:lang w:val="el-GR" w:eastAsia="el-GR"/>
        </w:rPr>
        <w:t xml:space="preserve"> στην τάση εξόδου (στα άκρα της </w:t>
      </w:r>
      <w:r w:rsidRPr="00167691">
        <w:rPr>
          <w:rFonts w:asciiTheme="minorHAnsi" w:hAnsiTheme="minorHAnsi" w:cs="Tahoma"/>
          <w:b/>
          <w:noProof/>
          <w:sz w:val="22"/>
          <w:szCs w:val="22"/>
          <w:lang w:eastAsia="el-GR"/>
        </w:rPr>
        <w:t>R</w:t>
      </w:r>
      <w:r w:rsidRPr="00167691">
        <w:rPr>
          <w:rFonts w:asciiTheme="minorHAnsi" w:hAnsiTheme="minorHAnsi" w:cs="Tahoma"/>
          <w:b/>
          <w:noProof/>
          <w:sz w:val="22"/>
          <w:szCs w:val="22"/>
          <w:vertAlign w:val="subscript"/>
          <w:lang w:eastAsia="el-GR"/>
        </w:rPr>
        <w:t>L</w:t>
      </w:r>
      <w:r w:rsidRPr="00167691">
        <w:rPr>
          <w:rFonts w:asciiTheme="minorHAnsi" w:hAnsiTheme="minorHAnsi" w:cs="Tahoma"/>
          <w:b/>
          <w:noProof/>
          <w:sz w:val="22"/>
          <w:szCs w:val="22"/>
          <w:vertAlign w:val="subscript"/>
          <w:lang w:val="el-GR" w:eastAsia="el-GR"/>
        </w:rPr>
        <w:t xml:space="preserve"> </w:t>
      </w:r>
      <w:r w:rsidRPr="00167691">
        <w:rPr>
          <w:rFonts w:asciiTheme="minorHAnsi" w:hAnsiTheme="minorHAnsi" w:cs="Tahoma"/>
          <w:noProof/>
          <w:sz w:val="22"/>
          <w:szCs w:val="22"/>
          <w:lang w:val="el-GR" w:eastAsia="el-GR"/>
        </w:rPr>
        <w:t xml:space="preserve">– η γείωση του </w:t>
      </w:r>
      <w:r w:rsidRPr="00167691">
        <w:rPr>
          <w:rFonts w:asciiTheme="minorHAnsi" w:hAnsiTheme="minorHAnsi" w:cs="Tahoma"/>
          <w:noProof/>
          <w:sz w:val="22"/>
          <w:szCs w:val="22"/>
          <w:lang w:eastAsia="el-GR"/>
        </w:rPr>
        <w:t>probe</w:t>
      </w:r>
      <w:r w:rsidRPr="00167691">
        <w:rPr>
          <w:rFonts w:asciiTheme="minorHAnsi" w:hAnsiTheme="minorHAnsi" w:cs="Tahoma"/>
          <w:noProof/>
          <w:sz w:val="22"/>
          <w:szCs w:val="22"/>
          <w:lang w:val="el-GR" w:eastAsia="el-GR"/>
        </w:rPr>
        <w:t xml:space="preserve"> στο κάτω άκρο της </w:t>
      </w:r>
      <w:r w:rsidRPr="00167691">
        <w:rPr>
          <w:rFonts w:asciiTheme="minorHAnsi" w:hAnsiTheme="minorHAnsi" w:cs="Tahoma"/>
          <w:noProof/>
          <w:sz w:val="22"/>
          <w:szCs w:val="22"/>
          <w:lang w:eastAsia="el-GR"/>
        </w:rPr>
        <w:t>R</w:t>
      </w:r>
      <w:r w:rsidRPr="00167691">
        <w:rPr>
          <w:rFonts w:asciiTheme="minorHAnsi" w:hAnsiTheme="minorHAnsi" w:cs="Tahoma"/>
          <w:noProof/>
          <w:sz w:val="22"/>
          <w:szCs w:val="22"/>
          <w:vertAlign w:val="subscript"/>
          <w:lang w:eastAsia="el-GR"/>
        </w:rPr>
        <w:t>L</w:t>
      </w:r>
      <w:r w:rsidRPr="00167691">
        <w:rPr>
          <w:rFonts w:asciiTheme="minorHAnsi" w:hAnsiTheme="minorHAnsi" w:cs="Tahoma"/>
          <w:noProof/>
          <w:sz w:val="22"/>
          <w:szCs w:val="22"/>
          <w:lang w:val="el-GR" w:eastAsia="el-GR"/>
        </w:rPr>
        <w:t>).</w:t>
      </w:r>
    </w:p>
    <w:p w:rsidR="00167691" w:rsidRPr="00167691" w:rsidRDefault="00167691" w:rsidP="00EF21A5">
      <w:pPr>
        <w:numPr>
          <w:ilvl w:val="0"/>
          <w:numId w:val="29"/>
        </w:numPr>
        <w:tabs>
          <w:tab w:val="clear" w:pos="720"/>
        </w:tabs>
        <w:spacing w:after="120" w:line="276" w:lineRule="auto"/>
        <w:ind w:left="397" w:hanging="397"/>
        <w:jc w:val="both"/>
        <w:rPr>
          <w:rFonts w:asciiTheme="minorHAnsi" w:hAnsiTheme="minorHAnsi" w:cs="Tahoma"/>
          <w:noProof/>
          <w:spacing w:val="-4"/>
          <w:sz w:val="22"/>
          <w:szCs w:val="22"/>
          <w:lang w:val="el-GR" w:eastAsia="el-GR"/>
        </w:rPr>
      </w:pPr>
      <w:r w:rsidRPr="00167691">
        <w:rPr>
          <w:rFonts w:asciiTheme="minorHAnsi" w:hAnsiTheme="minorHAnsi" w:cs="Tahoma"/>
          <w:noProof/>
          <w:spacing w:val="-4"/>
          <w:sz w:val="22"/>
          <w:szCs w:val="22"/>
          <w:lang w:val="el-GR" w:eastAsia="el-GR"/>
        </w:rPr>
        <w:lastRenderedPageBreak/>
        <w:t xml:space="preserve">Μετακίνησε πάνω – κάτω τις οριζόντιες γραμμές σάρωσης έτσι, ώστε να διαχωρίζονται κατά </w:t>
      </w:r>
      <w:r w:rsidRPr="00167691">
        <w:rPr>
          <w:rFonts w:asciiTheme="minorHAnsi" w:hAnsiTheme="minorHAnsi" w:cs="Tahoma"/>
          <w:b/>
          <w:noProof/>
          <w:spacing w:val="-4"/>
          <w:sz w:val="22"/>
          <w:szCs w:val="22"/>
          <w:lang w:val="el-GR" w:eastAsia="el-GR"/>
        </w:rPr>
        <w:t xml:space="preserve">2 </w:t>
      </w:r>
      <w:r w:rsidRPr="00167691">
        <w:rPr>
          <w:rFonts w:asciiTheme="minorHAnsi" w:hAnsiTheme="minorHAnsi" w:cs="Tahoma"/>
          <w:b/>
          <w:noProof/>
          <w:spacing w:val="-4"/>
          <w:sz w:val="22"/>
          <w:szCs w:val="22"/>
          <w:lang w:eastAsia="el-GR"/>
        </w:rPr>
        <w:t>div</w:t>
      </w:r>
      <w:r w:rsidRPr="00167691">
        <w:rPr>
          <w:rFonts w:asciiTheme="minorHAnsi" w:hAnsiTheme="minorHAnsi" w:cs="Tahoma"/>
          <w:noProof/>
          <w:spacing w:val="-4"/>
          <w:sz w:val="22"/>
          <w:szCs w:val="22"/>
          <w:lang w:val="el-GR" w:eastAsia="el-GR"/>
        </w:rPr>
        <w:t xml:space="preserve"> (κουτάκια).</w:t>
      </w:r>
    </w:p>
    <w:p w:rsidR="00167691" w:rsidRPr="00167691" w:rsidRDefault="00167691" w:rsidP="00EF21A5">
      <w:pPr>
        <w:numPr>
          <w:ilvl w:val="0"/>
          <w:numId w:val="29"/>
        </w:numPr>
        <w:tabs>
          <w:tab w:val="clear" w:pos="720"/>
          <w:tab w:val="left" w:leader="dot" w:pos="8505"/>
        </w:tabs>
        <w:spacing w:after="200" w:line="276" w:lineRule="auto"/>
        <w:ind w:left="397" w:hanging="397"/>
        <w:jc w:val="both"/>
        <w:rPr>
          <w:rFonts w:asciiTheme="minorHAnsi" w:hAnsiTheme="minorHAnsi" w:cs="Tahoma"/>
          <w:noProof/>
          <w:spacing w:val="-6"/>
          <w:sz w:val="22"/>
          <w:szCs w:val="22"/>
          <w:lang w:eastAsia="el-GR"/>
        </w:rPr>
      </w:pPr>
      <w:r w:rsidRPr="00167691">
        <w:rPr>
          <w:rFonts w:asciiTheme="minorHAnsi" w:hAnsiTheme="minorHAnsi" w:cs="Tahoma"/>
          <w:noProof/>
          <w:spacing w:val="-6"/>
          <w:sz w:val="22"/>
          <w:szCs w:val="22"/>
          <w:lang w:val="el-GR" w:eastAsia="el-GR"/>
        </w:rPr>
        <w:t xml:space="preserve">Τροφοδότησε με τάση το κύκλωμα και σχεδίασε τις κυματομορφές των τάσεων εισόδου και εξόδου στον παρακάτω χώρο. </w:t>
      </w:r>
      <w:r w:rsidRPr="00167691">
        <w:rPr>
          <w:rFonts w:asciiTheme="minorHAnsi" w:hAnsiTheme="minorHAnsi" w:cs="Tahoma"/>
          <w:noProof/>
          <w:spacing w:val="-6"/>
          <w:sz w:val="22"/>
          <w:szCs w:val="22"/>
          <w:lang w:eastAsia="el-GR"/>
        </w:rPr>
        <w:t xml:space="preserve">Ποιό είδος ανόρθωσης βλέπεις; </w:t>
      </w:r>
      <w:r w:rsidRPr="00167691">
        <w:rPr>
          <w:rFonts w:asciiTheme="minorHAnsi" w:hAnsiTheme="minorHAnsi" w:cs="Tahoma"/>
          <w:noProof/>
          <w:spacing w:val="-6"/>
          <w:sz w:val="22"/>
          <w:szCs w:val="22"/>
          <w:vertAlign w:val="subscript"/>
          <w:lang w:eastAsia="el-GR"/>
        </w:rPr>
        <w:tab/>
      </w:r>
    </w:p>
    <w:p w:rsidR="00167691" w:rsidRPr="00167691" w:rsidRDefault="004F5C0F" w:rsidP="001D4E33">
      <w:pPr>
        <w:spacing w:after="200" w:line="276" w:lineRule="auto"/>
        <w:ind w:left="357"/>
        <w:jc w:val="both"/>
        <w:rPr>
          <w:rFonts w:asciiTheme="minorHAnsi" w:hAnsiTheme="minorHAnsi"/>
          <w:sz w:val="22"/>
          <w:szCs w:val="22"/>
        </w:rPr>
      </w:pPr>
      <w:r w:rsidRPr="004F5C0F">
        <w:rPr>
          <w:rFonts w:asciiTheme="minorHAnsi" w:hAnsiTheme="minorHAnsi"/>
          <w:sz w:val="22"/>
          <w:szCs w:val="22"/>
        </w:rPr>
      </w:r>
      <w:r>
        <w:rPr>
          <w:rFonts w:asciiTheme="minorHAnsi" w:hAnsiTheme="minorHAnsi"/>
          <w:sz w:val="22"/>
          <w:szCs w:val="22"/>
        </w:rPr>
        <w:pict>
          <v:group id="_x0000_s1190" editas="canvas" style="width:343pt;height:182.9pt;mso-position-horizontal-relative:char;mso-position-vertical-relative:line" coordorigin="165,8416" coordsize="6860,3658">
            <o:lock v:ext="edit" aspectratio="t"/>
            <v:shape id="_x0000_s1191" type="#_x0000_t75" style="position:absolute;left:165;top:8416;width:6860;height:3658" o:preferrelative="f">
              <v:fill o:detectmouseclick="t"/>
              <v:path o:extrusionok="t" o:connecttype="none"/>
              <o:lock v:ext="edit" text="t"/>
            </v:shape>
            <v:group id="_x0000_s1192" style="position:absolute;left:165;top:8416;width:4560;height:3658" coordorigin="1988,10060" coordsize="5701,4560">
              <o:lock v:ext="edit" aspectratio="t"/>
              <v:line id="_x0000_s1193" style="position:absolute" from="1988,10060" to="7688,10061">
                <o:lock v:ext="edit" aspectratio="t"/>
              </v:line>
              <v:line id="_x0000_s1194" style="position:absolute" from="1988,10629" to="7688,10630">
                <o:lock v:ext="edit" aspectratio="t"/>
              </v:line>
              <v:line id="_x0000_s1195" style="position:absolute" from="1988,11200" to="7688,11201">
                <o:lock v:ext="edit" aspectratio="t"/>
              </v:line>
              <v:line id="_x0000_s1196" style="position:absolute" from="1988,11769" to="7688,11770">
                <o:lock v:ext="edit" aspectratio="t"/>
              </v:line>
              <v:line id="_x0000_s1197" style="position:absolute" from="1988,12340" to="7688,12341">
                <o:lock v:ext="edit" aspectratio="t"/>
              </v:line>
              <v:line id="_x0000_s1198" style="position:absolute" from="1988,12909" to="7688,12910">
                <o:lock v:ext="edit" aspectratio="t"/>
              </v:line>
              <v:line id="_x0000_s1199" style="position:absolute" from="1988,13480" to="7688,13481">
                <o:lock v:ext="edit" aspectratio="t"/>
              </v:line>
              <v:line id="_x0000_s1200" style="position:absolute" from="1988,14049" to="7688,14050">
                <o:lock v:ext="edit" aspectratio="t"/>
              </v:line>
              <v:line id="_x0000_s1201" style="position:absolute" from="1988,14619" to="7688,14620">
                <o:lock v:ext="edit" aspectratio="t"/>
              </v:line>
              <v:line id="_x0000_s1202" style="position:absolute" from="1988,10060" to="1988,14620">
                <o:lock v:ext="edit" aspectratio="t"/>
              </v:line>
              <v:line id="_x0000_s1203" style="position:absolute" from="2557,10060" to="2558,14620">
                <o:lock v:ext="edit" aspectratio="t"/>
              </v:line>
              <v:line id="_x0000_s1204" style="position:absolute" from="3127,10060" to="3128,14620">
                <o:lock v:ext="edit" aspectratio="t"/>
              </v:line>
              <v:line id="_x0000_s1205" style="position:absolute" from="3697,10060" to="3698,14620">
                <o:lock v:ext="edit" aspectratio="t"/>
              </v:line>
              <v:line id="_x0000_s1206" style="position:absolute" from="4267,10060" to="4268,14620">
                <o:lock v:ext="edit" aspectratio="t"/>
              </v:line>
              <v:line id="_x0000_s1207" style="position:absolute" from="4837,10060" to="4838,14620">
                <o:lock v:ext="edit" aspectratio="t"/>
              </v:line>
              <v:line id="_x0000_s1208" style="position:absolute" from="5407,10060" to="5408,14620">
                <o:lock v:ext="edit" aspectratio="t"/>
              </v:line>
              <v:line id="_x0000_s1209" style="position:absolute" from="5977,10060" to="5978,14620">
                <o:lock v:ext="edit" aspectratio="t"/>
              </v:line>
              <v:line id="_x0000_s1210" style="position:absolute" from="6547,10060" to="6548,14620">
                <o:lock v:ext="edit" aspectratio="t"/>
              </v:line>
              <v:line id="_x0000_s1211" style="position:absolute" from="7117,10060" to="7118,14620">
                <o:lock v:ext="edit" aspectratio="t"/>
              </v:line>
              <v:line id="_x0000_s1212" style="position:absolute" from="7688,10060" to="7689,14620">
                <o:lock v:ext="edit" aspectratio="t"/>
              </v:line>
              <v:line id="_x0000_s1213" style="position:absolute" from="2101,12283" to="2102,12397">
                <o:lock v:ext="edit" aspectratio="t"/>
              </v:line>
              <v:line id="_x0000_s1214" style="position:absolute" from="2216,12283" to="2217,12397">
                <o:lock v:ext="edit" aspectratio="t"/>
              </v:line>
              <v:line id="_x0000_s1215" style="position:absolute" from="2330,12283" to="2330,12397">
                <o:lock v:ext="edit" aspectratio="t"/>
              </v:line>
              <v:line id="_x0000_s1216" style="position:absolute" from="2444,12283" to="2444,12397">
                <o:lock v:ext="edit" aspectratio="t"/>
              </v:line>
              <v:line id="_x0000_s1217" style="position:absolute" from="2672,12283" to="2673,12397">
                <o:lock v:ext="edit" aspectratio="t"/>
              </v:line>
              <v:line id="_x0000_s1218" style="position:absolute" from="2787,12283" to="2788,12397">
                <o:lock v:ext="edit" aspectratio="t"/>
              </v:line>
              <v:line id="_x0000_s1219" style="position:absolute" from="2901,12283" to="2902,12397">
                <o:lock v:ext="edit" aspectratio="t"/>
              </v:line>
              <v:line id="_x0000_s1220" style="position:absolute" from="3015,12283" to="3016,12397">
                <o:lock v:ext="edit" aspectratio="t"/>
              </v:line>
              <v:line id="_x0000_s1221" style="position:absolute" from="3240,12283" to="3241,12397">
                <o:lock v:ext="edit" aspectratio="t"/>
              </v:line>
              <v:line id="_x0000_s1222" style="position:absolute" from="3355,12283" to="3356,12397">
                <o:lock v:ext="edit" aspectratio="t"/>
              </v:line>
              <v:line id="_x0000_s1223" style="position:absolute" from="3469,12283" to="3470,12397">
                <o:lock v:ext="edit" aspectratio="t"/>
              </v:line>
              <v:line id="_x0000_s1224" style="position:absolute" from="3583,12283" to="3584,12397">
                <o:lock v:ext="edit" aspectratio="t"/>
              </v:line>
              <v:line id="_x0000_s1225" style="position:absolute" from="3811,12283" to="3812,12397">
                <o:lock v:ext="edit" aspectratio="t"/>
              </v:line>
              <v:line id="_x0000_s1226" style="position:absolute" from="3926,12283" to="3927,12397">
                <o:lock v:ext="edit" aspectratio="t"/>
              </v:line>
              <v:line id="_x0000_s1227" style="position:absolute" from="4040,12283" to="4041,12397">
                <o:lock v:ext="edit" aspectratio="t"/>
              </v:line>
              <v:line id="_x0000_s1228" style="position:absolute" from="4154,12283" to="4155,12397">
                <o:lock v:ext="edit" aspectratio="t"/>
              </v:line>
              <v:line id="_x0000_s1229" style="position:absolute" from="4380,12283" to="4381,12397">
                <o:lock v:ext="edit" aspectratio="t"/>
              </v:line>
              <v:line id="_x0000_s1230" style="position:absolute" from="4495,12283" to="4496,12397">
                <o:lock v:ext="edit" aspectratio="t"/>
              </v:line>
              <v:line id="_x0000_s1231" style="position:absolute" from="4609,12283" to="4610,12397">
                <o:lock v:ext="edit" aspectratio="t"/>
              </v:line>
              <v:line id="_x0000_s1232" style="position:absolute" from="4723,12283" to="4724,12397">
                <o:lock v:ext="edit" aspectratio="t"/>
              </v:line>
              <v:line id="_x0000_s1233" style="position:absolute" from="4952,12283" to="4953,12397">
                <o:lock v:ext="edit" aspectratio="t"/>
              </v:line>
              <v:line id="_x0000_s1234" style="position:absolute" from="5067,12283" to="5068,12397">
                <o:lock v:ext="edit" aspectratio="t"/>
              </v:line>
              <v:line id="_x0000_s1235" style="position:absolute" from="5181,12283" to="5182,12397">
                <o:lock v:ext="edit" aspectratio="t"/>
              </v:line>
              <v:line id="_x0000_s1236" style="position:absolute" from="5295,12283" to="5296,12397">
                <o:lock v:ext="edit" aspectratio="t"/>
              </v:line>
              <v:line id="_x0000_s1237" style="position:absolute" from="5523,12283" to="5524,12397">
                <o:lock v:ext="edit" aspectratio="t"/>
              </v:line>
              <v:line id="_x0000_s1238" style="position:absolute" from="5638,12283" to="5639,12397">
                <o:lock v:ext="edit" aspectratio="t"/>
              </v:line>
              <v:line id="_x0000_s1239" style="position:absolute" from="5752,12283" to="5753,12397">
                <o:lock v:ext="edit" aspectratio="t"/>
              </v:line>
              <v:line id="_x0000_s1240" style="position:absolute" from="5866,12283" to="5867,12397">
                <o:lock v:ext="edit" aspectratio="t"/>
              </v:line>
              <v:line id="_x0000_s1241" style="position:absolute" from="6091,12283" to="6092,12397">
                <o:lock v:ext="edit" aspectratio="t"/>
              </v:line>
              <v:line id="_x0000_s1242" style="position:absolute" from="6206,12283" to="6207,12397">
                <o:lock v:ext="edit" aspectratio="t"/>
              </v:line>
              <v:line id="_x0000_s1243" style="position:absolute" from="6320,12283" to="6321,12397">
                <o:lock v:ext="edit" aspectratio="t"/>
              </v:line>
              <v:line id="_x0000_s1244" style="position:absolute" from="6434,12283" to="6435,12397">
                <o:lock v:ext="edit" aspectratio="t"/>
              </v:line>
              <v:line id="_x0000_s1245" style="position:absolute" from="6662,12283" to="6663,12397">
                <o:lock v:ext="edit" aspectratio="t"/>
              </v:line>
              <v:line id="_x0000_s1246" style="position:absolute" from="6777,12283" to="6778,12397">
                <o:lock v:ext="edit" aspectratio="t"/>
              </v:line>
              <v:line id="_x0000_s1247" style="position:absolute" from="6891,12283" to="6892,12397">
                <o:lock v:ext="edit" aspectratio="t"/>
              </v:line>
              <v:line id="_x0000_s1248" style="position:absolute" from="7005,12283" to="7006,12397">
                <o:lock v:ext="edit" aspectratio="t"/>
              </v:line>
              <v:line id="_x0000_s1249" style="position:absolute" from="7231,12283" to="7232,12397">
                <o:lock v:ext="edit" aspectratio="t"/>
              </v:line>
              <v:line id="_x0000_s1250" style="position:absolute" from="7346,12283" to="7347,12397">
                <o:lock v:ext="edit" aspectratio="t"/>
              </v:line>
              <v:line id="_x0000_s1251" style="position:absolute" from="7460,12283" to="7461,12397">
                <o:lock v:ext="edit" aspectratio="t"/>
              </v:line>
              <v:line id="_x0000_s1252" style="position:absolute" from="7574,12283" to="7575,12397">
                <o:lock v:ext="edit" aspectratio="t"/>
              </v:line>
              <v:line id="_x0000_s1253" style="position:absolute" from="4781,10174" to="4895,10174">
                <o:lock v:ext="edit" aspectratio="t"/>
              </v:line>
              <v:line id="_x0000_s1254" style="position:absolute" from="4781,10288" to="4895,10288">
                <o:lock v:ext="edit" aspectratio="t"/>
              </v:line>
              <v:line id="_x0000_s1255" style="position:absolute" from="4781,10402" to="4895,10402">
                <o:lock v:ext="edit" aspectratio="t"/>
              </v:line>
              <v:line id="_x0000_s1256" style="position:absolute" from="4781,10516" to="4895,10516">
                <o:lock v:ext="edit" aspectratio="t"/>
              </v:line>
              <v:line id="_x0000_s1257" style="position:absolute" from="4781,10744" to="4895,10744">
                <o:lock v:ext="edit" aspectratio="t"/>
              </v:line>
              <v:line id="_x0000_s1258" style="position:absolute" from="4781,10858" to="4895,10858">
                <o:lock v:ext="edit" aspectratio="t"/>
              </v:line>
              <v:line id="_x0000_s1259" style="position:absolute" from="4781,10972" to="4895,10972">
                <o:lock v:ext="edit" aspectratio="t"/>
              </v:line>
              <v:line id="_x0000_s1260" style="position:absolute" from="4781,11086" to="4895,11086">
                <o:lock v:ext="edit" aspectratio="t"/>
              </v:line>
              <v:line id="_x0000_s1261" style="position:absolute" from="4781,11314" to="4895,11314">
                <o:lock v:ext="edit" aspectratio="t"/>
              </v:line>
              <v:line id="_x0000_s1262" style="position:absolute" from="4781,11428" to="4895,11428">
                <o:lock v:ext="edit" aspectratio="t"/>
              </v:line>
              <v:line id="_x0000_s1263" style="position:absolute" from="4781,11542" to="4895,11542">
                <o:lock v:ext="edit" aspectratio="t"/>
              </v:line>
              <v:line id="_x0000_s1264" style="position:absolute" from="4781,11656" to="4895,11656">
                <o:lock v:ext="edit" aspectratio="t"/>
              </v:line>
              <v:line id="_x0000_s1265" style="position:absolute" from="4781,11884" to="4895,11884">
                <o:lock v:ext="edit" aspectratio="t"/>
              </v:line>
              <v:line id="_x0000_s1266" style="position:absolute" from="4781,11998" to="4895,11998">
                <o:lock v:ext="edit" aspectratio="t"/>
              </v:line>
              <v:line id="_x0000_s1267" style="position:absolute" from="4781,12112" to="4895,12112">
                <o:lock v:ext="edit" aspectratio="t"/>
              </v:line>
              <v:line id="_x0000_s1268" style="position:absolute" from="4781,12226" to="4895,12226">
                <o:lock v:ext="edit" aspectratio="t"/>
              </v:line>
              <v:line id="_x0000_s1269" style="position:absolute" from="4781,12454" to="4895,12454">
                <o:lock v:ext="edit" aspectratio="t"/>
              </v:line>
              <v:line id="_x0000_s1270" style="position:absolute" from="4781,12568" to="4895,12568">
                <o:lock v:ext="edit" aspectratio="t"/>
              </v:line>
              <v:line id="_x0000_s1271" style="position:absolute" from="4781,12682" to="4895,12682">
                <o:lock v:ext="edit" aspectratio="t"/>
              </v:line>
              <v:line id="_x0000_s1272" style="position:absolute" from="4781,12796" to="4895,12796">
                <o:lock v:ext="edit" aspectratio="t"/>
              </v:line>
              <v:line id="_x0000_s1273" style="position:absolute" from="4781,13024" to="4895,13024">
                <o:lock v:ext="edit" aspectratio="t"/>
              </v:line>
              <v:line id="_x0000_s1274" style="position:absolute" from="4781,13138" to="4895,13138">
                <o:lock v:ext="edit" aspectratio="t"/>
              </v:line>
              <v:line id="_x0000_s1275" style="position:absolute" from="4781,13252" to="4895,13252">
                <o:lock v:ext="edit" aspectratio="t"/>
              </v:line>
              <v:line id="_x0000_s1276" style="position:absolute" from="4781,13366" to="4895,13366">
                <o:lock v:ext="edit" aspectratio="t"/>
              </v:line>
              <v:line id="_x0000_s1277" style="position:absolute" from="4781,13594" to="4895,13594">
                <o:lock v:ext="edit" aspectratio="t"/>
              </v:line>
              <v:line id="_x0000_s1278" style="position:absolute" from="4781,13708" to="4895,13708">
                <o:lock v:ext="edit" aspectratio="t"/>
              </v:line>
              <v:line id="_x0000_s1279" style="position:absolute" from="4781,13822" to="4895,13822">
                <o:lock v:ext="edit" aspectratio="t"/>
              </v:line>
              <v:line id="_x0000_s1280" style="position:absolute" from="4781,13936" to="4895,13936">
                <o:lock v:ext="edit" aspectratio="t"/>
              </v:line>
              <v:line id="_x0000_s1281" style="position:absolute" from="4781,14164" to="4895,14164">
                <o:lock v:ext="edit" aspectratio="t"/>
              </v:line>
              <v:line id="_x0000_s1282" style="position:absolute" from="4781,14278" to="4895,14278">
                <o:lock v:ext="edit" aspectratio="t"/>
              </v:line>
              <v:line id="_x0000_s1283" style="position:absolute" from="4781,14392" to="4895,14392">
                <o:lock v:ext="edit" aspectratio="t"/>
              </v:line>
              <v:line id="_x0000_s1284" style="position:absolute" from="4781,14506" to="4895,14506">
                <o:lock v:ext="edit" aspectratio="t"/>
              </v:line>
            </v:group>
            <v:shape id="_x0000_s1285" type="#_x0000_t202" style="position:absolute;left:5193;top:9784;width:1824;height:912">
              <v:textbox style="mso-next-textbox:#_x0000_s1285" inset="1.5mm,1mm,1.5mm,1mm">
                <w:txbxContent>
                  <w:p w:rsidR="00A1237A" w:rsidRPr="00167691" w:rsidRDefault="00A1237A" w:rsidP="00167691">
                    <w:pPr>
                      <w:jc w:val="center"/>
                      <w:rPr>
                        <w:rFonts w:ascii="Arial" w:hAnsi="Arial" w:cs="Arial"/>
                        <w:sz w:val="16"/>
                        <w:szCs w:val="20"/>
                        <w:lang w:val="el-GR"/>
                      </w:rPr>
                    </w:pPr>
                    <w:r w:rsidRPr="00167691">
                      <w:rPr>
                        <w:rFonts w:ascii="Arial" w:hAnsi="Arial" w:cs="Arial"/>
                        <w:sz w:val="16"/>
                        <w:szCs w:val="20"/>
                        <w:lang w:val="el-GR"/>
                      </w:rPr>
                      <w:t>Σημείωσε εδώ μέσα:</w:t>
                    </w:r>
                  </w:p>
                  <w:p w:rsidR="00A1237A" w:rsidRPr="00167691" w:rsidRDefault="00A1237A" w:rsidP="00167691">
                    <w:pPr>
                      <w:jc w:val="center"/>
                      <w:rPr>
                        <w:rFonts w:ascii="Arial" w:hAnsi="Arial" w:cs="Arial"/>
                        <w:b/>
                        <w:sz w:val="16"/>
                        <w:szCs w:val="20"/>
                        <w:lang w:val="el-GR"/>
                      </w:rPr>
                    </w:pPr>
                    <w:r w:rsidRPr="008E4377">
                      <w:rPr>
                        <w:rFonts w:ascii="Arial" w:hAnsi="Arial" w:cs="Arial"/>
                        <w:b/>
                        <w:sz w:val="16"/>
                        <w:szCs w:val="20"/>
                      </w:rPr>
                      <w:t>VOLTS</w:t>
                    </w:r>
                    <w:r w:rsidRPr="00167691">
                      <w:rPr>
                        <w:rFonts w:ascii="Arial" w:hAnsi="Arial" w:cs="Arial"/>
                        <w:b/>
                        <w:sz w:val="16"/>
                        <w:szCs w:val="20"/>
                        <w:lang w:val="el-GR"/>
                      </w:rPr>
                      <w:t>/</w:t>
                    </w:r>
                    <w:r w:rsidRPr="008E4377">
                      <w:rPr>
                        <w:rFonts w:ascii="Arial" w:hAnsi="Arial" w:cs="Arial"/>
                        <w:b/>
                        <w:sz w:val="16"/>
                        <w:szCs w:val="20"/>
                      </w:rPr>
                      <w:t>DIV</w:t>
                    </w:r>
                    <w:r w:rsidRPr="00167691">
                      <w:rPr>
                        <w:rFonts w:ascii="Arial" w:hAnsi="Arial" w:cs="Arial"/>
                        <w:b/>
                        <w:sz w:val="16"/>
                        <w:szCs w:val="20"/>
                        <w:lang w:val="el-GR"/>
                      </w:rPr>
                      <w:t xml:space="preserve"> =</w:t>
                    </w:r>
                  </w:p>
                </w:txbxContent>
              </v:textbox>
            </v:shape>
            <v:shape id="_x0000_s1286" type="#_x0000_t202" style="position:absolute;left:5193;top:11162;width:1824;height:912">
              <v:textbox style="mso-next-textbox:#_x0000_s1286" inset="1.5mm,1mm,1.5mm,1mm">
                <w:txbxContent>
                  <w:p w:rsidR="00A1237A" w:rsidRPr="00167691" w:rsidRDefault="00A1237A" w:rsidP="00167691">
                    <w:pPr>
                      <w:jc w:val="center"/>
                      <w:rPr>
                        <w:rFonts w:ascii="Arial" w:hAnsi="Arial" w:cs="Arial"/>
                        <w:sz w:val="16"/>
                        <w:szCs w:val="20"/>
                        <w:lang w:val="el-GR"/>
                      </w:rPr>
                    </w:pPr>
                    <w:r w:rsidRPr="00167691">
                      <w:rPr>
                        <w:rFonts w:ascii="Arial" w:hAnsi="Arial" w:cs="Arial"/>
                        <w:sz w:val="16"/>
                        <w:szCs w:val="20"/>
                        <w:lang w:val="el-GR"/>
                      </w:rPr>
                      <w:t>Σημείωσε εδώ μέσα:</w:t>
                    </w:r>
                  </w:p>
                  <w:p w:rsidR="00A1237A" w:rsidRPr="00167691" w:rsidRDefault="00A1237A" w:rsidP="00167691">
                    <w:pPr>
                      <w:jc w:val="center"/>
                      <w:rPr>
                        <w:rFonts w:ascii="Arial" w:hAnsi="Arial" w:cs="Arial"/>
                        <w:b/>
                        <w:sz w:val="16"/>
                        <w:szCs w:val="20"/>
                        <w:lang w:val="el-GR"/>
                      </w:rPr>
                    </w:pPr>
                    <w:r w:rsidRPr="008E4377">
                      <w:rPr>
                        <w:rFonts w:ascii="Arial" w:hAnsi="Arial" w:cs="Arial"/>
                        <w:b/>
                        <w:sz w:val="16"/>
                        <w:szCs w:val="20"/>
                      </w:rPr>
                      <w:t>TIME</w:t>
                    </w:r>
                    <w:r w:rsidRPr="00167691">
                      <w:rPr>
                        <w:rFonts w:ascii="Arial" w:hAnsi="Arial" w:cs="Arial"/>
                        <w:b/>
                        <w:sz w:val="16"/>
                        <w:szCs w:val="20"/>
                        <w:lang w:val="el-GR"/>
                      </w:rPr>
                      <w:t>/</w:t>
                    </w:r>
                    <w:r w:rsidRPr="008E4377">
                      <w:rPr>
                        <w:rFonts w:ascii="Arial" w:hAnsi="Arial" w:cs="Arial"/>
                        <w:b/>
                        <w:sz w:val="16"/>
                        <w:szCs w:val="20"/>
                      </w:rPr>
                      <w:t>DIV</w:t>
                    </w:r>
                    <w:r w:rsidRPr="00167691">
                      <w:rPr>
                        <w:rFonts w:ascii="Arial" w:hAnsi="Arial" w:cs="Arial"/>
                        <w:b/>
                        <w:sz w:val="16"/>
                        <w:szCs w:val="20"/>
                        <w:lang w:val="el-GR"/>
                      </w:rPr>
                      <w:t xml:space="preserve"> =</w:t>
                    </w:r>
                  </w:p>
                </w:txbxContent>
              </v:textbox>
            </v:shape>
            <w10:wrap type="none"/>
            <w10:anchorlock/>
          </v:group>
        </w:pict>
      </w:r>
    </w:p>
    <w:p w:rsidR="00167691" w:rsidRPr="00167691" w:rsidRDefault="00167691" w:rsidP="00EF21A5">
      <w:pPr>
        <w:numPr>
          <w:ilvl w:val="0"/>
          <w:numId w:val="29"/>
        </w:numPr>
        <w:tabs>
          <w:tab w:val="clear" w:pos="720"/>
          <w:tab w:val="left" w:pos="399"/>
          <w:tab w:val="left" w:pos="5529"/>
          <w:tab w:val="left" w:leader="dot" w:pos="8778"/>
        </w:tabs>
        <w:spacing w:after="120" w:line="276" w:lineRule="auto"/>
        <w:ind w:left="397" w:right="9" w:hanging="397"/>
        <w:jc w:val="both"/>
        <w:rPr>
          <w:rFonts w:asciiTheme="minorHAnsi" w:hAnsiTheme="minorHAnsi" w:cs="Tahoma"/>
          <w:noProof/>
          <w:spacing w:val="-6"/>
          <w:sz w:val="22"/>
          <w:szCs w:val="22"/>
          <w:lang w:val="el-GR" w:eastAsia="el-GR"/>
        </w:rPr>
      </w:pPr>
      <w:r w:rsidRPr="00167691">
        <w:rPr>
          <w:rFonts w:asciiTheme="minorHAnsi" w:hAnsiTheme="minorHAnsi" w:cs="Tahoma"/>
          <w:noProof/>
          <w:sz w:val="22"/>
          <w:szCs w:val="22"/>
          <w:lang w:val="el-GR" w:eastAsia="el-GR"/>
        </w:rPr>
        <w:t>Υπολόγισε την τάση εισόδου από-κορυφή-σε-κορυφή:</w:t>
      </w:r>
      <w:r w:rsidRPr="00167691">
        <w:rPr>
          <w:rFonts w:asciiTheme="minorHAnsi" w:hAnsiTheme="minorHAnsi" w:cs="Tahoma"/>
          <w:noProof/>
          <w:spacing w:val="-6"/>
          <w:sz w:val="22"/>
          <w:szCs w:val="22"/>
          <w:lang w:val="el-GR" w:eastAsia="el-GR"/>
        </w:rPr>
        <w:tab/>
      </w:r>
      <w:r w:rsidRPr="001D4E33">
        <w:rPr>
          <w:rFonts w:asciiTheme="minorHAnsi" w:hAnsiTheme="minorHAnsi" w:cs="Tahoma"/>
          <w:noProof/>
          <w:spacing w:val="-6"/>
          <w:sz w:val="20"/>
          <w:szCs w:val="22"/>
          <w:lang w:eastAsia="el-GR"/>
        </w:rPr>
        <w:t>V</w:t>
      </w:r>
      <w:r w:rsidRPr="001D4E33">
        <w:rPr>
          <w:rFonts w:asciiTheme="minorHAnsi" w:hAnsiTheme="minorHAnsi" w:cs="Tahoma"/>
          <w:noProof/>
          <w:spacing w:val="-6"/>
          <w:sz w:val="20"/>
          <w:szCs w:val="22"/>
          <w:vertAlign w:val="subscript"/>
          <w:lang w:eastAsia="el-GR"/>
        </w:rPr>
        <w:t>pp</w:t>
      </w:r>
      <w:r w:rsidRPr="001D4E33">
        <w:rPr>
          <w:rFonts w:asciiTheme="minorHAnsi" w:hAnsiTheme="minorHAnsi" w:cs="Tahoma"/>
          <w:noProof/>
          <w:spacing w:val="-6"/>
          <w:sz w:val="20"/>
          <w:szCs w:val="22"/>
          <w:lang w:val="el-GR" w:eastAsia="el-GR"/>
        </w:rPr>
        <w:t xml:space="preserve">= </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x</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VOLTS</w:t>
      </w:r>
      <w:r w:rsidRPr="001D4E33">
        <w:rPr>
          <w:rFonts w:asciiTheme="minorHAnsi" w:hAnsiTheme="minorHAnsi" w:cs="Tahoma"/>
          <w:i/>
          <w:noProof/>
          <w:spacing w:val="-6"/>
          <w:sz w:val="20"/>
          <w:szCs w:val="22"/>
          <w:lang w:val="el-GR" w:eastAsia="el-GR"/>
        </w:rPr>
        <w:t>/</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noProof/>
          <w:spacing w:val="-6"/>
          <w:sz w:val="20"/>
          <w:szCs w:val="22"/>
          <w:lang w:val="el-GR" w:eastAsia="el-GR"/>
        </w:rPr>
        <w:t xml:space="preserve"> = </w:t>
      </w:r>
      <w:r w:rsidRPr="00167691">
        <w:rPr>
          <w:rFonts w:asciiTheme="minorHAnsi" w:hAnsiTheme="minorHAnsi" w:cs="Tahoma"/>
          <w:noProof/>
          <w:spacing w:val="-6"/>
          <w:sz w:val="22"/>
          <w:szCs w:val="22"/>
          <w:vertAlign w:val="subscript"/>
          <w:lang w:val="el-GR" w:eastAsia="el-GR"/>
        </w:rPr>
        <w:tab/>
      </w:r>
    </w:p>
    <w:p w:rsidR="00167691" w:rsidRPr="00167691" w:rsidRDefault="00167691" w:rsidP="00EF21A5">
      <w:pPr>
        <w:numPr>
          <w:ilvl w:val="0"/>
          <w:numId w:val="29"/>
        </w:numPr>
        <w:tabs>
          <w:tab w:val="clear" w:pos="720"/>
          <w:tab w:val="left" w:pos="399"/>
          <w:tab w:val="left" w:pos="5472"/>
          <w:tab w:val="left" w:leader="dot" w:pos="8778"/>
        </w:tabs>
        <w:spacing w:after="120" w:line="276" w:lineRule="auto"/>
        <w:ind w:left="397" w:right="9" w:hanging="397"/>
        <w:jc w:val="both"/>
        <w:rPr>
          <w:rFonts w:asciiTheme="minorHAnsi" w:hAnsiTheme="minorHAnsi" w:cs="Tahoma"/>
          <w:noProof/>
          <w:spacing w:val="-6"/>
          <w:sz w:val="22"/>
          <w:szCs w:val="22"/>
          <w:lang w:val="el-GR" w:eastAsia="el-GR"/>
        </w:rPr>
      </w:pPr>
      <w:r w:rsidRPr="00167691">
        <w:rPr>
          <w:rFonts w:asciiTheme="minorHAnsi" w:hAnsiTheme="minorHAnsi" w:cs="Tahoma"/>
          <w:noProof/>
          <w:sz w:val="22"/>
          <w:szCs w:val="22"/>
          <w:lang w:val="el-GR" w:eastAsia="el-GR"/>
        </w:rPr>
        <w:t>Υπολόγισε την τάση εξόδου (βάση-κορυφή):</w:t>
      </w:r>
      <w:r w:rsidRPr="00167691">
        <w:rPr>
          <w:rFonts w:asciiTheme="minorHAnsi" w:hAnsiTheme="minorHAnsi" w:cs="Tahoma"/>
          <w:noProof/>
          <w:spacing w:val="-6"/>
          <w:sz w:val="22"/>
          <w:szCs w:val="22"/>
          <w:lang w:val="el-GR" w:eastAsia="el-GR"/>
        </w:rPr>
        <w:tab/>
      </w:r>
      <w:r w:rsidRPr="001D4E33">
        <w:rPr>
          <w:rFonts w:asciiTheme="minorHAnsi" w:hAnsiTheme="minorHAnsi" w:cs="Tahoma"/>
          <w:noProof/>
          <w:spacing w:val="-6"/>
          <w:sz w:val="20"/>
          <w:szCs w:val="22"/>
          <w:lang w:eastAsia="el-GR"/>
        </w:rPr>
        <w:t>V</w:t>
      </w:r>
      <w:r w:rsidRPr="001D4E33">
        <w:rPr>
          <w:rFonts w:asciiTheme="minorHAnsi" w:hAnsiTheme="minorHAnsi" w:cs="Tahoma"/>
          <w:noProof/>
          <w:spacing w:val="-6"/>
          <w:sz w:val="20"/>
          <w:szCs w:val="22"/>
          <w:vertAlign w:val="subscript"/>
          <w:lang w:eastAsia="el-GR"/>
        </w:rPr>
        <w:t>max</w:t>
      </w:r>
      <w:r w:rsidRPr="001D4E33">
        <w:rPr>
          <w:rFonts w:asciiTheme="minorHAnsi" w:hAnsiTheme="minorHAnsi" w:cs="Tahoma"/>
          <w:noProof/>
          <w:spacing w:val="-6"/>
          <w:sz w:val="20"/>
          <w:szCs w:val="22"/>
          <w:lang w:val="el-GR" w:eastAsia="el-GR"/>
        </w:rPr>
        <w:t xml:space="preserve">= </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x</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VOLTS</w:t>
      </w:r>
      <w:r w:rsidRPr="001D4E33">
        <w:rPr>
          <w:rFonts w:asciiTheme="minorHAnsi" w:hAnsiTheme="minorHAnsi" w:cs="Tahoma"/>
          <w:i/>
          <w:noProof/>
          <w:spacing w:val="-6"/>
          <w:sz w:val="20"/>
          <w:szCs w:val="22"/>
          <w:lang w:val="el-GR" w:eastAsia="el-GR"/>
        </w:rPr>
        <w:t>/</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noProof/>
          <w:spacing w:val="-6"/>
          <w:sz w:val="20"/>
          <w:szCs w:val="22"/>
          <w:lang w:val="el-GR" w:eastAsia="el-GR"/>
        </w:rPr>
        <w:t xml:space="preserve"> = </w:t>
      </w:r>
      <w:r w:rsidRPr="00167691">
        <w:rPr>
          <w:rFonts w:asciiTheme="minorHAnsi" w:hAnsiTheme="minorHAnsi" w:cs="Tahoma"/>
          <w:noProof/>
          <w:spacing w:val="-6"/>
          <w:sz w:val="22"/>
          <w:szCs w:val="22"/>
          <w:vertAlign w:val="subscript"/>
          <w:lang w:val="el-GR" w:eastAsia="el-GR"/>
        </w:rPr>
        <w:tab/>
      </w:r>
    </w:p>
    <w:p w:rsidR="00167691" w:rsidRPr="00167691" w:rsidRDefault="00167691" w:rsidP="00EF21A5">
      <w:pPr>
        <w:numPr>
          <w:ilvl w:val="0"/>
          <w:numId w:val="29"/>
        </w:numPr>
        <w:tabs>
          <w:tab w:val="clear" w:pos="720"/>
          <w:tab w:val="left" w:pos="399"/>
          <w:tab w:val="left" w:pos="5529"/>
          <w:tab w:val="left" w:pos="7125"/>
          <w:tab w:val="left" w:leader="dot" w:pos="8778"/>
        </w:tabs>
        <w:spacing w:after="120" w:line="276" w:lineRule="auto"/>
        <w:ind w:left="397" w:right="9" w:hanging="397"/>
        <w:jc w:val="both"/>
        <w:rPr>
          <w:rFonts w:asciiTheme="minorHAnsi" w:hAnsiTheme="minorHAnsi" w:cs="Tahoma"/>
          <w:noProof/>
          <w:spacing w:val="-6"/>
          <w:sz w:val="22"/>
          <w:szCs w:val="22"/>
          <w:lang w:val="el-GR" w:eastAsia="el-GR"/>
        </w:rPr>
      </w:pPr>
      <w:r w:rsidRPr="00167691">
        <w:rPr>
          <w:rFonts w:asciiTheme="minorHAnsi" w:hAnsiTheme="minorHAnsi" w:cs="Tahoma"/>
          <w:noProof/>
          <w:sz w:val="22"/>
          <w:szCs w:val="22"/>
          <w:lang w:val="el-GR" w:eastAsia="el-GR"/>
        </w:rPr>
        <w:t>Μέτρα με το πολύμετρο τη μέση (</w:t>
      </w:r>
      <w:r w:rsidRPr="00167691">
        <w:rPr>
          <w:rFonts w:asciiTheme="minorHAnsi" w:hAnsiTheme="minorHAnsi" w:cs="Tahoma"/>
          <w:noProof/>
          <w:sz w:val="22"/>
          <w:szCs w:val="22"/>
          <w:lang w:eastAsia="el-GR"/>
        </w:rPr>
        <w:t>DC</w:t>
      </w:r>
      <w:r w:rsidRPr="00167691">
        <w:rPr>
          <w:rFonts w:asciiTheme="minorHAnsi" w:hAnsiTheme="minorHAnsi" w:cs="Tahoma"/>
          <w:noProof/>
          <w:sz w:val="22"/>
          <w:szCs w:val="22"/>
          <w:lang w:val="el-GR" w:eastAsia="el-GR"/>
        </w:rPr>
        <w:t xml:space="preserve">) τιμή τάσης </w:t>
      </w:r>
      <w:r w:rsidRPr="00167691">
        <w:rPr>
          <w:rFonts w:asciiTheme="minorHAnsi" w:hAnsiTheme="minorHAnsi" w:cs="Tahoma"/>
          <w:b/>
          <w:noProof/>
          <w:sz w:val="22"/>
          <w:szCs w:val="22"/>
          <w:lang w:eastAsia="el-GR"/>
        </w:rPr>
        <w:t>V</w:t>
      </w:r>
      <w:r w:rsidRPr="00167691">
        <w:rPr>
          <w:rFonts w:asciiTheme="minorHAnsi" w:hAnsiTheme="minorHAnsi" w:cs="Tahoma"/>
          <w:b/>
          <w:noProof/>
          <w:sz w:val="22"/>
          <w:szCs w:val="22"/>
          <w:vertAlign w:val="subscript"/>
          <w:lang w:val="el-GR" w:eastAsia="el-GR"/>
        </w:rPr>
        <w:t>μ</w:t>
      </w:r>
      <w:r w:rsidRPr="00167691">
        <w:rPr>
          <w:rFonts w:asciiTheme="minorHAnsi" w:hAnsiTheme="minorHAnsi" w:cs="Tahoma"/>
          <w:noProof/>
          <w:sz w:val="22"/>
          <w:szCs w:val="22"/>
          <w:lang w:val="el-GR" w:eastAsia="el-GR"/>
        </w:rPr>
        <w:t xml:space="preserve"> στα άκρα της </w:t>
      </w:r>
      <w:r w:rsidRPr="00167691">
        <w:rPr>
          <w:rFonts w:asciiTheme="minorHAnsi" w:hAnsiTheme="minorHAnsi" w:cs="Tahoma"/>
          <w:noProof/>
          <w:sz w:val="22"/>
          <w:szCs w:val="22"/>
          <w:lang w:eastAsia="el-GR"/>
        </w:rPr>
        <w:t>R</w:t>
      </w:r>
      <w:r w:rsidRPr="00167691">
        <w:rPr>
          <w:rFonts w:asciiTheme="minorHAnsi" w:hAnsiTheme="minorHAnsi" w:cs="Tahoma"/>
          <w:noProof/>
          <w:sz w:val="22"/>
          <w:szCs w:val="22"/>
          <w:vertAlign w:val="subscript"/>
          <w:lang w:eastAsia="el-GR"/>
        </w:rPr>
        <w:t>L</w:t>
      </w:r>
      <w:r w:rsidRPr="00167691">
        <w:rPr>
          <w:rFonts w:asciiTheme="minorHAnsi" w:hAnsiTheme="minorHAnsi" w:cs="Tahoma"/>
          <w:noProof/>
          <w:sz w:val="22"/>
          <w:szCs w:val="22"/>
          <w:lang w:val="el-GR" w:eastAsia="el-GR"/>
        </w:rPr>
        <w:t>:</w:t>
      </w:r>
      <w:r w:rsidRPr="00167691">
        <w:rPr>
          <w:rFonts w:asciiTheme="minorHAnsi" w:hAnsiTheme="minorHAnsi" w:cs="Tahoma"/>
          <w:noProof/>
          <w:spacing w:val="-6"/>
          <w:sz w:val="22"/>
          <w:szCs w:val="22"/>
          <w:lang w:val="el-GR" w:eastAsia="el-GR"/>
        </w:rPr>
        <w:tab/>
      </w:r>
      <w:r w:rsidRPr="001D4E33">
        <w:rPr>
          <w:rFonts w:asciiTheme="minorHAnsi" w:hAnsiTheme="minorHAnsi" w:cs="Tahoma"/>
          <w:noProof/>
          <w:spacing w:val="-6"/>
          <w:sz w:val="20"/>
          <w:szCs w:val="22"/>
          <w:lang w:eastAsia="el-GR"/>
        </w:rPr>
        <w:t>V</w:t>
      </w:r>
      <w:r w:rsidRPr="001D4E33">
        <w:rPr>
          <w:rFonts w:asciiTheme="minorHAnsi" w:hAnsiTheme="minorHAnsi" w:cs="Tahoma"/>
          <w:noProof/>
          <w:spacing w:val="-6"/>
          <w:sz w:val="20"/>
          <w:szCs w:val="22"/>
          <w:vertAlign w:val="subscript"/>
          <w:lang w:val="el-GR" w:eastAsia="el-GR"/>
        </w:rPr>
        <w:t>μ</w:t>
      </w:r>
      <w:r w:rsidRPr="001D4E33">
        <w:rPr>
          <w:rFonts w:asciiTheme="minorHAnsi" w:hAnsiTheme="minorHAnsi" w:cs="Tahoma"/>
          <w:noProof/>
          <w:spacing w:val="-6"/>
          <w:sz w:val="20"/>
          <w:szCs w:val="22"/>
          <w:lang w:val="el-GR" w:eastAsia="el-GR"/>
        </w:rPr>
        <w:t xml:space="preserve"> =</w:t>
      </w:r>
      <w:r w:rsidRPr="00167691">
        <w:rPr>
          <w:rFonts w:asciiTheme="minorHAnsi" w:hAnsiTheme="minorHAnsi" w:cs="Tahoma"/>
          <w:noProof/>
          <w:spacing w:val="-6"/>
          <w:sz w:val="22"/>
          <w:szCs w:val="22"/>
          <w:lang w:val="el-GR" w:eastAsia="el-GR"/>
        </w:rPr>
        <w:t xml:space="preserve"> </w:t>
      </w:r>
      <w:r w:rsidRPr="00167691">
        <w:rPr>
          <w:rFonts w:asciiTheme="minorHAnsi" w:hAnsiTheme="minorHAnsi" w:cs="Tahoma"/>
          <w:noProof/>
          <w:spacing w:val="-6"/>
          <w:sz w:val="22"/>
          <w:szCs w:val="22"/>
          <w:vertAlign w:val="subscript"/>
          <w:lang w:val="el-GR" w:eastAsia="el-GR"/>
        </w:rPr>
        <w:tab/>
      </w:r>
    </w:p>
    <w:p w:rsidR="00167691" w:rsidRPr="00167691" w:rsidRDefault="00167691" w:rsidP="00EF21A5">
      <w:pPr>
        <w:numPr>
          <w:ilvl w:val="0"/>
          <w:numId w:val="29"/>
        </w:numPr>
        <w:tabs>
          <w:tab w:val="clear" w:pos="720"/>
          <w:tab w:val="left" w:leader="dot" w:pos="8778"/>
        </w:tabs>
        <w:spacing w:after="120" w:line="276" w:lineRule="auto"/>
        <w:ind w:left="397" w:hanging="397"/>
        <w:jc w:val="both"/>
        <w:rPr>
          <w:rFonts w:asciiTheme="minorHAnsi" w:hAnsiTheme="minorHAnsi" w:cs="Tahoma"/>
          <w:noProof/>
          <w:spacing w:val="-6"/>
          <w:sz w:val="22"/>
          <w:szCs w:val="22"/>
          <w:lang w:val="el-GR" w:eastAsia="el-GR"/>
        </w:rPr>
      </w:pPr>
      <w:r w:rsidRPr="00167691">
        <w:rPr>
          <w:rFonts w:asciiTheme="minorHAnsi" w:hAnsiTheme="minorHAnsi" w:cs="Tahoma"/>
          <w:noProof/>
          <w:spacing w:val="-6"/>
          <w:sz w:val="22"/>
          <w:szCs w:val="22"/>
          <w:lang w:val="el-GR" w:eastAsia="el-GR"/>
        </w:rPr>
        <w:t xml:space="preserve">Υπολόγισε τη </w:t>
      </w:r>
      <w:r w:rsidRPr="00167691">
        <w:rPr>
          <w:rFonts w:asciiTheme="minorHAnsi" w:hAnsiTheme="minorHAnsi" w:cs="Tahoma"/>
          <w:noProof/>
          <w:sz w:val="22"/>
          <w:szCs w:val="22"/>
          <w:lang w:val="el-GR" w:eastAsia="el-GR"/>
        </w:rPr>
        <w:t xml:space="preserve">μέση τιμή τάσης με τον τύπο </w:t>
      </w:r>
      <w:r w:rsidRPr="00167691">
        <w:rPr>
          <w:rFonts w:asciiTheme="minorHAnsi" w:hAnsiTheme="minorHAnsi" w:cs="Tahoma"/>
          <w:i/>
          <w:noProof/>
          <w:sz w:val="22"/>
          <w:szCs w:val="22"/>
          <w:lang w:eastAsia="el-GR"/>
        </w:rPr>
        <w:t>V</w:t>
      </w:r>
      <w:r w:rsidRPr="00167691">
        <w:rPr>
          <w:rFonts w:asciiTheme="minorHAnsi" w:hAnsiTheme="minorHAnsi" w:cs="Tahoma"/>
          <w:i/>
          <w:noProof/>
          <w:sz w:val="22"/>
          <w:szCs w:val="22"/>
          <w:vertAlign w:val="subscript"/>
          <w:lang w:val="el-GR" w:eastAsia="el-GR"/>
        </w:rPr>
        <w:t>μ</w:t>
      </w:r>
      <w:r w:rsidRPr="00167691">
        <w:rPr>
          <w:rFonts w:asciiTheme="minorHAnsi" w:hAnsiTheme="minorHAnsi" w:cs="Tahoma"/>
          <w:i/>
          <w:noProof/>
          <w:sz w:val="22"/>
          <w:szCs w:val="22"/>
          <w:lang w:val="el-GR" w:eastAsia="el-GR"/>
        </w:rPr>
        <w:t xml:space="preserve"> = </w:t>
      </w:r>
      <w:r w:rsidRPr="00167691">
        <w:rPr>
          <w:rFonts w:asciiTheme="minorHAnsi" w:hAnsiTheme="minorHAnsi" w:cs="Tahoma"/>
          <w:i/>
          <w:noProof/>
          <w:sz w:val="22"/>
          <w:szCs w:val="22"/>
          <w:lang w:eastAsia="el-GR"/>
        </w:rPr>
        <w:t>V</w:t>
      </w:r>
      <w:r w:rsidRPr="00167691">
        <w:rPr>
          <w:rFonts w:asciiTheme="minorHAnsi" w:hAnsiTheme="minorHAnsi" w:cs="Tahoma"/>
          <w:i/>
          <w:noProof/>
          <w:sz w:val="22"/>
          <w:szCs w:val="22"/>
          <w:vertAlign w:val="subscript"/>
          <w:lang w:eastAsia="el-GR"/>
        </w:rPr>
        <w:t>max</w:t>
      </w:r>
      <w:r w:rsidRPr="00167691">
        <w:rPr>
          <w:rFonts w:asciiTheme="minorHAnsi" w:hAnsiTheme="minorHAnsi" w:cs="Tahoma"/>
          <w:i/>
          <w:noProof/>
          <w:sz w:val="22"/>
          <w:szCs w:val="22"/>
          <w:lang w:val="el-GR" w:eastAsia="el-GR"/>
        </w:rPr>
        <w:t>/π</w:t>
      </w:r>
      <w:r w:rsidRPr="00167691">
        <w:rPr>
          <w:rFonts w:asciiTheme="minorHAnsi" w:hAnsiTheme="minorHAnsi" w:cs="Tahoma"/>
          <w:noProof/>
          <w:sz w:val="22"/>
          <w:szCs w:val="22"/>
          <w:lang w:val="el-GR" w:eastAsia="el-GR"/>
        </w:rPr>
        <w:t xml:space="preserve">. Είναι ίδια με την μετρημένη; </w:t>
      </w:r>
      <w:r w:rsidRPr="00167691">
        <w:rPr>
          <w:rFonts w:asciiTheme="minorHAnsi" w:hAnsiTheme="minorHAnsi" w:cs="Tahoma"/>
          <w:noProof/>
          <w:sz w:val="22"/>
          <w:szCs w:val="22"/>
          <w:vertAlign w:val="subscript"/>
          <w:lang w:val="el-GR" w:eastAsia="el-GR"/>
        </w:rPr>
        <w:tab/>
      </w:r>
    </w:p>
    <w:p w:rsidR="00167691" w:rsidRPr="00167691" w:rsidRDefault="00167691" w:rsidP="00EF21A5">
      <w:pPr>
        <w:numPr>
          <w:ilvl w:val="0"/>
          <w:numId w:val="29"/>
        </w:numPr>
        <w:tabs>
          <w:tab w:val="clear" w:pos="720"/>
          <w:tab w:val="left" w:leader="dot" w:pos="8778"/>
        </w:tabs>
        <w:spacing w:after="200" w:line="276" w:lineRule="auto"/>
        <w:ind w:left="397" w:hanging="397"/>
        <w:jc w:val="both"/>
        <w:rPr>
          <w:rFonts w:asciiTheme="minorHAnsi" w:hAnsiTheme="minorHAnsi" w:cs="Tahoma"/>
          <w:noProof/>
          <w:spacing w:val="-8"/>
          <w:sz w:val="22"/>
          <w:szCs w:val="22"/>
          <w:lang w:eastAsia="el-GR"/>
        </w:rPr>
      </w:pPr>
      <w:r w:rsidRPr="00167691">
        <w:rPr>
          <w:rFonts w:asciiTheme="minorHAnsi" w:hAnsiTheme="minorHAnsi" w:cs="Tahoma"/>
          <w:noProof/>
          <w:spacing w:val="-8"/>
          <w:sz w:val="22"/>
          <w:szCs w:val="22"/>
          <w:lang w:val="el-GR" w:eastAsia="el-GR"/>
        </w:rPr>
        <w:t xml:space="preserve">Κλείσε το διακόπτη </w:t>
      </w:r>
      <w:r w:rsidRPr="00167691">
        <w:rPr>
          <w:rFonts w:asciiTheme="minorHAnsi" w:hAnsiTheme="minorHAnsi" w:cs="Tahoma"/>
          <w:b/>
          <w:noProof/>
          <w:spacing w:val="-8"/>
          <w:sz w:val="22"/>
          <w:szCs w:val="22"/>
          <w:lang w:val="el-GR" w:eastAsia="el-GR"/>
        </w:rPr>
        <w:t>Δ</w:t>
      </w:r>
      <w:r w:rsidRPr="00167691">
        <w:rPr>
          <w:rFonts w:asciiTheme="minorHAnsi" w:hAnsiTheme="minorHAnsi" w:cs="Tahoma"/>
          <w:b/>
          <w:noProof/>
          <w:spacing w:val="-8"/>
          <w:sz w:val="22"/>
          <w:szCs w:val="22"/>
          <w:vertAlign w:val="subscript"/>
          <w:lang w:val="el-GR" w:eastAsia="el-GR"/>
        </w:rPr>
        <w:t>1</w:t>
      </w:r>
      <w:r w:rsidRPr="00167691">
        <w:rPr>
          <w:rFonts w:asciiTheme="minorHAnsi" w:hAnsiTheme="minorHAnsi" w:cs="Tahoma"/>
          <w:noProof/>
          <w:spacing w:val="-8"/>
          <w:sz w:val="22"/>
          <w:szCs w:val="22"/>
          <w:lang w:val="el-GR" w:eastAsia="el-GR"/>
        </w:rPr>
        <w:t xml:space="preserve"> (κάρφωσε το συρματάκι σε επαφή με την </w:t>
      </w:r>
      <w:r w:rsidRPr="00167691">
        <w:rPr>
          <w:rFonts w:asciiTheme="minorHAnsi" w:hAnsiTheme="minorHAnsi" w:cs="Tahoma"/>
          <w:noProof/>
          <w:spacing w:val="-8"/>
          <w:sz w:val="22"/>
          <w:szCs w:val="22"/>
          <w:lang w:eastAsia="el-GR"/>
        </w:rPr>
        <w:t>D</w:t>
      </w:r>
      <w:r w:rsidRPr="00167691">
        <w:rPr>
          <w:rFonts w:asciiTheme="minorHAnsi" w:hAnsiTheme="minorHAnsi" w:cs="Tahoma"/>
          <w:noProof/>
          <w:spacing w:val="-8"/>
          <w:sz w:val="22"/>
          <w:szCs w:val="22"/>
          <w:vertAlign w:val="subscript"/>
          <w:lang w:val="el-GR" w:eastAsia="el-GR"/>
        </w:rPr>
        <w:t>2</w:t>
      </w:r>
      <w:r w:rsidRPr="00167691">
        <w:rPr>
          <w:rFonts w:asciiTheme="minorHAnsi" w:hAnsiTheme="minorHAnsi" w:cs="Tahoma"/>
          <w:noProof/>
          <w:spacing w:val="-8"/>
          <w:sz w:val="22"/>
          <w:szCs w:val="22"/>
          <w:lang w:val="el-GR" w:eastAsia="el-GR"/>
        </w:rPr>
        <w:t xml:space="preserve">) και επανάλαβε την εργασία </w:t>
      </w:r>
      <w:r w:rsidRPr="00167691">
        <w:rPr>
          <w:rFonts w:asciiTheme="minorHAnsi" w:hAnsiTheme="minorHAnsi" w:cs="Tahoma"/>
          <w:b/>
          <w:noProof/>
          <w:spacing w:val="-8"/>
          <w:sz w:val="22"/>
          <w:szCs w:val="22"/>
          <w:lang w:val="el-GR" w:eastAsia="el-GR"/>
        </w:rPr>
        <w:t>6</w:t>
      </w:r>
      <w:r w:rsidRPr="00167691">
        <w:rPr>
          <w:rFonts w:asciiTheme="minorHAnsi" w:hAnsiTheme="minorHAnsi" w:cs="Tahoma"/>
          <w:noProof/>
          <w:spacing w:val="-8"/>
          <w:sz w:val="22"/>
          <w:szCs w:val="22"/>
          <w:lang w:val="el-GR" w:eastAsia="el-GR"/>
        </w:rPr>
        <w:t xml:space="preserve">. </w:t>
      </w:r>
      <w:r w:rsidRPr="00167691">
        <w:rPr>
          <w:rFonts w:asciiTheme="minorHAnsi" w:hAnsiTheme="minorHAnsi" w:cs="Tahoma"/>
          <w:noProof/>
          <w:spacing w:val="-8"/>
          <w:sz w:val="22"/>
          <w:szCs w:val="22"/>
          <w:lang w:eastAsia="el-GR"/>
        </w:rPr>
        <w:t xml:space="preserve">Ποιο είδος ανόρθωσης βλέπεις τώρα; </w:t>
      </w:r>
      <w:r w:rsidRPr="00167691">
        <w:rPr>
          <w:rFonts w:asciiTheme="minorHAnsi" w:hAnsiTheme="minorHAnsi" w:cs="Tahoma"/>
          <w:noProof/>
          <w:spacing w:val="-8"/>
          <w:sz w:val="22"/>
          <w:szCs w:val="22"/>
          <w:vertAlign w:val="subscript"/>
          <w:lang w:eastAsia="el-GR"/>
        </w:rPr>
        <w:tab/>
      </w:r>
    </w:p>
    <w:p w:rsidR="00167691" w:rsidRPr="00167691" w:rsidRDefault="004F5C0F" w:rsidP="001D4E33">
      <w:pPr>
        <w:spacing w:after="240" w:line="276" w:lineRule="auto"/>
        <w:ind w:left="357"/>
        <w:jc w:val="both"/>
        <w:rPr>
          <w:rFonts w:asciiTheme="minorHAnsi" w:hAnsiTheme="minorHAnsi"/>
          <w:sz w:val="22"/>
          <w:szCs w:val="22"/>
        </w:rPr>
      </w:pPr>
      <w:r w:rsidRPr="004F5C0F">
        <w:rPr>
          <w:rFonts w:asciiTheme="minorHAnsi" w:hAnsiTheme="minorHAnsi"/>
          <w:sz w:val="22"/>
          <w:szCs w:val="22"/>
        </w:rPr>
      </w:r>
      <w:r>
        <w:rPr>
          <w:rFonts w:asciiTheme="minorHAnsi" w:hAnsiTheme="minorHAnsi"/>
          <w:sz w:val="22"/>
          <w:szCs w:val="22"/>
        </w:rPr>
        <w:pict>
          <v:group id="_x0000_s1093" editas="canvas" style="width:343pt;height:182.9pt;mso-position-horizontal-relative:char;mso-position-vertical-relative:line" coordorigin="165,8416" coordsize="6860,3658">
            <o:lock v:ext="edit" aspectratio="t"/>
            <v:shape id="_x0000_s1094" type="#_x0000_t75" style="position:absolute;left:165;top:8416;width:6860;height:3658" o:preferrelative="f">
              <v:fill o:detectmouseclick="t"/>
              <v:path o:extrusionok="t" o:connecttype="none"/>
              <o:lock v:ext="edit" text="t"/>
            </v:shape>
            <v:group id="_x0000_s1095" style="position:absolute;left:165;top:8416;width:4560;height:3658" coordorigin="1988,10060" coordsize="5701,4560">
              <o:lock v:ext="edit" aspectratio="t"/>
              <v:line id="_x0000_s1096" style="position:absolute" from="1988,10060" to="7688,10061">
                <o:lock v:ext="edit" aspectratio="t"/>
              </v:line>
              <v:line id="_x0000_s1097" style="position:absolute" from="1988,10629" to="7688,10630">
                <o:lock v:ext="edit" aspectratio="t"/>
              </v:line>
              <v:line id="_x0000_s1098" style="position:absolute" from="1988,11200" to="7688,11201">
                <o:lock v:ext="edit" aspectratio="t"/>
              </v:line>
              <v:line id="_x0000_s1099" style="position:absolute" from="1988,11769" to="7688,11770">
                <o:lock v:ext="edit" aspectratio="t"/>
              </v:line>
              <v:line id="_x0000_s1100" style="position:absolute" from="1988,12340" to="7688,12341">
                <o:lock v:ext="edit" aspectratio="t"/>
              </v:line>
              <v:line id="_x0000_s1101" style="position:absolute" from="1988,12909" to="7688,12910">
                <o:lock v:ext="edit" aspectratio="t"/>
              </v:line>
              <v:line id="_x0000_s1102" style="position:absolute" from="1988,13480" to="7688,13481">
                <o:lock v:ext="edit" aspectratio="t"/>
              </v:line>
              <v:line id="_x0000_s1103" style="position:absolute" from="1988,14049" to="7688,14050">
                <o:lock v:ext="edit" aspectratio="t"/>
              </v:line>
              <v:line id="_x0000_s1104" style="position:absolute" from="1988,14619" to="7688,14620">
                <o:lock v:ext="edit" aspectratio="t"/>
              </v:line>
              <v:line id="_x0000_s1105" style="position:absolute" from="1988,10060" to="1988,14620">
                <o:lock v:ext="edit" aspectratio="t"/>
              </v:line>
              <v:line id="_x0000_s1106" style="position:absolute" from="2557,10060" to="2558,14620">
                <o:lock v:ext="edit" aspectratio="t"/>
              </v:line>
              <v:line id="_x0000_s1107" style="position:absolute" from="3127,10060" to="3128,14620">
                <o:lock v:ext="edit" aspectratio="t"/>
              </v:line>
              <v:line id="_x0000_s1108" style="position:absolute" from="3697,10060" to="3698,14620">
                <o:lock v:ext="edit" aspectratio="t"/>
              </v:line>
              <v:line id="_x0000_s1109" style="position:absolute" from="4267,10060" to="4268,14620">
                <o:lock v:ext="edit" aspectratio="t"/>
              </v:line>
              <v:line id="_x0000_s1110" style="position:absolute" from="4837,10060" to="4838,14620">
                <o:lock v:ext="edit" aspectratio="t"/>
              </v:line>
              <v:line id="_x0000_s1111" style="position:absolute" from="5407,10060" to="5408,14620">
                <o:lock v:ext="edit" aspectratio="t"/>
              </v:line>
              <v:line id="_x0000_s1112" style="position:absolute" from="5977,10060" to="5978,14620">
                <o:lock v:ext="edit" aspectratio="t"/>
              </v:line>
              <v:line id="_x0000_s1113" style="position:absolute" from="6547,10060" to="6548,14620">
                <o:lock v:ext="edit" aspectratio="t"/>
              </v:line>
              <v:line id="_x0000_s1114" style="position:absolute" from="7117,10060" to="7118,14620">
                <o:lock v:ext="edit" aspectratio="t"/>
              </v:line>
              <v:line id="_x0000_s1115" style="position:absolute" from="7688,10060" to="7689,14620">
                <o:lock v:ext="edit" aspectratio="t"/>
              </v:line>
              <v:line id="_x0000_s1116" style="position:absolute" from="2101,12283" to="2102,12397">
                <o:lock v:ext="edit" aspectratio="t"/>
              </v:line>
              <v:line id="_x0000_s1117" style="position:absolute" from="2216,12283" to="2217,12397">
                <o:lock v:ext="edit" aspectratio="t"/>
              </v:line>
              <v:line id="_x0000_s1118" style="position:absolute" from="2330,12283" to="2330,12397">
                <o:lock v:ext="edit" aspectratio="t"/>
              </v:line>
              <v:line id="_x0000_s1119" style="position:absolute" from="2444,12283" to="2444,12397">
                <o:lock v:ext="edit" aspectratio="t"/>
              </v:line>
              <v:line id="_x0000_s1120" style="position:absolute" from="2672,12283" to="2673,12397">
                <o:lock v:ext="edit" aspectratio="t"/>
              </v:line>
              <v:line id="_x0000_s1121" style="position:absolute" from="2787,12283" to="2788,12397">
                <o:lock v:ext="edit" aspectratio="t"/>
              </v:line>
              <v:line id="_x0000_s1122" style="position:absolute" from="2901,12283" to="2902,12397">
                <o:lock v:ext="edit" aspectratio="t"/>
              </v:line>
              <v:line id="_x0000_s1123" style="position:absolute" from="3015,12283" to="3016,12397">
                <o:lock v:ext="edit" aspectratio="t"/>
              </v:line>
              <v:line id="_x0000_s1124" style="position:absolute" from="3240,12283" to="3241,12397">
                <o:lock v:ext="edit" aspectratio="t"/>
              </v:line>
              <v:line id="_x0000_s1125" style="position:absolute" from="3355,12283" to="3356,12397">
                <o:lock v:ext="edit" aspectratio="t"/>
              </v:line>
              <v:line id="_x0000_s1126" style="position:absolute" from="3469,12283" to="3470,12397">
                <o:lock v:ext="edit" aspectratio="t"/>
              </v:line>
              <v:line id="_x0000_s1127" style="position:absolute" from="3583,12283" to="3584,12397">
                <o:lock v:ext="edit" aspectratio="t"/>
              </v:line>
              <v:line id="_x0000_s1128" style="position:absolute" from="3811,12283" to="3812,12397">
                <o:lock v:ext="edit" aspectratio="t"/>
              </v:line>
              <v:line id="_x0000_s1129" style="position:absolute" from="3926,12283" to="3927,12397">
                <o:lock v:ext="edit" aspectratio="t"/>
              </v:line>
              <v:line id="_x0000_s1130" style="position:absolute" from="4040,12283" to="4041,12397">
                <o:lock v:ext="edit" aspectratio="t"/>
              </v:line>
              <v:line id="_x0000_s1131" style="position:absolute" from="4154,12283" to="4155,12397">
                <o:lock v:ext="edit" aspectratio="t"/>
              </v:line>
              <v:line id="_x0000_s1132" style="position:absolute" from="4380,12283" to="4381,12397">
                <o:lock v:ext="edit" aspectratio="t"/>
              </v:line>
              <v:line id="_x0000_s1133" style="position:absolute" from="4495,12283" to="4496,12397">
                <o:lock v:ext="edit" aspectratio="t"/>
              </v:line>
              <v:line id="_x0000_s1134" style="position:absolute" from="4609,12283" to="4610,12397">
                <o:lock v:ext="edit" aspectratio="t"/>
              </v:line>
              <v:line id="_x0000_s1135" style="position:absolute" from="4723,12283" to="4724,12397">
                <o:lock v:ext="edit" aspectratio="t"/>
              </v:line>
              <v:line id="_x0000_s1136" style="position:absolute" from="4952,12283" to="4953,12397">
                <o:lock v:ext="edit" aspectratio="t"/>
              </v:line>
              <v:line id="_x0000_s1137" style="position:absolute" from="5067,12283" to="5068,12397">
                <o:lock v:ext="edit" aspectratio="t"/>
              </v:line>
              <v:line id="_x0000_s1138" style="position:absolute" from="5181,12283" to="5182,12397">
                <o:lock v:ext="edit" aspectratio="t"/>
              </v:line>
              <v:line id="_x0000_s1139" style="position:absolute" from="5295,12283" to="5296,12397">
                <o:lock v:ext="edit" aspectratio="t"/>
              </v:line>
              <v:line id="_x0000_s1140" style="position:absolute" from="5523,12283" to="5524,12397">
                <o:lock v:ext="edit" aspectratio="t"/>
              </v:line>
              <v:line id="_x0000_s1141" style="position:absolute" from="5638,12283" to="5639,12397">
                <o:lock v:ext="edit" aspectratio="t"/>
              </v:line>
              <v:line id="_x0000_s1142" style="position:absolute" from="5752,12283" to="5753,12397">
                <o:lock v:ext="edit" aspectratio="t"/>
              </v:line>
              <v:line id="_x0000_s1143" style="position:absolute" from="5866,12283" to="5867,12397">
                <o:lock v:ext="edit" aspectratio="t"/>
              </v:line>
              <v:line id="_x0000_s1144" style="position:absolute" from="6091,12283" to="6092,12397">
                <o:lock v:ext="edit" aspectratio="t"/>
              </v:line>
              <v:line id="_x0000_s1145" style="position:absolute" from="6206,12283" to="6207,12397">
                <o:lock v:ext="edit" aspectratio="t"/>
              </v:line>
              <v:line id="_x0000_s1146" style="position:absolute" from="6320,12283" to="6321,12397">
                <o:lock v:ext="edit" aspectratio="t"/>
              </v:line>
              <v:line id="_x0000_s1147" style="position:absolute" from="6434,12283" to="6435,12397">
                <o:lock v:ext="edit" aspectratio="t"/>
              </v:line>
              <v:line id="_x0000_s1148" style="position:absolute" from="6662,12283" to="6663,12397">
                <o:lock v:ext="edit" aspectratio="t"/>
              </v:line>
              <v:line id="_x0000_s1149" style="position:absolute" from="6777,12283" to="6778,12397">
                <o:lock v:ext="edit" aspectratio="t"/>
              </v:line>
              <v:line id="_x0000_s1150" style="position:absolute" from="6891,12283" to="6892,12397">
                <o:lock v:ext="edit" aspectratio="t"/>
              </v:line>
              <v:line id="_x0000_s1151" style="position:absolute" from="7005,12283" to="7006,12397">
                <o:lock v:ext="edit" aspectratio="t"/>
              </v:line>
              <v:line id="_x0000_s1152" style="position:absolute" from="7231,12283" to="7232,12397">
                <o:lock v:ext="edit" aspectratio="t"/>
              </v:line>
              <v:line id="_x0000_s1153" style="position:absolute" from="7346,12283" to="7347,12397">
                <o:lock v:ext="edit" aspectratio="t"/>
              </v:line>
              <v:line id="_x0000_s1154" style="position:absolute" from="7460,12283" to="7461,12397">
                <o:lock v:ext="edit" aspectratio="t"/>
              </v:line>
              <v:line id="_x0000_s1155" style="position:absolute" from="7574,12283" to="7575,12397">
                <o:lock v:ext="edit" aspectratio="t"/>
              </v:line>
              <v:line id="_x0000_s1156" style="position:absolute" from="4781,10174" to="4895,10174">
                <o:lock v:ext="edit" aspectratio="t"/>
              </v:line>
              <v:line id="_x0000_s1157" style="position:absolute" from="4781,10288" to="4895,10288">
                <o:lock v:ext="edit" aspectratio="t"/>
              </v:line>
              <v:line id="_x0000_s1158" style="position:absolute" from="4781,10402" to="4895,10402">
                <o:lock v:ext="edit" aspectratio="t"/>
              </v:line>
              <v:line id="_x0000_s1159" style="position:absolute" from="4781,10516" to="4895,10516">
                <o:lock v:ext="edit" aspectratio="t"/>
              </v:line>
              <v:line id="_x0000_s1160" style="position:absolute" from="4781,10744" to="4895,10744">
                <o:lock v:ext="edit" aspectratio="t"/>
              </v:line>
              <v:line id="_x0000_s1161" style="position:absolute" from="4781,10858" to="4895,10858">
                <o:lock v:ext="edit" aspectratio="t"/>
              </v:line>
              <v:line id="_x0000_s1162" style="position:absolute" from="4781,10972" to="4895,10972">
                <o:lock v:ext="edit" aspectratio="t"/>
              </v:line>
              <v:line id="_x0000_s1163" style="position:absolute" from="4781,11086" to="4895,11086">
                <o:lock v:ext="edit" aspectratio="t"/>
              </v:line>
              <v:line id="_x0000_s1164" style="position:absolute" from="4781,11314" to="4895,11314">
                <o:lock v:ext="edit" aspectratio="t"/>
              </v:line>
              <v:line id="_x0000_s1165" style="position:absolute" from="4781,11428" to="4895,11428">
                <o:lock v:ext="edit" aspectratio="t"/>
              </v:line>
              <v:line id="_x0000_s1166" style="position:absolute" from="4781,11542" to="4895,11542">
                <o:lock v:ext="edit" aspectratio="t"/>
              </v:line>
              <v:line id="_x0000_s1167" style="position:absolute" from="4781,11656" to="4895,11656">
                <o:lock v:ext="edit" aspectratio="t"/>
              </v:line>
              <v:line id="_x0000_s1168" style="position:absolute" from="4781,11884" to="4895,11884">
                <o:lock v:ext="edit" aspectratio="t"/>
              </v:line>
              <v:line id="_x0000_s1169" style="position:absolute" from="4781,11998" to="4895,11998">
                <o:lock v:ext="edit" aspectratio="t"/>
              </v:line>
              <v:line id="_x0000_s1170" style="position:absolute" from="4781,12112" to="4895,12112">
                <o:lock v:ext="edit" aspectratio="t"/>
              </v:line>
              <v:line id="_x0000_s1171" style="position:absolute" from="4781,12226" to="4895,12226">
                <o:lock v:ext="edit" aspectratio="t"/>
              </v:line>
              <v:line id="_x0000_s1172" style="position:absolute" from="4781,12454" to="4895,12454">
                <o:lock v:ext="edit" aspectratio="t"/>
              </v:line>
              <v:line id="_x0000_s1173" style="position:absolute" from="4781,12568" to="4895,12568">
                <o:lock v:ext="edit" aspectratio="t"/>
              </v:line>
              <v:line id="_x0000_s1174" style="position:absolute" from="4781,12682" to="4895,12682">
                <o:lock v:ext="edit" aspectratio="t"/>
              </v:line>
              <v:line id="_x0000_s1175" style="position:absolute" from="4781,12796" to="4895,12796">
                <o:lock v:ext="edit" aspectratio="t"/>
              </v:line>
              <v:line id="_x0000_s1176" style="position:absolute" from="4781,13024" to="4895,13024">
                <o:lock v:ext="edit" aspectratio="t"/>
              </v:line>
              <v:line id="_x0000_s1177" style="position:absolute" from="4781,13138" to="4895,13138">
                <o:lock v:ext="edit" aspectratio="t"/>
              </v:line>
              <v:line id="_x0000_s1178" style="position:absolute" from="4781,13252" to="4895,13252">
                <o:lock v:ext="edit" aspectratio="t"/>
              </v:line>
              <v:line id="_x0000_s1179" style="position:absolute" from="4781,13366" to="4895,13366">
                <o:lock v:ext="edit" aspectratio="t"/>
              </v:line>
              <v:line id="_x0000_s1180" style="position:absolute" from="4781,13594" to="4895,13594">
                <o:lock v:ext="edit" aspectratio="t"/>
              </v:line>
              <v:line id="_x0000_s1181" style="position:absolute" from="4781,13708" to="4895,13708">
                <o:lock v:ext="edit" aspectratio="t"/>
              </v:line>
              <v:line id="_x0000_s1182" style="position:absolute" from="4781,13822" to="4895,13822">
                <o:lock v:ext="edit" aspectratio="t"/>
              </v:line>
              <v:line id="_x0000_s1183" style="position:absolute" from="4781,13936" to="4895,13936">
                <o:lock v:ext="edit" aspectratio="t"/>
              </v:line>
              <v:line id="_x0000_s1184" style="position:absolute" from="4781,14164" to="4895,14164">
                <o:lock v:ext="edit" aspectratio="t"/>
              </v:line>
              <v:line id="_x0000_s1185" style="position:absolute" from="4781,14278" to="4895,14278">
                <o:lock v:ext="edit" aspectratio="t"/>
              </v:line>
              <v:line id="_x0000_s1186" style="position:absolute" from="4781,14392" to="4895,14392">
                <o:lock v:ext="edit" aspectratio="t"/>
              </v:line>
              <v:line id="_x0000_s1187" style="position:absolute" from="4781,14506" to="4895,14506">
                <o:lock v:ext="edit" aspectratio="t"/>
              </v:line>
            </v:group>
            <v:shape id="_x0000_s1188" type="#_x0000_t202" style="position:absolute;left:5193;top:9784;width:1824;height:912">
              <v:textbox style="mso-next-textbox:#_x0000_s1188" inset="1.5mm,1mm,1.5mm,1mm">
                <w:txbxContent>
                  <w:p w:rsidR="00A1237A" w:rsidRPr="00167691" w:rsidRDefault="00A1237A" w:rsidP="00167691">
                    <w:pPr>
                      <w:jc w:val="center"/>
                      <w:rPr>
                        <w:rFonts w:ascii="Arial" w:hAnsi="Arial" w:cs="Arial"/>
                        <w:sz w:val="16"/>
                        <w:szCs w:val="20"/>
                        <w:lang w:val="el-GR"/>
                      </w:rPr>
                    </w:pPr>
                    <w:r w:rsidRPr="00167691">
                      <w:rPr>
                        <w:rFonts w:ascii="Arial" w:hAnsi="Arial" w:cs="Arial"/>
                        <w:sz w:val="16"/>
                        <w:szCs w:val="20"/>
                        <w:lang w:val="el-GR"/>
                      </w:rPr>
                      <w:t>Σημείωσε εδώ μέσα:</w:t>
                    </w:r>
                  </w:p>
                  <w:p w:rsidR="00A1237A" w:rsidRPr="00167691" w:rsidRDefault="00A1237A" w:rsidP="00167691">
                    <w:pPr>
                      <w:jc w:val="center"/>
                      <w:rPr>
                        <w:rFonts w:ascii="Arial" w:hAnsi="Arial" w:cs="Arial"/>
                        <w:b/>
                        <w:sz w:val="16"/>
                        <w:szCs w:val="20"/>
                        <w:lang w:val="el-GR"/>
                      </w:rPr>
                    </w:pPr>
                    <w:r w:rsidRPr="008E4377">
                      <w:rPr>
                        <w:rFonts w:ascii="Arial" w:hAnsi="Arial" w:cs="Arial"/>
                        <w:b/>
                        <w:sz w:val="16"/>
                        <w:szCs w:val="20"/>
                      </w:rPr>
                      <w:t>VOLTS</w:t>
                    </w:r>
                    <w:r w:rsidRPr="00167691">
                      <w:rPr>
                        <w:rFonts w:ascii="Arial" w:hAnsi="Arial" w:cs="Arial"/>
                        <w:b/>
                        <w:sz w:val="16"/>
                        <w:szCs w:val="20"/>
                        <w:lang w:val="el-GR"/>
                      </w:rPr>
                      <w:t>/</w:t>
                    </w:r>
                    <w:r w:rsidRPr="008E4377">
                      <w:rPr>
                        <w:rFonts w:ascii="Arial" w:hAnsi="Arial" w:cs="Arial"/>
                        <w:b/>
                        <w:sz w:val="16"/>
                        <w:szCs w:val="20"/>
                      </w:rPr>
                      <w:t>DIV</w:t>
                    </w:r>
                    <w:r w:rsidRPr="00167691">
                      <w:rPr>
                        <w:rFonts w:ascii="Arial" w:hAnsi="Arial" w:cs="Arial"/>
                        <w:b/>
                        <w:sz w:val="16"/>
                        <w:szCs w:val="20"/>
                        <w:lang w:val="el-GR"/>
                      </w:rPr>
                      <w:t xml:space="preserve"> =</w:t>
                    </w:r>
                  </w:p>
                </w:txbxContent>
              </v:textbox>
            </v:shape>
            <v:shape id="_x0000_s1189" type="#_x0000_t202" style="position:absolute;left:5193;top:11162;width:1824;height:912">
              <v:textbox style="mso-next-textbox:#_x0000_s1189" inset="1.5mm,1mm,1.5mm,1mm">
                <w:txbxContent>
                  <w:p w:rsidR="00A1237A" w:rsidRPr="00167691" w:rsidRDefault="00A1237A" w:rsidP="00167691">
                    <w:pPr>
                      <w:jc w:val="center"/>
                      <w:rPr>
                        <w:rFonts w:ascii="Arial" w:hAnsi="Arial" w:cs="Arial"/>
                        <w:sz w:val="16"/>
                        <w:szCs w:val="20"/>
                        <w:lang w:val="el-GR"/>
                      </w:rPr>
                    </w:pPr>
                    <w:r w:rsidRPr="00167691">
                      <w:rPr>
                        <w:rFonts w:ascii="Arial" w:hAnsi="Arial" w:cs="Arial"/>
                        <w:sz w:val="16"/>
                        <w:szCs w:val="20"/>
                        <w:lang w:val="el-GR"/>
                      </w:rPr>
                      <w:t>Σημείωσε εδώ μέσα:</w:t>
                    </w:r>
                  </w:p>
                  <w:p w:rsidR="00A1237A" w:rsidRPr="00167691" w:rsidRDefault="00A1237A" w:rsidP="00167691">
                    <w:pPr>
                      <w:jc w:val="center"/>
                      <w:rPr>
                        <w:rFonts w:ascii="Arial" w:hAnsi="Arial" w:cs="Arial"/>
                        <w:b/>
                        <w:sz w:val="16"/>
                        <w:szCs w:val="20"/>
                        <w:lang w:val="el-GR"/>
                      </w:rPr>
                    </w:pPr>
                    <w:r w:rsidRPr="008E4377">
                      <w:rPr>
                        <w:rFonts w:ascii="Arial" w:hAnsi="Arial" w:cs="Arial"/>
                        <w:b/>
                        <w:sz w:val="16"/>
                        <w:szCs w:val="20"/>
                      </w:rPr>
                      <w:t>TIME</w:t>
                    </w:r>
                    <w:r w:rsidRPr="00167691">
                      <w:rPr>
                        <w:rFonts w:ascii="Arial" w:hAnsi="Arial" w:cs="Arial"/>
                        <w:b/>
                        <w:sz w:val="16"/>
                        <w:szCs w:val="20"/>
                        <w:lang w:val="el-GR"/>
                      </w:rPr>
                      <w:t>/</w:t>
                    </w:r>
                    <w:r w:rsidRPr="008E4377">
                      <w:rPr>
                        <w:rFonts w:ascii="Arial" w:hAnsi="Arial" w:cs="Arial"/>
                        <w:b/>
                        <w:sz w:val="16"/>
                        <w:szCs w:val="20"/>
                      </w:rPr>
                      <w:t>DIV</w:t>
                    </w:r>
                    <w:r w:rsidRPr="00167691">
                      <w:rPr>
                        <w:rFonts w:ascii="Arial" w:hAnsi="Arial" w:cs="Arial"/>
                        <w:b/>
                        <w:sz w:val="16"/>
                        <w:szCs w:val="20"/>
                        <w:lang w:val="el-GR"/>
                      </w:rPr>
                      <w:t xml:space="preserve"> =</w:t>
                    </w:r>
                  </w:p>
                </w:txbxContent>
              </v:textbox>
            </v:shape>
            <w10:wrap type="none"/>
            <w10:anchorlock/>
          </v:group>
        </w:pict>
      </w:r>
    </w:p>
    <w:p w:rsidR="00167691" w:rsidRPr="00167691" w:rsidRDefault="00167691" w:rsidP="00EF21A5">
      <w:pPr>
        <w:numPr>
          <w:ilvl w:val="0"/>
          <w:numId w:val="29"/>
        </w:numPr>
        <w:tabs>
          <w:tab w:val="clear" w:pos="720"/>
          <w:tab w:val="left" w:pos="399"/>
          <w:tab w:val="left" w:pos="5529"/>
          <w:tab w:val="left" w:leader="dot" w:pos="8778"/>
        </w:tabs>
        <w:spacing w:after="120" w:line="276" w:lineRule="auto"/>
        <w:ind w:left="397" w:right="9" w:hanging="397"/>
        <w:jc w:val="both"/>
        <w:rPr>
          <w:rFonts w:asciiTheme="minorHAnsi" w:hAnsiTheme="minorHAnsi" w:cs="Tahoma"/>
          <w:noProof/>
          <w:spacing w:val="-6"/>
          <w:sz w:val="22"/>
          <w:szCs w:val="22"/>
          <w:lang w:val="el-GR" w:eastAsia="el-GR"/>
        </w:rPr>
      </w:pPr>
      <w:r w:rsidRPr="00167691">
        <w:rPr>
          <w:rFonts w:asciiTheme="minorHAnsi" w:hAnsiTheme="minorHAnsi" w:cs="Tahoma"/>
          <w:noProof/>
          <w:sz w:val="22"/>
          <w:szCs w:val="22"/>
          <w:lang w:val="el-GR" w:eastAsia="el-GR"/>
        </w:rPr>
        <w:t>Υπολόγισε την τάση εισόδου από-κορυφή-σε-κορυφή:</w:t>
      </w:r>
      <w:r w:rsidRPr="00167691">
        <w:rPr>
          <w:rFonts w:asciiTheme="minorHAnsi" w:hAnsiTheme="minorHAnsi" w:cs="Tahoma"/>
          <w:noProof/>
          <w:spacing w:val="-6"/>
          <w:sz w:val="22"/>
          <w:szCs w:val="22"/>
          <w:lang w:val="el-GR" w:eastAsia="el-GR"/>
        </w:rPr>
        <w:tab/>
      </w:r>
      <w:r w:rsidRPr="001D4E33">
        <w:rPr>
          <w:rFonts w:asciiTheme="minorHAnsi" w:hAnsiTheme="minorHAnsi" w:cs="Tahoma"/>
          <w:noProof/>
          <w:spacing w:val="-6"/>
          <w:sz w:val="20"/>
          <w:szCs w:val="22"/>
          <w:lang w:eastAsia="el-GR"/>
        </w:rPr>
        <w:t>V</w:t>
      </w:r>
      <w:r w:rsidRPr="001D4E33">
        <w:rPr>
          <w:rFonts w:asciiTheme="minorHAnsi" w:hAnsiTheme="minorHAnsi" w:cs="Tahoma"/>
          <w:noProof/>
          <w:spacing w:val="-6"/>
          <w:sz w:val="20"/>
          <w:szCs w:val="22"/>
          <w:vertAlign w:val="subscript"/>
          <w:lang w:eastAsia="el-GR"/>
        </w:rPr>
        <w:t>pp</w:t>
      </w:r>
      <w:r w:rsidRPr="001D4E33">
        <w:rPr>
          <w:rFonts w:asciiTheme="minorHAnsi" w:hAnsiTheme="minorHAnsi" w:cs="Tahoma"/>
          <w:noProof/>
          <w:spacing w:val="-6"/>
          <w:sz w:val="20"/>
          <w:szCs w:val="22"/>
          <w:lang w:val="el-GR" w:eastAsia="el-GR"/>
        </w:rPr>
        <w:t xml:space="preserve">= </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x</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VOLTS</w:t>
      </w:r>
      <w:r w:rsidRPr="001D4E33">
        <w:rPr>
          <w:rFonts w:asciiTheme="minorHAnsi" w:hAnsiTheme="minorHAnsi" w:cs="Tahoma"/>
          <w:i/>
          <w:noProof/>
          <w:spacing w:val="-6"/>
          <w:sz w:val="20"/>
          <w:szCs w:val="22"/>
          <w:lang w:val="el-GR" w:eastAsia="el-GR"/>
        </w:rPr>
        <w:t>/</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noProof/>
          <w:spacing w:val="-6"/>
          <w:sz w:val="20"/>
          <w:szCs w:val="22"/>
          <w:lang w:val="el-GR" w:eastAsia="el-GR"/>
        </w:rPr>
        <w:t xml:space="preserve"> = </w:t>
      </w:r>
      <w:r w:rsidRPr="00167691">
        <w:rPr>
          <w:rFonts w:asciiTheme="minorHAnsi" w:hAnsiTheme="minorHAnsi" w:cs="Tahoma"/>
          <w:noProof/>
          <w:spacing w:val="-6"/>
          <w:sz w:val="22"/>
          <w:szCs w:val="22"/>
          <w:vertAlign w:val="subscript"/>
          <w:lang w:val="el-GR" w:eastAsia="el-GR"/>
        </w:rPr>
        <w:tab/>
      </w:r>
    </w:p>
    <w:p w:rsidR="00167691" w:rsidRPr="00167691" w:rsidRDefault="00167691" w:rsidP="00EF21A5">
      <w:pPr>
        <w:numPr>
          <w:ilvl w:val="0"/>
          <w:numId w:val="29"/>
        </w:numPr>
        <w:tabs>
          <w:tab w:val="clear" w:pos="720"/>
          <w:tab w:val="left" w:pos="399"/>
          <w:tab w:val="left" w:pos="5529"/>
          <w:tab w:val="left" w:leader="dot" w:pos="8778"/>
        </w:tabs>
        <w:spacing w:after="120" w:line="276" w:lineRule="auto"/>
        <w:ind w:left="397" w:right="9" w:hanging="397"/>
        <w:jc w:val="both"/>
        <w:rPr>
          <w:rFonts w:asciiTheme="minorHAnsi" w:hAnsiTheme="minorHAnsi" w:cs="Tahoma"/>
          <w:noProof/>
          <w:spacing w:val="-6"/>
          <w:sz w:val="22"/>
          <w:szCs w:val="22"/>
          <w:lang w:val="el-GR" w:eastAsia="el-GR"/>
        </w:rPr>
      </w:pPr>
      <w:r w:rsidRPr="00167691">
        <w:rPr>
          <w:rFonts w:asciiTheme="minorHAnsi" w:hAnsiTheme="minorHAnsi" w:cs="Tahoma"/>
          <w:noProof/>
          <w:sz w:val="22"/>
          <w:szCs w:val="22"/>
          <w:lang w:val="el-GR" w:eastAsia="el-GR"/>
        </w:rPr>
        <w:t>Υπολόγισε την τάση εξόδου (βάση-κορυφή):</w:t>
      </w:r>
      <w:r w:rsidRPr="00167691">
        <w:rPr>
          <w:rFonts w:asciiTheme="minorHAnsi" w:hAnsiTheme="minorHAnsi" w:cs="Tahoma"/>
          <w:noProof/>
          <w:spacing w:val="-6"/>
          <w:sz w:val="22"/>
          <w:szCs w:val="22"/>
          <w:lang w:val="el-GR" w:eastAsia="el-GR"/>
        </w:rPr>
        <w:tab/>
      </w:r>
      <w:r w:rsidRPr="001D4E33">
        <w:rPr>
          <w:rFonts w:asciiTheme="minorHAnsi" w:hAnsiTheme="minorHAnsi" w:cs="Tahoma"/>
          <w:noProof/>
          <w:spacing w:val="-6"/>
          <w:sz w:val="20"/>
          <w:szCs w:val="22"/>
          <w:lang w:eastAsia="el-GR"/>
        </w:rPr>
        <w:t>V</w:t>
      </w:r>
      <w:r w:rsidRPr="001D4E33">
        <w:rPr>
          <w:rFonts w:asciiTheme="minorHAnsi" w:hAnsiTheme="minorHAnsi" w:cs="Tahoma"/>
          <w:noProof/>
          <w:spacing w:val="-6"/>
          <w:sz w:val="20"/>
          <w:szCs w:val="22"/>
          <w:vertAlign w:val="subscript"/>
          <w:lang w:eastAsia="el-GR"/>
        </w:rPr>
        <w:t>max</w:t>
      </w:r>
      <w:r w:rsidRPr="001D4E33">
        <w:rPr>
          <w:rFonts w:asciiTheme="minorHAnsi" w:hAnsiTheme="minorHAnsi" w:cs="Tahoma"/>
          <w:noProof/>
          <w:spacing w:val="-6"/>
          <w:sz w:val="20"/>
          <w:szCs w:val="22"/>
          <w:lang w:val="el-GR" w:eastAsia="el-GR"/>
        </w:rPr>
        <w:t xml:space="preserve">= </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x</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i/>
          <w:noProof/>
          <w:spacing w:val="-6"/>
          <w:sz w:val="20"/>
          <w:szCs w:val="22"/>
          <w:lang w:eastAsia="el-GR"/>
        </w:rPr>
        <w:t>VOLTS</w:t>
      </w:r>
      <w:r w:rsidRPr="001D4E33">
        <w:rPr>
          <w:rFonts w:asciiTheme="minorHAnsi" w:hAnsiTheme="minorHAnsi" w:cs="Tahoma"/>
          <w:i/>
          <w:noProof/>
          <w:spacing w:val="-6"/>
          <w:sz w:val="20"/>
          <w:szCs w:val="22"/>
          <w:lang w:val="el-GR" w:eastAsia="el-GR"/>
        </w:rPr>
        <w:t>/</w:t>
      </w:r>
      <w:r w:rsidRPr="001D4E33">
        <w:rPr>
          <w:rFonts w:asciiTheme="minorHAnsi" w:hAnsiTheme="minorHAnsi" w:cs="Tahoma"/>
          <w:i/>
          <w:noProof/>
          <w:spacing w:val="-6"/>
          <w:sz w:val="20"/>
          <w:szCs w:val="22"/>
          <w:lang w:eastAsia="el-GR"/>
        </w:rPr>
        <w:t>DIV</w:t>
      </w:r>
      <w:r w:rsidRPr="001D4E33">
        <w:rPr>
          <w:rFonts w:asciiTheme="minorHAnsi" w:hAnsiTheme="minorHAnsi" w:cs="Tahoma"/>
          <w:i/>
          <w:noProof/>
          <w:spacing w:val="-6"/>
          <w:sz w:val="20"/>
          <w:szCs w:val="22"/>
          <w:lang w:val="el-GR" w:eastAsia="el-GR"/>
        </w:rPr>
        <w:t xml:space="preserve"> </w:t>
      </w:r>
      <w:r w:rsidRPr="001D4E33">
        <w:rPr>
          <w:rFonts w:asciiTheme="minorHAnsi" w:hAnsiTheme="minorHAnsi" w:cs="Tahoma"/>
          <w:noProof/>
          <w:spacing w:val="-6"/>
          <w:sz w:val="20"/>
          <w:szCs w:val="22"/>
          <w:lang w:val="el-GR" w:eastAsia="el-GR"/>
        </w:rPr>
        <w:t xml:space="preserve"> = </w:t>
      </w:r>
      <w:r w:rsidRPr="00167691">
        <w:rPr>
          <w:rFonts w:asciiTheme="minorHAnsi" w:hAnsiTheme="minorHAnsi" w:cs="Tahoma"/>
          <w:noProof/>
          <w:spacing w:val="-6"/>
          <w:sz w:val="22"/>
          <w:szCs w:val="22"/>
          <w:vertAlign w:val="subscript"/>
          <w:lang w:val="el-GR" w:eastAsia="el-GR"/>
        </w:rPr>
        <w:tab/>
      </w:r>
    </w:p>
    <w:p w:rsidR="00167691" w:rsidRPr="00167691" w:rsidRDefault="00167691" w:rsidP="00EF21A5">
      <w:pPr>
        <w:numPr>
          <w:ilvl w:val="0"/>
          <w:numId w:val="29"/>
        </w:numPr>
        <w:tabs>
          <w:tab w:val="clear" w:pos="720"/>
          <w:tab w:val="left" w:pos="399"/>
          <w:tab w:val="left" w:pos="7125"/>
          <w:tab w:val="left" w:leader="dot" w:pos="8778"/>
        </w:tabs>
        <w:spacing w:after="120" w:line="276" w:lineRule="auto"/>
        <w:ind w:left="397" w:right="9" w:hanging="397"/>
        <w:jc w:val="both"/>
        <w:rPr>
          <w:rFonts w:asciiTheme="minorHAnsi" w:hAnsiTheme="minorHAnsi" w:cs="Tahoma"/>
          <w:noProof/>
          <w:spacing w:val="-6"/>
          <w:sz w:val="22"/>
          <w:szCs w:val="22"/>
          <w:lang w:val="el-GR" w:eastAsia="el-GR"/>
        </w:rPr>
      </w:pPr>
      <w:r w:rsidRPr="00167691">
        <w:rPr>
          <w:rFonts w:asciiTheme="minorHAnsi" w:hAnsiTheme="minorHAnsi" w:cs="Tahoma"/>
          <w:noProof/>
          <w:sz w:val="22"/>
          <w:szCs w:val="22"/>
          <w:lang w:val="el-GR" w:eastAsia="el-GR"/>
        </w:rPr>
        <w:t>Μέτρα με το πολύμετρο τη μέση (</w:t>
      </w:r>
      <w:r w:rsidRPr="00167691">
        <w:rPr>
          <w:rFonts w:asciiTheme="minorHAnsi" w:hAnsiTheme="minorHAnsi" w:cs="Tahoma"/>
          <w:noProof/>
          <w:sz w:val="22"/>
          <w:szCs w:val="22"/>
          <w:lang w:eastAsia="el-GR"/>
        </w:rPr>
        <w:t>DC</w:t>
      </w:r>
      <w:r w:rsidRPr="00167691">
        <w:rPr>
          <w:rFonts w:asciiTheme="minorHAnsi" w:hAnsiTheme="minorHAnsi" w:cs="Tahoma"/>
          <w:noProof/>
          <w:sz w:val="22"/>
          <w:szCs w:val="22"/>
          <w:lang w:val="el-GR" w:eastAsia="el-GR"/>
        </w:rPr>
        <w:t xml:space="preserve">) τιμή τάσης </w:t>
      </w:r>
      <w:r w:rsidRPr="00167691">
        <w:rPr>
          <w:rFonts w:asciiTheme="minorHAnsi" w:hAnsiTheme="minorHAnsi" w:cs="Tahoma"/>
          <w:b/>
          <w:noProof/>
          <w:sz w:val="22"/>
          <w:szCs w:val="22"/>
          <w:lang w:eastAsia="el-GR"/>
        </w:rPr>
        <w:t>V</w:t>
      </w:r>
      <w:r w:rsidRPr="00167691">
        <w:rPr>
          <w:rFonts w:asciiTheme="minorHAnsi" w:hAnsiTheme="minorHAnsi" w:cs="Tahoma"/>
          <w:b/>
          <w:noProof/>
          <w:sz w:val="22"/>
          <w:szCs w:val="22"/>
          <w:vertAlign w:val="subscript"/>
          <w:lang w:val="el-GR" w:eastAsia="el-GR"/>
        </w:rPr>
        <w:t>μ</w:t>
      </w:r>
      <w:r w:rsidRPr="00167691">
        <w:rPr>
          <w:rFonts w:asciiTheme="minorHAnsi" w:hAnsiTheme="minorHAnsi" w:cs="Tahoma"/>
          <w:noProof/>
          <w:sz w:val="22"/>
          <w:szCs w:val="22"/>
          <w:lang w:val="el-GR" w:eastAsia="el-GR"/>
        </w:rPr>
        <w:t xml:space="preserve"> στα άκρα της </w:t>
      </w:r>
      <w:r w:rsidRPr="00167691">
        <w:rPr>
          <w:rFonts w:asciiTheme="minorHAnsi" w:hAnsiTheme="minorHAnsi" w:cs="Tahoma"/>
          <w:noProof/>
          <w:sz w:val="22"/>
          <w:szCs w:val="22"/>
          <w:lang w:eastAsia="el-GR"/>
        </w:rPr>
        <w:t>R</w:t>
      </w:r>
      <w:r w:rsidRPr="00167691">
        <w:rPr>
          <w:rFonts w:asciiTheme="minorHAnsi" w:hAnsiTheme="minorHAnsi" w:cs="Tahoma"/>
          <w:noProof/>
          <w:sz w:val="22"/>
          <w:szCs w:val="22"/>
          <w:vertAlign w:val="subscript"/>
          <w:lang w:eastAsia="el-GR"/>
        </w:rPr>
        <w:t>L</w:t>
      </w:r>
      <w:r w:rsidRPr="00167691">
        <w:rPr>
          <w:rFonts w:asciiTheme="minorHAnsi" w:hAnsiTheme="minorHAnsi" w:cs="Tahoma"/>
          <w:noProof/>
          <w:sz w:val="22"/>
          <w:szCs w:val="22"/>
          <w:lang w:val="el-GR" w:eastAsia="el-GR"/>
        </w:rPr>
        <w:t>:</w:t>
      </w:r>
      <w:r w:rsidRPr="00167691">
        <w:rPr>
          <w:rFonts w:asciiTheme="minorHAnsi" w:hAnsiTheme="minorHAnsi" w:cs="Tahoma"/>
          <w:noProof/>
          <w:spacing w:val="-6"/>
          <w:sz w:val="22"/>
          <w:szCs w:val="22"/>
          <w:lang w:val="el-GR" w:eastAsia="el-GR"/>
        </w:rPr>
        <w:tab/>
      </w:r>
      <w:r w:rsidRPr="001D4E33">
        <w:rPr>
          <w:rFonts w:asciiTheme="minorHAnsi" w:hAnsiTheme="minorHAnsi" w:cs="Tahoma"/>
          <w:noProof/>
          <w:spacing w:val="-6"/>
          <w:sz w:val="20"/>
          <w:szCs w:val="22"/>
          <w:lang w:eastAsia="el-GR"/>
        </w:rPr>
        <w:t>V</w:t>
      </w:r>
      <w:r w:rsidRPr="001D4E33">
        <w:rPr>
          <w:rFonts w:asciiTheme="minorHAnsi" w:hAnsiTheme="minorHAnsi" w:cs="Tahoma"/>
          <w:noProof/>
          <w:spacing w:val="-6"/>
          <w:sz w:val="20"/>
          <w:szCs w:val="22"/>
          <w:vertAlign w:val="subscript"/>
          <w:lang w:val="el-GR" w:eastAsia="el-GR"/>
        </w:rPr>
        <w:t>μ</w:t>
      </w:r>
      <w:r w:rsidRPr="001D4E33">
        <w:rPr>
          <w:rFonts w:asciiTheme="minorHAnsi" w:hAnsiTheme="minorHAnsi" w:cs="Tahoma"/>
          <w:noProof/>
          <w:spacing w:val="-6"/>
          <w:sz w:val="20"/>
          <w:szCs w:val="22"/>
          <w:lang w:val="el-GR" w:eastAsia="el-GR"/>
        </w:rPr>
        <w:t xml:space="preserve"> = </w:t>
      </w:r>
      <w:r w:rsidRPr="00167691">
        <w:rPr>
          <w:rFonts w:asciiTheme="minorHAnsi" w:hAnsiTheme="minorHAnsi" w:cs="Tahoma"/>
          <w:noProof/>
          <w:spacing w:val="-6"/>
          <w:sz w:val="22"/>
          <w:szCs w:val="22"/>
          <w:vertAlign w:val="subscript"/>
          <w:lang w:val="el-GR" w:eastAsia="el-GR"/>
        </w:rPr>
        <w:tab/>
      </w:r>
    </w:p>
    <w:p w:rsidR="00167691" w:rsidRPr="00167691" w:rsidRDefault="00167691" w:rsidP="00EF21A5">
      <w:pPr>
        <w:numPr>
          <w:ilvl w:val="0"/>
          <w:numId w:val="29"/>
        </w:numPr>
        <w:tabs>
          <w:tab w:val="clear" w:pos="720"/>
          <w:tab w:val="left" w:leader="dot" w:pos="8778"/>
        </w:tabs>
        <w:spacing w:after="120" w:line="276" w:lineRule="auto"/>
        <w:ind w:left="397" w:hanging="397"/>
        <w:jc w:val="both"/>
        <w:rPr>
          <w:rFonts w:asciiTheme="minorHAnsi" w:hAnsiTheme="minorHAnsi" w:cs="Tahoma"/>
          <w:noProof/>
          <w:spacing w:val="-6"/>
          <w:sz w:val="22"/>
          <w:szCs w:val="22"/>
          <w:lang w:val="el-GR" w:eastAsia="el-GR"/>
        </w:rPr>
      </w:pPr>
      <w:r w:rsidRPr="00167691">
        <w:rPr>
          <w:rFonts w:asciiTheme="minorHAnsi" w:hAnsiTheme="minorHAnsi" w:cs="Tahoma"/>
          <w:noProof/>
          <w:spacing w:val="-6"/>
          <w:sz w:val="22"/>
          <w:szCs w:val="22"/>
          <w:lang w:val="el-GR" w:eastAsia="el-GR"/>
        </w:rPr>
        <w:t xml:space="preserve">Υπολόγισε τη </w:t>
      </w:r>
      <w:r w:rsidRPr="00167691">
        <w:rPr>
          <w:rFonts w:asciiTheme="minorHAnsi" w:hAnsiTheme="minorHAnsi" w:cs="Tahoma"/>
          <w:noProof/>
          <w:sz w:val="22"/>
          <w:szCs w:val="22"/>
          <w:lang w:val="el-GR" w:eastAsia="el-GR"/>
        </w:rPr>
        <w:t xml:space="preserve">μέση τιμή με τον τύπο </w:t>
      </w:r>
      <w:r w:rsidRPr="00167691">
        <w:rPr>
          <w:rFonts w:asciiTheme="minorHAnsi" w:hAnsiTheme="minorHAnsi" w:cs="Tahoma"/>
          <w:i/>
          <w:noProof/>
          <w:sz w:val="22"/>
          <w:szCs w:val="22"/>
          <w:lang w:eastAsia="el-GR"/>
        </w:rPr>
        <w:t>V</w:t>
      </w:r>
      <w:r w:rsidRPr="00167691">
        <w:rPr>
          <w:rFonts w:asciiTheme="minorHAnsi" w:hAnsiTheme="minorHAnsi" w:cs="Tahoma"/>
          <w:i/>
          <w:noProof/>
          <w:sz w:val="22"/>
          <w:szCs w:val="22"/>
          <w:vertAlign w:val="subscript"/>
          <w:lang w:val="el-GR" w:eastAsia="el-GR"/>
        </w:rPr>
        <w:t>μ</w:t>
      </w:r>
      <w:r w:rsidRPr="00167691">
        <w:rPr>
          <w:rFonts w:asciiTheme="minorHAnsi" w:hAnsiTheme="minorHAnsi" w:cs="Tahoma"/>
          <w:i/>
          <w:noProof/>
          <w:sz w:val="22"/>
          <w:szCs w:val="22"/>
          <w:lang w:val="el-GR" w:eastAsia="el-GR"/>
        </w:rPr>
        <w:t xml:space="preserve"> = 2</w:t>
      </w:r>
      <w:r w:rsidRPr="00167691">
        <w:rPr>
          <w:rFonts w:asciiTheme="minorHAnsi" w:hAnsiTheme="minorHAnsi" w:cs="Tahoma"/>
          <w:i/>
          <w:noProof/>
          <w:sz w:val="22"/>
          <w:szCs w:val="22"/>
          <w:lang w:eastAsia="el-GR"/>
        </w:rPr>
        <w:t>V</w:t>
      </w:r>
      <w:r w:rsidRPr="00167691">
        <w:rPr>
          <w:rFonts w:asciiTheme="minorHAnsi" w:hAnsiTheme="minorHAnsi" w:cs="Tahoma"/>
          <w:i/>
          <w:noProof/>
          <w:sz w:val="22"/>
          <w:szCs w:val="22"/>
          <w:vertAlign w:val="subscript"/>
          <w:lang w:eastAsia="el-GR"/>
        </w:rPr>
        <w:t>max</w:t>
      </w:r>
      <w:r w:rsidRPr="00167691">
        <w:rPr>
          <w:rFonts w:asciiTheme="minorHAnsi" w:hAnsiTheme="minorHAnsi" w:cs="Tahoma"/>
          <w:i/>
          <w:noProof/>
          <w:sz w:val="22"/>
          <w:szCs w:val="22"/>
          <w:lang w:val="el-GR" w:eastAsia="el-GR"/>
        </w:rPr>
        <w:t>/π</w:t>
      </w:r>
      <w:r w:rsidRPr="00167691">
        <w:rPr>
          <w:rFonts w:asciiTheme="minorHAnsi" w:hAnsiTheme="minorHAnsi" w:cs="Tahoma"/>
          <w:noProof/>
          <w:sz w:val="22"/>
          <w:szCs w:val="22"/>
          <w:lang w:val="el-GR" w:eastAsia="el-GR"/>
        </w:rPr>
        <w:t xml:space="preserve">. Είναι ίδια με την μετρημένη; </w:t>
      </w:r>
      <w:r w:rsidRPr="00167691">
        <w:rPr>
          <w:rFonts w:asciiTheme="minorHAnsi" w:hAnsiTheme="minorHAnsi" w:cs="Tahoma"/>
          <w:noProof/>
          <w:sz w:val="22"/>
          <w:szCs w:val="22"/>
          <w:vertAlign w:val="subscript"/>
          <w:lang w:val="el-GR" w:eastAsia="el-GR"/>
        </w:rPr>
        <w:tab/>
      </w:r>
    </w:p>
    <w:p w:rsidR="00167691" w:rsidRPr="00167691" w:rsidRDefault="00167691" w:rsidP="00EF21A5">
      <w:pPr>
        <w:numPr>
          <w:ilvl w:val="0"/>
          <w:numId w:val="29"/>
        </w:numPr>
        <w:tabs>
          <w:tab w:val="clear" w:pos="720"/>
          <w:tab w:val="left" w:leader="dot" w:pos="8778"/>
        </w:tabs>
        <w:spacing w:after="120" w:line="276" w:lineRule="auto"/>
        <w:ind w:left="397" w:hanging="397"/>
        <w:rPr>
          <w:rFonts w:asciiTheme="minorHAnsi" w:hAnsiTheme="minorHAnsi" w:cs="Tahoma"/>
          <w:noProof/>
          <w:spacing w:val="-6"/>
          <w:sz w:val="22"/>
          <w:szCs w:val="22"/>
          <w:lang w:val="el-GR" w:eastAsia="el-GR"/>
        </w:rPr>
      </w:pPr>
      <w:r w:rsidRPr="00167691">
        <w:rPr>
          <w:rFonts w:asciiTheme="minorHAnsi" w:hAnsiTheme="minorHAnsi" w:cs="Tahoma"/>
          <w:noProof/>
          <w:spacing w:val="-6"/>
          <w:sz w:val="22"/>
          <w:szCs w:val="22"/>
          <w:lang w:val="el-GR" w:eastAsia="el-GR"/>
        </w:rPr>
        <w:t xml:space="preserve">Πώς νομίζεις ότι  πλεονεκτεί η δεύτερη ανόρθωση σχετικά με τη μέση τιμή τάσης; </w:t>
      </w:r>
      <w:r w:rsidRPr="00167691">
        <w:rPr>
          <w:rFonts w:asciiTheme="minorHAnsi" w:hAnsiTheme="minorHAnsi" w:cs="Tahoma"/>
          <w:noProof/>
          <w:spacing w:val="-6"/>
          <w:sz w:val="22"/>
          <w:szCs w:val="22"/>
          <w:vertAlign w:val="subscript"/>
          <w:lang w:val="el-GR" w:eastAsia="el-GR"/>
        </w:rPr>
        <w:tab/>
      </w:r>
    </w:p>
    <w:p w:rsidR="00D665ED" w:rsidRPr="00D665ED" w:rsidRDefault="00D665ED" w:rsidP="00D665ED">
      <w:pPr>
        <w:spacing w:after="120"/>
        <w:rPr>
          <w:rFonts w:ascii="Arial" w:hAnsi="Arial" w:cs="Arial"/>
          <w:b/>
          <w:sz w:val="28"/>
          <w:szCs w:val="28"/>
          <w:lang w:val="el-GR"/>
        </w:rPr>
      </w:pPr>
      <w:r w:rsidRPr="00D665ED">
        <w:rPr>
          <w:rFonts w:ascii="Arial" w:hAnsi="Arial" w:cs="Arial"/>
          <w:b/>
          <w:sz w:val="28"/>
          <w:szCs w:val="28"/>
          <w:lang w:val="el-GR"/>
        </w:rPr>
        <w:lastRenderedPageBreak/>
        <w:t>2</w:t>
      </w:r>
      <w:r w:rsidRPr="00D665ED">
        <w:rPr>
          <w:rFonts w:ascii="Arial" w:hAnsi="Arial" w:cs="Arial"/>
          <w:b/>
          <w:sz w:val="28"/>
          <w:szCs w:val="28"/>
          <w:vertAlign w:val="superscript"/>
          <w:lang w:val="el-GR"/>
        </w:rPr>
        <w:t>η</w:t>
      </w:r>
      <w:r w:rsidRPr="00D665ED">
        <w:rPr>
          <w:rFonts w:ascii="Arial" w:hAnsi="Arial" w:cs="Arial"/>
          <w:b/>
          <w:sz w:val="28"/>
          <w:szCs w:val="28"/>
          <w:lang w:val="el-GR"/>
        </w:rPr>
        <w:t xml:space="preserve"> ΑΣΚΗΣΗ ΠΡΟΣΟΜΟΙΩΣΗΣ – τάξη Β’</w:t>
      </w:r>
    </w:p>
    <w:p w:rsidR="00D665ED" w:rsidRPr="00D665ED" w:rsidRDefault="00D665ED" w:rsidP="00D665ED">
      <w:pPr>
        <w:spacing w:after="120"/>
        <w:rPr>
          <w:rFonts w:ascii="Arial" w:hAnsi="Arial" w:cs="Arial"/>
          <w:b/>
          <w:spacing w:val="-4"/>
          <w:sz w:val="22"/>
          <w:lang w:val="el-GR"/>
        </w:rPr>
      </w:pPr>
      <w:r w:rsidRPr="00D665ED">
        <w:rPr>
          <w:rFonts w:ascii="Arial" w:hAnsi="Arial" w:cs="Arial"/>
          <w:b/>
          <w:spacing w:val="-4"/>
          <w:sz w:val="22"/>
          <w:lang w:val="el-GR"/>
        </w:rPr>
        <w:t>Αναλογικά ηλεκτρονικά – Απλή και πλήρης ανόρθωση με διόδους</w:t>
      </w:r>
    </w:p>
    <w:p w:rsidR="00D665ED" w:rsidRPr="00D665ED" w:rsidRDefault="00D665ED" w:rsidP="00D665ED">
      <w:pPr>
        <w:spacing w:after="120"/>
        <w:jc w:val="both"/>
        <w:rPr>
          <w:rFonts w:asciiTheme="minorHAnsi" w:hAnsiTheme="minorHAnsi"/>
          <w:sz w:val="22"/>
          <w:szCs w:val="22"/>
          <w:lang w:val="el-GR"/>
        </w:rPr>
      </w:pPr>
      <w:r w:rsidRPr="00D665ED">
        <w:rPr>
          <w:rFonts w:asciiTheme="minorHAnsi" w:hAnsiTheme="minorHAnsi"/>
          <w:sz w:val="22"/>
          <w:szCs w:val="22"/>
          <w:lang w:val="el-GR"/>
        </w:rPr>
        <w:t>Μετά την ολοκλήρωση της άσκησης θα είσαι σε θέση:</w:t>
      </w:r>
    </w:p>
    <w:p w:rsidR="00D665ED" w:rsidRPr="00D665ED" w:rsidRDefault="00D665ED" w:rsidP="00EF21A5">
      <w:pPr>
        <w:pStyle w:val="a6"/>
        <w:numPr>
          <w:ilvl w:val="0"/>
          <w:numId w:val="25"/>
        </w:numPr>
        <w:spacing w:after="120"/>
        <w:jc w:val="both"/>
        <w:rPr>
          <w:sz w:val="22"/>
          <w:szCs w:val="22"/>
          <w:lang w:val="el-GR"/>
        </w:rPr>
      </w:pPr>
      <w:r w:rsidRPr="00D665ED">
        <w:rPr>
          <w:rFonts w:ascii="Calibri" w:hAnsi="Calibri"/>
          <w:spacing w:val="-4"/>
          <w:sz w:val="22"/>
          <w:szCs w:val="22"/>
          <w:lang w:val="el-GR"/>
        </w:rPr>
        <w:t xml:space="preserve">Να προσομοιώνεις με το </w:t>
      </w:r>
      <w:r w:rsidRPr="00D665ED">
        <w:rPr>
          <w:rFonts w:ascii="Calibri" w:hAnsi="Calibri"/>
          <w:spacing w:val="-4"/>
          <w:sz w:val="22"/>
          <w:szCs w:val="22"/>
        </w:rPr>
        <w:t>EWB</w:t>
      </w:r>
      <w:r w:rsidRPr="00D665ED">
        <w:rPr>
          <w:rFonts w:ascii="Calibri" w:hAnsi="Calibri"/>
          <w:spacing w:val="-4"/>
          <w:sz w:val="22"/>
          <w:szCs w:val="22"/>
          <w:lang w:val="el-GR"/>
        </w:rPr>
        <w:t xml:space="preserve"> τα βασικά κυκλώματα ανόρθωσης</w:t>
      </w:r>
      <w:r w:rsidRPr="00D665ED">
        <w:rPr>
          <w:sz w:val="22"/>
          <w:szCs w:val="22"/>
          <w:lang w:val="el-GR"/>
        </w:rPr>
        <w:t>.</w:t>
      </w:r>
    </w:p>
    <w:p w:rsidR="00D665ED" w:rsidRPr="00D665ED" w:rsidRDefault="00D665ED" w:rsidP="00EF21A5">
      <w:pPr>
        <w:pStyle w:val="a6"/>
        <w:numPr>
          <w:ilvl w:val="0"/>
          <w:numId w:val="25"/>
        </w:numPr>
        <w:spacing w:after="120"/>
        <w:jc w:val="both"/>
        <w:rPr>
          <w:sz w:val="22"/>
          <w:szCs w:val="22"/>
          <w:lang w:val="el-GR"/>
        </w:rPr>
      </w:pPr>
      <w:r w:rsidRPr="00D665ED">
        <w:rPr>
          <w:rFonts w:ascii="Calibri" w:hAnsi="Calibri"/>
          <w:spacing w:val="-4"/>
          <w:sz w:val="22"/>
          <w:szCs w:val="22"/>
          <w:lang w:val="el-GR"/>
        </w:rPr>
        <w:t>Να κατανοείς τις διαφορές μεταξύ ημιανόρθωσης και πλήρους ανόρθωσης</w:t>
      </w:r>
      <w:r w:rsidRPr="00D665ED">
        <w:rPr>
          <w:sz w:val="22"/>
          <w:szCs w:val="22"/>
          <w:lang w:val="el-GR"/>
        </w:rPr>
        <w:t>.</w:t>
      </w:r>
    </w:p>
    <w:p w:rsidR="00D665ED" w:rsidRPr="00D665ED" w:rsidRDefault="00D665ED" w:rsidP="00D665ED">
      <w:pPr>
        <w:spacing w:after="120" w:line="276" w:lineRule="auto"/>
        <w:jc w:val="both"/>
        <w:rPr>
          <w:b/>
          <w:sz w:val="22"/>
          <w:szCs w:val="22"/>
          <w:lang w:val="el-GR"/>
        </w:rPr>
      </w:pPr>
      <w:r w:rsidRPr="00D665ED">
        <w:rPr>
          <w:b/>
          <w:sz w:val="22"/>
          <w:szCs w:val="22"/>
          <w:lang w:val="el-GR"/>
        </w:rPr>
        <w:t>Εισαγωγή:</w:t>
      </w:r>
    </w:p>
    <w:p w:rsidR="00D665ED" w:rsidRPr="00D665ED" w:rsidRDefault="00D665ED" w:rsidP="00D665ED">
      <w:pPr>
        <w:autoSpaceDE w:val="0"/>
        <w:autoSpaceDN w:val="0"/>
        <w:adjustRightInd w:val="0"/>
        <w:spacing w:after="120" w:line="276" w:lineRule="auto"/>
        <w:jc w:val="both"/>
        <w:rPr>
          <w:rFonts w:ascii="Calibri" w:hAnsi="Calibri" w:cs="Segoe UI"/>
          <w:sz w:val="22"/>
          <w:szCs w:val="22"/>
          <w:lang w:val="el-GR"/>
        </w:rPr>
      </w:pPr>
      <w:r w:rsidRPr="00D665ED">
        <w:rPr>
          <w:rFonts w:ascii="Calibri" w:hAnsi="Calibri" w:cs="Segoe UI"/>
          <w:sz w:val="22"/>
          <w:szCs w:val="22"/>
          <w:lang w:val="el-GR"/>
        </w:rPr>
        <w:tab/>
        <w:t xml:space="preserve">Ο προσομοιωτής </w:t>
      </w:r>
      <w:r w:rsidRPr="00D665ED">
        <w:rPr>
          <w:rFonts w:ascii="Calibri" w:hAnsi="Calibri" w:cs="Segoe UI"/>
          <w:sz w:val="22"/>
          <w:szCs w:val="22"/>
        </w:rPr>
        <w:t>EWB</w:t>
      </w:r>
      <w:r w:rsidRPr="00D665ED">
        <w:rPr>
          <w:rFonts w:ascii="Calibri" w:hAnsi="Calibri" w:cs="Segoe UI"/>
          <w:sz w:val="22"/>
          <w:szCs w:val="22"/>
          <w:lang w:val="el-GR"/>
        </w:rPr>
        <w:t xml:space="preserve"> διαθέτει πληθώρα από μοντέλα διόδων ανόρθωσης, τα οποία μπορούν να χρησιμοποιηθούν στην προσομοίωση των σχετικών κυκλωμάτων. Εντούτοις, αν δεν ενδιαφερόμαστε για την εξέταση συγκεκριμένων ειδικών χαρακτηριστικών των ανορθωτών, μπορούμε, χάριν απλότητας, να χρησιμοποιήσουμε ένα μοντέλο ιδανικής διόδου, που εξ ορισμού προτείνει το πρόγραμμα.</w:t>
      </w:r>
    </w:p>
    <w:p w:rsidR="00D665ED" w:rsidRPr="00D665ED" w:rsidRDefault="00D665ED" w:rsidP="00D665ED">
      <w:pPr>
        <w:autoSpaceDE w:val="0"/>
        <w:autoSpaceDN w:val="0"/>
        <w:adjustRightInd w:val="0"/>
        <w:spacing w:after="120" w:line="276" w:lineRule="auto"/>
        <w:jc w:val="both"/>
        <w:rPr>
          <w:rFonts w:ascii="Calibri" w:hAnsi="Calibri" w:cs="Segoe UI"/>
          <w:sz w:val="22"/>
          <w:szCs w:val="22"/>
          <w:lang w:val="el-GR"/>
        </w:rPr>
      </w:pPr>
      <w:r w:rsidRPr="00D665ED">
        <w:rPr>
          <w:rFonts w:ascii="Calibri" w:hAnsi="Calibri" w:cs="Segoe UI"/>
          <w:sz w:val="22"/>
          <w:szCs w:val="22"/>
          <w:lang w:val="el-GR"/>
        </w:rPr>
        <w:tab/>
        <w:t xml:space="preserve">Για την εξομοίωση της διπλής (πλήρους) ανόρθωσης που απαιτεί δυο ίσες και αντίθετες τάσεις εισόδου, μπορούμε να χρησιμοποιήσουμε τη σχετική δυνατότητα, την οποία παρέχει στις εξόδους της η εικονική γεννήτρια συναρτήσεων του </w:t>
      </w:r>
      <w:r w:rsidRPr="00D665ED">
        <w:rPr>
          <w:rFonts w:ascii="Calibri" w:hAnsi="Calibri" w:cs="Segoe UI"/>
          <w:sz w:val="22"/>
          <w:szCs w:val="22"/>
        </w:rPr>
        <w:t>EWB</w:t>
      </w:r>
      <w:r w:rsidRPr="00D665ED">
        <w:rPr>
          <w:rFonts w:ascii="Calibri" w:hAnsi="Calibri" w:cs="Segoe UI"/>
          <w:sz w:val="22"/>
          <w:szCs w:val="22"/>
          <w:lang w:val="el-GR"/>
        </w:rPr>
        <w:t xml:space="preserve">. </w:t>
      </w:r>
    </w:p>
    <w:p w:rsidR="00D665ED" w:rsidRPr="00D665ED" w:rsidRDefault="00D665ED" w:rsidP="00D665ED">
      <w:pPr>
        <w:spacing w:after="120" w:line="276" w:lineRule="auto"/>
        <w:jc w:val="both"/>
        <w:rPr>
          <w:b/>
          <w:sz w:val="22"/>
          <w:szCs w:val="22"/>
        </w:rPr>
      </w:pPr>
      <w:r w:rsidRPr="00D665ED">
        <w:rPr>
          <w:b/>
          <w:sz w:val="22"/>
          <w:szCs w:val="22"/>
        </w:rPr>
        <w:t>Εργασίες:</w:t>
      </w:r>
    </w:p>
    <w:p w:rsidR="00D665ED" w:rsidRPr="00D665ED" w:rsidRDefault="004F5C0F" w:rsidP="00EF21A5">
      <w:pPr>
        <w:numPr>
          <w:ilvl w:val="0"/>
          <w:numId w:val="30"/>
        </w:numPr>
        <w:spacing w:after="200" w:line="276" w:lineRule="auto"/>
        <w:ind w:left="397" w:hanging="397"/>
        <w:jc w:val="both"/>
        <w:rPr>
          <w:rFonts w:ascii="Calibri" w:hAnsi="Calibri" w:cs="Tahoma"/>
          <w:sz w:val="22"/>
          <w:szCs w:val="22"/>
          <w:lang w:val="el-GR" w:eastAsia="el-GR"/>
        </w:rPr>
      </w:pPr>
      <w:r w:rsidRPr="004F5C0F">
        <w:rPr>
          <w:rFonts w:ascii="Calibri" w:hAnsi="Calibri" w:cs="Tahoma"/>
          <w:sz w:val="22"/>
          <w:szCs w:val="22"/>
          <w:lang w:eastAsia="el-GR"/>
        </w:rPr>
        <w:pict>
          <v:shape id="_x0000_s1475" type="#_x0000_t75" style="position:absolute;left:0;text-align:left;margin-left:19.8pt;margin-top:53.3pt;width:219.6pt;height:128.9pt;z-index:251679744">
            <v:imagedata r:id="rId103" o:title=""/>
          </v:shape>
          <o:OLEObject Type="Embed" ProgID="PBrush" ShapeID="_x0000_s1475" DrawAspect="Content" ObjectID="_1641132701" r:id="rId104"/>
        </w:pict>
      </w:r>
      <w:r w:rsidRPr="004F5C0F">
        <w:rPr>
          <w:rFonts w:ascii="Calibri" w:hAnsi="Calibri" w:cs="Tahoma"/>
          <w:sz w:val="22"/>
          <w:szCs w:val="22"/>
          <w:lang w:eastAsia="el-GR"/>
        </w:rPr>
        <w:pict>
          <v:shape id="_x0000_s1476" type="#_x0000_t75" style="position:absolute;left:0;text-align:left;margin-left:-17.1pt;margin-top:53.3pt;width:23.25pt;height:22.5pt;z-index:251680768">
            <v:imagedata r:id="rId105" o:title=""/>
          </v:shape>
          <o:OLEObject Type="Embed" ProgID="PBrush" ShapeID="_x0000_s1476" DrawAspect="Content" ObjectID="_1641132702" r:id="rId106"/>
        </w:pict>
      </w:r>
      <w:r w:rsidR="00D665ED" w:rsidRPr="00D665ED">
        <w:rPr>
          <w:rFonts w:ascii="Calibri" w:hAnsi="Calibri" w:cs="Tahoma"/>
          <w:noProof/>
          <w:sz w:val="22"/>
          <w:szCs w:val="22"/>
          <w:lang w:val="el-GR" w:eastAsia="el-GR"/>
        </w:rPr>
        <w:drawing>
          <wp:anchor distT="0" distB="0" distL="114300" distR="114300" simplePos="0" relativeHeight="251681792" behindDoc="0" locked="0" layoutInCell="1" allowOverlap="1">
            <wp:simplePos x="0" y="0"/>
            <wp:positionH relativeFrom="column">
              <wp:posOffset>-251460</wp:posOffset>
            </wp:positionH>
            <wp:positionV relativeFrom="paragraph">
              <wp:posOffset>208280</wp:posOffset>
            </wp:positionV>
            <wp:extent cx="320040" cy="323850"/>
            <wp:effectExtent l="19050" t="0" r="3810" b="0"/>
            <wp:wrapNone/>
            <wp:docPr id="1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00D665ED" w:rsidRPr="00D665ED">
        <w:rPr>
          <w:rFonts w:ascii="Calibri" w:hAnsi="Calibri" w:cs="Tahoma"/>
          <w:sz w:val="22"/>
          <w:szCs w:val="22"/>
          <w:lang w:val="el-GR" w:eastAsia="el-GR"/>
        </w:rPr>
        <w:t xml:space="preserve">Μπες στο περιβάλλον του </w:t>
      </w:r>
      <w:r w:rsidR="00D665ED" w:rsidRPr="00D665ED">
        <w:rPr>
          <w:rFonts w:ascii="Calibri" w:hAnsi="Calibri" w:cs="Tahoma"/>
          <w:sz w:val="22"/>
          <w:szCs w:val="22"/>
          <w:lang w:eastAsia="el-GR"/>
        </w:rPr>
        <w:t>EWB</w:t>
      </w:r>
      <w:r w:rsidR="00D665ED" w:rsidRPr="00D665ED">
        <w:rPr>
          <w:rFonts w:ascii="Calibri" w:hAnsi="Calibri" w:cs="Tahoma"/>
          <w:sz w:val="22"/>
          <w:szCs w:val="22"/>
          <w:lang w:val="el-GR" w:eastAsia="el-GR"/>
        </w:rPr>
        <w:t>. Χρησιμοποίησε τη βασική εργαλειοθήκη και τις εργαλειοθήκες των πηγών, των διόδων των ενδεικτικών και των οργάνων μέτρησης για να σχεδιάσεις το κύκλωμα του παρακάτω σχήματος.</w:t>
      </w:r>
    </w:p>
    <w:p w:rsidR="00D665ED" w:rsidRPr="00D665ED" w:rsidRDefault="00D665ED" w:rsidP="00D665ED">
      <w:pPr>
        <w:ind w:left="425"/>
        <w:jc w:val="both"/>
        <w:rPr>
          <w:rFonts w:ascii="Calibri" w:hAnsi="Calibri" w:cs="Tahoma"/>
          <w:sz w:val="22"/>
          <w:szCs w:val="22"/>
          <w:lang w:val="el-GR" w:eastAsia="el-GR"/>
        </w:rPr>
      </w:pPr>
    </w:p>
    <w:p w:rsidR="00D665ED" w:rsidRPr="00D665ED" w:rsidRDefault="004F5C0F" w:rsidP="00D665ED">
      <w:pPr>
        <w:ind w:left="425"/>
        <w:jc w:val="both"/>
        <w:rPr>
          <w:rFonts w:ascii="Calibri" w:hAnsi="Calibri" w:cs="Tahoma"/>
          <w:sz w:val="22"/>
          <w:szCs w:val="22"/>
          <w:lang w:val="el-GR" w:eastAsia="el-GR"/>
        </w:rPr>
      </w:pPr>
      <w:r w:rsidRPr="004F5C0F">
        <w:rPr>
          <w:rFonts w:ascii="Calibri" w:hAnsi="Calibri" w:cs="Tahoma"/>
          <w:sz w:val="22"/>
          <w:szCs w:val="22"/>
        </w:rPr>
        <w:pict>
          <v:shape id="_x0000_s1480" type="#_x0000_t75" style="position:absolute;left:0;text-align:left;margin-left:251.5pt;margin-top:12.05pt;width:187.5pt;height:94.5pt;z-index:251685888">
            <v:imagedata r:id="rId107" o:title=""/>
          </v:shape>
          <o:OLEObject Type="Embed" ProgID="PBrush" ShapeID="_x0000_s1480" DrawAspect="Content" ObjectID="_1641132703" r:id="rId108"/>
        </w:pict>
      </w:r>
      <w:r w:rsidRPr="004F5C0F">
        <w:rPr>
          <w:rFonts w:ascii="Calibri" w:hAnsi="Calibri" w:cs="Tahoma"/>
          <w:sz w:val="22"/>
          <w:szCs w:val="22"/>
        </w:rPr>
        <w:pict>
          <v:shape id="_x0000_s1477" type="#_x0000_t75" style="position:absolute;left:0;text-align:left;margin-left:-17.1pt;margin-top:8.9pt;width:23.25pt;height:22.5pt;z-index:251682816">
            <v:imagedata r:id="rId109" o:title=""/>
          </v:shape>
          <o:OLEObject Type="Embed" ProgID="PBrush" ShapeID="_x0000_s1477" DrawAspect="Content" ObjectID="_1641132704" r:id="rId110"/>
        </w:pict>
      </w:r>
    </w:p>
    <w:p w:rsidR="00D665ED" w:rsidRPr="00D665ED" w:rsidRDefault="00D665ED" w:rsidP="00D665ED">
      <w:pPr>
        <w:ind w:left="425"/>
        <w:jc w:val="both"/>
        <w:rPr>
          <w:rFonts w:ascii="Calibri" w:hAnsi="Calibri" w:cs="Tahoma"/>
          <w:sz w:val="22"/>
          <w:szCs w:val="22"/>
          <w:lang w:val="el-GR" w:eastAsia="el-GR"/>
        </w:rPr>
      </w:pPr>
    </w:p>
    <w:p w:rsidR="00D665ED" w:rsidRPr="00D665ED" w:rsidRDefault="004F5C0F" w:rsidP="00D665ED">
      <w:pPr>
        <w:ind w:left="425"/>
        <w:jc w:val="both"/>
        <w:rPr>
          <w:rFonts w:ascii="Calibri" w:hAnsi="Calibri" w:cs="Tahoma"/>
          <w:sz w:val="22"/>
          <w:szCs w:val="22"/>
          <w:lang w:val="el-GR" w:eastAsia="el-GR"/>
        </w:rPr>
      </w:pPr>
      <w:r w:rsidRPr="004F5C0F">
        <w:rPr>
          <w:rFonts w:ascii="Calibri" w:hAnsi="Calibri" w:cs="Tahoma"/>
          <w:sz w:val="22"/>
          <w:szCs w:val="22"/>
        </w:rPr>
        <w:pict>
          <v:shape id="_x0000_s1478" type="#_x0000_t75" style="position:absolute;left:0;text-align:left;margin-left:-17.1pt;margin-top:7.7pt;width:23.25pt;height:22.5pt;z-index:251683840">
            <v:imagedata r:id="rId111" o:title=""/>
          </v:shape>
          <o:OLEObject Type="Embed" ProgID="PBrush" ShapeID="_x0000_s1478" DrawAspect="Content" ObjectID="_1641132705" r:id="rId112"/>
        </w:pict>
      </w:r>
    </w:p>
    <w:p w:rsidR="00D665ED" w:rsidRPr="00D665ED" w:rsidRDefault="00D665ED" w:rsidP="00D665ED">
      <w:pPr>
        <w:ind w:left="425"/>
        <w:jc w:val="both"/>
        <w:rPr>
          <w:rFonts w:ascii="Calibri" w:hAnsi="Calibri" w:cs="Tahoma"/>
          <w:sz w:val="22"/>
          <w:szCs w:val="22"/>
          <w:lang w:val="el-GR" w:eastAsia="el-GR"/>
        </w:rPr>
      </w:pPr>
    </w:p>
    <w:p w:rsidR="00D665ED" w:rsidRPr="00D665ED" w:rsidRDefault="004F5C0F" w:rsidP="00D665ED">
      <w:pPr>
        <w:ind w:left="425"/>
        <w:jc w:val="both"/>
        <w:rPr>
          <w:rFonts w:ascii="Calibri" w:hAnsi="Calibri" w:cs="Tahoma"/>
          <w:sz w:val="22"/>
          <w:szCs w:val="22"/>
          <w:lang w:val="el-GR" w:eastAsia="el-GR"/>
        </w:rPr>
      </w:pPr>
      <w:r w:rsidRPr="004F5C0F">
        <w:rPr>
          <w:rFonts w:ascii="Calibri" w:hAnsi="Calibri" w:cs="Tahoma"/>
          <w:noProof/>
          <w:sz w:val="22"/>
          <w:szCs w:val="22"/>
        </w:rPr>
        <w:pict>
          <v:shape id="_x0000_s1481" type="#_x0000_t75" style="position:absolute;left:0;text-align:left;margin-left:-17.1pt;margin-top:5.65pt;width:23.25pt;height:22.5pt;z-index:251686912">
            <v:imagedata r:id="rId113" o:title=""/>
          </v:shape>
          <o:OLEObject Type="Embed" ProgID="PBrush" ShapeID="_x0000_s1481" DrawAspect="Content" ObjectID="_1641132706" r:id="rId114"/>
        </w:pict>
      </w:r>
    </w:p>
    <w:p w:rsidR="00D665ED" w:rsidRPr="00D665ED" w:rsidRDefault="00D665ED" w:rsidP="00D665ED">
      <w:pPr>
        <w:ind w:left="425"/>
        <w:jc w:val="both"/>
        <w:rPr>
          <w:rFonts w:ascii="Calibri" w:hAnsi="Calibri" w:cs="Tahoma"/>
          <w:sz w:val="22"/>
          <w:szCs w:val="22"/>
          <w:lang w:val="el-GR" w:eastAsia="el-GR"/>
        </w:rPr>
      </w:pPr>
    </w:p>
    <w:p w:rsidR="00D665ED" w:rsidRPr="00D665ED" w:rsidRDefault="004F5C0F" w:rsidP="00D665ED">
      <w:pPr>
        <w:ind w:left="425"/>
        <w:jc w:val="both"/>
        <w:rPr>
          <w:rFonts w:ascii="Calibri" w:hAnsi="Calibri" w:cs="Tahoma"/>
          <w:sz w:val="22"/>
          <w:szCs w:val="22"/>
          <w:lang w:val="el-GR" w:eastAsia="el-GR"/>
        </w:rPr>
      </w:pPr>
      <w:r w:rsidRPr="004F5C0F">
        <w:rPr>
          <w:rFonts w:ascii="Calibri" w:hAnsi="Calibri" w:cs="Tahoma"/>
          <w:sz w:val="22"/>
          <w:szCs w:val="22"/>
        </w:rPr>
        <w:pict>
          <v:shape id="_x0000_s1479" type="#_x0000_t75" style="position:absolute;left:0;text-align:left;margin-left:-17.1pt;margin-top:7.3pt;width:23.25pt;height:22.5pt;z-index:251684864">
            <v:imagedata r:id="rId115" o:title=""/>
          </v:shape>
          <o:OLEObject Type="Embed" ProgID="PBrush" ShapeID="_x0000_s1479" DrawAspect="Content" ObjectID="_1641132707" r:id="rId116"/>
        </w:pict>
      </w:r>
    </w:p>
    <w:p w:rsidR="00D665ED" w:rsidRDefault="00D665ED" w:rsidP="00D665ED">
      <w:pPr>
        <w:ind w:left="425"/>
        <w:jc w:val="both"/>
        <w:rPr>
          <w:rFonts w:ascii="Calibri" w:hAnsi="Calibri" w:cs="Tahoma"/>
          <w:sz w:val="22"/>
          <w:szCs w:val="22"/>
          <w:lang w:val="el-GR" w:eastAsia="el-GR"/>
        </w:rPr>
      </w:pPr>
    </w:p>
    <w:p w:rsidR="00D665ED" w:rsidRPr="00D665ED" w:rsidRDefault="00D665ED" w:rsidP="00D665ED">
      <w:pPr>
        <w:ind w:left="425"/>
        <w:jc w:val="both"/>
        <w:rPr>
          <w:rFonts w:ascii="Calibri" w:hAnsi="Calibri" w:cs="Tahoma"/>
          <w:sz w:val="22"/>
          <w:szCs w:val="22"/>
          <w:lang w:val="el-GR" w:eastAsia="el-GR"/>
        </w:rPr>
      </w:pPr>
    </w:p>
    <w:p w:rsidR="00D665ED" w:rsidRPr="00D665ED" w:rsidRDefault="00D665ED" w:rsidP="00EF21A5">
      <w:pPr>
        <w:numPr>
          <w:ilvl w:val="0"/>
          <w:numId w:val="30"/>
        </w:numPr>
        <w:spacing w:after="200" w:line="276" w:lineRule="auto"/>
        <w:ind w:left="397" w:hanging="397"/>
        <w:jc w:val="both"/>
        <w:rPr>
          <w:rFonts w:ascii="Calibri" w:hAnsi="Calibri" w:cs="Tahoma"/>
          <w:sz w:val="22"/>
          <w:szCs w:val="22"/>
          <w:lang w:val="el-GR" w:eastAsia="el-GR"/>
        </w:rPr>
      </w:pPr>
      <w:r w:rsidRPr="00D665ED">
        <w:rPr>
          <w:rFonts w:ascii="Calibri" w:hAnsi="Calibri" w:cs="Tahoma"/>
          <w:sz w:val="22"/>
          <w:szCs w:val="22"/>
          <w:lang w:val="el-GR" w:eastAsia="el-GR"/>
        </w:rPr>
        <w:t xml:space="preserve">Διπλοπάτησε πάνω στο εικονίδιο του παλμογράφου για να το ανοίξεις και κάνε τις ρυθμίσεις που βλέπεις στο παραπάνω σχήμα. </w:t>
      </w:r>
    </w:p>
    <w:p w:rsidR="00D665ED" w:rsidRPr="00D665ED" w:rsidRDefault="00D665ED" w:rsidP="00EF21A5">
      <w:pPr>
        <w:numPr>
          <w:ilvl w:val="0"/>
          <w:numId w:val="30"/>
        </w:numPr>
        <w:spacing w:after="200" w:line="276" w:lineRule="auto"/>
        <w:ind w:left="397" w:hanging="397"/>
        <w:jc w:val="both"/>
        <w:rPr>
          <w:rFonts w:ascii="Calibri" w:hAnsi="Calibri" w:cs="Tahoma"/>
          <w:sz w:val="22"/>
          <w:szCs w:val="22"/>
          <w:lang w:val="el-GR" w:eastAsia="el-GR"/>
        </w:rPr>
      </w:pPr>
      <w:r w:rsidRPr="00D665ED">
        <w:rPr>
          <w:rFonts w:ascii="Calibri" w:hAnsi="Calibri" w:cs="Tahoma"/>
          <w:sz w:val="22"/>
          <w:szCs w:val="22"/>
          <w:lang w:val="el-GR" w:eastAsia="el-GR"/>
        </w:rPr>
        <w:t xml:space="preserve">Διπλοπάτησε πάνω στη γραμμή που συνδέει το βολτόμετρο με το κανάλι </w:t>
      </w:r>
      <w:r w:rsidRPr="00D665ED">
        <w:rPr>
          <w:rFonts w:ascii="Calibri" w:hAnsi="Calibri" w:cs="Tahoma"/>
          <w:b/>
          <w:sz w:val="22"/>
          <w:szCs w:val="22"/>
          <w:lang w:val="el-GR" w:eastAsia="el-GR"/>
        </w:rPr>
        <w:t>Β</w:t>
      </w:r>
      <w:r w:rsidRPr="00D665ED">
        <w:rPr>
          <w:rFonts w:ascii="Calibri" w:hAnsi="Calibri" w:cs="Tahoma"/>
          <w:sz w:val="22"/>
          <w:szCs w:val="22"/>
          <w:lang w:val="el-GR" w:eastAsia="el-GR"/>
        </w:rPr>
        <w:t xml:space="preserve"> του παλμο</w:t>
      </w:r>
      <w:r w:rsidRPr="00D665ED">
        <w:rPr>
          <w:rFonts w:ascii="Calibri" w:hAnsi="Calibri" w:cs="Tahoma"/>
          <w:sz w:val="22"/>
          <w:szCs w:val="22"/>
          <w:lang w:val="el-GR" w:eastAsia="el-GR"/>
        </w:rPr>
        <w:softHyphen/>
        <w:t xml:space="preserve">γράφου και κάνε τη κόκκινη. Διπλοπάτησε πάνω στη γεννήτρια και ρύθμισε τη συχνότητά της στα </w:t>
      </w:r>
      <w:r w:rsidRPr="00D665ED">
        <w:rPr>
          <w:rFonts w:ascii="Calibri" w:hAnsi="Calibri" w:cs="Tahoma"/>
          <w:b/>
          <w:sz w:val="22"/>
          <w:szCs w:val="22"/>
          <w:lang w:val="el-GR" w:eastAsia="el-GR"/>
        </w:rPr>
        <w:t>50</w:t>
      </w:r>
      <w:r w:rsidRPr="00D665ED">
        <w:rPr>
          <w:rFonts w:ascii="Calibri" w:hAnsi="Calibri" w:cs="Tahoma"/>
          <w:b/>
          <w:sz w:val="22"/>
          <w:szCs w:val="22"/>
          <w:lang w:eastAsia="el-GR"/>
        </w:rPr>
        <w:t>Hz</w:t>
      </w:r>
      <w:r w:rsidRPr="00D665ED">
        <w:rPr>
          <w:rFonts w:ascii="Calibri" w:hAnsi="Calibri" w:cs="Tahoma"/>
          <w:sz w:val="22"/>
          <w:szCs w:val="22"/>
          <w:lang w:val="el-GR" w:eastAsia="el-GR"/>
        </w:rPr>
        <w:t xml:space="preserve">. Πάτα το κουμπί </w:t>
      </w:r>
      <w:r w:rsidRPr="00D665ED">
        <w:rPr>
          <w:rFonts w:ascii="Calibri" w:hAnsi="Calibri" w:cs="Tahoma"/>
          <w:b/>
          <w:sz w:val="22"/>
          <w:szCs w:val="22"/>
          <w:lang w:eastAsia="el-GR"/>
        </w:rPr>
        <w:t>Expand</w:t>
      </w:r>
      <w:r w:rsidRPr="00D665ED">
        <w:rPr>
          <w:rFonts w:ascii="Calibri" w:hAnsi="Calibri" w:cs="Tahoma"/>
          <w:sz w:val="22"/>
          <w:szCs w:val="22"/>
          <w:lang w:val="el-GR" w:eastAsia="el-GR"/>
        </w:rPr>
        <w:t xml:space="preserve"> του παλμογράφου για να τον μεγεθύνεις.</w:t>
      </w:r>
    </w:p>
    <w:p w:rsidR="00D665ED" w:rsidRPr="00D665ED" w:rsidRDefault="004F5C0F" w:rsidP="00EF21A5">
      <w:pPr>
        <w:numPr>
          <w:ilvl w:val="0"/>
          <w:numId w:val="30"/>
        </w:numPr>
        <w:spacing w:after="200" w:line="276" w:lineRule="auto"/>
        <w:ind w:left="397" w:hanging="397"/>
        <w:jc w:val="both"/>
        <w:rPr>
          <w:rFonts w:ascii="Calibri" w:hAnsi="Calibri" w:cs="Tahoma"/>
          <w:sz w:val="22"/>
          <w:szCs w:val="22"/>
          <w:lang w:val="el-GR" w:eastAsia="el-GR"/>
        </w:rPr>
      </w:pPr>
      <w:r w:rsidRPr="004F5C0F">
        <w:rPr>
          <w:rFonts w:ascii="Calibri" w:hAnsi="Calibri" w:cs="Tahoma"/>
          <w:noProof/>
          <w:sz w:val="22"/>
          <w:szCs w:val="22"/>
        </w:rPr>
        <w:pict>
          <v:shape id="_x0000_s1505" type="#_x0000_t75" style="position:absolute;left:0;text-align:left;margin-left:-17.1pt;margin-top:19.15pt;width:24.75pt;height:30.75pt;z-index:251688960">
            <v:imagedata r:id="rId117" o:title=""/>
          </v:shape>
          <o:OLEObject Type="Embed" ProgID="PBrush" ShapeID="_x0000_s1505" DrawAspect="Content" ObjectID="_1641132708" r:id="rId118"/>
        </w:pict>
      </w:r>
      <w:r w:rsidRPr="004F5C0F">
        <w:rPr>
          <w:rFonts w:ascii="Calibri" w:hAnsi="Calibri" w:cs="Tahoma"/>
          <w:noProof/>
          <w:sz w:val="22"/>
          <w:szCs w:val="22"/>
          <w:lang w:eastAsia="el-GR"/>
        </w:rPr>
        <w:pict>
          <v:group id="_x0000_s1482" style="position:absolute;left:0;text-align:left;margin-left:199.55pt;margin-top:5.7pt;width:239.45pt;height:102.6pt;z-index:251687936;mso-wrap-distance-left:17pt;mso-wrap-distance-right:0" coordorigin="2102,3870" coordsize="4789,2052">
            <v:shape id="_x0000_s1483" type="#_x0000_t32" style="position:absolute;left:2102;top:5922;width:4789;height:0" o:connectortype="straight" strokeweight=".5pt"/>
            <v:shape id="_x0000_s1484" type="#_x0000_t32" style="position:absolute;left:2102;top:5580;width:4789;height:1" o:connectortype="straight" strokeweight=".5pt"/>
            <v:shape id="_x0000_s1485" type="#_x0000_t32" style="position:absolute;left:2102;top:5238;width:4788;height:1" o:connectortype="straight" strokeweight=".5pt"/>
            <v:shape id="_x0000_s1486" type="#_x0000_t32" style="position:absolute;left:2102;top:4896;width:4788;height:1" o:connectortype="straight" strokeweight=".5pt"/>
            <v:shape id="_x0000_s1487" type="#_x0000_t32" style="position:absolute;left:2102;top:4554;width:4789;height:1" o:connectortype="straight" strokeweight=".5pt"/>
            <v:shape id="_x0000_s1488" type="#_x0000_t32" style="position:absolute;left:2102;top:4212;width:4789;height:1" o:connectortype="straight" strokeweight=".5pt"/>
            <v:shape id="_x0000_s1489" type="#_x0000_t32" style="position:absolute;left:2102;top:3870;width:4788;height:1" o:connectortype="straight" strokeweight=".5pt"/>
            <v:shape id="_x0000_s1490" type="#_x0000_t32" style="position:absolute;left:2102;top:3870;width:0;height:2052;flip:y" o:connectortype="straight" strokeweight=".5pt"/>
            <v:shape id="_x0000_s1491" type="#_x0000_t32" style="position:absolute;left:2444;top:3870;width:1;height:2052;flip:y" o:connectortype="straight" strokeweight=".5pt"/>
            <v:shape id="_x0000_s1492" type="#_x0000_t32" style="position:absolute;left:2785;top:3870;width:1;height:2052;flip:y" o:connectortype="straight" strokeweight=".5pt"/>
            <v:shape id="_x0000_s1493" type="#_x0000_t32" style="position:absolute;left:3127;top:3870;width:1;height:2052;flip:y" o:connectortype="straight" strokeweight=".5pt"/>
            <v:shape id="_x0000_s1494" type="#_x0000_t32" style="position:absolute;left:3470;top:3870;width:1;height:2052;flip:y" o:connectortype="straight" strokeweight=".5pt"/>
            <v:shape id="_x0000_s1495" type="#_x0000_t32" style="position:absolute;left:3812;top:3870;width:1;height:2052;flip:y" o:connectortype="straight" strokeweight=".5pt"/>
            <v:shape id="_x0000_s1496" type="#_x0000_t32" style="position:absolute;left:4153;top:3870;width:1;height:2052;flip:y" o:connectortype="straight" strokeweight=".5pt"/>
            <v:shape id="_x0000_s1497" type="#_x0000_t32" style="position:absolute;left:4495;top:3870;width:1;height:2052;flip:y" o:connectortype="straight" strokeweight=".5pt"/>
            <v:shape id="_x0000_s1498" type="#_x0000_t32" style="position:absolute;left:4838;top:3870;width:1;height:2052;flip:y" o:connectortype="straight" strokeweight=".5pt"/>
            <v:shape id="_x0000_s1499" type="#_x0000_t32" style="position:absolute;left:5179;top:3870;width:1;height:2052;flip:y" o:connectortype="straight" strokeweight=".5pt"/>
            <v:shape id="_x0000_s1500" type="#_x0000_t32" style="position:absolute;left:5521;top:3870;width:1;height:2052;flip:y" o:connectortype="straight" strokeweight=".5pt"/>
            <v:shape id="_x0000_s1501" type="#_x0000_t32" style="position:absolute;left:5864;top:3870;width:1;height:2052;flip:y" o:connectortype="straight" strokeweight=".5pt"/>
            <v:shape id="_x0000_s1502" type="#_x0000_t32" style="position:absolute;left:6206;top:3870;width:1;height:2052;flip:y" o:connectortype="straight" strokeweight=".5pt"/>
            <v:shape id="_x0000_s1503" type="#_x0000_t32" style="position:absolute;left:6547;top:3870;width:1;height:2052;flip:y" o:connectortype="straight" strokeweight=".5pt"/>
            <v:shape id="_x0000_s1504" type="#_x0000_t32" style="position:absolute;left:6889;top:3870;width:1;height:2052;flip:y" o:connectortype="straight" strokeweight=".5pt"/>
            <w10:wrap type="square"/>
          </v:group>
        </w:pict>
      </w:r>
      <w:r w:rsidR="00D665ED" w:rsidRPr="00D665ED">
        <w:rPr>
          <w:rFonts w:ascii="Calibri" w:hAnsi="Calibri" w:cs="Tahoma"/>
          <w:sz w:val="22"/>
          <w:szCs w:val="22"/>
          <w:lang w:val="el-GR" w:eastAsia="el-GR"/>
        </w:rPr>
        <w:t xml:space="preserve">Πάτα το γενικό διακόπτη του </w:t>
      </w:r>
      <w:r w:rsidR="00D665ED" w:rsidRPr="00D665ED">
        <w:rPr>
          <w:rFonts w:ascii="Calibri" w:hAnsi="Calibri" w:cs="Tahoma"/>
          <w:sz w:val="22"/>
          <w:szCs w:val="22"/>
          <w:lang w:eastAsia="el-GR"/>
        </w:rPr>
        <w:t>EWB</w:t>
      </w:r>
      <w:r w:rsidR="00D665ED" w:rsidRPr="00D665ED">
        <w:rPr>
          <w:rFonts w:ascii="Calibri" w:hAnsi="Calibri" w:cs="Tahoma"/>
          <w:sz w:val="22"/>
          <w:szCs w:val="22"/>
          <w:lang w:val="el-GR" w:eastAsia="el-GR"/>
        </w:rPr>
        <w:t xml:space="preserve"> για να ξεκινήσει η προσομοίωση και μόλις εμφανιστεί ένδειξη στο βολτόμετρο, πάτα </w:t>
      </w:r>
      <w:r w:rsidR="00D665ED" w:rsidRPr="00D665ED">
        <w:rPr>
          <w:rFonts w:ascii="Calibri" w:hAnsi="Calibri" w:cs="Tahoma"/>
          <w:b/>
          <w:sz w:val="22"/>
          <w:szCs w:val="22"/>
          <w:lang w:eastAsia="el-GR"/>
        </w:rPr>
        <w:t>Pause</w:t>
      </w:r>
      <w:r w:rsidR="00D665ED" w:rsidRPr="00D665ED">
        <w:rPr>
          <w:rFonts w:ascii="Calibri" w:hAnsi="Calibri" w:cs="Tahoma"/>
          <w:sz w:val="22"/>
          <w:szCs w:val="22"/>
          <w:lang w:val="el-GR" w:eastAsia="el-GR"/>
        </w:rPr>
        <w:t>.</w:t>
      </w:r>
    </w:p>
    <w:p w:rsidR="00D665ED" w:rsidRPr="00D665ED" w:rsidRDefault="00D665ED" w:rsidP="00EF21A5">
      <w:pPr>
        <w:numPr>
          <w:ilvl w:val="0"/>
          <w:numId w:val="30"/>
        </w:numPr>
        <w:spacing w:after="200" w:line="276" w:lineRule="auto"/>
        <w:ind w:left="397" w:hanging="397"/>
        <w:jc w:val="both"/>
        <w:rPr>
          <w:rFonts w:ascii="Calibri" w:hAnsi="Calibri" w:cs="Tahoma"/>
          <w:sz w:val="22"/>
          <w:szCs w:val="22"/>
          <w:lang w:val="el-GR" w:eastAsia="el-GR"/>
        </w:rPr>
      </w:pPr>
      <w:r w:rsidRPr="00D665ED">
        <w:rPr>
          <w:rFonts w:ascii="Calibri" w:hAnsi="Calibri" w:cs="Tahoma"/>
          <w:sz w:val="22"/>
          <w:szCs w:val="22"/>
          <w:lang w:val="el-GR" w:eastAsia="el-GR"/>
        </w:rPr>
        <w:t>Μετακίνησε τη ράβδο κύλισης του παλμογράφου έτσι ώστε να φανούν οι κυματομορφές στην οθόνη του και σχεδίασέ τις στο διπλανό χώρο.</w:t>
      </w:r>
    </w:p>
    <w:p w:rsidR="00D665ED" w:rsidRPr="00D665ED" w:rsidRDefault="00D665ED" w:rsidP="00D665ED">
      <w:pPr>
        <w:tabs>
          <w:tab w:val="left" w:leader="dot" w:pos="8778"/>
        </w:tabs>
        <w:spacing w:after="200" w:line="276" w:lineRule="auto"/>
        <w:ind w:left="397"/>
        <w:jc w:val="both"/>
        <w:rPr>
          <w:rFonts w:ascii="Calibri" w:hAnsi="Calibri" w:cs="Tahoma"/>
          <w:sz w:val="22"/>
          <w:szCs w:val="22"/>
          <w:lang w:eastAsia="el-GR"/>
        </w:rPr>
      </w:pPr>
      <w:r w:rsidRPr="00D665ED">
        <w:rPr>
          <w:rFonts w:ascii="Calibri" w:hAnsi="Calibri" w:cs="Tahoma"/>
          <w:sz w:val="22"/>
          <w:szCs w:val="22"/>
          <w:lang w:eastAsia="el-GR"/>
        </w:rPr>
        <w:lastRenderedPageBreak/>
        <w:t xml:space="preserve">Ποιο είδος ανόρθωσης βλέπεις; </w:t>
      </w:r>
      <w:r w:rsidRPr="00D665ED">
        <w:rPr>
          <w:rFonts w:ascii="Calibri" w:hAnsi="Calibri" w:cs="Tahoma"/>
          <w:sz w:val="22"/>
          <w:szCs w:val="22"/>
          <w:vertAlign w:val="subscript"/>
          <w:lang w:eastAsia="el-GR"/>
        </w:rPr>
        <w:tab/>
      </w:r>
    </w:p>
    <w:p w:rsidR="00D665ED" w:rsidRPr="00D665ED" w:rsidRDefault="00D665ED" w:rsidP="00EF21A5">
      <w:pPr>
        <w:numPr>
          <w:ilvl w:val="0"/>
          <w:numId w:val="30"/>
        </w:numPr>
        <w:tabs>
          <w:tab w:val="left" w:pos="399"/>
          <w:tab w:val="left" w:pos="5529"/>
          <w:tab w:val="left" w:leader="dot" w:pos="8778"/>
        </w:tabs>
        <w:spacing w:after="200" w:line="276" w:lineRule="auto"/>
        <w:ind w:left="397" w:right="9" w:hanging="397"/>
        <w:jc w:val="both"/>
        <w:rPr>
          <w:rFonts w:ascii="Calibri" w:hAnsi="Calibri" w:cs="Tahoma"/>
          <w:noProof/>
          <w:spacing w:val="-6"/>
          <w:sz w:val="22"/>
          <w:szCs w:val="22"/>
          <w:lang w:val="el-GR" w:eastAsia="el-GR"/>
        </w:rPr>
      </w:pPr>
      <w:r w:rsidRPr="00D665ED">
        <w:rPr>
          <w:rFonts w:ascii="Calibri" w:hAnsi="Calibri" w:cs="Tahoma"/>
          <w:noProof/>
          <w:sz w:val="22"/>
          <w:szCs w:val="22"/>
          <w:lang w:val="el-GR" w:eastAsia="el-GR"/>
        </w:rPr>
        <w:t>Υπολόγισε την τάση εισόδου από-κορυφή-σε-κορυφή:</w:t>
      </w:r>
      <w:r w:rsidRPr="00D665ED">
        <w:rPr>
          <w:rFonts w:ascii="Calibri" w:hAnsi="Calibri" w:cs="Tahoma"/>
          <w:noProof/>
          <w:spacing w:val="-6"/>
          <w:sz w:val="22"/>
          <w:szCs w:val="22"/>
          <w:lang w:val="el-GR" w:eastAsia="el-GR"/>
        </w:rPr>
        <w:tab/>
      </w:r>
      <w:r w:rsidRPr="00D665ED">
        <w:rPr>
          <w:rFonts w:ascii="Calibri" w:hAnsi="Calibri" w:cs="Tahoma"/>
          <w:noProof/>
          <w:spacing w:val="-6"/>
          <w:sz w:val="20"/>
          <w:szCs w:val="22"/>
          <w:lang w:eastAsia="el-GR"/>
        </w:rPr>
        <w:t>V</w:t>
      </w:r>
      <w:r w:rsidRPr="00D665ED">
        <w:rPr>
          <w:rFonts w:ascii="Calibri" w:hAnsi="Calibri" w:cs="Tahoma"/>
          <w:noProof/>
          <w:spacing w:val="-6"/>
          <w:sz w:val="20"/>
          <w:szCs w:val="22"/>
          <w:vertAlign w:val="subscript"/>
          <w:lang w:eastAsia="el-GR"/>
        </w:rPr>
        <w:t>pp</w:t>
      </w:r>
      <w:r w:rsidRPr="00D665ED">
        <w:rPr>
          <w:rFonts w:ascii="Calibri" w:hAnsi="Calibri" w:cs="Tahoma"/>
          <w:noProof/>
          <w:spacing w:val="-6"/>
          <w:sz w:val="20"/>
          <w:szCs w:val="22"/>
          <w:lang w:val="el-GR" w:eastAsia="el-GR"/>
        </w:rPr>
        <w:t xml:space="preserve">= </w:t>
      </w:r>
      <w:r w:rsidRPr="00D665ED">
        <w:rPr>
          <w:rFonts w:ascii="Calibri" w:hAnsi="Calibri" w:cs="Tahoma"/>
          <w:i/>
          <w:noProof/>
          <w:spacing w:val="-6"/>
          <w:sz w:val="20"/>
          <w:szCs w:val="22"/>
          <w:lang w:eastAsia="el-GR"/>
        </w:rPr>
        <w:t>div</w:t>
      </w:r>
      <w:r w:rsidRPr="00D665ED">
        <w:rPr>
          <w:rFonts w:ascii="Calibri" w:hAnsi="Calibri" w:cs="Tahoma"/>
          <w:i/>
          <w:noProof/>
          <w:spacing w:val="-6"/>
          <w:sz w:val="20"/>
          <w:szCs w:val="22"/>
          <w:lang w:val="el-GR" w:eastAsia="el-GR"/>
        </w:rPr>
        <w:t xml:space="preserve"> </w:t>
      </w:r>
      <w:r w:rsidRPr="00D665ED">
        <w:rPr>
          <w:rFonts w:ascii="Calibri" w:hAnsi="Calibri" w:cs="Tahoma"/>
          <w:i/>
          <w:noProof/>
          <w:spacing w:val="-6"/>
          <w:sz w:val="20"/>
          <w:szCs w:val="22"/>
          <w:lang w:eastAsia="el-GR"/>
        </w:rPr>
        <w:t>x</w:t>
      </w:r>
      <w:r w:rsidRPr="00D665ED">
        <w:rPr>
          <w:rFonts w:ascii="Calibri" w:hAnsi="Calibri" w:cs="Tahoma"/>
          <w:i/>
          <w:noProof/>
          <w:spacing w:val="-6"/>
          <w:sz w:val="20"/>
          <w:szCs w:val="22"/>
          <w:lang w:val="el-GR" w:eastAsia="el-GR"/>
        </w:rPr>
        <w:t xml:space="preserve"> </w:t>
      </w:r>
      <w:r w:rsidRPr="00D665ED">
        <w:rPr>
          <w:rFonts w:ascii="Calibri" w:hAnsi="Calibri" w:cs="Tahoma"/>
          <w:i/>
          <w:noProof/>
          <w:spacing w:val="-6"/>
          <w:sz w:val="20"/>
          <w:szCs w:val="22"/>
          <w:lang w:eastAsia="el-GR"/>
        </w:rPr>
        <w:t>VOLTS</w:t>
      </w:r>
      <w:r w:rsidRPr="00D665ED">
        <w:rPr>
          <w:rFonts w:ascii="Calibri" w:hAnsi="Calibri" w:cs="Tahoma"/>
          <w:i/>
          <w:noProof/>
          <w:spacing w:val="-6"/>
          <w:sz w:val="20"/>
          <w:szCs w:val="22"/>
          <w:lang w:val="el-GR" w:eastAsia="el-GR"/>
        </w:rPr>
        <w:t>/</w:t>
      </w:r>
      <w:r w:rsidRPr="00D665ED">
        <w:rPr>
          <w:rFonts w:ascii="Calibri" w:hAnsi="Calibri" w:cs="Tahoma"/>
          <w:i/>
          <w:noProof/>
          <w:spacing w:val="-6"/>
          <w:sz w:val="20"/>
          <w:szCs w:val="22"/>
          <w:lang w:eastAsia="el-GR"/>
        </w:rPr>
        <w:t>DIV</w:t>
      </w:r>
      <w:r w:rsidRPr="00D665ED">
        <w:rPr>
          <w:rFonts w:ascii="Calibri" w:hAnsi="Calibri" w:cs="Tahoma"/>
          <w:i/>
          <w:noProof/>
          <w:spacing w:val="-6"/>
          <w:sz w:val="20"/>
          <w:szCs w:val="22"/>
          <w:lang w:val="el-GR" w:eastAsia="el-GR"/>
        </w:rPr>
        <w:t xml:space="preserve"> </w:t>
      </w:r>
      <w:r w:rsidRPr="00D665ED">
        <w:rPr>
          <w:rFonts w:ascii="Calibri" w:hAnsi="Calibri" w:cs="Tahoma"/>
          <w:noProof/>
          <w:spacing w:val="-6"/>
          <w:sz w:val="20"/>
          <w:szCs w:val="22"/>
          <w:lang w:val="el-GR" w:eastAsia="el-GR"/>
        </w:rPr>
        <w:t xml:space="preserve"> = </w:t>
      </w:r>
      <w:r w:rsidRPr="00D665ED">
        <w:rPr>
          <w:rFonts w:ascii="Calibri" w:hAnsi="Calibri" w:cs="Tahoma"/>
          <w:noProof/>
          <w:spacing w:val="-6"/>
          <w:sz w:val="22"/>
          <w:szCs w:val="22"/>
          <w:vertAlign w:val="subscript"/>
          <w:lang w:val="el-GR" w:eastAsia="el-GR"/>
        </w:rPr>
        <w:tab/>
      </w:r>
    </w:p>
    <w:p w:rsidR="00D665ED" w:rsidRPr="00D665ED" w:rsidRDefault="00D665ED" w:rsidP="00EF21A5">
      <w:pPr>
        <w:numPr>
          <w:ilvl w:val="0"/>
          <w:numId w:val="30"/>
        </w:numPr>
        <w:tabs>
          <w:tab w:val="left" w:pos="399"/>
          <w:tab w:val="left" w:pos="5472"/>
          <w:tab w:val="left" w:leader="dot" w:pos="8778"/>
        </w:tabs>
        <w:spacing w:after="200" w:line="276" w:lineRule="auto"/>
        <w:ind w:left="397" w:right="9" w:hanging="397"/>
        <w:jc w:val="both"/>
        <w:rPr>
          <w:rFonts w:ascii="Calibri" w:hAnsi="Calibri" w:cs="Tahoma"/>
          <w:noProof/>
          <w:spacing w:val="-6"/>
          <w:sz w:val="22"/>
          <w:szCs w:val="22"/>
          <w:lang w:val="el-GR" w:eastAsia="el-GR"/>
        </w:rPr>
      </w:pPr>
      <w:r w:rsidRPr="00D665ED">
        <w:rPr>
          <w:rFonts w:ascii="Calibri" w:hAnsi="Calibri" w:cs="Tahoma"/>
          <w:noProof/>
          <w:sz w:val="22"/>
          <w:szCs w:val="22"/>
          <w:lang w:val="el-GR" w:eastAsia="el-GR"/>
        </w:rPr>
        <w:t>Υπολόγισε την τάση εξόδου (βάση-κορυφή):</w:t>
      </w:r>
      <w:r w:rsidRPr="00D665ED">
        <w:rPr>
          <w:rFonts w:ascii="Calibri" w:hAnsi="Calibri" w:cs="Tahoma"/>
          <w:noProof/>
          <w:spacing w:val="-6"/>
          <w:sz w:val="22"/>
          <w:szCs w:val="22"/>
          <w:lang w:val="el-GR" w:eastAsia="el-GR"/>
        </w:rPr>
        <w:tab/>
      </w:r>
      <w:r w:rsidRPr="00D665ED">
        <w:rPr>
          <w:rFonts w:ascii="Calibri" w:hAnsi="Calibri" w:cs="Tahoma"/>
          <w:noProof/>
          <w:spacing w:val="-6"/>
          <w:sz w:val="20"/>
          <w:szCs w:val="22"/>
          <w:lang w:eastAsia="el-GR"/>
        </w:rPr>
        <w:t>V</w:t>
      </w:r>
      <w:r w:rsidRPr="00D665ED">
        <w:rPr>
          <w:rFonts w:ascii="Calibri" w:hAnsi="Calibri" w:cs="Tahoma"/>
          <w:noProof/>
          <w:spacing w:val="-6"/>
          <w:sz w:val="20"/>
          <w:szCs w:val="22"/>
          <w:vertAlign w:val="subscript"/>
          <w:lang w:eastAsia="el-GR"/>
        </w:rPr>
        <w:t>max</w:t>
      </w:r>
      <w:r w:rsidRPr="00D665ED">
        <w:rPr>
          <w:rFonts w:ascii="Calibri" w:hAnsi="Calibri" w:cs="Tahoma"/>
          <w:noProof/>
          <w:spacing w:val="-6"/>
          <w:sz w:val="20"/>
          <w:szCs w:val="22"/>
          <w:lang w:val="el-GR" w:eastAsia="el-GR"/>
        </w:rPr>
        <w:t xml:space="preserve">= </w:t>
      </w:r>
      <w:r w:rsidRPr="00D665ED">
        <w:rPr>
          <w:rFonts w:ascii="Calibri" w:hAnsi="Calibri" w:cs="Tahoma"/>
          <w:i/>
          <w:noProof/>
          <w:spacing w:val="-6"/>
          <w:sz w:val="20"/>
          <w:szCs w:val="22"/>
          <w:lang w:eastAsia="el-GR"/>
        </w:rPr>
        <w:t>div</w:t>
      </w:r>
      <w:r w:rsidRPr="00D665ED">
        <w:rPr>
          <w:rFonts w:ascii="Calibri" w:hAnsi="Calibri" w:cs="Tahoma"/>
          <w:i/>
          <w:noProof/>
          <w:spacing w:val="-6"/>
          <w:sz w:val="20"/>
          <w:szCs w:val="22"/>
          <w:lang w:val="el-GR" w:eastAsia="el-GR"/>
        </w:rPr>
        <w:t xml:space="preserve"> </w:t>
      </w:r>
      <w:r w:rsidRPr="00D665ED">
        <w:rPr>
          <w:rFonts w:ascii="Calibri" w:hAnsi="Calibri" w:cs="Tahoma"/>
          <w:i/>
          <w:noProof/>
          <w:spacing w:val="-6"/>
          <w:sz w:val="20"/>
          <w:szCs w:val="22"/>
          <w:lang w:eastAsia="el-GR"/>
        </w:rPr>
        <w:t>x</w:t>
      </w:r>
      <w:r w:rsidRPr="00D665ED">
        <w:rPr>
          <w:rFonts w:ascii="Calibri" w:hAnsi="Calibri" w:cs="Tahoma"/>
          <w:i/>
          <w:noProof/>
          <w:spacing w:val="-6"/>
          <w:sz w:val="20"/>
          <w:szCs w:val="22"/>
          <w:lang w:val="el-GR" w:eastAsia="el-GR"/>
        </w:rPr>
        <w:t xml:space="preserve"> </w:t>
      </w:r>
      <w:r w:rsidRPr="00D665ED">
        <w:rPr>
          <w:rFonts w:ascii="Calibri" w:hAnsi="Calibri" w:cs="Tahoma"/>
          <w:i/>
          <w:noProof/>
          <w:spacing w:val="-6"/>
          <w:sz w:val="20"/>
          <w:szCs w:val="22"/>
          <w:lang w:eastAsia="el-GR"/>
        </w:rPr>
        <w:t>VOLTS</w:t>
      </w:r>
      <w:r w:rsidRPr="00D665ED">
        <w:rPr>
          <w:rFonts w:ascii="Calibri" w:hAnsi="Calibri" w:cs="Tahoma"/>
          <w:i/>
          <w:noProof/>
          <w:spacing w:val="-6"/>
          <w:sz w:val="20"/>
          <w:szCs w:val="22"/>
          <w:lang w:val="el-GR" w:eastAsia="el-GR"/>
        </w:rPr>
        <w:t>/</w:t>
      </w:r>
      <w:r w:rsidRPr="00D665ED">
        <w:rPr>
          <w:rFonts w:ascii="Calibri" w:hAnsi="Calibri" w:cs="Tahoma"/>
          <w:i/>
          <w:noProof/>
          <w:spacing w:val="-6"/>
          <w:sz w:val="20"/>
          <w:szCs w:val="22"/>
          <w:lang w:eastAsia="el-GR"/>
        </w:rPr>
        <w:t>DIV</w:t>
      </w:r>
      <w:r w:rsidRPr="00D665ED">
        <w:rPr>
          <w:rFonts w:ascii="Calibri" w:hAnsi="Calibri" w:cs="Tahoma"/>
          <w:i/>
          <w:noProof/>
          <w:spacing w:val="-6"/>
          <w:sz w:val="20"/>
          <w:szCs w:val="22"/>
          <w:lang w:val="el-GR" w:eastAsia="el-GR"/>
        </w:rPr>
        <w:t xml:space="preserve"> </w:t>
      </w:r>
      <w:r w:rsidRPr="00D665ED">
        <w:rPr>
          <w:rFonts w:ascii="Calibri" w:hAnsi="Calibri" w:cs="Tahoma"/>
          <w:noProof/>
          <w:spacing w:val="-6"/>
          <w:sz w:val="20"/>
          <w:szCs w:val="22"/>
          <w:lang w:val="el-GR" w:eastAsia="el-GR"/>
        </w:rPr>
        <w:t xml:space="preserve"> = </w:t>
      </w:r>
      <w:r w:rsidRPr="00D665ED">
        <w:rPr>
          <w:rFonts w:ascii="Calibri" w:hAnsi="Calibri" w:cs="Tahoma"/>
          <w:noProof/>
          <w:spacing w:val="-6"/>
          <w:sz w:val="22"/>
          <w:szCs w:val="22"/>
          <w:vertAlign w:val="subscript"/>
          <w:lang w:val="el-GR" w:eastAsia="el-GR"/>
        </w:rPr>
        <w:tab/>
      </w:r>
    </w:p>
    <w:p w:rsidR="00D665ED" w:rsidRPr="00D665ED" w:rsidRDefault="00D665ED" w:rsidP="00EF21A5">
      <w:pPr>
        <w:numPr>
          <w:ilvl w:val="0"/>
          <w:numId w:val="30"/>
        </w:numPr>
        <w:tabs>
          <w:tab w:val="left" w:pos="399"/>
          <w:tab w:val="left" w:pos="5529"/>
          <w:tab w:val="left" w:pos="7125"/>
          <w:tab w:val="left" w:leader="dot" w:pos="8778"/>
        </w:tabs>
        <w:spacing w:after="200" w:line="276" w:lineRule="auto"/>
        <w:ind w:left="397" w:right="9" w:hanging="397"/>
        <w:jc w:val="both"/>
        <w:rPr>
          <w:rFonts w:ascii="Calibri" w:hAnsi="Calibri" w:cs="Tahoma"/>
          <w:noProof/>
          <w:spacing w:val="-6"/>
          <w:sz w:val="22"/>
          <w:szCs w:val="22"/>
          <w:lang w:val="el-GR" w:eastAsia="el-GR"/>
        </w:rPr>
      </w:pPr>
      <w:r w:rsidRPr="00D665ED">
        <w:rPr>
          <w:rFonts w:ascii="Calibri" w:hAnsi="Calibri" w:cs="Tahoma"/>
          <w:noProof/>
          <w:sz w:val="22"/>
          <w:szCs w:val="22"/>
          <w:lang w:val="el-GR" w:eastAsia="el-GR"/>
        </w:rPr>
        <w:t xml:space="preserve">Μέτρα με το βολτόμετρο </w:t>
      </w:r>
      <w:r w:rsidRPr="00D665ED">
        <w:rPr>
          <w:rFonts w:ascii="Calibri" w:hAnsi="Calibri" w:cs="Tahoma"/>
          <w:noProof/>
          <w:sz w:val="22"/>
          <w:szCs w:val="22"/>
          <w:lang w:eastAsia="el-GR"/>
        </w:rPr>
        <w:t>DC</w:t>
      </w:r>
      <w:r w:rsidRPr="00D665ED">
        <w:rPr>
          <w:rFonts w:ascii="Calibri" w:hAnsi="Calibri" w:cs="Tahoma"/>
          <w:noProof/>
          <w:sz w:val="22"/>
          <w:szCs w:val="22"/>
          <w:lang w:val="el-GR" w:eastAsia="el-GR"/>
        </w:rPr>
        <w:t xml:space="preserve"> τη μέση τιμή τάσης </w:t>
      </w:r>
      <w:r w:rsidRPr="00D665ED">
        <w:rPr>
          <w:rFonts w:ascii="Calibri" w:hAnsi="Calibri" w:cs="Tahoma"/>
          <w:b/>
          <w:noProof/>
          <w:sz w:val="22"/>
          <w:szCs w:val="22"/>
          <w:lang w:eastAsia="el-GR"/>
        </w:rPr>
        <w:t>V</w:t>
      </w:r>
      <w:r w:rsidRPr="00D665ED">
        <w:rPr>
          <w:rFonts w:ascii="Calibri" w:hAnsi="Calibri" w:cs="Tahoma"/>
          <w:b/>
          <w:noProof/>
          <w:sz w:val="22"/>
          <w:szCs w:val="22"/>
          <w:vertAlign w:val="subscript"/>
          <w:lang w:val="el-GR" w:eastAsia="el-GR"/>
        </w:rPr>
        <w:t>μ</w:t>
      </w:r>
      <w:r w:rsidRPr="00D665ED">
        <w:rPr>
          <w:rFonts w:ascii="Calibri" w:hAnsi="Calibri" w:cs="Tahoma"/>
          <w:noProof/>
          <w:sz w:val="22"/>
          <w:szCs w:val="22"/>
          <w:lang w:val="el-GR" w:eastAsia="el-GR"/>
        </w:rPr>
        <w:t xml:space="preserve"> στα άκρα της </w:t>
      </w:r>
      <w:r w:rsidRPr="00D665ED">
        <w:rPr>
          <w:rFonts w:ascii="Calibri" w:hAnsi="Calibri" w:cs="Tahoma"/>
          <w:noProof/>
          <w:sz w:val="22"/>
          <w:szCs w:val="22"/>
          <w:lang w:eastAsia="el-GR"/>
        </w:rPr>
        <w:t>R</w:t>
      </w:r>
      <w:r w:rsidRPr="00D665ED">
        <w:rPr>
          <w:rFonts w:ascii="Calibri" w:hAnsi="Calibri" w:cs="Tahoma"/>
          <w:noProof/>
          <w:sz w:val="22"/>
          <w:szCs w:val="22"/>
          <w:vertAlign w:val="subscript"/>
          <w:lang w:eastAsia="el-GR"/>
        </w:rPr>
        <w:t>L</w:t>
      </w:r>
      <w:r w:rsidRPr="00D665ED">
        <w:rPr>
          <w:rFonts w:ascii="Calibri" w:hAnsi="Calibri" w:cs="Tahoma"/>
          <w:noProof/>
          <w:sz w:val="22"/>
          <w:szCs w:val="22"/>
          <w:lang w:val="el-GR" w:eastAsia="el-GR"/>
        </w:rPr>
        <w:t>:</w:t>
      </w:r>
      <w:r w:rsidRPr="00D665ED">
        <w:rPr>
          <w:rFonts w:ascii="Calibri" w:hAnsi="Calibri" w:cs="Tahoma"/>
          <w:noProof/>
          <w:spacing w:val="-6"/>
          <w:sz w:val="22"/>
          <w:szCs w:val="22"/>
          <w:lang w:val="el-GR" w:eastAsia="el-GR"/>
        </w:rPr>
        <w:tab/>
      </w:r>
      <w:r w:rsidRPr="00D665ED">
        <w:rPr>
          <w:rFonts w:ascii="Calibri" w:hAnsi="Calibri" w:cs="Tahoma"/>
          <w:noProof/>
          <w:spacing w:val="-6"/>
          <w:sz w:val="20"/>
          <w:szCs w:val="22"/>
          <w:lang w:eastAsia="el-GR"/>
        </w:rPr>
        <w:t>V</w:t>
      </w:r>
      <w:r w:rsidRPr="00D665ED">
        <w:rPr>
          <w:rFonts w:ascii="Calibri" w:hAnsi="Calibri" w:cs="Tahoma"/>
          <w:noProof/>
          <w:spacing w:val="-6"/>
          <w:sz w:val="20"/>
          <w:szCs w:val="22"/>
          <w:vertAlign w:val="subscript"/>
          <w:lang w:val="el-GR" w:eastAsia="el-GR"/>
        </w:rPr>
        <w:t>μ</w:t>
      </w:r>
      <w:r w:rsidRPr="00D665ED">
        <w:rPr>
          <w:rFonts w:ascii="Calibri" w:hAnsi="Calibri" w:cs="Tahoma"/>
          <w:noProof/>
          <w:spacing w:val="-6"/>
          <w:sz w:val="20"/>
          <w:szCs w:val="22"/>
          <w:lang w:val="el-GR" w:eastAsia="el-GR"/>
        </w:rPr>
        <w:t xml:space="preserve"> = </w:t>
      </w:r>
      <w:r w:rsidRPr="00D665ED">
        <w:rPr>
          <w:rFonts w:ascii="Calibri" w:hAnsi="Calibri" w:cs="Tahoma"/>
          <w:noProof/>
          <w:spacing w:val="-6"/>
          <w:sz w:val="22"/>
          <w:szCs w:val="22"/>
          <w:vertAlign w:val="subscript"/>
          <w:lang w:val="el-GR" w:eastAsia="el-GR"/>
        </w:rPr>
        <w:tab/>
      </w:r>
    </w:p>
    <w:p w:rsidR="00D665ED" w:rsidRPr="00D665ED" w:rsidRDefault="00D665ED" w:rsidP="00EF21A5">
      <w:pPr>
        <w:numPr>
          <w:ilvl w:val="0"/>
          <w:numId w:val="30"/>
        </w:numPr>
        <w:tabs>
          <w:tab w:val="left" w:leader="dot" w:pos="8778"/>
        </w:tabs>
        <w:spacing w:after="200" w:line="276" w:lineRule="auto"/>
        <w:ind w:left="397" w:hanging="397"/>
        <w:jc w:val="both"/>
        <w:rPr>
          <w:rFonts w:ascii="Calibri" w:hAnsi="Calibri" w:cs="Tahoma"/>
          <w:noProof/>
          <w:spacing w:val="-6"/>
          <w:sz w:val="22"/>
          <w:szCs w:val="22"/>
          <w:lang w:val="el-GR" w:eastAsia="el-GR"/>
        </w:rPr>
      </w:pPr>
      <w:r w:rsidRPr="00D665ED">
        <w:rPr>
          <w:rFonts w:ascii="Calibri" w:hAnsi="Calibri" w:cs="Tahoma"/>
          <w:noProof/>
          <w:spacing w:val="-6"/>
          <w:sz w:val="22"/>
          <w:szCs w:val="22"/>
          <w:lang w:val="el-GR" w:eastAsia="el-GR"/>
        </w:rPr>
        <w:t xml:space="preserve">Υπολόγισε τη </w:t>
      </w:r>
      <w:r w:rsidRPr="00D665ED">
        <w:rPr>
          <w:rFonts w:ascii="Calibri" w:hAnsi="Calibri" w:cs="Tahoma"/>
          <w:noProof/>
          <w:sz w:val="22"/>
          <w:szCs w:val="22"/>
          <w:lang w:val="el-GR" w:eastAsia="el-GR"/>
        </w:rPr>
        <w:t xml:space="preserve">μέση τιμή τάσης με τον τύπο </w:t>
      </w:r>
      <w:r w:rsidRPr="00D665ED">
        <w:rPr>
          <w:rFonts w:ascii="Calibri" w:hAnsi="Calibri" w:cs="Tahoma"/>
          <w:i/>
          <w:noProof/>
          <w:sz w:val="22"/>
          <w:szCs w:val="22"/>
          <w:lang w:eastAsia="el-GR"/>
        </w:rPr>
        <w:t>V</w:t>
      </w:r>
      <w:r w:rsidRPr="00D665ED">
        <w:rPr>
          <w:rFonts w:ascii="Calibri" w:hAnsi="Calibri" w:cs="Tahoma"/>
          <w:i/>
          <w:noProof/>
          <w:sz w:val="22"/>
          <w:szCs w:val="22"/>
          <w:vertAlign w:val="subscript"/>
          <w:lang w:val="el-GR" w:eastAsia="el-GR"/>
        </w:rPr>
        <w:t>μ</w:t>
      </w:r>
      <w:r w:rsidRPr="00D665ED">
        <w:rPr>
          <w:rFonts w:ascii="Calibri" w:hAnsi="Calibri" w:cs="Tahoma"/>
          <w:i/>
          <w:noProof/>
          <w:sz w:val="22"/>
          <w:szCs w:val="22"/>
          <w:lang w:val="el-GR" w:eastAsia="el-GR"/>
        </w:rPr>
        <w:t xml:space="preserve"> = </w:t>
      </w:r>
      <w:r w:rsidRPr="00D665ED">
        <w:rPr>
          <w:rFonts w:ascii="Calibri" w:hAnsi="Calibri" w:cs="Tahoma"/>
          <w:i/>
          <w:noProof/>
          <w:sz w:val="22"/>
          <w:szCs w:val="22"/>
          <w:lang w:eastAsia="el-GR"/>
        </w:rPr>
        <w:t>V</w:t>
      </w:r>
      <w:r w:rsidRPr="00D665ED">
        <w:rPr>
          <w:rFonts w:ascii="Calibri" w:hAnsi="Calibri" w:cs="Tahoma"/>
          <w:i/>
          <w:noProof/>
          <w:sz w:val="22"/>
          <w:szCs w:val="22"/>
          <w:vertAlign w:val="subscript"/>
          <w:lang w:eastAsia="el-GR"/>
        </w:rPr>
        <w:t>max</w:t>
      </w:r>
      <w:r w:rsidRPr="00D665ED">
        <w:rPr>
          <w:rFonts w:ascii="Calibri" w:hAnsi="Calibri" w:cs="Tahoma"/>
          <w:i/>
          <w:noProof/>
          <w:sz w:val="22"/>
          <w:szCs w:val="22"/>
          <w:lang w:val="el-GR" w:eastAsia="el-GR"/>
        </w:rPr>
        <w:t>/π</w:t>
      </w:r>
      <w:r w:rsidRPr="00D665ED">
        <w:rPr>
          <w:rFonts w:ascii="Calibri" w:hAnsi="Calibri" w:cs="Tahoma"/>
          <w:noProof/>
          <w:sz w:val="22"/>
          <w:szCs w:val="22"/>
          <w:lang w:val="el-GR" w:eastAsia="el-GR"/>
        </w:rPr>
        <w:t xml:space="preserve">. Είναι ίδια με την μετρημένη; </w:t>
      </w:r>
      <w:r w:rsidRPr="00D665ED">
        <w:rPr>
          <w:rFonts w:ascii="Calibri" w:hAnsi="Calibri" w:cs="Tahoma"/>
          <w:noProof/>
          <w:sz w:val="22"/>
          <w:szCs w:val="22"/>
          <w:vertAlign w:val="subscript"/>
          <w:lang w:val="el-GR" w:eastAsia="el-GR"/>
        </w:rPr>
        <w:tab/>
      </w:r>
    </w:p>
    <w:p w:rsidR="00D665ED" w:rsidRPr="00D665ED" w:rsidRDefault="004F5C0F" w:rsidP="00EF21A5">
      <w:pPr>
        <w:numPr>
          <w:ilvl w:val="0"/>
          <w:numId w:val="30"/>
        </w:numPr>
        <w:tabs>
          <w:tab w:val="left" w:leader="dot" w:pos="8778"/>
        </w:tabs>
        <w:spacing w:after="200" w:line="276" w:lineRule="auto"/>
        <w:ind w:left="397" w:hanging="397"/>
        <w:jc w:val="both"/>
        <w:rPr>
          <w:rFonts w:ascii="Calibri" w:hAnsi="Calibri" w:cs="Tahoma"/>
          <w:noProof/>
          <w:sz w:val="22"/>
          <w:szCs w:val="22"/>
          <w:lang w:val="el-GR" w:eastAsia="el-GR"/>
        </w:rPr>
      </w:pPr>
      <w:r w:rsidRPr="004F5C0F">
        <w:rPr>
          <w:rFonts w:ascii="Calibri" w:hAnsi="Calibri" w:cs="Tahoma"/>
          <w:noProof/>
          <w:sz w:val="22"/>
          <w:szCs w:val="22"/>
          <w:lang w:eastAsia="el-GR"/>
        </w:rPr>
        <w:pict>
          <v:group id="_x0000_s1507" style="position:absolute;left:0;text-align:left;margin-left:199.5pt;margin-top:38.1pt;width:239.45pt;height:102.6pt;z-index:251691008;mso-wrap-distance-left:17pt;mso-wrap-distance-right:0" coordorigin="2102,3870" coordsize="4789,2052">
            <v:shape id="_x0000_s1508" type="#_x0000_t32" style="position:absolute;left:2102;top:5922;width:4789;height:0" o:connectortype="straight" strokeweight=".5pt"/>
            <v:shape id="_x0000_s1509" type="#_x0000_t32" style="position:absolute;left:2102;top:5580;width:4789;height:1" o:connectortype="straight" strokeweight=".5pt"/>
            <v:shape id="_x0000_s1510" type="#_x0000_t32" style="position:absolute;left:2102;top:5238;width:4788;height:1" o:connectortype="straight" strokeweight=".5pt"/>
            <v:shape id="_x0000_s1511" type="#_x0000_t32" style="position:absolute;left:2102;top:4896;width:4788;height:1" o:connectortype="straight" strokeweight=".5pt"/>
            <v:shape id="_x0000_s1512" type="#_x0000_t32" style="position:absolute;left:2102;top:4554;width:4789;height:1" o:connectortype="straight" strokeweight=".5pt"/>
            <v:shape id="_x0000_s1513" type="#_x0000_t32" style="position:absolute;left:2102;top:4212;width:4789;height:1" o:connectortype="straight" strokeweight=".5pt"/>
            <v:shape id="_x0000_s1514" type="#_x0000_t32" style="position:absolute;left:2102;top:3870;width:4788;height:1" o:connectortype="straight" strokeweight=".5pt"/>
            <v:shape id="_x0000_s1515" type="#_x0000_t32" style="position:absolute;left:2102;top:3870;width:0;height:2052;flip:y" o:connectortype="straight" strokeweight=".5pt"/>
            <v:shape id="_x0000_s1516" type="#_x0000_t32" style="position:absolute;left:2444;top:3870;width:1;height:2052;flip:y" o:connectortype="straight" strokeweight=".5pt"/>
            <v:shape id="_x0000_s1517" type="#_x0000_t32" style="position:absolute;left:2785;top:3870;width:1;height:2052;flip:y" o:connectortype="straight" strokeweight=".5pt"/>
            <v:shape id="_x0000_s1518" type="#_x0000_t32" style="position:absolute;left:3127;top:3870;width:1;height:2052;flip:y" o:connectortype="straight" strokeweight=".5pt"/>
            <v:shape id="_x0000_s1519" type="#_x0000_t32" style="position:absolute;left:3470;top:3870;width:1;height:2052;flip:y" o:connectortype="straight" strokeweight=".5pt"/>
            <v:shape id="_x0000_s1520" type="#_x0000_t32" style="position:absolute;left:3812;top:3870;width:1;height:2052;flip:y" o:connectortype="straight" strokeweight=".5pt"/>
            <v:shape id="_x0000_s1521" type="#_x0000_t32" style="position:absolute;left:4153;top:3870;width:1;height:2052;flip:y" o:connectortype="straight" strokeweight=".5pt"/>
            <v:shape id="_x0000_s1522" type="#_x0000_t32" style="position:absolute;left:4495;top:3870;width:1;height:2052;flip:y" o:connectortype="straight" strokeweight=".5pt"/>
            <v:shape id="_x0000_s1523" type="#_x0000_t32" style="position:absolute;left:4838;top:3870;width:1;height:2052;flip:y" o:connectortype="straight" strokeweight=".5pt"/>
            <v:shape id="_x0000_s1524" type="#_x0000_t32" style="position:absolute;left:5179;top:3870;width:1;height:2052;flip:y" o:connectortype="straight" strokeweight=".5pt"/>
            <v:shape id="_x0000_s1525" type="#_x0000_t32" style="position:absolute;left:5521;top:3870;width:1;height:2052;flip:y" o:connectortype="straight" strokeweight=".5pt"/>
            <v:shape id="_x0000_s1526" type="#_x0000_t32" style="position:absolute;left:5864;top:3870;width:1;height:2052;flip:y" o:connectortype="straight" strokeweight=".5pt"/>
            <v:shape id="_x0000_s1527" type="#_x0000_t32" style="position:absolute;left:6206;top:3870;width:1;height:2052;flip:y" o:connectortype="straight" strokeweight=".5pt"/>
            <v:shape id="_x0000_s1528" type="#_x0000_t32" style="position:absolute;left:6547;top:3870;width:1;height:2052;flip:y" o:connectortype="straight" strokeweight=".5pt"/>
            <v:shape id="_x0000_s1529" type="#_x0000_t32" style="position:absolute;left:6889;top:3870;width:1;height:2052;flip:y" o:connectortype="straight" strokeweight=".5pt"/>
            <w10:wrap type="square"/>
          </v:group>
        </w:pict>
      </w:r>
      <w:r w:rsidR="00D665ED" w:rsidRPr="00D665ED">
        <w:rPr>
          <w:rFonts w:ascii="Calibri" w:hAnsi="Calibri" w:cs="Tahoma"/>
          <w:noProof/>
          <w:sz w:val="22"/>
          <w:szCs w:val="22"/>
          <w:lang w:val="el-GR" w:eastAsia="el-GR"/>
        </w:rPr>
        <w:t xml:space="preserve">Ξαναγύρνα το </w:t>
      </w:r>
      <w:r w:rsidR="00D665ED" w:rsidRPr="00D665ED">
        <w:rPr>
          <w:rFonts w:ascii="Calibri" w:hAnsi="Calibri" w:cs="Tahoma"/>
          <w:sz w:val="22"/>
          <w:szCs w:val="22"/>
          <w:lang w:val="el-GR" w:eastAsia="el-GR"/>
        </w:rPr>
        <w:t xml:space="preserve">γενικό διακόπτη του </w:t>
      </w:r>
      <w:r w:rsidR="00D665ED" w:rsidRPr="00D665ED">
        <w:rPr>
          <w:rFonts w:ascii="Calibri" w:hAnsi="Calibri" w:cs="Tahoma"/>
          <w:sz w:val="22"/>
          <w:szCs w:val="22"/>
          <w:lang w:eastAsia="el-GR"/>
        </w:rPr>
        <w:t>EWB</w:t>
      </w:r>
      <w:r w:rsidR="00D665ED" w:rsidRPr="00D665ED">
        <w:rPr>
          <w:rFonts w:ascii="Calibri" w:hAnsi="Calibri" w:cs="Tahoma"/>
          <w:sz w:val="22"/>
          <w:szCs w:val="22"/>
          <w:lang w:val="el-GR" w:eastAsia="el-GR"/>
        </w:rPr>
        <w:t xml:space="preserve"> στο </w:t>
      </w:r>
      <w:r w:rsidR="00D665ED" w:rsidRPr="00D665ED">
        <w:rPr>
          <w:rFonts w:ascii="Calibri" w:hAnsi="Calibri" w:cs="Tahoma"/>
          <w:b/>
          <w:sz w:val="22"/>
          <w:szCs w:val="22"/>
          <w:lang w:val="el-GR" w:eastAsia="el-GR"/>
        </w:rPr>
        <w:t>0</w:t>
      </w:r>
      <w:r w:rsidR="00D665ED" w:rsidRPr="00D665ED">
        <w:rPr>
          <w:rFonts w:ascii="Calibri" w:hAnsi="Calibri" w:cs="Tahoma"/>
          <w:sz w:val="22"/>
          <w:szCs w:val="22"/>
          <w:lang w:val="el-GR" w:eastAsia="el-GR"/>
        </w:rPr>
        <w:t xml:space="preserve">. </w:t>
      </w:r>
      <w:r w:rsidR="00D665ED" w:rsidRPr="00D665ED">
        <w:rPr>
          <w:rFonts w:ascii="Calibri" w:hAnsi="Calibri" w:cs="Tahoma"/>
          <w:noProof/>
          <w:sz w:val="22"/>
          <w:szCs w:val="22"/>
          <w:lang w:val="el-GR" w:eastAsia="el-GR"/>
        </w:rPr>
        <w:t xml:space="preserve">Πάτα το </w:t>
      </w:r>
      <w:r w:rsidR="00D665ED" w:rsidRPr="00D665ED">
        <w:rPr>
          <w:rFonts w:ascii="Calibri" w:hAnsi="Calibri" w:cs="Tahoma"/>
          <w:b/>
          <w:noProof/>
          <w:sz w:val="22"/>
          <w:szCs w:val="22"/>
          <w:lang w:eastAsia="el-GR"/>
        </w:rPr>
        <w:t>Space</w:t>
      </w:r>
      <w:r w:rsidR="00D665ED" w:rsidRPr="00D665ED">
        <w:rPr>
          <w:rFonts w:ascii="Calibri" w:hAnsi="Calibri" w:cs="Tahoma"/>
          <w:noProof/>
          <w:sz w:val="22"/>
          <w:szCs w:val="22"/>
          <w:lang w:val="el-GR" w:eastAsia="el-GR"/>
        </w:rPr>
        <w:t xml:space="preserve"> για να λείσει ο διακόπτης και επανάλαβε τις εργασίες </w:t>
      </w:r>
      <w:r w:rsidR="00D665ED" w:rsidRPr="00D665ED">
        <w:rPr>
          <w:rFonts w:ascii="Calibri" w:hAnsi="Calibri" w:cs="Tahoma"/>
          <w:b/>
          <w:noProof/>
          <w:sz w:val="22"/>
          <w:szCs w:val="22"/>
          <w:lang w:val="el-GR" w:eastAsia="el-GR"/>
        </w:rPr>
        <w:t>4</w:t>
      </w:r>
      <w:r w:rsidR="00D665ED" w:rsidRPr="00D665ED">
        <w:rPr>
          <w:rFonts w:ascii="Calibri" w:hAnsi="Calibri" w:cs="Tahoma"/>
          <w:noProof/>
          <w:sz w:val="22"/>
          <w:szCs w:val="22"/>
          <w:lang w:val="el-GR" w:eastAsia="el-GR"/>
        </w:rPr>
        <w:t xml:space="preserve"> και </w:t>
      </w:r>
      <w:r w:rsidR="00D665ED" w:rsidRPr="00D665ED">
        <w:rPr>
          <w:rFonts w:ascii="Calibri" w:hAnsi="Calibri" w:cs="Tahoma"/>
          <w:b/>
          <w:noProof/>
          <w:sz w:val="22"/>
          <w:szCs w:val="22"/>
          <w:lang w:val="el-GR" w:eastAsia="el-GR"/>
        </w:rPr>
        <w:t>5</w:t>
      </w:r>
      <w:r w:rsidR="00D665ED" w:rsidRPr="00D665ED">
        <w:rPr>
          <w:rFonts w:ascii="Calibri" w:hAnsi="Calibri" w:cs="Tahoma"/>
          <w:noProof/>
          <w:sz w:val="22"/>
          <w:szCs w:val="22"/>
          <w:lang w:val="el-GR" w:eastAsia="el-GR"/>
        </w:rPr>
        <w:t xml:space="preserve">. </w:t>
      </w:r>
    </w:p>
    <w:p w:rsidR="00D665ED" w:rsidRPr="00D665ED" w:rsidRDefault="004F5C0F" w:rsidP="00D665ED">
      <w:pPr>
        <w:tabs>
          <w:tab w:val="left" w:leader="dot" w:pos="8778"/>
        </w:tabs>
        <w:ind w:left="397"/>
        <w:jc w:val="both"/>
        <w:rPr>
          <w:rFonts w:ascii="Calibri" w:hAnsi="Calibri" w:cs="Tahoma"/>
          <w:sz w:val="22"/>
          <w:szCs w:val="22"/>
          <w:lang w:val="el-GR" w:eastAsia="el-GR"/>
        </w:rPr>
      </w:pPr>
      <w:r w:rsidRPr="004F5C0F">
        <w:rPr>
          <w:rFonts w:ascii="Calibri" w:hAnsi="Calibri" w:cs="Tahoma"/>
          <w:noProof/>
          <w:sz w:val="22"/>
          <w:szCs w:val="22"/>
          <w:lang w:eastAsia="el-GR"/>
        </w:rPr>
        <w:pict>
          <v:shape id="_x0000_s1506" type="#_x0000_t75" style="position:absolute;left:0;text-align:left;margin-left:-14.25pt;margin-top:1.85pt;width:24.75pt;height:30.75pt;z-index:251689984">
            <v:imagedata r:id="rId119" o:title=""/>
          </v:shape>
          <o:OLEObject Type="Embed" ProgID="PBrush" ShapeID="_x0000_s1506" DrawAspect="Content" ObjectID="_1641132709" r:id="rId120"/>
        </w:pict>
      </w: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jc w:val="both"/>
        <w:rPr>
          <w:rFonts w:ascii="Calibri" w:hAnsi="Calibri" w:cs="Tahoma"/>
          <w:sz w:val="22"/>
          <w:szCs w:val="22"/>
          <w:lang w:val="el-GR" w:eastAsia="el-GR"/>
        </w:rPr>
      </w:pPr>
    </w:p>
    <w:p w:rsidR="00D665ED" w:rsidRPr="00D665ED" w:rsidRDefault="00D665ED" w:rsidP="00D665ED">
      <w:pPr>
        <w:tabs>
          <w:tab w:val="left" w:leader="dot" w:pos="8778"/>
        </w:tabs>
        <w:spacing w:after="200" w:line="276" w:lineRule="auto"/>
        <w:ind w:left="397"/>
        <w:jc w:val="both"/>
        <w:rPr>
          <w:rFonts w:ascii="Calibri" w:hAnsi="Calibri" w:cs="Tahoma"/>
          <w:noProof/>
          <w:sz w:val="22"/>
          <w:szCs w:val="22"/>
          <w:lang w:val="el-GR" w:eastAsia="el-GR"/>
        </w:rPr>
      </w:pPr>
      <w:r w:rsidRPr="00D665ED">
        <w:rPr>
          <w:rFonts w:ascii="Calibri" w:hAnsi="Calibri" w:cs="Tahoma"/>
          <w:noProof/>
          <w:sz w:val="22"/>
          <w:szCs w:val="22"/>
          <w:lang w:val="el-GR" w:eastAsia="el-GR"/>
        </w:rPr>
        <w:t xml:space="preserve">Ποιο είδος ανόρθωσης βλέπεις τώρα; </w:t>
      </w:r>
      <w:r w:rsidRPr="00D665ED">
        <w:rPr>
          <w:rFonts w:ascii="Calibri" w:hAnsi="Calibri" w:cs="Tahoma"/>
          <w:noProof/>
          <w:sz w:val="22"/>
          <w:szCs w:val="22"/>
          <w:vertAlign w:val="subscript"/>
          <w:lang w:val="el-GR" w:eastAsia="el-GR"/>
        </w:rPr>
        <w:tab/>
      </w:r>
    </w:p>
    <w:p w:rsidR="00D665ED" w:rsidRPr="00D665ED" w:rsidRDefault="00D665ED" w:rsidP="00EF21A5">
      <w:pPr>
        <w:numPr>
          <w:ilvl w:val="0"/>
          <w:numId w:val="30"/>
        </w:numPr>
        <w:tabs>
          <w:tab w:val="left" w:pos="399"/>
          <w:tab w:val="left" w:pos="5529"/>
          <w:tab w:val="left" w:leader="dot" w:pos="8778"/>
        </w:tabs>
        <w:spacing w:after="200" w:line="276" w:lineRule="auto"/>
        <w:ind w:left="397" w:right="9" w:hanging="397"/>
        <w:jc w:val="both"/>
        <w:rPr>
          <w:rFonts w:ascii="Calibri" w:hAnsi="Calibri" w:cs="Tahoma"/>
          <w:noProof/>
          <w:spacing w:val="-6"/>
          <w:sz w:val="22"/>
          <w:szCs w:val="22"/>
          <w:lang w:val="el-GR" w:eastAsia="el-GR"/>
        </w:rPr>
      </w:pPr>
      <w:r w:rsidRPr="00D665ED">
        <w:rPr>
          <w:rFonts w:ascii="Calibri" w:hAnsi="Calibri" w:cs="Tahoma"/>
          <w:noProof/>
          <w:sz w:val="22"/>
          <w:szCs w:val="22"/>
          <w:lang w:val="el-GR" w:eastAsia="el-GR"/>
        </w:rPr>
        <w:t>Υπολόγισε την τάση εισόδου από-κορυφή-σε-κορυφή:</w:t>
      </w:r>
      <w:r w:rsidRPr="00D665ED">
        <w:rPr>
          <w:rFonts w:ascii="Calibri" w:hAnsi="Calibri" w:cs="Tahoma"/>
          <w:noProof/>
          <w:spacing w:val="-6"/>
          <w:sz w:val="22"/>
          <w:szCs w:val="22"/>
          <w:lang w:val="el-GR" w:eastAsia="el-GR"/>
        </w:rPr>
        <w:tab/>
      </w:r>
      <w:r w:rsidRPr="00D665ED">
        <w:rPr>
          <w:rFonts w:ascii="Calibri" w:hAnsi="Calibri" w:cs="Tahoma"/>
          <w:noProof/>
          <w:spacing w:val="-6"/>
          <w:sz w:val="20"/>
          <w:szCs w:val="22"/>
          <w:lang w:eastAsia="el-GR"/>
        </w:rPr>
        <w:t>V</w:t>
      </w:r>
      <w:r w:rsidRPr="00D665ED">
        <w:rPr>
          <w:rFonts w:ascii="Calibri" w:hAnsi="Calibri" w:cs="Tahoma"/>
          <w:noProof/>
          <w:spacing w:val="-6"/>
          <w:sz w:val="20"/>
          <w:szCs w:val="22"/>
          <w:vertAlign w:val="subscript"/>
          <w:lang w:eastAsia="el-GR"/>
        </w:rPr>
        <w:t>pp</w:t>
      </w:r>
      <w:r w:rsidRPr="00D665ED">
        <w:rPr>
          <w:rFonts w:ascii="Calibri" w:hAnsi="Calibri" w:cs="Tahoma"/>
          <w:noProof/>
          <w:spacing w:val="-6"/>
          <w:sz w:val="20"/>
          <w:szCs w:val="22"/>
          <w:lang w:val="el-GR" w:eastAsia="el-GR"/>
        </w:rPr>
        <w:t xml:space="preserve">= </w:t>
      </w:r>
      <w:r w:rsidRPr="00D665ED">
        <w:rPr>
          <w:rFonts w:ascii="Calibri" w:hAnsi="Calibri" w:cs="Tahoma"/>
          <w:i/>
          <w:noProof/>
          <w:spacing w:val="-6"/>
          <w:sz w:val="20"/>
          <w:szCs w:val="22"/>
          <w:lang w:eastAsia="el-GR"/>
        </w:rPr>
        <w:t>div</w:t>
      </w:r>
      <w:r w:rsidRPr="00D665ED">
        <w:rPr>
          <w:rFonts w:ascii="Calibri" w:hAnsi="Calibri" w:cs="Tahoma"/>
          <w:i/>
          <w:noProof/>
          <w:spacing w:val="-6"/>
          <w:sz w:val="20"/>
          <w:szCs w:val="22"/>
          <w:lang w:val="el-GR" w:eastAsia="el-GR"/>
        </w:rPr>
        <w:t xml:space="preserve"> </w:t>
      </w:r>
      <w:r w:rsidRPr="00D665ED">
        <w:rPr>
          <w:rFonts w:ascii="Calibri" w:hAnsi="Calibri" w:cs="Tahoma"/>
          <w:i/>
          <w:noProof/>
          <w:spacing w:val="-6"/>
          <w:sz w:val="20"/>
          <w:szCs w:val="22"/>
          <w:lang w:eastAsia="el-GR"/>
        </w:rPr>
        <w:t>x</w:t>
      </w:r>
      <w:r w:rsidRPr="00D665ED">
        <w:rPr>
          <w:rFonts w:ascii="Calibri" w:hAnsi="Calibri" w:cs="Tahoma"/>
          <w:i/>
          <w:noProof/>
          <w:spacing w:val="-6"/>
          <w:sz w:val="20"/>
          <w:szCs w:val="22"/>
          <w:lang w:val="el-GR" w:eastAsia="el-GR"/>
        </w:rPr>
        <w:t xml:space="preserve"> </w:t>
      </w:r>
      <w:r w:rsidRPr="00D665ED">
        <w:rPr>
          <w:rFonts w:ascii="Calibri" w:hAnsi="Calibri" w:cs="Tahoma"/>
          <w:i/>
          <w:noProof/>
          <w:spacing w:val="-6"/>
          <w:sz w:val="20"/>
          <w:szCs w:val="22"/>
          <w:lang w:eastAsia="el-GR"/>
        </w:rPr>
        <w:t>VOLTS</w:t>
      </w:r>
      <w:r w:rsidRPr="00D665ED">
        <w:rPr>
          <w:rFonts w:ascii="Calibri" w:hAnsi="Calibri" w:cs="Tahoma"/>
          <w:i/>
          <w:noProof/>
          <w:spacing w:val="-6"/>
          <w:sz w:val="20"/>
          <w:szCs w:val="22"/>
          <w:lang w:val="el-GR" w:eastAsia="el-GR"/>
        </w:rPr>
        <w:t>/</w:t>
      </w:r>
      <w:r w:rsidRPr="00D665ED">
        <w:rPr>
          <w:rFonts w:ascii="Calibri" w:hAnsi="Calibri" w:cs="Tahoma"/>
          <w:i/>
          <w:noProof/>
          <w:spacing w:val="-6"/>
          <w:sz w:val="20"/>
          <w:szCs w:val="22"/>
          <w:lang w:eastAsia="el-GR"/>
        </w:rPr>
        <w:t>DIV</w:t>
      </w:r>
      <w:r w:rsidRPr="00D665ED">
        <w:rPr>
          <w:rFonts w:ascii="Calibri" w:hAnsi="Calibri" w:cs="Tahoma"/>
          <w:i/>
          <w:noProof/>
          <w:spacing w:val="-6"/>
          <w:sz w:val="20"/>
          <w:szCs w:val="22"/>
          <w:lang w:val="el-GR" w:eastAsia="el-GR"/>
        </w:rPr>
        <w:t xml:space="preserve"> </w:t>
      </w:r>
      <w:r w:rsidRPr="00D665ED">
        <w:rPr>
          <w:rFonts w:ascii="Calibri" w:hAnsi="Calibri" w:cs="Tahoma"/>
          <w:noProof/>
          <w:spacing w:val="-6"/>
          <w:sz w:val="20"/>
          <w:szCs w:val="22"/>
          <w:lang w:val="el-GR" w:eastAsia="el-GR"/>
        </w:rPr>
        <w:t xml:space="preserve"> = </w:t>
      </w:r>
      <w:r w:rsidRPr="00D665ED">
        <w:rPr>
          <w:rFonts w:ascii="Calibri" w:hAnsi="Calibri" w:cs="Tahoma"/>
          <w:noProof/>
          <w:spacing w:val="-6"/>
          <w:sz w:val="22"/>
          <w:szCs w:val="22"/>
          <w:vertAlign w:val="subscript"/>
          <w:lang w:val="el-GR" w:eastAsia="el-GR"/>
        </w:rPr>
        <w:tab/>
      </w:r>
    </w:p>
    <w:p w:rsidR="00D665ED" w:rsidRPr="00D665ED" w:rsidRDefault="00D665ED" w:rsidP="00EF21A5">
      <w:pPr>
        <w:numPr>
          <w:ilvl w:val="0"/>
          <w:numId w:val="30"/>
        </w:numPr>
        <w:tabs>
          <w:tab w:val="left" w:pos="399"/>
          <w:tab w:val="left" w:pos="5472"/>
          <w:tab w:val="left" w:leader="dot" w:pos="8778"/>
        </w:tabs>
        <w:spacing w:after="200" w:line="276" w:lineRule="auto"/>
        <w:ind w:left="397" w:right="9" w:hanging="397"/>
        <w:jc w:val="both"/>
        <w:rPr>
          <w:rFonts w:ascii="Calibri" w:hAnsi="Calibri" w:cs="Tahoma"/>
          <w:noProof/>
          <w:spacing w:val="-6"/>
          <w:sz w:val="22"/>
          <w:szCs w:val="22"/>
          <w:lang w:val="el-GR" w:eastAsia="el-GR"/>
        </w:rPr>
      </w:pPr>
      <w:r w:rsidRPr="00D665ED">
        <w:rPr>
          <w:rFonts w:ascii="Calibri" w:hAnsi="Calibri" w:cs="Tahoma"/>
          <w:noProof/>
          <w:sz w:val="22"/>
          <w:szCs w:val="22"/>
          <w:lang w:val="el-GR" w:eastAsia="el-GR"/>
        </w:rPr>
        <w:t>Υπολόγισε την τάση εξόδου (βάση-κορυφή):</w:t>
      </w:r>
      <w:r w:rsidRPr="00D665ED">
        <w:rPr>
          <w:rFonts w:ascii="Calibri" w:hAnsi="Calibri" w:cs="Tahoma"/>
          <w:noProof/>
          <w:spacing w:val="-6"/>
          <w:sz w:val="22"/>
          <w:szCs w:val="22"/>
          <w:lang w:val="el-GR" w:eastAsia="el-GR"/>
        </w:rPr>
        <w:tab/>
      </w:r>
      <w:r w:rsidRPr="00D665ED">
        <w:rPr>
          <w:rFonts w:ascii="Calibri" w:hAnsi="Calibri" w:cs="Tahoma"/>
          <w:noProof/>
          <w:spacing w:val="-6"/>
          <w:sz w:val="20"/>
          <w:szCs w:val="22"/>
          <w:lang w:eastAsia="el-GR"/>
        </w:rPr>
        <w:t>Vmax</w:t>
      </w:r>
      <w:r w:rsidRPr="0021495C">
        <w:rPr>
          <w:rFonts w:ascii="Calibri" w:hAnsi="Calibri" w:cs="Tahoma"/>
          <w:noProof/>
          <w:spacing w:val="-6"/>
          <w:sz w:val="20"/>
          <w:szCs w:val="22"/>
          <w:lang w:val="el-GR" w:eastAsia="el-GR"/>
        </w:rPr>
        <w:t xml:space="preserve">= </w:t>
      </w:r>
      <w:r w:rsidRPr="00D665ED">
        <w:rPr>
          <w:rFonts w:ascii="Calibri" w:hAnsi="Calibri" w:cs="Tahoma"/>
          <w:noProof/>
          <w:spacing w:val="-6"/>
          <w:sz w:val="20"/>
          <w:szCs w:val="22"/>
          <w:lang w:eastAsia="el-GR"/>
        </w:rPr>
        <w:t>div</w:t>
      </w:r>
      <w:r w:rsidRPr="0021495C">
        <w:rPr>
          <w:rFonts w:ascii="Calibri" w:hAnsi="Calibri" w:cs="Tahoma"/>
          <w:noProof/>
          <w:spacing w:val="-6"/>
          <w:sz w:val="20"/>
          <w:szCs w:val="22"/>
          <w:lang w:val="el-GR" w:eastAsia="el-GR"/>
        </w:rPr>
        <w:t xml:space="preserve"> </w:t>
      </w:r>
      <w:r w:rsidRPr="00D665ED">
        <w:rPr>
          <w:rFonts w:ascii="Calibri" w:hAnsi="Calibri" w:cs="Tahoma"/>
          <w:noProof/>
          <w:spacing w:val="-6"/>
          <w:sz w:val="20"/>
          <w:szCs w:val="22"/>
          <w:lang w:eastAsia="el-GR"/>
        </w:rPr>
        <w:t>x</w:t>
      </w:r>
      <w:r w:rsidRPr="0021495C">
        <w:rPr>
          <w:rFonts w:ascii="Calibri" w:hAnsi="Calibri" w:cs="Tahoma"/>
          <w:noProof/>
          <w:spacing w:val="-6"/>
          <w:sz w:val="20"/>
          <w:szCs w:val="22"/>
          <w:lang w:val="el-GR" w:eastAsia="el-GR"/>
        </w:rPr>
        <w:t xml:space="preserve"> </w:t>
      </w:r>
      <w:r w:rsidRPr="00D665ED">
        <w:rPr>
          <w:rFonts w:ascii="Calibri" w:hAnsi="Calibri" w:cs="Tahoma"/>
          <w:noProof/>
          <w:spacing w:val="-6"/>
          <w:sz w:val="20"/>
          <w:szCs w:val="22"/>
          <w:lang w:eastAsia="el-GR"/>
        </w:rPr>
        <w:t>VOLTS</w:t>
      </w:r>
      <w:r w:rsidRPr="0021495C">
        <w:rPr>
          <w:rFonts w:ascii="Calibri" w:hAnsi="Calibri" w:cs="Tahoma"/>
          <w:noProof/>
          <w:spacing w:val="-6"/>
          <w:sz w:val="20"/>
          <w:szCs w:val="22"/>
          <w:lang w:val="el-GR" w:eastAsia="el-GR"/>
        </w:rPr>
        <w:t>/</w:t>
      </w:r>
      <w:r w:rsidRPr="00D665ED">
        <w:rPr>
          <w:rFonts w:ascii="Calibri" w:hAnsi="Calibri" w:cs="Tahoma"/>
          <w:noProof/>
          <w:spacing w:val="-6"/>
          <w:sz w:val="20"/>
          <w:szCs w:val="22"/>
          <w:lang w:eastAsia="el-GR"/>
        </w:rPr>
        <w:t>DIV</w:t>
      </w:r>
      <w:r w:rsidRPr="0021495C">
        <w:rPr>
          <w:rFonts w:ascii="Calibri" w:hAnsi="Calibri" w:cs="Tahoma"/>
          <w:noProof/>
          <w:spacing w:val="-6"/>
          <w:sz w:val="20"/>
          <w:szCs w:val="22"/>
          <w:lang w:val="el-GR" w:eastAsia="el-GR"/>
        </w:rPr>
        <w:t xml:space="preserve">  =</w:t>
      </w:r>
      <w:r w:rsidRPr="00D665ED">
        <w:rPr>
          <w:rFonts w:ascii="Calibri" w:hAnsi="Calibri" w:cs="Tahoma"/>
          <w:noProof/>
          <w:spacing w:val="-6"/>
          <w:sz w:val="22"/>
          <w:szCs w:val="22"/>
          <w:lang w:val="el-GR" w:eastAsia="el-GR"/>
        </w:rPr>
        <w:t xml:space="preserve"> </w:t>
      </w:r>
      <w:r w:rsidRPr="00D665ED">
        <w:rPr>
          <w:rFonts w:ascii="Calibri" w:hAnsi="Calibri" w:cs="Tahoma"/>
          <w:noProof/>
          <w:spacing w:val="-6"/>
          <w:sz w:val="22"/>
          <w:szCs w:val="22"/>
          <w:vertAlign w:val="subscript"/>
          <w:lang w:val="el-GR" w:eastAsia="el-GR"/>
        </w:rPr>
        <w:tab/>
      </w:r>
    </w:p>
    <w:p w:rsidR="00D665ED" w:rsidRPr="00D665ED" w:rsidRDefault="00D665ED" w:rsidP="00EF21A5">
      <w:pPr>
        <w:numPr>
          <w:ilvl w:val="0"/>
          <w:numId w:val="30"/>
        </w:numPr>
        <w:tabs>
          <w:tab w:val="left" w:pos="399"/>
          <w:tab w:val="left" w:pos="5529"/>
          <w:tab w:val="left" w:pos="7125"/>
          <w:tab w:val="left" w:leader="dot" w:pos="8778"/>
        </w:tabs>
        <w:spacing w:after="200" w:line="276" w:lineRule="auto"/>
        <w:ind w:left="397" w:right="9" w:hanging="397"/>
        <w:jc w:val="both"/>
        <w:rPr>
          <w:rFonts w:ascii="Calibri" w:hAnsi="Calibri" w:cs="Tahoma"/>
          <w:noProof/>
          <w:spacing w:val="-6"/>
          <w:sz w:val="22"/>
          <w:szCs w:val="22"/>
          <w:lang w:val="el-GR" w:eastAsia="el-GR"/>
        </w:rPr>
      </w:pPr>
      <w:r w:rsidRPr="00D665ED">
        <w:rPr>
          <w:rFonts w:ascii="Calibri" w:hAnsi="Calibri" w:cs="Tahoma"/>
          <w:noProof/>
          <w:sz w:val="22"/>
          <w:szCs w:val="22"/>
          <w:lang w:val="el-GR" w:eastAsia="el-GR"/>
        </w:rPr>
        <w:t xml:space="preserve">Μέτρα με το βολτόμετρο </w:t>
      </w:r>
      <w:r w:rsidRPr="00D665ED">
        <w:rPr>
          <w:rFonts w:ascii="Calibri" w:hAnsi="Calibri" w:cs="Tahoma"/>
          <w:noProof/>
          <w:sz w:val="22"/>
          <w:szCs w:val="22"/>
          <w:lang w:eastAsia="el-GR"/>
        </w:rPr>
        <w:t>DC</w:t>
      </w:r>
      <w:r w:rsidRPr="00D665ED">
        <w:rPr>
          <w:rFonts w:ascii="Calibri" w:hAnsi="Calibri" w:cs="Tahoma"/>
          <w:noProof/>
          <w:sz w:val="22"/>
          <w:szCs w:val="22"/>
          <w:lang w:val="el-GR" w:eastAsia="el-GR"/>
        </w:rPr>
        <w:t xml:space="preserve"> τη μέση τιμή τάσης </w:t>
      </w:r>
      <w:r w:rsidRPr="00D665ED">
        <w:rPr>
          <w:rFonts w:ascii="Calibri" w:hAnsi="Calibri" w:cs="Tahoma"/>
          <w:b/>
          <w:noProof/>
          <w:sz w:val="22"/>
          <w:szCs w:val="22"/>
          <w:lang w:eastAsia="el-GR"/>
        </w:rPr>
        <w:t>V</w:t>
      </w:r>
      <w:r w:rsidRPr="00D665ED">
        <w:rPr>
          <w:rFonts w:ascii="Calibri" w:hAnsi="Calibri" w:cs="Tahoma"/>
          <w:b/>
          <w:noProof/>
          <w:sz w:val="22"/>
          <w:szCs w:val="22"/>
          <w:vertAlign w:val="subscript"/>
          <w:lang w:val="el-GR" w:eastAsia="el-GR"/>
        </w:rPr>
        <w:t>μ</w:t>
      </w:r>
      <w:r w:rsidRPr="00D665ED">
        <w:rPr>
          <w:rFonts w:ascii="Calibri" w:hAnsi="Calibri" w:cs="Tahoma"/>
          <w:noProof/>
          <w:sz w:val="22"/>
          <w:szCs w:val="22"/>
          <w:lang w:val="el-GR" w:eastAsia="el-GR"/>
        </w:rPr>
        <w:t xml:space="preserve"> στα άκρα της </w:t>
      </w:r>
      <w:r w:rsidRPr="00D665ED">
        <w:rPr>
          <w:rFonts w:ascii="Calibri" w:hAnsi="Calibri" w:cs="Tahoma"/>
          <w:noProof/>
          <w:sz w:val="22"/>
          <w:szCs w:val="22"/>
          <w:lang w:eastAsia="el-GR"/>
        </w:rPr>
        <w:t>R</w:t>
      </w:r>
      <w:r w:rsidRPr="00D665ED">
        <w:rPr>
          <w:rFonts w:ascii="Calibri" w:hAnsi="Calibri" w:cs="Tahoma"/>
          <w:noProof/>
          <w:sz w:val="22"/>
          <w:szCs w:val="22"/>
          <w:vertAlign w:val="subscript"/>
          <w:lang w:eastAsia="el-GR"/>
        </w:rPr>
        <w:t>L</w:t>
      </w:r>
      <w:r w:rsidRPr="00D665ED">
        <w:rPr>
          <w:rFonts w:ascii="Calibri" w:hAnsi="Calibri" w:cs="Tahoma"/>
          <w:noProof/>
          <w:sz w:val="22"/>
          <w:szCs w:val="22"/>
          <w:lang w:val="el-GR" w:eastAsia="el-GR"/>
        </w:rPr>
        <w:t>:</w:t>
      </w:r>
      <w:r w:rsidRPr="00D665ED">
        <w:rPr>
          <w:rFonts w:ascii="Calibri" w:hAnsi="Calibri" w:cs="Tahoma"/>
          <w:noProof/>
          <w:spacing w:val="-6"/>
          <w:sz w:val="22"/>
          <w:szCs w:val="22"/>
          <w:lang w:val="el-GR" w:eastAsia="el-GR"/>
        </w:rPr>
        <w:tab/>
      </w:r>
      <w:r w:rsidRPr="00D665ED">
        <w:rPr>
          <w:rFonts w:ascii="Calibri" w:hAnsi="Calibri" w:cs="Tahoma"/>
          <w:noProof/>
          <w:spacing w:val="-6"/>
          <w:sz w:val="20"/>
          <w:szCs w:val="22"/>
          <w:lang w:eastAsia="el-GR"/>
        </w:rPr>
        <w:t>V</w:t>
      </w:r>
      <w:r w:rsidRPr="0021495C">
        <w:rPr>
          <w:rFonts w:ascii="Calibri" w:hAnsi="Calibri" w:cs="Tahoma"/>
          <w:noProof/>
          <w:spacing w:val="-6"/>
          <w:sz w:val="20"/>
          <w:szCs w:val="22"/>
          <w:lang w:val="el-GR" w:eastAsia="el-GR"/>
        </w:rPr>
        <w:t>μ =</w:t>
      </w:r>
      <w:r w:rsidRPr="00D665ED">
        <w:rPr>
          <w:rFonts w:ascii="Calibri" w:hAnsi="Calibri" w:cs="Tahoma"/>
          <w:noProof/>
          <w:spacing w:val="-6"/>
          <w:sz w:val="22"/>
          <w:szCs w:val="22"/>
          <w:lang w:val="el-GR" w:eastAsia="el-GR"/>
        </w:rPr>
        <w:t xml:space="preserve"> </w:t>
      </w:r>
      <w:r w:rsidRPr="00D665ED">
        <w:rPr>
          <w:rFonts w:ascii="Calibri" w:hAnsi="Calibri" w:cs="Tahoma"/>
          <w:noProof/>
          <w:spacing w:val="-6"/>
          <w:sz w:val="22"/>
          <w:szCs w:val="22"/>
          <w:vertAlign w:val="subscript"/>
          <w:lang w:val="el-GR" w:eastAsia="el-GR"/>
        </w:rPr>
        <w:tab/>
      </w:r>
    </w:p>
    <w:p w:rsidR="00D665ED" w:rsidRPr="00D665ED" w:rsidRDefault="00D665ED" w:rsidP="00EF21A5">
      <w:pPr>
        <w:numPr>
          <w:ilvl w:val="0"/>
          <w:numId w:val="30"/>
        </w:numPr>
        <w:tabs>
          <w:tab w:val="left" w:leader="dot" w:pos="8778"/>
        </w:tabs>
        <w:spacing w:after="200" w:line="276" w:lineRule="auto"/>
        <w:ind w:left="397" w:hanging="397"/>
        <w:jc w:val="both"/>
        <w:rPr>
          <w:rFonts w:ascii="Calibri" w:hAnsi="Calibri" w:cs="Tahoma"/>
          <w:noProof/>
          <w:spacing w:val="-6"/>
          <w:sz w:val="22"/>
          <w:szCs w:val="22"/>
          <w:lang w:val="el-GR" w:eastAsia="el-GR"/>
        </w:rPr>
      </w:pPr>
      <w:r w:rsidRPr="00D665ED">
        <w:rPr>
          <w:rFonts w:ascii="Calibri" w:hAnsi="Calibri" w:cs="Tahoma"/>
          <w:noProof/>
          <w:spacing w:val="-6"/>
          <w:sz w:val="22"/>
          <w:szCs w:val="22"/>
          <w:lang w:val="el-GR" w:eastAsia="el-GR"/>
        </w:rPr>
        <w:t xml:space="preserve">Υπολόγισε τη </w:t>
      </w:r>
      <w:r w:rsidRPr="00D665ED">
        <w:rPr>
          <w:rFonts w:ascii="Calibri" w:hAnsi="Calibri" w:cs="Tahoma"/>
          <w:noProof/>
          <w:sz w:val="22"/>
          <w:szCs w:val="22"/>
          <w:lang w:val="el-GR" w:eastAsia="el-GR"/>
        </w:rPr>
        <w:t xml:space="preserve">μέση τιμή τάσης με τον τύπο </w:t>
      </w:r>
      <w:r w:rsidRPr="00D665ED">
        <w:rPr>
          <w:rFonts w:ascii="Calibri" w:hAnsi="Calibri" w:cs="Tahoma"/>
          <w:i/>
          <w:noProof/>
          <w:sz w:val="22"/>
          <w:szCs w:val="22"/>
          <w:lang w:eastAsia="el-GR"/>
        </w:rPr>
        <w:t>V</w:t>
      </w:r>
      <w:r w:rsidRPr="00D665ED">
        <w:rPr>
          <w:rFonts w:ascii="Calibri" w:hAnsi="Calibri" w:cs="Tahoma"/>
          <w:i/>
          <w:noProof/>
          <w:sz w:val="22"/>
          <w:szCs w:val="22"/>
          <w:vertAlign w:val="subscript"/>
          <w:lang w:val="el-GR" w:eastAsia="el-GR"/>
        </w:rPr>
        <w:t>μ</w:t>
      </w:r>
      <w:r w:rsidRPr="00D665ED">
        <w:rPr>
          <w:rFonts w:ascii="Calibri" w:hAnsi="Calibri" w:cs="Tahoma"/>
          <w:i/>
          <w:noProof/>
          <w:sz w:val="22"/>
          <w:szCs w:val="22"/>
          <w:lang w:val="el-GR" w:eastAsia="el-GR"/>
        </w:rPr>
        <w:t xml:space="preserve"> = 2</w:t>
      </w:r>
      <w:r w:rsidRPr="00D665ED">
        <w:rPr>
          <w:rFonts w:ascii="Calibri" w:hAnsi="Calibri" w:cs="Tahoma"/>
          <w:i/>
          <w:noProof/>
          <w:sz w:val="22"/>
          <w:szCs w:val="22"/>
          <w:lang w:eastAsia="el-GR"/>
        </w:rPr>
        <w:t>V</w:t>
      </w:r>
      <w:r w:rsidRPr="00D665ED">
        <w:rPr>
          <w:rFonts w:ascii="Calibri" w:hAnsi="Calibri" w:cs="Tahoma"/>
          <w:i/>
          <w:noProof/>
          <w:sz w:val="22"/>
          <w:szCs w:val="22"/>
          <w:vertAlign w:val="subscript"/>
          <w:lang w:eastAsia="el-GR"/>
        </w:rPr>
        <w:t>max</w:t>
      </w:r>
      <w:r w:rsidRPr="00D665ED">
        <w:rPr>
          <w:rFonts w:ascii="Calibri" w:hAnsi="Calibri" w:cs="Tahoma"/>
          <w:i/>
          <w:noProof/>
          <w:sz w:val="22"/>
          <w:szCs w:val="22"/>
          <w:lang w:val="el-GR" w:eastAsia="el-GR"/>
        </w:rPr>
        <w:t>/π</w:t>
      </w:r>
      <w:r w:rsidRPr="00D665ED">
        <w:rPr>
          <w:rFonts w:ascii="Calibri" w:hAnsi="Calibri" w:cs="Tahoma"/>
          <w:noProof/>
          <w:sz w:val="22"/>
          <w:szCs w:val="22"/>
          <w:lang w:val="el-GR" w:eastAsia="el-GR"/>
        </w:rPr>
        <w:t xml:space="preserve">. Είναι ίδια με την μετρημένη; </w:t>
      </w:r>
      <w:r w:rsidRPr="00D665ED">
        <w:rPr>
          <w:rFonts w:ascii="Calibri" w:hAnsi="Calibri" w:cs="Tahoma"/>
          <w:noProof/>
          <w:sz w:val="22"/>
          <w:szCs w:val="22"/>
          <w:vertAlign w:val="subscript"/>
          <w:lang w:val="el-GR" w:eastAsia="el-GR"/>
        </w:rPr>
        <w:tab/>
      </w:r>
    </w:p>
    <w:p w:rsidR="00D665ED" w:rsidRPr="00D665ED" w:rsidRDefault="00D665ED" w:rsidP="00EF21A5">
      <w:pPr>
        <w:numPr>
          <w:ilvl w:val="0"/>
          <w:numId w:val="30"/>
        </w:numPr>
        <w:spacing w:after="200" w:line="276" w:lineRule="auto"/>
        <w:ind w:left="397" w:hanging="397"/>
        <w:jc w:val="both"/>
        <w:rPr>
          <w:rFonts w:ascii="Calibri" w:hAnsi="Calibri" w:cs="Tahoma"/>
          <w:noProof/>
          <w:spacing w:val="-6"/>
          <w:sz w:val="22"/>
          <w:szCs w:val="22"/>
          <w:lang w:val="el-GR" w:eastAsia="el-GR"/>
        </w:rPr>
      </w:pPr>
      <w:r w:rsidRPr="00D665ED">
        <w:rPr>
          <w:rFonts w:ascii="Calibri" w:hAnsi="Calibri" w:cs="Tahoma"/>
          <w:noProof/>
          <w:spacing w:val="-6"/>
          <w:sz w:val="22"/>
          <w:szCs w:val="22"/>
          <w:lang w:val="el-GR" w:eastAsia="el-GR"/>
        </w:rPr>
        <w:t>Σε τι  νομίζεις ότι  πλεονεκτεί το δεύτερο είδος ανόρθωσης ως προς το πρώτο σε ότι έχει σχέση με τη μέση τιμή τάσης</w:t>
      </w:r>
      <w:r w:rsidRPr="00D665ED">
        <w:rPr>
          <w:rFonts w:ascii="Calibri" w:hAnsi="Calibri" w:cs="Tahoma"/>
          <w:b/>
          <w:noProof/>
          <w:sz w:val="22"/>
          <w:szCs w:val="22"/>
          <w:lang w:val="el-GR" w:eastAsia="el-GR"/>
        </w:rPr>
        <w:t xml:space="preserve"> </w:t>
      </w:r>
      <w:r w:rsidRPr="00D665ED">
        <w:rPr>
          <w:rFonts w:ascii="Calibri" w:hAnsi="Calibri" w:cs="Tahoma"/>
          <w:noProof/>
          <w:sz w:val="22"/>
          <w:szCs w:val="22"/>
          <w:lang w:eastAsia="el-GR"/>
        </w:rPr>
        <w:t>V</w:t>
      </w:r>
      <w:r w:rsidRPr="00D665ED">
        <w:rPr>
          <w:rFonts w:ascii="Calibri" w:hAnsi="Calibri" w:cs="Tahoma"/>
          <w:noProof/>
          <w:sz w:val="22"/>
          <w:szCs w:val="22"/>
          <w:vertAlign w:val="subscript"/>
          <w:lang w:val="el-GR" w:eastAsia="el-GR"/>
        </w:rPr>
        <w:t>μ</w:t>
      </w:r>
      <w:r w:rsidRPr="00D665ED">
        <w:rPr>
          <w:rFonts w:ascii="Calibri" w:hAnsi="Calibri" w:cs="Tahoma"/>
          <w:noProof/>
          <w:spacing w:val="-6"/>
          <w:sz w:val="22"/>
          <w:szCs w:val="22"/>
          <w:lang w:val="el-GR" w:eastAsia="el-GR"/>
        </w:rPr>
        <w:t xml:space="preserve"> ;</w:t>
      </w:r>
    </w:p>
    <w:p w:rsidR="00D665ED" w:rsidRPr="00D665ED" w:rsidRDefault="00D665ED" w:rsidP="00D665ED">
      <w:pPr>
        <w:tabs>
          <w:tab w:val="left" w:leader="dot" w:pos="8778"/>
        </w:tabs>
        <w:spacing w:after="240" w:line="276" w:lineRule="auto"/>
        <w:ind w:left="397"/>
        <w:jc w:val="both"/>
        <w:rPr>
          <w:rFonts w:ascii="Calibri" w:hAnsi="Calibri" w:cs="Tahoma"/>
          <w:sz w:val="22"/>
          <w:szCs w:val="22"/>
          <w:vertAlign w:val="subscript"/>
          <w:lang w:val="el-GR" w:eastAsia="el-GR"/>
        </w:rPr>
      </w:pPr>
      <w:r w:rsidRPr="00D665ED">
        <w:rPr>
          <w:rFonts w:ascii="Calibri" w:hAnsi="Calibri" w:cs="Tahoma"/>
          <w:sz w:val="22"/>
          <w:szCs w:val="22"/>
          <w:vertAlign w:val="subscript"/>
          <w:lang w:val="el-GR" w:eastAsia="el-GR"/>
        </w:rPr>
        <w:tab/>
      </w:r>
    </w:p>
    <w:p w:rsidR="00D665ED" w:rsidRPr="00D665ED" w:rsidRDefault="00D665ED" w:rsidP="00D665ED">
      <w:pPr>
        <w:tabs>
          <w:tab w:val="left" w:leader="dot" w:pos="8778"/>
        </w:tabs>
        <w:spacing w:after="240" w:line="276" w:lineRule="auto"/>
        <w:ind w:left="397"/>
        <w:jc w:val="both"/>
        <w:rPr>
          <w:rFonts w:ascii="Calibri" w:hAnsi="Calibri" w:cs="Tahoma"/>
          <w:sz w:val="22"/>
          <w:szCs w:val="22"/>
          <w:vertAlign w:val="subscript"/>
          <w:lang w:val="el-GR" w:eastAsia="el-GR"/>
        </w:rPr>
      </w:pPr>
      <w:r w:rsidRPr="00D665ED">
        <w:rPr>
          <w:rFonts w:ascii="Calibri" w:hAnsi="Calibri" w:cs="Tahoma"/>
          <w:sz w:val="22"/>
          <w:szCs w:val="22"/>
          <w:vertAlign w:val="subscript"/>
          <w:lang w:val="el-GR" w:eastAsia="el-GR"/>
        </w:rPr>
        <w:tab/>
      </w:r>
    </w:p>
    <w:p w:rsidR="00D665ED" w:rsidRPr="00D665ED" w:rsidRDefault="00D665ED" w:rsidP="00D665ED">
      <w:pPr>
        <w:spacing w:line="276" w:lineRule="auto"/>
        <w:ind w:left="399"/>
        <w:jc w:val="both"/>
        <w:rPr>
          <w:rFonts w:ascii="Calibri" w:hAnsi="Calibri" w:cs="Tahoma"/>
          <w:sz w:val="22"/>
          <w:szCs w:val="22"/>
          <w:lang w:val="el-GR" w:eastAsia="el-GR"/>
        </w:rPr>
      </w:pPr>
    </w:p>
    <w:p w:rsidR="00D665ED" w:rsidRPr="00D665ED" w:rsidRDefault="00D665ED" w:rsidP="00D665ED">
      <w:pPr>
        <w:spacing w:line="276" w:lineRule="auto"/>
        <w:rPr>
          <w:sz w:val="22"/>
          <w:szCs w:val="22"/>
          <w:lang w:val="el-GR"/>
        </w:rPr>
      </w:pPr>
      <w:r w:rsidRPr="00D665ED">
        <w:rPr>
          <w:sz w:val="22"/>
          <w:szCs w:val="22"/>
          <w:lang w:val="el-GR"/>
        </w:rPr>
        <w:br w:type="page"/>
      </w:r>
    </w:p>
    <w:p w:rsidR="00D665ED" w:rsidRPr="00D665ED" w:rsidRDefault="00D665ED" w:rsidP="00D665ED">
      <w:pPr>
        <w:spacing w:after="120"/>
        <w:rPr>
          <w:rFonts w:ascii="Arial" w:hAnsi="Arial" w:cs="Arial"/>
          <w:b/>
          <w:sz w:val="28"/>
          <w:lang w:val="el-GR"/>
        </w:rPr>
      </w:pPr>
      <w:r w:rsidRPr="00D665ED">
        <w:rPr>
          <w:rFonts w:ascii="Arial" w:hAnsi="Arial" w:cs="Arial"/>
          <w:b/>
          <w:sz w:val="28"/>
          <w:lang w:val="el-GR"/>
        </w:rPr>
        <w:lastRenderedPageBreak/>
        <w:t>3</w:t>
      </w:r>
      <w:r w:rsidRPr="00D665ED">
        <w:rPr>
          <w:rFonts w:ascii="Arial" w:hAnsi="Arial" w:cs="Arial"/>
          <w:b/>
          <w:sz w:val="28"/>
          <w:vertAlign w:val="superscript"/>
          <w:lang w:val="el-GR"/>
        </w:rPr>
        <w:t>η</w:t>
      </w:r>
      <w:r w:rsidRPr="00D665ED">
        <w:rPr>
          <w:rFonts w:ascii="Arial" w:hAnsi="Arial" w:cs="Arial"/>
          <w:b/>
          <w:sz w:val="28"/>
          <w:lang w:val="el-GR"/>
        </w:rPr>
        <w:t xml:space="preserve"> ΑΣΚΗΣΗ – Τάξη Β’ </w:t>
      </w:r>
      <w:r w:rsidRPr="00D665ED">
        <w:rPr>
          <w:rFonts w:ascii="Arial" w:hAnsi="Arial" w:cs="Arial"/>
          <w:b/>
          <w:szCs w:val="28"/>
          <w:lang w:val="el-GR"/>
        </w:rPr>
        <w:t>(Τομέας Ηλεκτρολογίας – Ηλεκτρονικής)</w:t>
      </w:r>
    </w:p>
    <w:p w:rsidR="00D665ED" w:rsidRPr="009B2BFB" w:rsidRDefault="00D665ED" w:rsidP="00D665ED">
      <w:pPr>
        <w:spacing w:after="120"/>
        <w:rPr>
          <w:rFonts w:ascii="Arial" w:hAnsi="Arial" w:cs="Arial"/>
          <w:b/>
          <w:sz w:val="22"/>
          <w:lang w:val="el-GR"/>
        </w:rPr>
      </w:pPr>
      <w:r w:rsidRPr="009B2BFB">
        <w:rPr>
          <w:rFonts w:ascii="Arial" w:hAnsi="Arial" w:cs="Arial"/>
          <w:b/>
          <w:sz w:val="22"/>
          <w:lang w:val="el-GR"/>
        </w:rPr>
        <w:t>Αναλογικά ηλεκτρονικά – Ανόρθωση με γέφυρα</w:t>
      </w:r>
    </w:p>
    <w:p w:rsidR="00D665ED" w:rsidRPr="00D665ED" w:rsidRDefault="00D665ED" w:rsidP="00D665ED">
      <w:pPr>
        <w:spacing w:after="60" w:line="276" w:lineRule="auto"/>
        <w:jc w:val="both"/>
        <w:rPr>
          <w:rFonts w:asciiTheme="minorHAnsi" w:hAnsiTheme="minorHAnsi"/>
          <w:sz w:val="22"/>
          <w:lang w:val="el-GR"/>
        </w:rPr>
      </w:pPr>
      <w:r w:rsidRPr="00D665ED">
        <w:rPr>
          <w:rFonts w:asciiTheme="minorHAnsi" w:hAnsiTheme="minorHAnsi"/>
          <w:sz w:val="22"/>
          <w:lang w:val="el-GR"/>
        </w:rPr>
        <w:t>Μετά την ολοκλήρωση της άσκησης θα είσαι σε θέση:</w:t>
      </w:r>
    </w:p>
    <w:p w:rsidR="00D665ED" w:rsidRPr="00D665ED" w:rsidRDefault="00D665ED" w:rsidP="00EF21A5">
      <w:pPr>
        <w:pStyle w:val="a6"/>
        <w:numPr>
          <w:ilvl w:val="0"/>
          <w:numId w:val="31"/>
        </w:numPr>
        <w:spacing w:line="276" w:lineRule="auto"/>
        <w:jc w:val="both"/>
        <w:rPr>
          <w:rFonts w:asciiTheme="minorHAnsi" w:hAnsiTheme="minorHAnsi"/>
          <w:sz w:val="22"/>
          <w:lang w:val="el-GR"/>
        </w:rPr>
      </w:pPr>
      <w:r w:rsidRPr="00D665ED">
        <w:rPr>
          <w:rFonts w:asciiTheme="minorHAnsi" w:hAnsiTheme="minorHAnsi"/>
          <w:sz w:val="22"/>
          <w:lang w:val="el-GR"/>
        </w:rPr>
        <w:t>Να κατασκευάζεις και να χρησιμοποιείς έναν ανορθωτή με γέφυρα διόδων.</w:t>
      </w:r>
    </w:p>
    <w:p w:rsidR="00D665ED" w:rsidRPr="00D665ED" w:rsidRDefault="00D665ED" w:rsidP="00EF21A5">
      <w:pPr>
        <w:pStyle w:val="a6"/>
        <w:numPr>
          <w:ilvl w:val="0"/>
          <w:numId w:val="31"/>
        </w:numPr>
        <w:spacing w:after="120" w:line="276" w:lineRule="auto"/>
        <w:ind w:left="714" w:hanging="357"/>
        <w:jc w:val="both"/>
        <w:rPr>
          <w:rFonts w:asciiTheme="minorHAnsi" w:hAnsiTheme="minorHAnsi"/>
          <w:sz w:val="22"/>
          <w:lang w:val="el-GR"/>
        </w:rPr>
      </w:pPr>
      <w:r w:rsidRPr="00D665ED">
        <w:rPr>
          <w:rFonts w:asciiTheme="minorHAnsi" w:hAnsiTheme="minorHAnsi"/>
          <w:sz w:val="22"/>
          <w:lang w:val="el-GR"/>
        </w:rPr>
        <w:t>Να κατανοείς την εξομάλυνση μιας ανορθωμένης τάσης με τη βοήθεια πυκνωτών.</w:t>
      </w:r>
    </w:p>
    <w:p w:rsidR="00D665ED" w:rsidRPr="00D665ED" w:rsidRDefault="00D665ED" w:rsidP="00D665ED">
      <w:pPr>
        <w:spacing w:after="120" w:line="276" w:lineRule="auto"/>
        <w:jc w:val="both"/>
        <w:rPr>
          <w:rFonts w:asciiTheme="minorHAnsi" w:hAnsiTheme="minorHAnsi"/>
          <w:b/>
          <w:sz w:val="22"/>
          <w:lang w:val="el-GR"/>
        </w:rPr>
      </w:pPr>
      <w:r w:rsidRPr="00D665ED">
        <w:rPr>
          <w:rFonts w:asciiTheme="minorHAnsi" w:hAnsiTheme="minorHAnsi"/>
          <w:b/>
          <w:sz w:val="22"/>
          <w:lang w:val="el-GR"/>
        </w:rPr>
        <w:t>Εισαγωγή:</w:t>
      </w:r>
    </w:p>
    <w:p w:rsidR="00D665ED" w:rsidRPr="00D665ED" w:rsidRDefault="00D665ED" w:rsidP="00D665ED">
      <w:pPr>
        <w:spacing w:line="276" w:lineRule="auto"/>
        <w:jc w:val="both"/>
        <w:rPr>
          <w:rFonts w:asciiTheme="minorHAnsi" w:hAnsiTheme="minorHAnsi"/>
          <w:sz w:val="22"/>
          <w:lang w:val="el-GR"/>
        </w:rPr>
      </w:pPr>
      <w:r w:rsidRPr="00D665ED">
        <w:rPr>
          <w:rFonts w:asciiTheme="minorHAnsi" w:hAnsiTheme="minorHAnsi"/>
          <w:spacing w:val="-4"/>
          <w:sz w:val="22"/>
          <w:lang w:val="el-GR"/>
        </w:rPr>
        <w:t xml:space="preserve">Η πλήρης ανόρθωση είναι ο πλεονεκτικότερος τύπος ανόρθωσης όσον αφορά τη συνεχή συνιστώσα της τάσης εξόδου. Όταν όμως γίνεται με δυο διόδους, έχει το μειονέκτημα ότι απαιτεί μετασχηματιστή με δυο τυλίγματα στο δευτερεύον, ο οποίος για το λόγο αυτό κοστίζει πολύ. </w:t>
      </w:r>
      <w:r w:rsidRPr="00D665ED">
        <w:rPr>
          <w:rFonts w:asciiTheme="minorHAnsi" w:hAnsiTheme="minorHAnsi"/>
          <w:sz w:val="22"/>
          <w:lang w:val="el-GR"/>
        </w:rPr>
        <w:t xml:space="preserve">Ο ανορθωτής γέφυρας διόδων αποτελείται από τέσσερις διόδους και το πρόσθετο κόστος του είναι μηδαμινό σε σύγκριση με την οικονομία που επιτυγχάνεται από τη χρήση μετασχηματιστή με ένα δευτερεύον. Και σ’ αυτόν μπορούμε να αυξήσουμε τη συνεχή συνιστώσα (μέση τιμή) της τάσης εξόδου και να μειώσουμε την εναλλασσόμενη συνιστώσα συνδέοντας παράλληλα με την αντίσταση φορτίου έναν πυκνωτή μεγάλης χωρητικότητας. </w:t>
      </w:r>
    </w:p>
    <w:p w:rsidR="00D665ED" w:rsidRPr="00D665ED" w:rsidRDefault="00D665ED" w:rsidP="00D665ED">
      <w:pPr>
        <w:spacing w:after="120" w:line="276" w:lineRule="auto"/>
        <w:jc w:val="both"/>
        <w:rPr>
          <w:rFonts w:asciiTheme="minorHAnsi" w:hAnsiTheme="minorHAnsi"/>
          <w:b/>
          <w:sz w:val="22"/>
        </w:rPr>
      </w:pPr>
      <w:r w:rsidRPr="00D665ED">
        <w:rPr>
          <w:rFonts w:asciiTheme="minorHAnsi" w:hAnsiTheme="minorHAnsi"/>
          <w:b/>
          <w:sz w:val="22"/>
        </w:rPr>
        <w:t>Εργασίες:</w:t>
      </w:r>
    </w:p>
    <w:p w:rsidR="00D665ED" w:rsidRPr="00D665ED" w:rsidRDefault="00D665ED" w:rsidP="00EF21A5">
      <w:pPr>
        <w:pStyle w:val="a6"/>
        <w:numPr>
          <w:ilvl w:val="0"/>
          <w:numId w:val="32"/>
        </w:numPr>
        <w:spacing w:after="200" w:line="276" w:lineRule="auto"/>
        <w:ind w:left="399"/>
        <w:jc w:val="both"/>
        <w:rPr>
          <w:rFonts w:asciiTheme="minorHAnsi" w:hAnsiTheme="minorHAnsi"/>
          <w:sz w:val="22"/>
          <w:lang w:val="el-GR"/>
        </w:rPr>
      </w:pPr>
      <w:r w:rsidRPr="00D665ED">
        <w:rPr>
          <w:rFonts w:asciiTheme="minorHAnsi" w:hAnsiTheme="minorHAnsi"/>
          <w:noProof/>
          <w:sz w:val="22"/>
          <w:lang w:val="el-GR" w:eastAsia="el-GR"/>
        </w:rPr>
        <w:drawing>
          <wp:anchor distT="0" distB="0" distL="114300" distR="114300" simplePos="0" relativeHeight="251694080" behindDoc="0" locked="0" layoutInCell="1" allowOverlap="1">
            <wp:simplePos x="0" y="0"/>
            <wp:positionH relativeFrom="column">
              <wp:posOffset>2682240</wp:posOffset>
            </wp:positionH>
            <wp:positionV relativeFrom="paragraph">
              <wp:posOffset>505460</wp:posOffset>
            </wp:positionV>
            <wp:extent cx="2590800" cy="1733550"/>
            <wp:effectExtent l="19050" t="0" r="0" b="0"/>
            <wp:wrapNone/>
            <wp:docPr id="22" name="0 - Εικόνα" descr="Brdge-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dge-Rect.jpg"/>
                    <pic:cNvPicPr/>
                  </pic:nvPicPr>
                  <pic:blipFill>
                    <a:blip r:embed="rId121" cstate="print"/>
                    <a:stretch>
                      <a:fillRect/>
                    </a:stretch>
                  </pic:blipFill>
                  <pic:spPr>
                    <a:xfrm>
                      <a:off x="0" y="0"/>
                      <a:ext cx="2590800" cy="1733550"/>
                    </a:xfrm>
                    <a:prstGeom prst="rect">
                      <a:avLst/>
                    </a:prstGeom>
                  </pic:spPr>
                </pic:pic>
              </a:graphicData>
            </a:graphic>
          </wp:anchor>
        </w:drawing>
      </w:r>
      <w:r w:rsidRPr="00D665ED">
        <w:rPr>
          <w:rFonts w:asciiTheme="minorHAnsi" w:hAnsiTheme="minorHAnsi"/>
          <w:sz w:val="22"/>
          <w:lang w:val="el-GR"/>
        </w:rPr>
        <w:t xml:space="preserve">Κατασκεύασε στο ράστερ το κύκλωμα του παρακάτω σχήματος σύμφωνα με το διπλανό υπόδειγμα και αφού το ελέγξει ο καθηγητής σου, σύνδεσε την τάση 7,5 </w:t>
      </w:r>
      <w:r w:rsidRPr="00D665ED">
        <w:rPr>
          <w:rFonts w:asciiTheme="minorHAnsi" w:hAnsiTheme="minorHAnsi"/>
          <w:sz w:val="22"/>
        </w:rPr>
        <w:t>Vac</w:t>
      </w:r>
      <w:r w:rsidRPr="00D665ED">
        <w:rPr>
          <w:rFonts w:asciiTheme="minorHAnsi" w:hAnsiTheme="minorHAnsi"/>
          <w:sz w:val="22"/>
          <w:lang w:val="el-GR"/>
        </w:rPr>
        <w:t>.</w:t>
      </w:r>
    </w:p>
    <w:p w:rsidR="00D665ED" w:rsidRPr="00D665ED" w:rsidRDefault="00D665ED" w:rsidP="009B2BFB">
      <w:pPr>
        <w:rPr>
          <w:rFonts w:asciiTheme="minorHAnsi" w:hAnsiTheme="minorHAnsi"/>
          <w:sz w:val="22"/>
          <w:lang w:val="el-GR"/>
        </w:rPr>
      </w:pPr>
    </w:p>
    <w:p w:rsidR="00D665ED" w:rsidRPr="00D665ED" w:rsidRDefault="004F5C0F" w:rsidP="009B2BFB">
      <w:pPr>
        <w:rPr>
          <w:rFonts w:asciiTheme="minorHAnsi" w:hAnsiTheme="minorHAnsi"/>
          <w:sz w:val="22"/>
          <w:lang w:val="el-GR"/>
        </w:rPr>
      </w:pPr>
      <w:r w:rsidRPr="004F5C0F">
        <w:rPr>
          <w:rFonts w:asciiTheme="minorHAnsi" w:hAnsiTheme="minorHAnsi"/>
          <w:noProof/>
          <w:sz w:val="22"/>
          <w:lang w:eastAsia="el-GR"/>
        </w:rPr>
        <w:pict>
          <v:group id="_x0000_s1926" style="position:absolute;margin-left:14.25pt;margin-top:11.3pt;width:176.7pt;height:74.1pt;z-index:251693056" coordorigin="2142,1668" coordsize="3534,1482">
            <v:shape id="_x0000_s1927" style="position:absolute;left:4991;top:2295;width:457;height:114;rotation:90" coordsize="1824,228" path="m,114l114,,342,228,570,,798,228,1026,r228,228l1482,r228,228l1824,114e" filled="f" strokeweight="1.25pt">
              <v:path arrowok="t"/>
            </v:shape>
            <v:shape id="_x0000_s1928" type="#_x0000_t32" style="position:absolute;left:2484;top:1839;width:1;height:310" o:connectortype="straight"/>
            <v:shape id="_x0000_s1929" type="#_x0000_t32" style="position:absolute;left:2483;top:2672;width:1;height:307" o:connectortype="straight"/>
            <v:oval id="_x0000_s1930" style="position:absolute;left:2446;top:2151;width:71;height:72"/>
            <v:oval id="_x0000_s1931" style="position:absolute;left:2446;top:2604;width:71;height:72"/>
            <v:line id="_x0000_s1932" style="position:absolute" from="5220,1668" to="5221,2123">
              <v:stroke startarrowwidth="narrow" startarrowlength="short"/>
            </v:line>
            <v:line id="_x0000_s1933" style="position:absolute;flip:y" from="5220,2580" to="5221,3150">
              <v:stroke startarrowwidth="narrow" startarrowlength="short"/>
            </v:line>
            <v:shape id="_x0000_s1934" type="#_x0000_t202" style="position:absolute;left:5334;top:2180;width:342;height:392" filled="f" stroked="f">
              <v:textbox style="mso-next-textbox:#_x0000_s1934" inset="0,0,0,0">
                <w:txbxContent>
                  <w:p w:rsidR="00A1237A" w:rsidRPr="000D270D" w:rsidRDefault="00A1237A" w:rsidP="00D665ED">
                    <w:pPr>
                      <w:jc w:val="center"/>
                      <w:rPr>
                        <w:rFonts w:ascii="Arial" w:hAnsi="Arial" w:cs="Arial"/>
                        <w:sz w:val="16"/>
                        <w:szCs w:val="16"/>
                      </w:rPr>
                    </w:pPr>
                    <w:r w:rsidRPr="000D270D">
                      <w:rPr>
                        <w:rFonts w:ascii="Arial" w:hAnsi="Arial" w:cs="Arial"/>
                        <w:sz w:val="16"/>
                        <w:szCs w:val="16"/>
                      </w:rPr>
                      <w:t>R</w:t>
                    </w:r>
                  </w:p>
                  <w:p w:rsidR="00A1237A" w:rsidRPr="000D270D" w:rsidRDefault="00A1237A" w:rsidP="00D665ED">
                    <w:pPr>
                      <w:jc w:val="center"/>
                      <w:rPr>
                        <w:rFonts w:ascii="Arial" w:hAnsi="Arial" w:cs="Arial"/>
                        <w:sz w:val="14"/>
                        <w:szCs w:val="16"/>
                      </w:rPr>
                    </w:pPr>
                    <w:r w:rsidRPr="000D270D">
                      <w:rPr>
                        <w:rFonts w:ascii="Arial" w:hAnsi="Arial" w:cs="Arial"/>
                        <w:sz w:val="14"/>
                        <w:szCs w:val="16"/>
                      </w:rPr>
                      <w:t>1 kΩ</w:t>
                    </w:r>
                  </w:p>
                </w:txbxContent>
              </v:textbox>
            </v:shape>
            <v:shape id="_x0000_s1935" type="#_x0000_t202" style="position:absolute;left:3452;top:2295;width:140;height:228" filled="f" stroked="f">
              <v:textbox style="mso-next-textbox:#_x0000_s1935" inset="0,.3mm,0,0">
                <w:txbxContent>
                  <w:p w:rsidR="00A1237A" w:rsidRPr="000D270D" w:rsidRDefault="00A1237A" w:rsidP="00D665ED">
                    <w:pPr>
                      <w:jc w:val="center"/>
                      <w:rPr>
                        <w:rFonts w:ascii="Arial" w:hAnsi="Arial" w:cs="Arial"/>
                        <w:sz w:val="16"/>
                        <w:szCs w:val="16"/>
                      </w:rPr>
                    </w:pPr>
                    <w:r w:rsidRPr="000D270D">
                      <w:rPr>
                        <w:rFonts w:ascii="Arial" w:hAnsi="Arial" w:cs="Arial"/>
                        <w:sz w:val="16"/>
                        <w:szCs w:val="16"/>
                      </w:rPr>
                      <w:t>D</w:t>
                    </w:r>
                  </w:p>
                </w:txbxContent>
              </v:textbox>
            </v:shape>
            <v:shape id="_x0000_s1936" type="#_x0000_t202" style="position:absolute;left:2142;top:2295;width:656;height:228" filled="f" stroked="f">
              <v:textbox style="mso-next-textbox:#_x0000_s1936" inset="0,.3mm,0,0">
                <w:txbxContent>
                  <w:p w:rsidR="00A1237A" w:rsidRPr="000D270D" w:rsidRDefault="00A1237A" w:rsidP="00D665ED">
                    <w:pPr>
                      <w:jc w:val="center"/>
                      <w:rPr>
                        <w:rFonts w:ascii="Arial" w:hAnsi="Arial" w:cs="Arial"/>
                        <w:sz w:val="16"/>
                        <w:szCs w:val="16"/>
                      </w:rPr>
                    </w:pPr>
                    <w:r w:rsidRPr="000D270D">
                      <w:rPr>
                        <w:rFonts w:ascii="Arial" w:hAnsi="Arial" w:cs="Arial"/>
                        <w:sz w:val="16"/>
                        <w:szCs w:val="16"/>
                      </w:rPr>
                      <w:t>7,5 Vac</w:t>
                    </w:r>
                  </w:p>
                </w:txbxContent>
              </v:textbox>
            </v:shape>
            <v:line id="_x0000_s1937" style="position:absolute;flip:x" from="4478,1668" to="4479,2353">
              <v:stroke startarrow="oval" startarrowwidth="narrow" startarrowlength="short"/>
            </v:line>
            <v:line id="_x0000_s1938" style="position:absolute" from="4477,2409" to="4479,2751">
              <v:stroke endarrow="oval" endarrowwidth="narrow" endarrowlength="short"/>
            </v:line>
            <v:line id="_x0000_s1939" style="position:absolute" from="4365,2351" to="4592,2353" strokeweight="1.5pt"/>
            <v:line id="_x0000_s1940" style="position:absolute" from="4365,2408" to="4592,2409" strokeweight="1.5pt"/>
            <v:group id="_x0000_s1941" style="position:absolute;left:4365;top:2238;width:56;height:56" coordorigin="7119,8872" coordsize="114,114">
              <v:line id="_x0000_s1942" style="position:absolute" from="7176,8872" to="7176,8986"/>
              <v:line id="_x0000_s1943" style="position:absolute" from="7119,8929" to="7233,8929"/>
            </v:group>
            <v:shape id="_x0000_s1944" type="#_x0000_t202" style="position:absolute;left:4593;top:2180;width:399;height:392" filled="f" stroked="f">
              <v:textbox style="mso-next-textbox:#_x0000_s1944" inset="0,0,0,0">
                <w:txbxContent>
                  <w:p w:rsidR="00A1237A" w:rsidRPr="000D270D" w:rsidRDefault="00A1237A" w:rsidP="00D665ED">
                    <w:pPr>
                      <w:jc w:val="center"/>
                      <w:rPr>
                        <w:rFonts w:ascii="Arial" w:hAnsi="Arial" w:cs="Arial"/>
                        <w:sz w:val="16"/>
                        <w:szCs w:val="16"/>
                      </w:rPr>
                    </w:pPr>
                    <w:r w:rsidRPr="000D270D">
                      <w:rPr>
                        <w:rFonts w:ascii="Arial" w:hAnsi="Arial" w:cs="Arial"/>
                        <w:sz w:val="16"/>
                        <w:szCs w:val="16"/>
                      </w:rPr>
                      <w:t>C</w:t>
                    </w:r>
                  </w:p>
                  <w:p w:rsidR="00A1237A" w:rsidRPr="000D270D" w:rsidRDefault="00A1237A" w:rsidP="00D665ED">
                    <w:pPr>
                      <w:jc w:val="center"/>
                      <w:rPr>
                        <w:rFonts w:ascii="Arial" w:hAnsi="Arial" w:cs="Arial"/>
                        <w:sz w:val="14"/>
                        <w:szCs w:val="16"/>
                      </w:rPr>
                    </w:pPr>
                    <w:r w:rsidRPr="000D270D">
                      <w:rPr>
                        <w:rFonts w:ascii="Arial" w:hAnsi="Arial" w:cs="Arial"/>
                        <w:sz w:val="14"/>
                        <w:szCs w:val="16"/>
                      </w:rPr>
                      <w:t>10 μF</w:t>
                    </w:r>
                  </w:p>
                </w:txbxContent>
              </v:textbox>
            </v:shape>
            <v:group id="_x0000_s1945" style="position:absolute;left:3590;top:2090;width:204;height:205;rotation:90;flip:y" coordorigin="4708,5965" coordsize="204,204">
              <v:shape id="_x0000_s1946" style="position:absolute;left:4708;top:5965;width:139;height:138" coordsize="139,138" path="m,114l114,r25,138l,114xe" filled="f" strokeweight="1pt">
                <v:path arrowok="t"/>
              </v:shape>
              <v:line id="_x0000_s1947" style="position:absolute;flip:y" from="4798,6055" to="4912,6169" strokeweight="1pt"/>
            </v:group>
            <v:group id="_x0000_s1948" style="position:absolute;left:3589;top:2524;width:205;height:204;rotation:-90" coordorigin="4708,5965" coordsize="204,204">
              <v:shape id="_x0000_s1949" style="position:absolute;left:4708;top:5965;width:139;height:138" coordsize="139,138" path="m,114l114,r25,138l,114xe" filled="f" strokeweight="1pt">
                <v:path arrowok="t"/>
              </v:shape>
              <v:line id="_x0000_s1950" style="position:absolute;flip:y" from="4798,6055" to="4912,6169" strokeweight="1pt"/>
            </v:group>
            <v:group id="_x0000_s1951" style="position:absolute;left:3190;top:2124;width:205;height:204;rotation:90;flip:x y" coordorigin="4708,5965" coordsize="204,204">
              <v:shape id="_x0000_s1952" style="position:absolute;left:4708;top:5965;width:139;height:138" coordsize="139,138" path="m,114l114,r25,138l,114xe" filled="f" strokeweight="1pt">
                <v:path arrowok="t"/>
              </v:shape>
              <v:line id="_x0000_s1953" style="position:absolute;flip:y" from="4798,6055" to="4912,6169" strokeweight="1pt"/>
            </v:group>
            <v:group id="_x0000_s1954" style="position:absolute;left:3224;top:2523;width:204;height:205;rotation:90;flip:y" coordorigin="4708,5965" coordsize="204,204">
              <v:shape id="_x0000_s1955" style="position:absolute;left:4708;top:5965;width:139;height:138" coordsize="139,138" path="m,114l114,r25,138l,114xe" filled="f" strokeweight="1pt">
                <v:path arrowok="t"/>
              </v:shape>
              <v:line id="_x0000_s1956" style="position:absolute;flip:y" from="4798,6055" to="4912,6169" strokeweight="1pt"/>
            </v:group>
            <v:shape id="_x0000_s1957" style="position:absolute;left:3110;top:2009;width:798;height:800;mso-position-horizontal:absolute;mso-position-vertical:absolute" coordsize="798,798" path="m,399l399,,798,399,399,798,,399xe" filled="f">
              <v:path arrowok="t"/>
            </v:shape>
            <v:line id="_x0000_s1958" style="position:absolute" from="3908,2409" to="4023,2410">
              <v:stroke startarrow="oval" startarrowwidth="narrow" startarrowlength="short"/>
            </v:line>
            <v:line id="_x0000_s1959" style="position:absolute" from="3510,1668" to="3511,2009">
              <v:stroke endarrow="oval" endarrowwidth="narrow" endarrowlength="short"/>
            </v:line>
            <v:line id="_x0000_s1960" style="position:absolute;flip:y" from="3510,2809" to="3511,3150">
              <v:stroke endarrow="oval" endarrowwidth="narrow" endarrowlength="short"/>
            </v:line>
            <v:line id="_x0000_s1961" style="position:absolute" from="3510,1668" to="5220,1669"/>
            <v:line id="_x0000_s1962" style="position:absolute" from="3510,3149" to="5220,3150"/>
            <v:line id="_x0000_s1963" style="position:absolute" from="2997,2409" to="3110,2411">
              <v:stroke endarrow="oval" endarrowwidth="narrow" endarrowlength="short"/>
            </v:line>
            <v:line id="_x0000_s1964" style="position:absolute" from="4023,2409" to="4024,2979"/>
            <v:group id="_x0000_s1965" style="position:absolute;left:3567;top:1897;width:56;height:56" coordorigin="7119,8872" coordsize="114,114">
              <v:line id="_x0000_s1966" style="position:absolute" from="7176,8872" to="7176,8986"/>
              <v:line id="_x0000_s1967" style="position:absolute" from="7119,8929" to="7233,8929"/>
            </v:group>
            <v:line id="_x0000_s1968" style="position:absolute" from="3568,2865" to="3624,2866"/>
            <v:shape id="_x0000_s1969" type="#_x0000_t202" style="position:absolute;left:2940;top:2409;width:114;height:171" filled="f" stroked="f">
              <v:textbox style="mso-next-textbox:#_x0000_s1969" inset="0,.3mm,0,0">
                <w:txbxContent>
                  <w:p w:rsidR="00A1237A" w:rsidRPr="00A66357" w:rsidRDefault="00A1237A" w:rsidP="00D665ED">
                    <w:pPr>
                      <w:autoSpaceDE w:val="0"/>
                      <w:autoSpaceDN w:val="0"/>
                      <w:adjustRightInd w:val="0"/>
                      <w:jc w:val="center"/>
                      <w:rPr>
                        <w:rFonts w:ascii="Calibri" w:hAnsi="Calibri" w:cs="Tahoma"/>
                        <w:b/>
                        <w:sz w:val="16"/>
                        <w:szCs w:val="16"/>
                      </w:rPr>
                    </w:pPr>
                    <w:r w:rsidRPr="00A66357">
                      <w:rPr>
                        <w:rFonts w:ascii="Calibri" w:hAnsi="Calibri" w:cs="Tahoma"/>
                        <w:b/>
                        <w:sz w:val="16"/>
                        <w:szCs w:val="16"/>
                      </w:rPr>
                      <w:t>~</w:t>
                    </w:r>
                  </w:p>
                </w:txbxContent>
              </v:textbox>
            </v:shape>
            <v:shape id="_x0000_s1970" type="#_x0000_t202" style="position:absolute;left:3966;top:2238;width:114;height:114" filled="f" stroked="f">
              <v:textbox style="mso-next-textbox:#_x0000_s1970" inset="0,0,0,0">
                <w:txbxContent>
                  <w:p w:rsidR="00A1237A" w:rsidRPr="00A66357" w:rsidRDefault="00A1237A" w:rsidP="00D665ED">
                    <w:pPr>
                      <w:autoSpaceDE w:val="0"/>
                      <w:autoSpaceDN w:val="0"/>
                      <w:adjustRightInd w:val="0"/>
                      <w:jc w:val="center"/>
                      <w:rPr>
                        <w:rFonts w:ascii="Calibri" w:hAnsi="Calibri" w:cs="Tahoma"/>
                        <w:b/>
                        <w:sz w:val="16"/>
                        <w:szCs w:val="16"/>
                      </w:rPr>
                    </w:pPr>
                    <w:r w:rsidRPr="00A66357">
                      <w:rPr>
                        <w:rFonts w:ascii="Calibri" w:hAnsi="Calibri" w:cs="Tahoma"/>
                        <w:b/>
                        <w:sz w:val="16"/>
                        <w:szCs w:val="16"/>
                      </w:rPr>
                      <w:t>~</w:t>
                    </w:r>
                  </w:p>
                </w:txbxContent>
              </v:textbox>
            </v:shape>
            <v:line id="_x0000_s1971" style="position:absolute" from="2484,2979" to="4023,2980"/>
            <v:shape id="_x0000_s1972" type="#_x0000_t32" style="position:absolute;left:2996;top:1839;width:1;height:570" o:connectortype="straight"/>
            <v:shape id="_x0000_s1973" type="#_x0000_t32" style="position:absolute;left:2484;top:1839;width:513;height:1" o:connectortype="straight"/>
            <v:shape id="_x0000_s1974" type="#_x0000_t32" style="position:absolute;left:4479;top:2979;width:1;height:171" o:connectortype="straight">
              <v:stroke startarrow="oval" startarrowwidth="narrow" startarrowlength="short" endarrow="oval" endarrowwidth="narrow" endarrowlength="short"/>
            </v:shape>
            <v:shape id="_x0000_s1975" type="#_x0000_t32" style="position:absolute;left:4479;top:2751;width:114;height:171" o:connectortype="straight" strokeweight="1.25pt">
              <v:stroke endarrow="block" endarrowwidth="narrow"/>
            </v:shape>
            <v:shape id="_x0000_s1976" type="#_x0000_t202" style="position:absolute;left:4650;top:2758;width:171;height:221" filled="f" stroked="f">
              <v:textbox style="mso-next-textbox:#_x0000_s1976" inset="0,0,0,0">
                <w:txbxContent>
                  <w:p w:rsidR="00A1237A" w:rsidRPr="000D270D" w:rsidRDefault="00A1237A" w:rsidP="00D665ED">
                    <w:pPr>
                      <w:jc w:val="center"/>
                      <w:rPr>
                        <w:rFonts w:ascii="Arial" w:hAnsi="Arial" w:cs="Arial"/>
                        <w:sz w:val="16"/>
                        <w:szCs w:val="16"/>
                      </w:rPr>
                    </w:pPr>
                    <w:r w:rsidRPr="000D270D">
                      <w:rPr>
                        <w:rFonts w:ascii="Arial" w:hAnsi="Arial" w:cs="Arial"/>
                        <w:sz w:val="16"/>
                        <w:szCs w:val="16"/>
                      </w:rPr>
                      <w:t>S</w:t>
                    </w:r>
                  </w:p>
                </w:txbxContent>
              </v:textbox>
            </v:shape>
          </v:group>
        </w:pict>
      </w:r>
    </w:p>
    <w:p w:rsidR="00D665ED" w:rsidRPr="00D665ED" w:rsidRDefault="00D665ED" w:rsidP="009B2BFB">
      <w:pPr>
        <w:rPr>
          <w:rFonts w:asciiTheme="minorHAnsi" w:hAnsiTheme="minorHAnsi"/>
          <w:sz w:val="22"/>
          <w:lang w:val="el-GR"/>
        </w:rPr>
      </w:pPr>
    </w:p>
    <w:p w:rsidR="00D665ED" w:rsidRPr="00D665ED" w:rsidRDefault="00D665ED" w:rsidP="009B2BFB">
      <w:pPr>
        <w:rPr>
          <w:rFonts w:asciiTheme="minorHAnsi" w:hAnsiTheme="minorHAnsi"/>
          <w:sz w:val="22"/>
          <w:lang w:val="el-GR"/>
        </w:rPr>
      </w:pPr>
    </w:p>
    <w:p w:rsidR="00D665ED" w:rsidRPr="00D665ED" w:rsidRDefault="00D665ED" w:rsidP="009B2BFB">
      <w:pPr>
        <w:rPr>
          <w:rFonts w:asciiTheme="minorHAnsi" w:hAnsiTheme="minorHAnsi"/>
          <w:sz w:val="22"/>
          <w:lang w:val="el-GR"/>
        </w:rPr>
      </w:pPr>
    </w:p>
    <w:p w:rsidR="00D665ED" w:rsidRPr="00D665ED" w:rsidRDefault="00D665ED" w:rsidP="009B2BFB">
      <w:pPr>
        <w:rPr>
          <w:rFonts w:asciiTheme="minorHAnsi" w:hAnsiTheme="minorHAnsi"/>
          <w:sz w:val="22"/>
          <w:lang w:val="el-GR"/>
        </w:rPr>
      </w:pPr>
    </w:p>
    <w:p w:rsidR="00D665ED" w:rsidRPr="00D665ED" w:rsidRDefault="00D665ED" w:rsidP="009B2BFB">
      <w:pPr>
        <w:rPr>
          <w:rFonts w:asciiTheme="minorHAnsi" w:hAnsiTheme="minorHAnsi"/>
          <w:sz w:val="22"/>
          <w:lang w:val="el-GR"/>
        </w:rPr>
      </w:pPr>
    </w:p>
    <w:p w:rsidR="00D665ED" w:rsidRPr="00D665ED" w:rsidRDefault="00D665ED" w:rsidP="009B2BFB">
      <w:pPr>
        <w:rPr>
          <w:rFonts w:asciiTheme="minorHAnsi" w:hAnsiTheme="minorHAnsi"/>
          <w:sz w:val="22"/>
          <w:lang w:val="el-GR"/>
        </w:rPr>
      </w:pPr>
    </w:p>
    <w:p w:rsidR="00D665ED" w:rsidRPr="00D665ED" w:rsidRDefault="00D665ED" w:rsidP="009B2BFB">
      <w:pPr>
        <w:rPr>
          <w:rFonts w:asciiTheme="minorHAnsi" w:hAnsiTheme="minorHAnsi"/>
          <w:sz w:val="22"/>
          <w:lang w:val="el-GR"/>
        </w:rPr>
      </w:pPr>
    </w:p>
    <w:p w:rsidR="00D665ED" w:rsidRPr="00D665ED" w:rsidRDefault="00D665ED" w:rsidP="009B2BFB">
      <w:pPr>
        <w:rPr>
          <w:rFonts w:asciiTheme="minorHAnsi" w:hAnsiTheme="minorHAnsi"/>
          <w:b/>
          <w:sz w:val="22"/>
          <w:lang w:val="el-GR"/>
        </w:rPr>
      </w:pPr>
    </w:p>
    <w:p w:rsidR="00D665ED" w:rsidRPr="00D665ED" w:rsidRDefault="00D665ED" w:rsidP="009B2BFB">
      <w:pPr>
        <w:jc w:val="both"/>
        <w:rPr>
          <w:rFonts w:asciiTheme="minorHAnsi" w:hAnsiTheme="minorHAnsi"/>
          <w:b/>
          <w:sz w:val="22"/>
          <w:lang w:val="el-GR"/>
        </w:rPr>
      </w:pPr>
    </w:p>
    <w:p w:rsidR="00D665ED" w:rsidRPr="00D665ED" w:rsidRDefault="00D665ED" w:rsidP="00EF21A5">
      <w:pPr>
        <w:pStyle w:val="a6"/>
        <w:numPr>
          <w:ilvl w:val="0"/>
          <w:numId w:val="32"/>
        </w:numPr>
        <w:spacing w:after="200" w:line="276" w:lineRule="auto"/>
        <w:ind w:left="399"/>
        <w:jc w:val="both"/>
        <w:rPr>
          <w:rFonts w:asciiTheme="minorHAnsi" w:hAnsiTheme="minorHAnsi"/>
          <w:noProof/>
          <w:spacing w:val="-4"/>
          <w:sz w:val="22"/>
          <w:lang w:val="el-GR" w:eastAsia="el-GR"/>
        </w:rPr>
      </w:pPr>
      <w:r w:rsidRPr="00D665ED">
        <w:rPr>
          <w:rFonts w:asciiTheme="minorHAnsi" w:hAnsiTheme="minorHAnsi"/>
          <w:noProof/>
          <w:spacing w:val="-4"/>
          <w:sz w:val="22"/>
          <w:lang w:val="el-GR" w:eastAsia="el-GR"/>
        </w:rPr>
        <w:t xml:space="preserve">Μέτρα με το πολύμετρο τη συνεχή τάση στα άκρα της </w:t>
      </w:r>
      <w:r w:rsidRPr="00D665ED">
        <w:rPr>
          <w:rFonts w:asciiTheme="minorHAnsi" w:hAnsiTheme="minorHAnsi"/>
          <w:b/>
          <w:noProof/>
          <w:spacing w:val="-4"/>
          <w:sz w:val="22"/>
          <w:lang w:eastAsia="el-GR"/>
        </w:rPr>
        <w:t>R</w:t>
      </w:r>
      <w:r w:rsidRPr="00D665ED">
        <w:rPr>
          <w:rFonts w:asciiTheme="minorHAnsi" w:hAnsiTheme="minorHAnsi"/>
          <w:noProof/>
          <w:spacing w:val="-4"/>
          <w:sz w:val="22"/>
          <w:lang w:val="el-GR" w:eastAsia="el-GR"/>
        </w:rPr>
        <w:t xml:space="preserve">. Σύνδεσε παλμογράφο στα άκρα της </w:t>
      </w:r>
      <w:r w:rsidRPr="00D665ED">
        <w:rPr>
          <w:rFonts w:asciiTheme="minorHAnsi" w:hAnsiTheme="minorHAnsi"/>
          <w:b/>
          <w:noProof/>
          <w:spacing w:val="-4"/>
          <w:sz w:val="22"/>
          <w:lang w:eastAsia="el-GR"/>
        </w:rPr>
        <w:t>R</w:t>
      </w:r>
      <w:r w:rsidRPr="00D665ED">
        <w:rPr>
          <w:rFonts w:asciiTheme="minorHAnsi" w:hAnsiTheme="minorHAnsi"/>
          <w:noProof/>
          <w:spacing w:val="-4"/>
          <w:sz w:val="22"/>
          <w:lang w:val="el-GR" w:eastAsia="el-GR"/>
        </w:rPr>
        <w:t>, σχεδίασε την κυματομορφή παρακάτω και μέτρα την τάση της από κορυφή σε κορυφή:</w:t>
      </w:r>
    </w:p>
    <w:p w:rsidR="00D665ED" w:rsidRPr="00D665ED" w:rsidRDefault="004F5C0F" w:rsidP="00D665ED">
      <w:pPr>
        <w:spacing w:line="276" w:lineRule="auto"/>
        <w:ind w:left="399"/>
        <w:jc w:val="center"/>
        <w:rPr>
          <w:rFonts w:asciiTheme="minorHAnsi" w:hAnsiTheme="minorHAnsi"/>
          <w:sz w:val="22"/>
        </w:rPr>
      </w:pPr>
      <w:r w:rsidRPr="004F5C0F">
        <w:rPr>
          <w:rFonts w:asciiTheme="minorHAnsi" w:hAnsiTheme="minorHAnsi"/>
          <w:sz w:val="22"/>
        </w:rPr>
      </w:r>
      <w:r>
        <w:rPr>
          <w:rFonts w:asciiTheme="minorHAnsi" w:hAnsiTheme="minorHAnsi"/>
          <w:sz w:val="22"/>
        </w:rPr>
        <w:pict>
          <v:group id="_x0000_s1827" editas="canvas" style="width:342pt;height:182.9pt;mso-position-horizontal-relative:char;mso-position-vertical-relative:line" coordorigin="157,8408" coordsize="6840,3658">
            <o:lock v:ext="edit" aspectratio="t"/>
            <v:shape id="_x0000_s1828" type="#_x0000_t75" style="position:absolute;left:157;top:8408;width:6840;height:3658" o:preferrelative="f">
              <v:fill o:detectmouseclick="t"/>
              <v:path o:extrusionok="t" o:connecttype="none"/>
              <o:lock v:ext="edit" text="t"/>
            </v:shape>
            <v:group id="_x0000_s1829" style="position:absolute;left:157;top:8416;width:4560;height:3650" coordorigin="1988,10060" coordsize="5701,4560">
              <o:lock v:ext="edit" aspectratio="t"/>
              <v:line id="_x0000_s1830" style="position:absolute" from="1988,10060" to="7688,10061">
                <o:lock v:ext="edit" aspectratio="t"/>
              </v:line>
              <v:line id="_x0000_s1831" style="position:absolute" from="1988,10629" to="7688,10630">
                <o:lock v:ext="edit" aspectratio="t"/>
              </v:line>
              <v:line id="_x0000_s1832" style="position:absolute" from="1988,11200" to="7688,11201">
                <o:lock v:ext="edit" aspectratio="t"/>
              </v:line>
              <v:line id="_x0000_s1833" style="position:absolute" from="1988,11769" to="7688,11770">
                <o:lock v:ext="edit" aspectratio="t"/>
              </v:line>
              <v:line id="_x0000_s1834" style="position:absolute" from="1988,12340" to="7688,12341">
                <o:lock v:ext="edit" aspectratio="t"/>
              </v:line>
              <v:line id="_x0000_s1835" style="position:absolute" from="1988,12909" to="7688,12910">
                <o:lock v:ext="edit" aspectratio="t"/>
              </v:line>
              <v:line id="_x0000_s1836" style="position:absolute" from="1988,13480" to="7688,13481">
                <o:lock v:ext="edit" aspectratio="t"/>
              </v:line>
              <v:line id="_x0000_s1837" style="position:absolute" from="1988,14049" to="7688,14050">
                <o:lock v:ext="edit" aspectratio="t"/>
              </v:line>
              <v:line id="_x0000_s1838" style="position:absolute" from="1988,14619" to="7688,14620">
                <o:lock v:ext="edit" aspectratio="t"/>
              </v:line>
              <v:line id="_x0000_s1839" style="position:absolute" from="1988,10060" to="1988,14620">
                <o:lock v:ext="edit" aspectratio="t"/>
              </v:line>
              <v:line id="_x0000_s1840" style="position:absolute" from="2557,10060" to="2558,14620">
                <o:lock v:ext="edit" aspectratio="t"/>
              </v:line>
              <v:line id="_x0000_s1841" style="position:absolute" from="3127,10060" to="3128,14620">
                <o:lock v:ext="edit" aspectratio="t"/>
              </v:line>
              <v:line id="_x0000_s1842" style="position:absolute" from="3697,10060" to="3698,14620">
                <o:lock v:ext="edit" aspectratio="t"/>
              </v:line>
              <v:line id="_x0000_s1843" style="position:absolute" from="4267,10060" to="4268,14620">
                <o:lock v:ext="edit" aspectratio="t"/>
              </v:line>
              <v:line id="_x0000_s1844" style="position:absolute" from="4837,10060" to="4838,14620">
                <o:lock v:ext="edit" aspectratio="t"/>
              </v:line>
              <v:line id="_x0000_s1845" style="position:absolute" from="5407,10060" to="5408,14620">
                <o:lock v:ext="edit" aspectratio="t"/>
              </v:line>
              <v:line id="_x0000_s1846" style="position:absolute" from="5977,10060" to="5978,14620">
                <o:lock v:ext="edit" aspectratio="t"/>
              </v:line>
              <v:line id="_x0000_s1847" style="position:absolute" from="6547,10060" to="6548,14620">
                <o:lock v:ext="edit" aspectratio="t"/>
              </v:line>
              <v:line id="_x0000_s1848" style="position:absolute" from="7117,10060" to="7118,14620">
                <o:lock v:ext="edit" aspectratio="t"/>
              </v:line>
              <v:line id="_x0000_s1849" style="position:absolute" from="7688,10060" to="7689,14620">
                <o:lock v:ext="edit" aspectratio="t"/>
              </v:line>
              <v:line id="_x0000_s1850" style="position:absolute" from="2101,12283" to="2102,12397">
                <o:lock v:ext="edit" aspectratio="t"/>
              </v:line>
              <v:line id="_x0000_s1851" style="position:absolute" from="2216,12283" to="2217,12397">
                <o:lock v:ext="edit" aspectratio="t"/>
              </v:line>
              <v:line id="_x0000_s1852" style="position:absolute" from="2330,12283" to="2330,12397">
                <o:lock v:ext="edit" aspectratio="t"/>
              </v:line>
              <v:line id="_x0000_s1853" style="position:absolute" from="2444,12283" to="2444,12397">
                <o:lock v:ext="edit" aspectratio="t"/>
              </v:line>
              <v:line id="_x0000_s1854" style="position:absolute" from="2672,12283" to="2673,12397">
                <o:lock v:ext="edit" aspectratio="t"/>
              </v:line>
              <v:line id="_x0000_s1855" style="position:absolute" from="2787,12283" to="2788,12397">
                <o:lock v:ext="edit" aspectratio="t"/>
              </v:line>
              <v:line id="_x0000_s1856" style="position:absolute" from="2901,12283" to="2902,12397">
                <o:lock v:ext="edit" aspectratio="t"/>
              </v:line>
              <v:line id="_x0000_s1857" style="position:absolute" from="3015,12283" to="3016,12397">
                <o:lock v:ext="edit" aspectratio="t"/>
              </v:line>
              <v:line id="_x0000_s1858" style="position:absolute" from="3240,12283" to="3241,12397">
                <o:lock v:ext="edit" aspectratio="t"/>
              </v:line>
              <v:line id="_x0000_s1859" style="position:absolute" from="3355,12283" to="3356,12397">
                <o:lock v:ext="edit" aspectratio="t"/>
              </v:line>
              <v:line id="_x0000_s1860" style="position:absolute" from="3469,12283" to="3470,12397">
                <o:lock v:ext="edit" aspectratio="t"/>
              </v:line>
              <v:line id="_x0000_s1861" style="position:absolute" from="3583,12283" to="3584,12397">
                <o:lock v:ext="edit" aspectratio="t"/>
              </v:line>
              <v:line id="_x0000_s1862" style="position:absolute" from="3811,12283" to="3812,12397">
                <o:lock v:ext="edit" aspectratio="t"/>
              </v:line>
              <v:line id="_x0000_s1863" style="position:absolute" from="3926,12283" to="3927,12397">
                <o:lock v:ext="edit" aspectratio="t"/>
              </v:line>
              <v:line id="_x0000_s1864" style="position:absolute" from="4040,12283" to="4041,12397">
                <o:lock v:ext="edit" aspectratio="t"/>
              </v:line>
              <v:line id="_x0000_s1865" style="position:absolute" from="4154,12283" to="4155,12397">
                <o:lock v:ext="edit" aspectratio="t"/>
              </v:line>
              <v:line id="_x0000_s1866" style="position:absolute" from="4380,12283" to="4381,12397">
                <o:lock v:ext="edit" aspectratio="t"/>
              </v:line>
              <v:line id="_x0000_s1867" style="position:absolute" from="4495,12283" to="4496,12397">
                <o:lock v:ext="edit" aspectratio="t"/>
              </v:line>
              <v:line id="_x0000_s1868" style="position:absolute" from="4609,12283" to="4610,12397">
                <o:lock v:ext="edit" aspectratio="t"/>
              </v:line>
              <v:line id="_x0000_s1869" style="position:absolute" from="4723,12283" to="4724,12397">
                <o:lock v:ext="edit" aspectratio="t"/>
              </v:line>
              <v:line id="_x0000_s1870" style="position:absolute" from="4952,12283" to="4953,12397">
                <o:lock v:ext="edit" aspectratio="t"/>
              </v:line>
              <v:line id="_x0000_s1871" style="position:absolute" from="5067,12283" to="5068,12397">
                <o:lock v:ext="edit" aspectratio="t"/>
              </v:line>
              <v:line id="_x0000_s1872" style="position:absolute" from="5181,12283" to="5182,12397">
                <o:lock v:ext="edit" aspectratio="t"/>
              </v:line>
              <v:line id="_x0000_s1873" style="position:absolute" from="5295,12283" to="5296,12397">
                <o:lock v:ext="edit" aspectratio="t"/>
              </v:line>
              <v:line id="_x0000_s1874" style="position:absolute" from="5523,12283" to="5524,12397">
                <o:lock v:ext="edit" aspectratio="t"/>
              </v:line>
              <v:line id="_x0000_s1875" style="position:absolute" from="5638,12283" to="5639,12397">
                <o:lock v:ext="edit" aspectratio="t"/>
              </v:line>
              <v:line id="_x0000_s1876" style="position:absolute" from="5752,12283" to="5753,12397">
                <o:lock v:ext="edit" aspectratio="t"/>
              </v:line>
              <v:line id="_x0000_s1877" style="position:absolute" from="5866,12283" to="5867,12397">
                <o:lock v:ext="edit" aspectratio="t"/>
              </v:line>
              <v:line id="_x0000_s1878" style="position:absolute" from="6091,12283" to="6092,12397">
                <o:lock v:ext="edit" aspectratio="t"/>
              </v:line>
              <v:line id="_x0000_s1879" style="position:absolute" from="6206,12283" to="6207,12397">
                <o:lock v:ext="edit" aspectratio="t"/>
              </v:line>
              <v:line id="_x0000_s1880" style="position:absolute" from="6320,12283" to="6321,12397">
                <o:lock v:ext="edit" aspectratio="t"/>
              </v:line>
              <v:line id="_x0000_s1881" style="position:absolute" from="6434,12283" to="6435,12397">
                <o:lock v:ext="edit" aspectratio="t"/>
              </v:line>
              <v:line id="_x0000_s1882" style="position:absolute" from="6662,12283" to="6663,12397">
                <o:lock v:ext="edit" aspectratio="t"/>
              </v:line>
              <v:line id="_x0000_s1883" style="position:absolute" from="6777,12283" to="6778,12397">
                <o:lock v:ext="edit" aspectratio="t"/>
              </v:line>
              <v:line id="_x0000_s1884" style="position:absolute" from="6891,12283" to="6892,12397">
                <o:lock v:ext="edit" aspectratio="t"/>
              </v:line>
              <v:line id="_x0000_s1885" style="position:absolute" from="7005,12283" to="7006,12397">
                <o:lock v:ext="edit" aspectratio="t"/>
              </v:line>
              <v:line id="_x0000_s1886" style="position:absolute" from="7231,12283" to="7232,12397">
                <o:lock v:ext="edit" aspectratio="t"/>
              </v:line>
              <v:line id="_x0000_s1887" style="position:absolute" from="7346,12283" to="7347,12397">
                <o:lock v:ext="edit" aspectratio="t"/>
              </v:line>
              <v:line id="_x0000_s1888" style="position:absolute" from="7460,12283" to="7461,12397">
                <o:lock v:ext="edit" aspectratio="t"/>
              </v:line>
              <v:line id="_x0000_s1889" style="position:absolute" from="7574,12283" to="7575,12397">
                <o:lock v:ext="edit" aspectratio="t"/>
              </v:line>
              <v:line id="_x0000_s1890" style="position:absolute" from="4781,10174" to="4895,10174">
                <o:lock v:ext="edit" aspectratio="t"/>
              </v:line>
              <v:line id="_x0000_s1891" style="position:absolute" from="4781,10288" to="4895,10288">
                <o:lock v:ext="edit" aspectratio="t"/>
              </v:line>
              <v:line id="_x0000_s1892" style="position:absolute" from="4781,10402" to="4895,10402">
                <o:lock v:ext="edit" aspectratio="t"/>
              </v:line>
              <v:line id="_x0000_s1893" style="position:absolute" from="4781,10516" to="4895,10516">
                <o:lock v:ext="edit" aspectratio="t"/>
              </v:line>
              <v:line id="_x0000_s1894" style="position:absolute" from="4781,10744" to="4895,10744">
                <o:lock v:ext="edit" aspectratio="t"/>
              </v:line>
              <v:line id="_x0000_s1895" style="position:absolute" from="4781,10858" to="4895,10858">
                <o:lock v:ext="edit" aspectratio="t"/>
              </v:line>
              <v:line id="_x0000_s1896" style="position:absolute" from="4781,10972" to="4895,10972">
                <o:lock v:ext="edit" aspectratio="t"/>
              </v:line>
              <v:line id="_x0000_s1897" style="position:absolute" from="4781,11086" to="4895,11086">
                <o:lock v:ext="edit" aspectratio="t"/>
              </v:line>
              <v:line id="_x0000_s1898" style="position:absolute" from="4781,11314" to="4895,11314">
                <o:lock v:ext="edit" aspectratio="t"/>
              </v:line>
              <v:line id="_x0000_s1899" style="position:absolute" from="4781,11428" to="4895,11428">
                <o:lock v:ext="edit" aspectratio="t"/>
              </v:line>
              <v:line id="_x0000_s1900" style="position:absolute" from="4781,11542" to="4895,11542">
                <o:lock v:ext="edit" aspectratio="t"/>
              </v:line>
              <v:line id="_x0000_s1901" style="position:absolute" from="4781,11656" to="4895,11656">
                <o:lock v:ext="edit" aspectratio="t"/>
              </v:line>
              <v:line id="_x0000_s1902" style="position:absolute" from="4781,11884" to="4895,11884">
                <o:lock v:ext="edit" aspectratio="t"/>
              </v:line>
              <v:line id="_x0000_s1903" style="position:absolute" from="4781,11998" to="4895,11998">
                <o:lock v:ext="edit" aspectratio="t"/>
              </v:line>
              <v:line id="_x0000_s1904" style="position:absolute" from="4781,12112" to="4895,12112">
                <o:lock v:ext="edit" aspectratio="t"/>
              </v:line>
              <v:line id="_x0000_s1905" style="position:absolute" from="4781,12226" to="4895,12226">
                <o:lock v:ext="edit" aspectratio="t"/>
              </v:line>
              <v:line id="_x0000_s1906" style="position:absolute" from="4781,12454" to="4895,12454">
                <o:lock v:ext="edit" aspectratio="t"/>
              </v:line>
              <v:line id="_x0000_s1907" style="position:absolute" from="4781,12568" to="4895,12568">
                <o:lock v:ext="edit" aspectratio="t"/>
              </v:line>
              <v:line id="_x0000_s1908" style="position:absolute" from="4781,12682" to="4895,12682">
                <o:lock v:ext="edit" aspectratio="t"/>
              </v:line>
              <v:line id="_x0000_s1909" style="position:absolute" from="4781,12796" to="4895,12796">
                <o:lock v:ext="edit" aspectratio="t"/>
              </v:line>
              <v:line id="_x0000_s1910" style="position:absolute" from="4781,13024" to="4895,13024">
                <o:lock v:ext="edit" aspectratio="t"/>
              </v:line>
              <v:line id="_x0000_s1911" style="position:absolute" from="4781,13138" to="4895,13138">
                <o:lock v:ext="edit" aspectratio="t"/>
              </v:line>
              <v:line id="_x0000_s1912" style="position:absolute" from="4781,13252" to="4895,13252">
                <o:lock v:ext="edit" aspectratio="t"/>
              </v:line>
              <v:line id="_x0000_s1913" style="position:absolute" from="4781,13366" to="4895,13366">
                <o:lock v:ext="edit" aspectratio="t"/>
              </v:line>
              <v:line id="_x0000_s1914" style="position:absolute" from="4781,13594" to="4895,13594">
                <o:lock v:ext="edit" aspectratio="t"/>
              </v:line>
              <v:line id="_x0000_s1915" style="position:absolute" from="4781,13708" to="4895,13708">
                <o:lock v:ext="edit" aspectratio="t"/>
              </v:line>
              <v:line id="_x0000_s1916" style="position:absolute" from="4781,13822" to="4895,13822">
                <o:lock v:ext="edit" aspectratio="t"/>
              </v:line>
              <v:line id="_x0000_s1917" style="position:absolute" from="4781,13936" to="4895,13936">
                <o:lock v:ext="edit" aspectratio="t"/>
              </v:line>
              <v:line id="_x0000_s1918" style="position:absolute" from="4781,14164" to="4895,14164">
                <o:lock v:ext="edit" aspectratio="t"/>
              </v:line>
              <v:line id="_x0000_s1919" style="position:absolute" from="4781,14278" to="4895,14278">
                <o:lock v:ext="edit" aspectratio="t"/>
              </v:line>
              <v:line id="_x0000_s1920" style="position:absolute" from="4781,14392" to="4895,14392">
                <o:lock v:ext="edit" aspectratio="t"/>
              </v:line>
              <v:line id="_x0000_s1921" style="position:absolute" from="4781,14506" to="4895,14506">
                <o:lock v:ext="edit" aspectratio="t"/>
              </v:line>
            </v:group>
            <v:shape id="_x0000_s1922" type="#_x0000_t202" style="position:absolute;left:5173;top:10232;width:1824;height:407">
              <v:textbox style="mso-next-textbox:#_x0000_s1922"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VOLTS/DIV =</w:t>
                    </w:r>
                  </w:p>
                </w:txbxContent>
              </v:textbox>
            </v:shape>
            <v:shape id="_x0000_s1923" type="#_x0000_t202" style="position:absolute;left:5173;top:10688;width:1824;height:399">
              <v:textbox style="mso-next-textbox:#_x0000_s1923"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TIME/DIV =</w:t>
                    </w:r>
                  </w:p>
                </w:txbxContent>
              </v:textbox>
            </v:shape>
            <v:shape id="_x0000_s1924" type="#_x0000_t202" style="position:absolute;left:5173;top:8921;width:1824;height:855">
              <v:textbox style="mso-next-textbox:#_x0000_s1924" inset="1.5mm,1.5mm,1.5mm,1mm">
                <w:txbxContent>
                  <w:p w:rsidR="00A1237A" w:rsidRPr="00BD4B01" w:rsidRDefault="00A1237A" w:rsidP="00D665ED">
                    <w:pPr>
                      <w:spacing w:after="120"/>
                      <w:rPr>
                        <w:rFonts w:ascii="Arial" w:hAnsi="Arial" w:cs="Arial"/>
                        <w:sz w:val="18"/>
                        <w:szCs w:val="20"/>
                      </w:rPr>
                    </w:pPr>
                    <w:r w:rsidRPr="00BD4B01">
                      <w:rPr>
                        <w:rFonts w:ascii="Arial" w:hAnsi="Arial" w:cs="Arial"/>
                        <w:sz w:val="18"/>
                        <w:szCs w:val="20"/>
                      </w:rPr>
                      <w:t>Πολύμετρο:</w:t>
                    </w:r>
                  </w:p>
                  <w:p w:rsidR="00A1237A" w:rsidRPr="00BD4B01" w:rsidRDefault="00A1237A" w:rsidP="00D665ED">
                    <w:pPr>
                      <w:rPr>
                        <w:rFonts w:ascii="Arial" w:hAnsi="Arial" w:cs="Arial"/>
                        <w:sz w:val="18"/>
                        <w:szCs w:val="20"/>
                      </w:rPr>
                    </w:pPr>
                    <w:r w:rsidRPr="00BD4B01">
                      <w:rPr>
                        <w:rFonts w:ascii="Arial" w:hAnsi="Arial" w:cs="Arial"/>
                        <w:sz w:val="18"/>
                        <w:szCs w:val="20"/>
                      </w:rPr>
                      <w:t>V</w:t>
                    </w:r>
                    <w:r w:rsidRPr="00BD4B01">
                      <w:rPr>
                        <w:rFonts w:ascii="Arial" w:hAnsi="Arial" w:cs="Arial"/>
                        <w:sz w:val="18"/>
                        <w:szCs w:val="20"/>
                        <w:vertAlign w:val="subscript"/>
                      </w:rPr>
                      <w:t>dc</w:t>
                    </w:r>
                    <w:r w:rsidRPr="00BD4B01">
                      <w:rPr>
                        <w:rFonts w:ascii="Arial" w:hAnsi="Arial" w:cs="Arial"/>
                        <w:sz w:val="18"/>
                        <w:szCs w:val="20"/>
                      </w:rPr>
                      <w:t xml:space="preserve"> =</w:t>
                    </w:r>
                  </w:p>
                </w:txbxContent>
              </v:textbox>
            </v:shape>
            <v:shape id="_x0000_s1925" type="#_x0000_t202" style="position:absolute;left:5173;top:11657;width:1824;height:399">
              <v:textbox style="mso-next-textbox:#_x0000_s1925" inset="1.5mm,2mm,1.5mm,1mm">
                <w:txbxContent>
                  <w:p w:rsidR="00A1237A" w:rsidRPr="00BD4B01" w:rsidRDefault="00A1237A" w:rsidP="00D665ED">
                    <w:pPr>
                      <w:rPr>
                        <w:rFonts w:ascii="Arial" w:hAnsi="Arial" w:cs="Arial"/>
                        <w:sz w:val="16"/>
                        <w:szCs w:val="20"/>
                      </w:rPr>
                    </w:pPr>
                    <w:r>
                      <w:rPr>
                        <w:rFonts w:ascii="Arial" w:hAnsi="Arial" w:cs="Arial"/>
                        <w:sz w:val="16"/>
                        <w:szCs w:val="20"/>
                      </w:rPr>
                      <w:t>V</w:t>
                    </w:r>
                    <w:r w:rsidRPr="006A232B">
                      <w:rPr>
                        <w:rFonts w:ascii="Arial" w:hAnsi="Arial" w:cs="Arial"/>
                        <w:sz w:val="16"/>
                        <w:szCs w:val="20"/>
                        <w:vertAlign w:val="subscript"/>
                      </w:rPr>
                      <w:t>pp</w:t>
                    </w:r>
                    <w:r w:rsidRPr="00BD4B01">
                      <w:rPr>
                        <w:rFonts w:ascii="Arial" w:hAnsi="Arial" w:cs="Arial"/>
                        <w:sz w:val="16"/>
                        <w:szCs w:val="20"/>
                      </w:rPr>
                      <w:t xml:space="preserve"> =</w:t>
                    </w:r>
                  </w:p>
                </w:txbxContent>
              </v:textbox>
            </v:shape>
            <w10:wrap type="none"/>
            <w10:anchorlock/>
          </v:group>
        </w:pict>
      </w:r>
    </w:p>
    <w:p w:rsidR="00D665ED" w:rsidRPr="00D665ED" w:rsidRDefault="00D665ED" w:rsidP="00EF21A5">
      <w:pPr>
        <w:pStyle w:val="a6"/>
        <w:numPr>
          <w:ilvl w:val="0"/>
          <w:numId w:val="32"/>
        </w:numPr>
        <w:spacing w:after="200" w:line="276" w:lineRule="auto"/>
        <w:ind w:left="397" w:hanging="357"/>
        <w:jc w:val="both"/>
        <w:rPr>
          <w:rFonts w:asciiTheme="minorHAnsi" w:hAnsiTheme="minorHAnsi"/>
          <w:noProof/>
          <w:sz w:val="22"/>
          <w:lang w:val="el-GR" w:eastAsia="el-GR"/>
        </w:rPr>
      </w:pPr>
      <w:r w:rsidRPr="00D665ED">
        <w:rPr>
          <w:rFonts w:asciiTheme="minorHAnsi" w:hAnsiTheme="minorHAnsi"/>
          <w:noProof/>
          <w:sz w:val="22"/>
          <w:lang w:val="el-GR" w:eastAsia="el-GR"/>
        </w:rPr>
        <w:lastRenderedPageBreak/>
        <w:t xml:space="preserve">Κλείσε το διακόπτη </w:t>
      </w:r>
      <w:r w:rsidRPr="00D665ED">
        <w:rPr>
          <w:rFonts w:asciiTheme="minorHAnsi" w:hAnsiTheme="minorHAnsi"/>
          <w:b/>
          <w:noProof/>
          <w:sz w:val="22"/>
          <w:lang w:eastAsia="el-GR"/>
        </w:rPr>
        <w:t>S</w:t>
      </w:r>
      <w:r w:rsidRPr="00D665ED">
        <w:rPr>
          <w:rFonts w:asciiTheme="minorHAnsi" w:hAnsiTheme="minorHAnsi"/>
          <w:noProof/>
          <w:sz w:val="22"/>
          <w:lang w:val="el-GR" w:eastAsia="el-GR"/>
        </w:rPr>
        <w:t xml:space="preserve"> (κάρφωσε το συρματάκι στη γραμμή –</w:t>
      </w:r>
      <w:r w:rsidRPr="00D665ED">
        <w:rPr>
          <w:rFonts w:asciiTheme="minorHAnsi" w:hAnsiTheme="minorHAnsi"/>
          <w:noProof/>
          <w:sz w:val="22"/>
          <w:lang w:eastAsia="el-GR"/>
        </w:rPr>
        <w:t>V</w:t>
      </w:r>
      <w:r w:rsidRPr="00D665ED">
        <w:rPr>
          <w:rFonts w:asciiTheme="minorHAnsi" w:hAnsiTheme="minorHAnsi"/>
          <w:noProof/>
          <w:sz w:val="22"/>
          <w:lang w:val="el-GR" w:eastAsia="el-GR"/>
        </w:rPr>
        <w:t xml:space="preserve">), για να συνδεθεί ο πυκνωτής και επανάλαβε την εργασία </w:t>
      </w:r>
      <w:r w:rsidRPr="00D665ED">
        <w:rPr>
          <w:rFonts w:asciiTheme="minorHAnsi" w:hAnsiTheme="minorHAnsi"/>
          <w:b/>
          <w:noProof/>
          <w:sz w:val="22"/>
          <w:lang w:val="el-GR" w:eastAsia="el-GR"/>
        </w:rPr>
        <w:t>2</w:t>
      </w:r>
      <w:r w:rsidRPr="00D665ED">
        <w:rPr>
          <w:rFonts w:asciiTheme="minorHAnsi" w:hAnsiTheme="minorHAnsi"/>
          <w:noProof/>
          <w:sz w:val="22"/>
          <w:lang w:val="el-GR" w:eastAsia="el-GR"/>
        </w:rPr>
        <w:t>.</w:t>
      </w:r>
    </w:p>
    <w:p w:rsidR="00D665ED" w:rsidRPr="00D665ED" w:rsidRDefault="004F5C0F" w:rsidP="00D665ED">
      <w:pPr>
        <w:spacing w:after="120" w:line="276" w:lineRule="auto"/>
        <w:ind w:left="397"/>
        <w:jc w:val="center"/>
        <w:rPr>
          <w:rFonts w:asciiTheme="minorHAnsi" w:hAnsiTheme="minorHAnsi"/>
          <w:sz w:val="22"/>
        </w:rPr>
      </w:pPr>
      <w:r w:rsidRPr="004F5C0F">
        <w:rPr>
          <w:rFonts w:asciiTheme="minorHAnsi" w:hAnsiTheme="minorHAnsi"/>
          <w:sz w:val="22"/>
        </w:rPr>
      </w:r>
      <w:r>
        <w:rPr>
          <w:rFonts w:asciiTheme="minorHAnsi" w:hAnsiTheme="minorHAnsi"/>
          <w:sz w:val="22"/>
        </w:rPr>
        <w:pict>
          <v:group id="_x0000_s1728" editas="canvas" style="width:342pt;height:182.9pt;mso-position-horizontal-relative:char;mso-position-vertical-relative:line" coordorigin="157,8408" coordsize="6840,3658">
            <o:lock v:ext="edit" aspectratio="t"/>
            <v:shape id="_x0000_s1729" type="#_x0000_t75" style="position:absolute;left:157;top:8408;width:6840;height:3658" o:preferrelative="f">
              <v:fill o:detectmouseclick="t"/>
              <v:path o:extrusionok="t" o:connecttype="none"/>
              <o:lock v:ext="edit" text="t"/>
            </v:shape>
            <v:group id="_x0000_s1730" style="position:absolute;left:157;top:8416;width:4560;height:3650" coordorigin="1988,10060" coordsize="5701,4560">
              <o:lock v:ext="edit" aspectratio="t"/>
              <v:line id="_x0000_s1731" style="position:absolute" from="1988,10060" to="7688,10061">
                <o:lock v:ext="edit" aspectratio="t"/>
              </v:line>
              <v:line id="_x0000_s1732" style="position:absolute" from="1988,10629" to="7688,10630">
                <o:lock v:ext="edit" aspectratio="t"/>
              </v:line>
              <v:line id="_x0000_s1733" style="position:absolute" from="1988,11200" to="7688,11201">
                <o:lock v:ext="edit" aspectratio="t"/>
              </v:line>
              <v:line id="_x0000_s1734" style="position:absolute" from="1988,11769" to="7688,11770">
                <o:lock v:ext="edit" aspectratio="t"/>
              </v:line>
              <v:line id="_x0000_s1735" style="position:absolute" from="1988,12340" to="7688,12341">
                <o:lock v:ext="edit" aspectratio="t"/>
              </v:line>
              <v:line id="_x0000_s1736" style="position:absolute" from="1988,12909" to="7688,12910">
                <o:lock v:ext="edit" aspectratio="t"/>
              </v:line>
              <v:line id="_x0000_s1737" style="position:absolute" from="1988,13480" to="7688,13481">
                <o:lock v:ext="edit" aspectratio="t"/>
              </v:line>
              <v:line id="_x0000_s1738" style="position:absolute" from="1988,14049" to="7688,14050">
                <o:lock v:ext="edit" aspectratio="t"/>
              </v:line>
              <v:line id="_x0000_s1739" style="position:absolute" from="1988,14619" to="7688,14620">
                <o:lock v:ext="edit" aspectratio="t"/>
              </v:line>
              <v:line id="_x0000_s1740" style="position:absolute" from="1988,10060" to="1988,14620">
                <o:lock v:ext="edit" aspectratio="t"/>
              </v:line>
              <v:line id="_x0000_s1741" style="position:absolute" from="2557,10060" to="2558,14620">
                <o:lock v:ext="edit" aspectratio="t"/>
              </v:line>
              <v:line id="_x0000_s1742" style="position:absolute" from="3127,10060" to="3128,14620">
                <o:lock v:ext="edit" aspectratio="t"/>
              </v:line>
              <v:line id="_x0000_s1743" style="position:absolute" from="3697,10060" to="3698,14620">
                <o:lock v:ext="edit" aspectratio="t"/>
              </v:line>
              <v:line id="_x0000_s1744" style="position:absolute" from="4267,10060" to="4268,14620">
                <o:lock v:ext="edit" aspectratio="t"/>
              </v:line>
              <v:line id="_x0000_s1745" style="position:absolute" from="4837,10060" to="4838,14620">
                <o:lock v:ext="edit" aspectratio="t"/>
              </v:line>
              <v:line id="_x0000_s1746" style="position:absolute" from="5407,10060" to="5408,14620">
                <o:lock v:ext="edit" aspectratio="t"/>
              </v:line>
              <v:line id="_x0000_s1747" style="position:absolute" from="5977,10060" to="5978,14620">
                <o:lock v:ext="edit" aspectratio="t"/>
              </v:line>
              <v:line id="_x0000_s1748" style="position:absolute" from="6547,10060" to="6548,14620">
                <o:lock v:ext="edit" aspectratio="t"/>
              </v:line>
              <v:line id="_x0000_s1749" style="position:absolute" from="7117,10060" to="7118,14620">
                <o:lock v:ext="edit" aspectratio="t"/>
              </v:line>
              <v:line id="_x0000_s1750" style="position:absolute" from="7688,10060" to="7689,14620">
                <o:lock v:ext="edit" aspectratio="t"/>
              </v:line>
              <v:line id="_x0000_s1751" style="position:absolute" from="2101,12283" to="2102,12397">
                <o:lock v:ext="edit" aspectratio="t"/>
              </v:line>
              <v:line id="_x0000_s1752" style="position:absolute" from="2216,12283" to="2217,12397">
                <o:lock v:ext="edit" aspectratio="t"/>
              </v:line>
              <v:line id="_x0000_s1753" style="position:absolute" from="2330,12283" to="2330,12397">
                <o:lock v:ext="edit" aspectratio="t"/>
              </v:line>
              <v:line id="_x0000_s1754" style="position:absolute" from="2444,12283" to="2444,12397">
                <o:lock v:ext="edit" aspectratio="t"/>
              </v:line>
              <v:line id="_x0000_s1755" style="position:absolute" from="2672,12283" to="2673,12397">
                <o:lock v:ext="edit" aspectratio="t"/>
              </v:line>
              <v:line id="_x0000_s1756" style="position:absolute" from="2787,12283" to="2788,12397">
                <o:lock v:ext="edit" aspectratio="t"/>
              </v:line>
              <v:line id="_x0000_s1757" style="position:absolute" from="2901,12283" to="2902,12397">
                <o:lock v:ext="edit" aspectratio="t"/>
              </v:line>
              <v:line id="_x0000_s1758" style="position:absolute" from="3015,12283" to="3016,12397">
                <o:lock v:ext="edit" aspectratio="t"/>
              </v:line>
              <v:line id="_x0000_s1759" style="position:absolute" from="3240,12283" to="3241,12397">
                <o:lock v:ext="edit" aspectratio="t"/>
              </v:line>
              <v:line id="_x0000_s1760" style="position:absolute" from="3355,12283" to="3356,12397">
                <o:lock v:ext="edit" aspectratio="t"/>
              </v:line>
              <v:line id="_x0000_s1761" style="position:absolute" from="3469,12283" to="3470,12397">
                <o:lock v:ext="edit" aspectratio="t"/>
              </v:line>
              <v:line id="_x0000_s1762" style="position:absolute" from="3583,12283" to="3584,12397">
                <o:lock v:ext="edit" aspectratio="t"/>
              </v:line>
              <v:line id="_x0000_s1763" style="position:absolute" from="3811,12283" to="3812,12397">
                <o:lock v:ext="edit" aspectratio="t"/>
              </v:line>
              <v:line id="_x0000_s1764" style="position:absolute" from="3926,12283" to="3927,12397">
                <o:lock v:ext="edit" aspectratio="t"/>
              </v:line>
              <v:line id="_x0000_s1765" style="position:absolute" from="4040,12283" to="4041,12397">
                <o:lock v:ext="edit" aspectratio="t"/>
              </v:line>
              <v:line id="_x0000_s1766" style="position:absolute" from="4154,12283" to="4155,12397">
                <o:lock v:ext="edit" aspectratio="t"/>
              </v:line>
              <v:line id="_x0000_s1767" style="position:absolute" from="4380,12283" to="4381,12397">
                <o:lock v:ext="edit" aspectratio="t"/>
              </v:line>
              <v:line id="_x0000_s1768" style="position:absolute" from="4495,12283" to="4496,12397">
                <o:lock v:ext="edit" aspectratio="t"/>
              </v:line>
              <v:line id="_x0000_s1769" style="position:absolute" from="4609,12283" to="4610,12397">
                <o:lock v:ext="edit" aspectratio="t"/>
              </v:line>
              <v:line id="_x0000_s1770" style="position:absolute" from="4723,12283" to="4724,12397">
                <o:lock v:ext="edit" aspectratio="t"/>
              </v:line>
              <v:line id="_x0000_s1771" style="position:absolute" from="4952,12283" to="4953,12397">
                <o:lock v:ext="edit" aspectratio="t"/>
              </v:line>
              <v:line id="_x0000_s1772" style="position:absolute" from="5067,12283" to="5068,12397">
                <o:lock v:ext="edit" aspectratio="t"/>
              </v:line>
              <v:line id="_x0000_s1773" style="position:absolute" from="5181,12283" to="5182,12397">
                <o:lock v:ext="edit" aspectratio="t"/>
              </v:line>
              <v:line id="_x0000_s1774" style="position:absolute" from="5295,12283" to="5296,12397">
                <o:lock v:ext="edit" aspectratio="t"/>
              </v:line>
              <v:line id="_x0000_s1775" style="position:absolute" from="5523,12283" to="5524,12397">
                <o:lock v:ext="edit" aspectratio="t"/>
              </v:line>
              <v:line id="_x0000_s1776" style="position:absolute" from="5638,12283" to="5639,12397">
                <o:lock v:ext="edit" aspectratio="t"/>
              </v:line>
              <v:line id="_x0000_s1777" style="position:absolute" from="5752,12283" to="5753,12397">
                <o:lock v:ext="edit" aspectratio="t"/>
              </v:line>
              <v:line id="_x0000_s1778" style="position:absolute" from="5866,12283" to="5867,12397">
                <o:lock v:ext="edit" aspectratio="t"/>
              </v:line>
              <v:line id="_x0000_s1779" style="position:absolute" from="6091,12283" to="6092,12397">
                <o:lock v:ext="edit" aspectratio="t"/>
              </v:line>
              <v:line id="_x0000_s1780" style="position:absolute" from="6206,12283" to="6207,12397">
                <o:lock v:ext="edit" aspectratio="t"/>
              </v:line>
              <v:line id="_x0000_s1781" style="position:absolute" from="6320,12283" to="6321,12397">
                <o:lock v:ext="edit" aspectratio="t"/>
              </v:line>
              <v:line id="_x0000_s1782" style="position:absolute" from="6434,12283" to="6435,12397">
                <o:lock v:ext="edit" aspectratio="t"/>
              </v:line>
              <v:line id="_x0000_s1783" style="position:absolute" from="6662,12283" to="6663,12397">
                <o:lock v:ext="edit" aspectratio="t"/>
              </v:line>
              <v:line id="_x0000_s1784" style="position:absolute" from="6777,12283" to="6778,12397">
                <o:lock v:ext="edit" aspectratio="t"/>
              </v:line>
              <v:line id="_x0000_s1785" style="position:absolute" from="6891,12283" to="6892,12397">
                <o:lock v:ext="edit" aspectratio="t"/>
              </v:line>
              <v:line id="_x0000_s1786" style="position:absolute" from="7005,12283" to="7006,12397">
                <o:lock v:ext="edit" aspectratio="t"/>
              </v:line>
              <v:line id="_x0000_s1787" style="position:absolute" from="7231,12283" to="7232,12397">
                <o:lock v:ext="edit" aspectratio="t"/>
              </v:line>
              <v:line id="_x0000_s1788" style="position:absolute" from="7346,12283" to="7347,12397">
                <o:lock v:ext="edit" aspectratio="t"/>
              </v:line>
              <v:line id="_x0000_s1789" style="position:absolute" from="7460,12283" to="7461,12397">
                <o:lock v:ext="edit" aspectratio="t"/>
              </v:line>
              <v:line id="_x0000_s1790" style="position:absolute" from="7574,12283" to="7575,12397">
                <o:lock v:ext="edit" aspectratio="t"/>
              </v:line>
              <v:line id="_x0000_s1791" style="position:absolute" from="4781,10174" to="4895,10174">
                <o:lock v:ext="edit" aspectratio="t"/>
              </v:line>
              <v:line id="_x0000_s1792" style="position:absolute" from="4781,10288" to="4895,10288">
                <o:lock v:ext="edit" aspectratio="t"/>
              </v:line>
              <v:line id="_x0000_s1793" style="position:absolute" from="4781,10402" to="4895,10402">
                <o:lock v:ext="edit" aspectratio="t"/>
              </v:line>
              <v:line id="_x0000_s1794" style="position:absolute" from="4781,10516" to="4895,10516">
                <o:lock v:ext="edit" aspectratio="t"/>
              </v:line>
              <v:line id="_x0000_s1795" style="position:absolute" from="4781,10744" to="4895,10744">
                <o:lock v:ext="edit" aspectratio="t"/>
              </v:line>
              <v:line id="_x0000_s1796" style="position:absolute" from="4781,10858" to="4895,10858">
                <o:lock v:ext="edit" aspectratio="t"/>
              </v:line>
              <v:line id="_x0000_s1797" style="position:absolute" from="4781,10972" to="4895,10972">
                <o:lock v:ext="edit" aspectratio="t"/>
              </v:line>
              <v:line id="_x0000_s1798" style="position:absolute" from="4781,11086" to="4895,11086">
                <o:lock v:ext="edit" aspectratio="t"/>
              </v:line>
              <v:line id="_x0000_s1799" style="position:absolute" from="4781,11314" to="4895,11314">
                <o:lock v:ext="edit" aspectratio="t"/>
              </v:line>
              <v:line id="_x0000_s1800" style="position:absolute" from="4781,11428" to="4895,11428">
                <o:lock v:ext="edit" aspectratio="t"/>
              </v:line>
              <v:line id="_x0000_s1801" style="position:absolute" from="4781,11542" to="4895,11542">
                <o:lock v:ext="edit" aspectratio="t"/>
              </v:line>
              <v:line id="_x0000_s1802" style="position:absolute" from="4781,11656" to="4895,11656">
                <o:lock v:ext="edit" aspectratio="t"/>
              </v:line>
              <v:line id="_x0000_s1803" style="position:absolute" from="4781,11884" to="4895,11884">
                <o:lock v:ext="edit" aspectratio="t"/>
              </v:line>
              <v:line id="_x0000_s1804" style="position:absolute" from="4781,11998" to="4895,11998">
                <o:lock v:ext="edit" aspectratio="t"/>
              </v:line>
              <v:line id="_x0000_s1805" style="position:absolute" from="4781,12112" to="4895,12112">
                <o:lock v:ext="edit" aspectratio="t"/>
              </v:line>
              <v:line id="_x0000_s1806" style="position:absolute" from="4781,12226" to="4895,12226">
                <o:lock v:ext="edit" aspectratio="t"/>
              </v:line>
              <v:line id="_x0000_s1807" style="position:absolute" from="4781,12454" to="4895,12454">
                <o:lock v:ext="edit" aspectratio="t"/>
              </v:line>
              <v:line id="_x0000_s1808" style="position:absolute" from="4781,12568" to="4895,12568">
                <o:lock v:ext="edit" aspectratio="t"/>
              </v:line>
              <v:line id="_x0000_s1809" style="position:absolute" from="4781,12682" to="4895,12682">
                <o:lock v:ext="edit" aspectratio="t"/>
              </v:line>
              <v:line id="_x0000_s1810" style="position:absolute" from="4781,12796" to="4895,12796">
                <o:lock v:ext="edit" aspectratio="t"/>
              </v:line>
              <v:line id="_x0000_s1811" style="position:absolute" from="4781,13024" to="4895,13024">
                <o:lock v:ext="edit" aspectratio="t"/>
              </v:line>
              <v:line id="_x0000_s1812" style="position:absolute" from="4781,13138" to="4895,13138">
                <o:lock v:ext="edit" aspectratio="t"/>
              </v:line>
              <v:line id="_x0000_s1813" style="position:absolute" from="4781,13252" to="4895,13252">
                <o:lock v:ext="edit" aspectratio="t"/>
              </v:line>
              <v:line id="_x0000_s1814" style="position:absolute" from="4781,13366" to="4895,13366">
                <o:lock v:ext="edit" aspectratio="t"/>
              </v:line>
              <v:line id="_x0000_s1815" style="position:absolute" from="4781,13594" to="4895,13594">
                <o:lock v:ext="edit" aspectratio="t"/>
              </v:line>
              <v:line id="_x0000_s1816" style="position:absolute" from="4781,13708" to="4895,13708">
                <o:lock v:ext="edit" aspectratio="t"/>
              </v:line>
              <v:line id="_x0000_s1817" style="position:absolute" from="4781,13822" to="4895,13822">
                <o:lock v:ext="edit" aspectratio="t"/>
              </v:line>
              <v:line id="_x0000_s1818" style="position:absolute" from="4781,13936" to="4895,13936">
                <o:lock v:ext="edit" aspectratio="t"/>
              </v:line>
              <v:line id="_x0000_s1819" style="position:absolute" from="4781,14164" to="4895,14164">
                <o:lock v:ext="edit" aspectratio="t"/>
              </v:line>
              <v:line id="_x0000_s1820" style="position:absolute" from="4781,14278" to="4895,14278">
                <o:lock v:ext="edit" aspectratio="t"/>
              </v:line>
              <v:line id="_x0000_s1821" style="position:absolute" from="4781,14392" to="4895,14392">
                <o:lock v:ext="edit" aspectratio="t"/>
              </v:line>
              <v:line id="_x0000_s1822" style="position:absolute" from="4781,14506" to="4895,14506">
                <o:lock v:ext="edit" aspectratio="t"/>
              </v:line>
            </v:group>
            <v:shape id="_x0000_s1823" type="#_x0000_t202" style="position:absolute;left:5173;top:10232;width:1824;height:407">
              <v:textbox style="mso-next-textbox:#_x0000_s1823"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VOLTS/DIV =</w:t>
                    </w:r>
                  </w:p>
                </w:txbxContent>
              </v:textbox>
            </v:shape>
            <v:shape id="_x0000_s1824" type="#_x0000_t202" style="position:absolute;left:5173;top:10688;width:1824;height:399">
              <v:textbox style="mso-next-textbox:#_x0000_s1824"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TIME/DIV =</w:t>
                    </w:r>
                  </w:p>
                </w:txbxContent>
              </v:textbox>
            </v:shape>
            <v:shape id="_x0000_s1825" type="#_x0000_t202" style="position:absolute;left:5173;top:8921;width:1824;height:855">
              <v:textbox style="mso-next-textbox:#_x0000_s1825" inset="1.5mm,1.5mm,1.5mm,1mm">
                <w:txbxContent>
                  <w:p w:rsidR="00A1237A" w:rsidRPr="00BD4B01" w:rsidRDefault="00A1237A" w:rsidP="00D665ED">
                    <w:pPr>
                      <w:spacing w:after="120"/>
                      <w:rPr>
                        <w:rFonts w:ascii="Arial" w:hAnsi="Arial" w:cs="Arial"/>
                        <w:sz w:val="18"/>
                        <w:szCs w:val="20"/>
                      </w:rPr>
                    </w:pPr>
                    <w:r w:rsidRPr="00BD4B01">
                      <w:rPr>
                        <w:rFonts w:ascii="Arial" w:hAnsi="Arial" w:cs="Arial"/>
                        <w:sz w:val="18"/>
                        <w:szCs w:val="20"/>
                      </w:rPr>
                      <w:t>Πολύμετρο:</w:t>
                    </w:r>
                  </w:p>
                  <w:p w:rsidR="00A1237A" w:rsidRPr="00BD4B01" w:rsidRDefault="00A1237A" w:rsidP="00D665ED">
                    <w:pPr>
                      <w:rPr>
                        <w:rFonts w:ascii="Arial" w:hAnsi="Arial" w:cs="Arial"/>
                        <w:sz w:val="18"/>
                        <w:szCs w:val="20"/>
                      </w:rPr>
                    </w:pPr>
                    <w:r w:rsidRPr="00BD4B01">
                      <w:rPr>
                        <w:rFonts w:ascii="Arial" w:hAnsi="Arial" w:cs="Arial"/>
                        <w:sz w:val="18"/>
                        <w:szCs w:val="20"/>
                      </w:rPr>
                      <w:t>V</w:t>
                    </w:r>
                    <w:r w:rsidRPr="00BD4B01">
                      <w:rPr>
                        <w:rFonts w:ascii="Arial" w:hAnsi="Arial" w:cs="Arial"/>
                        <w:sz w:val="18"/>
                        <w:szCs w:val="20"/>
                        <w:vertAlign w:val="subscript"/>
                      </w:rPr>
                      <w:t>dc</w:t>
                    </w:r>
                    <w:r w:rsidRPr="00BD4B01">
                      <w:rPr>
                        <w:rFonts w:ascii="Arial" w:hAnsi="Arial" w:cs="Arial"/>
                        <w:sz w:val="18"/>
                        <w:szCs w:val="20"/>
                      </w:rPr>
                      <w:t xml:space="preserve"> =</w:t>
                    </w:r>
                  </w:p>
                </w:txbxContent>
              </v:textbox>
            </v:shape>
            <v:shape id="_x0000_s1826" type="#_x0000_t202" style="position:absolute;left:5173;top:11657;width:1824;height:399">
              <v:textbox style="mso-next-textbox:#_x0000_s1826" inset="1.5mm,2mm,1.5mm,1mm">
                <w:txbxContent>
                  <w:p w:rsidR="00A1237A" w:rsidRPr="00BD4B01" w:rsidRDefault="00A1237A" w:rsidP="00D665ED">
                    <w:pPr>
                      <w:rPr>
                        <w:rFonts w:ascii="Arial" w:hAnsi="Arial" w:cs="Arial"/>
                        <w:sz w:val="16"/>
                        <w:szCs w:val="20"/>
                      </w:rPr>
                    </w:pPr>
                    <w:r>
                      <w:rPr>
                        <w:rFonts w:ascii="Arial" w:hAnsi="Arial" w:cs="Arial"/>
                        <w:sz w:val="16"/>
                        <w:szCs w:val="20"/>
                      </w:rPr>
                      <w:t>V</w:t>
                    </w:r>
                    <w:r w:rsidRPr="006A232B">
                      <w:rPr>
                        <w:rFonts w:ascii="Arial" w:hAnsi="Arial" w:cs="Arial"/>
                        <w:sz w:val="16"/>
                        <w:szCs w:val="20"/>
                        <w:vertAlign w:val="subscript"/>
                      </w:rPr>
                      <w:t>pp</w:t>
                    </w:r>
                    <w:r w:rsidRPr="00BD4B01">
                      <w:rPr>
                        <w:rFonts w:ascii="Arial" w:hAnsi="Arial" w:cs="Arial"/>
                        <w:sz w:val="16"/>
                        <w:szCs w:val="20"/>
                      </w:rPr>
                      <w:t xml:space="preserve"> =</w:t>
                    </w:r>
                  </w:p>
                </w:txbxContent>
              </v:textbox>
            </v:shape>
            <w10:wrap type="none"/>
            <w10:anchorlock/>
          </v:group>
        </w:pict>
      </w:r>
    </w:p>
    <w:p w:rsidR="00D665ED" w:rsidRPr="00D665ED" w:rsidRDefault="00D665ED" w:rsidP="00EF21A5">
      <w:pPr>
        <w:pStyle w:val="a6"/>
        <w:numPr>
          <w:ilvl w:val="0"/>
          <w:numId w:val="32"/>
        </w:numPr>
        <w:spacing w:after="200" w:line="276" w:lineRule="auto"/>
        <w:ind w:left="397" w:hanging="357"/>
        <w:contextualSpacing w:val="0"/>
        <w:jc w:val="both"/>
        <w:rPr>
          <w:rFonts w:asciiTheme="minorHAnsi" w:hAnsiTheme="minorHAnsi"/>
          <w:noProof/>
          <w:sz w:val="22"/>
          <w:lang w:val="el-GR" w:eastAsia="el-GR"/>
        </w:rPr>
      </w:pPr>
      <w:r w:rsidRPr="00D665ED">
        <w:rPr>
          <w:rFonts w:asciiTheme="minorHAnsi" w:hAnsiTheme="minorHAnsi"/>
          <w:noProof/>
          <w:sz w:val="22"/>
          <w:lang w:val="el-GR" w:eastAsia="el-GR"/>
        </w:rPr>
        <w:t xml:space="preserve">Άλλαξε τον πυκνωτή </w:t>
      </w:r>
      <w:r w:rsidRPr="00D665ED">
        <w:rPr>
          <w:rFonts w:asciiTheme="minorHAnsi" w:hAnsiTheme="minorHAnsi"/>
          <w:b/>
          <w:noProof/>
          <w:sz w:val="22"/>
          <w:lang w:eastAsia="el-GR"/>
        </w:rPr>
        <w:t>C</w:t>
      </w:r>
      <w:r w:rsidRPr="00D665ED">
        <w:rPr>
          <w:rFonts w:asciiTheme="minorHAnsi" w:hAnsiTheme="minorHAnsi"/>
          <w:noProof/>
          <w:sz w:val="22"/>
          <w:lang w:val="el-GR" w:eastAsia="el-GR"/>
        </w:rPr>
        <w:t xml:space="preserve"> έναν άλλον χωρητικότητας </w:t>
      </w:r>
      <w:r w:rsidRPr="00D665ED">
        <w:rPr>
          <w:rFonts w:asciiTheme="minorHAnsi" w:hAnsiTheme="minorHAnsi"/>
          <w:b/>
          <w:noProof/>
          <w:sz w:val="22"/>
          <w:lang w:val="el-GR" w:eastAsia="el-GR"/>
        </w:rPr>
        <w:t>47 μ</w:t>
      </w:r>
      <w:r w:rsidRPr="00D665ED">
        <w:rPr>
          <w:rFonts w:asciiTheme="minorHAnsi" w:hAnsiTheme="minorHAnsi"/>
          <w:b/>
          <w:noProof/>
          <w:sz w:val="22"/>
          <w:lang w:eastAsia="el-GR"/>
        </w:rPr>
        <w:t>F</w:t>
      </w:r>
      <w:r w:rsidRPr="00D665ED">
        <w:rPr>
          <w:rFonts w:asciiTheme="minorHAnsi" w:hAnsiTheme="minorHAnsi"/>
          <w:noProof/>
          <w:sz w:val="22"/>
          <w:lang w:val="el-GR" w:eastAsia="el-GR"/>
        </w:rPr>
        <w:t xml:space="preserve"> και επανάλαβε την εργασία </w:t>
      </w:r>
      <w:r w:rsidRPr="00D665ED">
        <w:rPr>
          <w:rFonts w:asciiTheme="minorHAnsi" w:hAnsiTheme="minorHAnsi"/>
          <w:b/>
          <w:noProof/>
          <w:sz w:val="22"/>
          <w:lang w:val="el-GR" w:eastAsia="el-GR"/>
        </w:rPr>
        <w:t>3</w:t>
      </w:r>
      <w:r w:rsidRPr="00D665ED">
        <w:rPr>
          <w:rFonts w:asciiTheme="minorHAnsi" w:hAnsiTheme="minorHAnsi"/>
          <w:noProof/>
          <w:sz w:val="22"/>
          <w:lang w:val="el-GR" w:eastAsia="el-GR"/>
        </w:rPr>
        <w:t>.</w:t>
      </w:r>
    </w:p>
    <w:p w:rsidR="00D665ED" w:rsidRPr="00D665ED" w:rsidRDefault="004F5C0F" w:rsidP="00D665ED">
      <w:pPr>
        <w:spacing w:after="120" w:line="276" w:lineRule="auto"/>
        <w:ind w:left="397"/>
        <w:jc w:val="center"/>
        <w:rPr>
          <w:rFonts w:asciiTheme="minorHAnsi" w:hAnsiTheme="minorHAnsi"/>
          <w:sz w:val="22"/>
        </w:rPr>
      </w:pPr>
      <w:r w:rsidRPr="004F5C0F">
        <w:rPr>
          <w:rFonts w:asciiTheme="minorHAnsi" w:hAnsiTheme="minorHAnsi"/>
          <w:sz w:val="22"/>
        </w:rPr>
      </w:r>
      <w:r>
        <w:rPr>
          <w:rFonts w:asciiTheme="minorHAnsi" w:hAnsiTheme="minorHAnsi"/>
          <w:sz w:val="22"/>
        </w:rPr>
        <w:pict>
          <v:group id="_x0000_s1629" editas="canvas" style="width:342pt;height:182.9pt;mso-position-horizontal-relative:char;mso-position-vertical-relative:line" coordorigin="157,8408" coordsize="6840,3658">
            <o:lock v:ext="edit" aspectratio="t"/>
            <v:shape id="_x0000_s1630" type="#_x0000_t75" style="position:absolute;left:157;top:8408;width:6840;height:3658" o:preferrelative="f">
              <v:fill o:detectmouseclick="t"/>
              <v:path o:extrusionok="t" o:connecttype="none"/>
              <o:lock v:ext="edit" text="t"/>
            </v:shape>
            <v:group id="_x0000_s1631" style="position:absolute;left:157;top:8416;width:4560;height:3650" coordorigin="1988,10060" coordsize="5701,4560">
              <o:lock v:ext="edit" aspectratio="t"/>
              <v:line id="_x0000_s1632" style="position:absolute" from="1988,10060" to="7688,10061">
                <o:lock v:ext="edit" aspectratio="t"/>
              </v:line>
              <v:line id="_x0000_s1633" style="position:absolute" from="1988,10629" to="7688,10630">
                <o:lock v:ext="edit" aspectratio="t"/>
              </v:line>
              <v:line id="_x0000_s1634" style="position:absolute" from="1988,11200" to="7688,11201">
                <o:lock v:ext="edit" aspectratio="t"/>
              </v:line>
              <v:line id="_x0000_s1635" style="position:absolute" from="1988,11769" to="7688,11770">
                <o:lock v:ext="edit" aspectratio="t"/>
              </v:line>
              <v:line id="_x0000_s1636" style="position:absolute" from="1988,12340" to="7688,12341">
                <o:lock v:ext="edit" aspectratio="t"/>
              </v:line>
              <v:line id="_x0000_s1637" style="position:absolute" from="1988,12909" to="7688,12910">
                <o:lock v:ext="edit" aspectratio="t"/>
              </v:line>
              <v:line id="_x0000_s1638" style="position:absolute" from="1988,13480" to="7688,13481">
                <o:lock v:ext="edit" aspectratio="t"/>
              </v:line>
              <v:line id="_x0000_s1639" style="position:absolute" from="1988,14049" to="7688,14050">
                <o:lock v:ext="edit" aspectratio="t"/>
              </v:line>
              <v:line id="_x0000_s1640" style="position:absolute" from="1988,14619" to="7688,14620">
                <o:lock v:ext="edit" aspectratio="t"/>
              </v:line>
              <v:line id="_x0000_s1641" style="position:absolute" from="1988,10060" to="1988,14620">
                <o:lock v:ext="edit" aspectratio="t"/>
              </v:line>
              <v:line id="_x0000_s1642" style="position:absolute" from="2557,10060" to="2558,14620">
                <o:lock v:ext="edit" aspectratio="t"/>
              </v:line>
              <v:line id="_x0000_s1643" style="position:absolute" from="3127,10060" to="3128,14620">
                <o:lock v:ext="edit" aspectratio="t"/>
              </v:line>
              <v:line id="_x0000_s1644" style="position:absolute" from="3697,10060" to="3698,14620">
                <o:lock v:ext="edit" aspectratio="t"/>
              </v:line>
              <v:line id="_x0000_s1645" style="position:absolute" from="4267,10060" to="4268,14620">
                <o:lock v:ext="edit" aspectratio="t"/>
              </v:line>
              <v:line id="_x0000_s1646" style="position:absolute" from="4837,10060" to="4838,14620">
                <o:lock v:ext="edit" aspectratio="t"/>
              </v:line>
              <v:line id="_x0000_s1647" style="position:absolute" from="5407,10060" to="5408,14620">
                <o:lock v:ext="edit" aspectratio="t"/>
              </v:line>
              <v:line id="_x0000_s1648" style="position:absolute" from="5977,10060" to="5978,14620">
                <o:lock v:ext="edit" aspectratio="t"/>
              </v:line>
              <v:line id="_x0000_s1649" style="position:absolute" from="6547,10060" to="6548,14620">
                <o:lock v:ext="edit" aspectratio="t"/>
              </v:line>
              <v:line id="_x0000_s1650" style="position:absolute" from="7117,10060" to="7118,14620">
                <o:lock v:ext="edit" aspectratio="t"/>
              </v:line>
              <v:line id="_x0000_s1651" style="position:absolute" from="7688,10060" to="7689,14620">
                <o:lock v:ext="edit" aspectratio="t"/>
              </v:line>
              <v:line id="_x0000_s1652" style="position:absolute" from="2101,12283" to="2102,12397">
                <o:lock v:ext="edit" aspectratio="t"/>
              </v:line>
              <v:line id="_x0000_s1653" style="position:absolute" from="2216,12283" to="2217,12397">
                <o:lock v:ext="edit" aspectratio="t"/>
              </v:line>
              <v:line id="_x0000_s1654" style="position:absolute" from="2330,12283" to="2330,12397">
                <o:lock v:ext="edit" aspectratio="t"/>
              </v:line>
              <v:line id="_x0000_s1655" style="position:absolute" from="2444,12283" to="2444,12397">
                <o:lock v:ext="edit" aspectratio="t"/>
              </v:line>
              <v:line id="_x0000_s1656" style="position:absolute" from="2672,12283" to="2673,12397">
                <o:lock v:ext="edit" aspectratio="t"/>
              </v:line>
              <v:line id="_x0000_s1657" style="position:absolute" from="2787,12283" to="2788,12397">
                <o:lock v:ext="edit" aspectratio="t"/>
              </v:line>
              <v:line id="_x0000_s1658" style="position:absolute" from="2901,12283" to="2902,12397">
                <o:lock v:ext="edit" aspectratio="t"/>
              </v:line>
              <v:line id="_x0000_s1659" style="position:absolute" from="3015,12283" to="3016,12397">
                <o:lock v:ext="edit" aspectratio="t"/>
              </v:line>
              <v:line id="_x0000_s1660" style="position:absolute" from="3240,12283" to="3241,12397">
                <o:lock v:ext="edit" aspectratio="t"/>
              </v:line>
              <v:line id="_x0000_s1661" style="position:absolute" from="3355,12283" to="3356,12397">
                <o:lock v:ext="edit" aspectratio="t"/>
              </v:line>
              <v:line id="_x0000_s1662" style="position:absolute" from="3469,12283" to="3470,12397">
                <o:lock v:ext="edit" aspectratio="t"/>
              </v:line>
              <v:line id="_x0000_s1663" style="position:absolute" from="3583,12283" to="3584,12397">
                <o:lock v:ext="edit" aspectratio="t"/>
              </v:line>
              <v:line id="_x0000_s1664" style="position:absolute" from="3811,12283" to="3812,12397">
                <o:lock v:ext="edit" aspectratio="t"/>
              </v:line>
              <v:line id="_x0000_s1665" style="position:absolute" from="3926,12283" to="3927,12397">
                <o:lock v:ext="edit" aspectratio="t"/>
              </v:line>
              <v:line id="_x0000_s1666" style="position:absolute" from="4040,12283" to="4041,12397">
                <o:lock v:ext="edit" aspectratio="t"/>
              </v:line>
              <v:line id="_x0000_s1667" style="position:absolute" from="4154,12283" to="4155,12397">
                <o:lock v:ext="edit" aspectratio="t"/>
              </v:line>
              <v:line id="_x0000_s1668" style="position:absolute" from="4380,12283" to="4381,12397">
                <o:lock v:ext="edit" aspectratio="t"/>
              </v:line>
              <v:line id="_x0000_s1669" style="position:absolute" from="4495,12283" to="4496,12397">
                <o:lock v:ext="edit" aspectratio="t"/>
              </v:line>
              <v:line id="_x0000_s1670" style="position:absolute" from="4609,12283" to="4610,12397">
                <o:lock v:ext="edit" aspectratio="t"/>
              </v:line>
              <v:line id="_x0000_s1671" style="position:absolute" from="4723,12283" to="4724,12397">
                <o:lock v:ext="edit" aspectratio="t"/>
              </v:line>
              <v:line id="_x0000_s1672" style="position:absolute" from="4952,12283" to="4953,12397">
                <o:lock v:ext="edit" aspectratio="t"/>
              </v:line>
              <v:line id="_x0000_s1673" style="position:absolute" from="5067,12283" to="5068,12397">
                <o:lock v:ext="edit" aspectratio="t"/>
              </v:line>
              <v:line id="_x0000_s1674" style="position:absolute" from="5181,12283" to="5182,12397">
                <o:lock v:ext="edit" aspectratio="t"/>
              </v:line>
              <v:line id="_x0000_s1675" style="position:absolute" from="5295,12283" to="5296,12397">
                <o:lock v:ext="edit" aspectratio="t"/>
              </v:line>
              <v:line id="_x0000_s1676" style="position:absolute" from="5523,12283" to="5524,12397">
                <o:lock v:ext="edit" aspectratio="t"/>
              </v:line>
              <v:line id="_x0000_s1677" style="position:absolute" from="5638,12283" to="5639,12397">
                <o:lock v:ext="edit" aspectratio="t"/>
              </v:line>
              <v:line id="_x0000_s1678" style="position:absolute" from="5752,12283" to="5753,12397">
                <o:lock v:ext="edit" aspectratio="t"/>
              </v:line>
              <v:line id="_x0000_s1679" style="position:absolute" from="5866,12283" to="5867,12397">
                <o:lock v:ext="edit" aspectratio="t"/>
              </v:line>
              <v:line id="_x0000_s1680" style="position:absolute" from="6091,12283" to="6092,12397">
                <o:lock v:ext="edit" aspectratio="t"/>
              </v:line>
              <v:line id="_x0000_s1681" style="position:absolute" from="6206,12283" to="6207,12397">
                <o:lock v:ext="edit" aspectratio="t"/>
              </v:line>
              <v:line id="_x0000_s1682" style="position:absolute" from="6320,12283" to="6321,12397">
                <o:lock v:ext="edit" aspectratio="t"/>
              </v:line>
              <v:line id="_x0000_s1683" style="position:absolute" from="6434,12283" to="6435,12397">
                <o:lock v:ext="edit" aspectratio="t"/>
              </v:line>
              <v:line id="_x0000_s1684" style="position:absolute" from="6662,12283" to="6663,12397">
                <o:lock v:ext="edit" aspectratio="t"/>
              </v:line>
              <v:line id="_x0000_s1685" style="position:absolute" from="6777,12283" to="6778,12397">
                <o:lock v:ext="edit" aspectratio="t"/>
              </v:line>
              <v:line id="_x0000_s1686" style="position:absolute" from="6891,12283" to="6892,12397">
                <o:lock v:ext="edit" aspectratio="t"/>
              </v:line>
              <v:line id="_x0000_s1687" style="position:absolute" from="7005,12283" to="7006,12397">
                <o:lock v:ext="edit" aspectratio="t"/>
              </v:line>
              <v:line id="_x0000_s1688" style="position:absolute" from="7231,12283" to="7232,12397">
                <o:lock v:ext="edit" aspectratio="t"/>
              </v:line>
              <v:line id="_x0000_s1689" style="position:absolute" from="7346,12283" to="7347,12397">
                <o:lock v:ext="edit" aspectratio="t"/>
              </v:line>
              <v:line id="_x0000_s1690" style="position:absolute" from="7460,12283" to="7461,12397">
                <o:lock v:ext="edit" aspectratio="t"/>
              </v:line>
              <v:line id="_x0000_s1691" style="position:absolute" from="7574,12283" to="7575,12397">
                <o:lock v:ext="edit" aspectratio="t"/>
              </v:line>
              <v:line id="_x0000_s1692" style="position:absolute" from="4781,10174" to="4895,10174">
                <o:lock v:ext="edit" aspectratio="t"/>
              </v:line>
              <v:line id="_x0000_s1693" style="position:absolute" from="4781,10288" to="4895,10288">
                <o:lock v:ext="edit" aspectratio="t"/>
              </v:line>
              <v:line id="_x0000_s1694" style="position:absolute" from="4781,10402" to="4895,10402">
                <o:lock v:ext="edit" aspectratio="t"/>
              </v:line>
              <v:line id="_x0000_s1695" style="position:absolute" from="4781,10516" to="4895,10516">
                <o:lock v:ext="edit" aspectratio="t"/>
              </v:line>
              <v:line id="_x0000_s1696" style="position:absolute" from="4781,10744" to="4895,10744">
                <o:lock v:ext="edit" aspectratio="t"/>
              </v:line>
              <v:line id="_x0000_s1697" style="position:absolute" from="4781,10858" to="4895,10858">
                <o:lock v:ext="edit" aspectratio="t"/>
              </v:line>
              <v:line id="_x0000_s1698" style="position:absolute" from="4781,10972" to="4895,10972">
                <o:lock v:ext="edit" aspectratio="t"/>
              </v:line>
              <v:line id="_x0000_s1699" style="position:absolute" from="4781,11086" to="4895,11086">
                <o:lock v:ext="edit" aspectratio="t"/>
              </v:line>
              <v:line id="_x0000_s1700" style="position:absolute" from="4781,11314" to="4895,11314">
                <o:lock v:ext="edit" aspectratio="t"/>
              </v:line>
              <v:line id="_x0000_s1701" style="position:absolute" from="4781,11428" to="4895,11428">
                <o:lock v:ext="edit" aspectratio="t"/>
              </v:line>
              <v:line id="_x0000_s1702" style="position:absolute" from="4781,11542" to="4895,11542">
                <o:lock v:ext="edit" aspectratio="t"/>
              </v:line>
              <v:line id="_x0000_s1703" style="position:absolute" from="4781,11656" to="4895,11656">
                <o:lock v:ext="edit" aspectratio="t"/>
              </v:line>
              <v:line id="_x0000_s1704" style="position:absolute" from="4781,11884" to="4895,11884">
                <o:lock v:ext="edit" aspectratio="t"/>
              </v:line>
              <v:line id="_x0000_s1705" style="position:absolute" from="4781,11998" to="4895,11998">
                <o:lock v:ext="edit" aspectratio="t"/>
              </v:line>
              <v:line id="_x0000_s1706" style="position:absolute" from="4781,12112" to="4895,12112">
                <o:lock v:ext="edit" aspectratio="t"/>
              </v:line>
              <v:line id="_x0000_s1707" style="position:absolute" from="4781,12226" to="4895,12226">
                <o:lock v:ext="edit" aspectratio="t"/>
              </v:line>
              <v:line id="_x0000_s1708" style="position:absolute" from="4781,12454" to="4895,12454">
                <o:lock v:ext="edit" aspectratio="t"/>
              </v:line>
              <v:line id="_x0000_s1709" style="position:absolute" from="4781,12568" to="4895,12568">
                <o:lock v:ext="edit" aspectratio="t"/>
              </v:line>
              <v:line id="_x0000_s1710" style="position:absolute" from="4781,12682" to="4895,12682">
                <o:lock v:ext="edit" aspectratio="t"/>
              </v:line>
              <v:line id="_x0000_s1711" style="position:absolute" from="4781,12796" to="4895,12796">
                <o:lock v:ext="edit" aspectratio="t"/>
              </v:line>
              <v:line id="_x0000_s1712" style="position:absolute" from="4781,13024" to="4895,13024">
                <o:lock v:ext="edit" aspectratio="t"/>
              </v:line>
              <v:line id="_x0000_s1713" style="position:absolute" from="4781,13138" to="4895,13138">
                <o:lock v:ext="edit" aspectratio="t"/>
              </v:line>
              <v:line id="_x0000_s1714" style="position:absolute" from="4781,13252" to="4895,13252">
                <o:lock v:ext="edit" aspectratio="t"/>
              </v:line>
              <v:line id="_x0000_s1715" style="position:absolute" from="4781,13366" to="4895,13366">
                <o:lock v:ext="edit" aspectratio="t"/>
              </v:line>
              <v:line id="_x0000_s1716" style="position:absolute" from="4781,13594" to="4895,13594">
                <o:lock v:ext="edit" aspectratio="t"/>
              </v:line>
              <v:line id="_x0000_s1717" style="position:absolute" from="4781,13708" to="4895,13708">
                <o:lock v:ext="edit" aspectratio="t"/>
              </v:line>
              <v:line id="_x0000_s1718" style="position:absolute" from="4781,13822" to="4895,13822">
                <o:lock v:ext="edit" aspectratio="t"/>
              </v:line>
              <v:line id="_x0000_s1719" style="position:absolute" from="4781,13936" to="4895,13936">
                <o:lock v:ext="edit" aspectratio="t"/>
              </v:line>
              <v:line id="_x0000_s1720" style="position:absolute" from="4781,14164" to="4895,14164">
                <o:lock v:ext="edit" aspectratio="t"/>
              </v:line>
              <v:line id="_x0000_s1721" style="position:absolute" from="4781,14278" to="4895,14278">
                <o:lock v:ext="edit" aspectratio="t"/>
              </v:line>
              <v:line id="_x0000_s1722" style="position:absolute" from="4781,14392" to="4895,14392">
                <o:lock v:ext="edit" aspectratio="t"/>
              </v:line>
              <v:line id="_x0000_s1723" style="position:absolute" from="4781,14506" to="4895,14506">
                <o:lock v:ext="edit" aspectratio="t"/>
              </v:line>
            </v:group>
            <v:shape id="_x0000_s1724" type="#_x0000_t202" style="position:absolute;left:5173;top:10232;width:1824;height:407">
              <v:textbox style="mso-next-textbox:#_x0000_s1724"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VOLTS/DIV =</w:t>
                    </w:r>
                  </w:p>
                </w:txbxContent>
              </v:textbox>
            </v:shape>
            <v:shape id="_x0000_s1725" type="#_x0000_t202" style="position:absolute;left:5173;top:10688;width:1824;height:399">
              <v:textbox style="mso-next-textbox:#_x0000_s1725"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TIME/DIV =</w:t>
                    </w:r>
                  </w:p>
                </w:txbxContent>
              </v:textbox>
            </v:shape>
            <v:shape id="_x0000_s1726" type="#_x0000_t202" style="position:absolute;left:5173;top:8921;width:1824;height:855">
              <v:textbox style="mso-next-textbox:#_x0000_s1726" inset="1.5mm,1.5mm,1.5mm,1mm">
                <w:txbxContent>
                  <w:p w:rsidR="00A1237A" w:rsidRPr="00BD4B01" w:rsidRDefault="00A1237A" w:rsidP="00D665ED">
                    <w:pPr>
                      <w:spacing w:after="120"/>
                      <w:rPr>
                        <w:rFonts w:ascii="Arial" w:hAnsi="Arial" w:cs="Arial"/>
                        <w:sz w:val="18"/>
                        <w:szCs w:val="20"/>
                      </w:rPr>
                    </w:pPr>
                    <w:r w:rsidRPr="00BD4B01">
                      <w:rPr>
                        <w:rFonts w:ascii="Arial" w:hAnsi="Arial" w:cs="Arial"/>
                        <w:sz w:val="18"/>
                        <w:szCs w:val="20"/>
                      </w:rPr>
                      <w:t>Πολύμετρο:</w:t>
                    </w:r>
                  </w:p>
                  <w:p w:rsidR="00A1237A" w:rsidRPr="00BD4B01" w:rsidRDefault="00A1237A" w:rsidP="00D665ED">
                    <w:pPr>
                      <w:rPr>
                        <w:rFonts w:ascii="Arial" w:hAnsi="Arial" w:cs="Arial"/>
                        <w:sz w:val="18"/>
                        <w:szCs w:val="20"/>
                      </w:rPr>
                    </w:pPr>
                    <w:r w:rsidRPr="00BD4B01">
                      <w:rPr>
                        <w:rFonts w:ascii="Arial" w:hAnsi="Arial" w:cs="Arial"/>
                        <w:sz w:val="18"/>
                        <w:szCs w:val="20"/>
                      </w:rPr>
                      <w:t>V</w:t>
                    </w:r>
                    <w:r w:rsidRPr="00BD4B01">
                      <w:rPr>
                        <w:rFonts w:ascii="Arial" w:hAnsi="Arial" w:cs="Arial"/>
                        <w:sz w:val="18"/>
                        <w:szCs w:val="20"/>
                        <w:vertAlign w:val="subscript"/>
                      </w:rPr>
                      <w:t>dc</w:t>
                    </w:r>
                    <w:r w:rsidRPr="00BD4B01">
                      <w:rPr>
                        <w:rFonts w:ascii="Arial" w:hAnsi="Arial" w:cs="Arial"/>
                        <w:sz w:val="18"/>
                        <w:szCs w:val="20"/>
                      </w:rPr>
                      <w:t xml:space="preserve"> =</w:t>
                    </w:r>
                  </w:p>
                </w:txbxContent>
              </v:textbox>
            </v:shape>
            <v:shape id="_x0000_s1727" type="#_x0000_t202" style="position:absolute;left:5173;top:11657;width:1824;height:399">
              <v:textbox style="mso-next-textbox:#_x0000_s1727" inset="1.5mm,2mm,1.5mm,1mm">
                <w:txbxContent>
                  <w:p w:rsidR="00A1237A" w:rsidRPr="00BD4B01" w:rsidRDefault="00A1237A" w:rsidP="00D665ED">
                    <w:pPr>
                      <w:rPr>
                        <w:rFonts w:ascii="Arial" w:hAnsi="Arial" w:cs="Arial"/>
                        <w:sz w:val="16"/>
                        <w:szCs w:val="20"/>
                      </w:rPr>
                    </w:pPr>
                    <w:r>
                      <w:rPr>
                        <w:rFonts w:ascii="Arial" w:hAnsi="Arial" w:cs="Arial"/>
                        <w:sz w:val="16"/>
                        <w:szCs w:val="20"/>
                      </w:rPr>
                      <w:t>V</w:t>
                    </w:r>
                    <w:r w:rsidRPr="006A232B">
                      <w:rPr>
                        <w:rFonts w:ascii="Arial" w:hAnsi="Arial" w:cs="Arial"/>
                        <w:sz w:val="16"/>
                        <w:szCs w:val="20"/>
                        <w:vertAlign w:val="subscript"/>
                      </w:rPr>
                      <w:t>pp</w:t>
                    </w:r>
                    <w:r w:rsidRPr="00BD4B01">
                      <w:rPr>
                        <w:rFonts w:ascii="Arial" w:hAnsi="Arial" w:cs="Arial"/>
                        <w:sz w:val="16"/>
                        <w:szCs w:val="20"/>
                      </w:rPr>
                      <w:t xml:space="preserve"> =</w:t>
                    </w:r>
                  </w:p>
                </w:txbxContent>
              </v:textbox>
            </v:shape>
            <w10:wrap type="none"/>
            <w10:anchorlock/>
          </v:group>
        </w:pict>
      </w:r>
    </w:p>
    <w:p w:rsidR="00D665ED" w:rsidRPr="00D665ED" w:rsidRDefault="00D665ED" w:rsidP="00EF21A5">
      <w:pPr>
        <w:pStyle w:val="a6"/>
        <w:numPr>
          <w:ilvl w:val="0"/>
          <w:numId w:val="32"/>
        </w:numPr>
        <w:spacing w:after="200" w:line="276" w:lineRule="auto"/>
        <w:ind w:left="397" w:hanging="357"/>
        <w:contextualSpacing w:val="0"/>
        <w:jc w:val="both"/>
        <w:rPr>
          <w:rFonts w:asciiTheme="minorHAnsi" w:hAnsiTheme="minorHAnsi"/>
          <w:noProof/>
          <w:sz w:val="22"/>
          <w:lang w:val="el-GR" w:eastAsia="el-GR"/>
        </w:rPr>
      </w:pPr>
      <w:r w:rsidRPr="00D665ED">
        <w:rPr>
          <w:rFonts w:asciiTheme="minorHAnsi" w:hAnsiTheme="minorHAnsi"/>
          <w:noProof/>
          <w:sz w:val="22"/>
          <w:lang w:val="el-GR" w:eastAsia="el-GR"/>
        </w:rPr>
        <w:t xml:space="preserve">Άλλαξε την αντίσταση </w:t>
      </w:r>
      <w:r w:rsidRPr="00D665ED">
        <w:rPr>
          <w:rFonts w:asciiTheme="minorHAnsi" w:hAnsiTheme="minorHAnsi"/>
          <w:b/>
          <w:noProof/>
          <w:sz w:val="22"/>
          <w:lang w:eastAsia="el-GR"/>
        </w:rPr>
        <w:t>R</w:t>
      </w:r>
      <w:r w:rsidRPr="00D665ED">
        <w:rPr>
          <w:rFonts w:asciiTheme="minorHAnsi" w:hAnsiTheme="minorHAnsi"/>
          <w:noProof/>
          <w:sz w:val="22"/>
          <w:lang w:val="el-GR" w:eastAsia="el-GR"/>
        </w:rPr>
        <w:t xml:space="preserve"> με μια άλλη τιμής </w:t>
      </w:r>
      <w:r w:rsidRPr="00D665ED">
        <w:rPr>
          <w:rFonts w:asciiTheme="minorHAnsi" w:hAnsiTheme="minorHAnsi"/>
          <w:b/>
          <w:noProof/>
          <w:sz w:val="22"/>
          <w:lang w:val="el-GR" w:eastAsia="el-GR"/>
        </w:rPr>
        <w:t xml:space="preserve">2,2 </w:t>
      </w:r>
      <w:r w:rsidRPr="00D665ED">
        <w:rPr>
          <w:rFonts w:asciiTheme="minorHAnsi" w:hAnsiTheme="minorHAnsi"/>
          <w:b/>
          <w:noProof/>
          <w:sz w:val="22"/>
          <w:lang w:eastAsia="el-GR"/>
        </w:rPr>
        <w:t>k</w:t>
      </w:r>
      <w:r w:rsidRPr="00D665ED">
        <w:rPr>
          <w:rFonts w:asciiTheme="minorHAnsi" w:hAnsiTheme="minorHAnsi"/>
          <w:b/>
          <w:noProof/>
          <w:sz w:val="22"/>
          <w:lang w:val="el-GR" w:eastAsia="el-GR"/>
        </w:rPr>
        <w:t>Ω</w:t>
      </w:r>
      <w:r w:rsidRPr="00D665ED">
        <w:rPr>
          <w:rFonts w:asciiTheme="minorHAnsi" w:hAnsiTheme="minorHAnsi"/>
          <w:noProof/>
          <w:sz w:val="22"/>
          <w:lang w:val="el-GR" w:eastAsia="el-GR"/>
        </w:rPr>
        <w:t xml:space="preserve"> και επανάλαβε την εργασία </w:t>
      </w:r>
      <w:r w:rsidRPr="00D665ED">
        <w:rPr>
          <w:rFonts w:asciiTheme="minorHAnsi" w:hAnsiTheme="minorHAnsi"/>
          <w:b/>
          <w:noProof/>
          <w:sz w:val="22"/>
          <w:lang w:val="el-GR" w:eastAsia="el-GR"/>
        </w:rPr>
        <w:t>3</w:t>
      </w:r>
      <w:r w:rsidRPr="00D665ED">
        <w:rPr>
          <w:rFonts w:asciiTheme="minorHAnsi" w:hAnsiTheme="minorHAnsi"/>
          <w:noProof/>
          <w:sz w:val="22"/>
          <w:lang w:val="el-GR" w:eastAsia="el-GR"/>
        </w:rPr>
        <w:t>.</w:t>
      </w:r>
    </w:p>
    <w:p w:rsidR="00D665ED" w:rsidRPr="00D665ED" w:rsidRDefault="004F5C0F" w:rsidP="00D665ED">
      <w:pPr>
        <w:spacing w:after="120" w:line="276" w:lineRule="auto"/>
        <w:ind w:left="397"/>
        <w:jc w:val="center"/>
        <w:rPr>
          <w:rFonts w:asciiTheme="minorHAnsi" w:hAnsiTheme="minorHAnsi"/>
          <w:sz w:val="22"/>
        </w:rPr>
      </w:pPr>
      <w:r w:rsidRPr="004F5C0F">
        <w:rPr>
          <w:rFonts w:asciiTheme="minorHAnsi" w:hAnsiTheme="minorHAnsi"/>
          <w:sz w:val="22"/>
        </w:rPr>
      </w:r>
      <w:r>
        <w:rPr>
          <w:rFonts w:asciiTheme="minorHAnsi" w:hAnsiTheme="minorHAnsi"/>
          <w:sz w:val="22"/>
        </w:rPr>
        <w:pict>
          <v:group id="_x0000_s1530" editas="canvas" style="width:342pt;height:182.9pt;mso-position-horizontal-relative:char;mso-position-vertical-relative:line" coordorigin="157,8408" coordsize="6840,3658">
            <o:lock v:ext="edit" aspectratio="t"/>
            <v:shape id="_x0000_s1531" type="#_x0000_t75" style="position:absolute;left:157;top:8408;width:6840;height:3658" o:preferrelative="f">
              <v:fill o:detectmouseclick="t"/>
              <v:path o:extrusionok="t" o:connecttype="none"/>
              <o:lock v:ext="edit" text="t"/>
            </v:shape>
            <v:group id="_x0000_s1532" style="position:absolute;left:157;top:8416;width:4560;height:3650" coordorigin="1988,10060" coordsize="5701,4560">
              <o:lock v:ext="edit" aspectratio="t"/>
              <v:line id="_x0000_s1533" style="position:absolute" from="1988,10060" to="7688,10061">
                <o:lock v:ext="edit" aspectratio="t"/>
              </v:line>
              <v:line id="_x0000_s1534" style="position:absolute" from="1988,10629" to="7688,10630">
                <o:lock v:ext="edit" aspectratio="t"/>
              </v:line>
              <v:line id="_x0000_s1535" style="position:absolute" from="1988,11200" to="7688,11201">
                <o:lock v:ext="edit" aspectratio="t"/>
              </v:line>
              <v:line id="_x0000_s1536" style="position:absolute" from="1988,11769" to="7688,11770">
                <o:lock v:ext="edit" aspectratio="t"/>
              </v:line>
              <v:line id="_x0000_s1537" style="position:absolute" from="1988,12340" to="7688,12341">
                <o:lock v:ext="edit" aspectratio="t"/>
              </v:line>
              <v:line id="_x0000_s1538" style="position:absolute" from="1988,12909" to="7688,12910">
                <o:lock v:ext="edit" aspectratio="t"/>
              </v:line>
              <v:line id="_x0000_s1539" style="position:absolute" from="1988,13480" to="7688,13481">
                <o:lock v:ext="edit" aspectratio="t"/>
              </v:line>
              <v:line id="_x0000_s1540" style="position:absolute" from="1988,14049" to="7688,14050">
                <o:lock v:ext="edit" aspectratio="t"/>
              </v:line>
              <v:line id="_x0000_s1541" style="position:absolute" from="1988,14619" to="7688,14620">
                <o:lock v:ext="edit" aspectratio="t"/>
              </v:line>
              <v:line id="_x0000_s1542" style="position:absolute" from="1988,10060" to="1988,14620">
                <o:lock v:ext="edit" aspectratio="t"/>
              </v:line>
              <v:line id="_x0000_s1543" style="position:absolute" from="2557,10060" to="2558,14620">
                <o:lock v:ext="edit" aspectratio="t"/>
              </v:line>
              <v:line id="_x0000_s1544" style="position:absolute" from="3127,10060" to="3128,14620">
                <o:lock v:ext="edit" aspectratio="t"/>
              </v:line>
              <v:line id="_x0000_s1545" style="position:absolute" from="3697,10060" to="3698,14620">
                <o:lock v:ext="edit" aspectratio="t"/>
              </v:line>
              <v:line id="_x0000_s1546" style="position:absolute" from="4267,10060" to="4268,14620">
                <o:lock v:ext="edit" aspectratio="t"/>
              </v:line>
              <v:line id="_x0000_s1547" style="position:absolute" from="4837,10060" to="4838,14620">
                <o:lock v:ext="edit" aspectratio="t"/>
              </v:line>
              <v:line id="_x0000_s1548" style="position:absolute" from="5407,10060" to="5408,14620">
                <o:lock v:ext="edit" aspectratio="t"/>
              </v:line>
              <v:line id="_x0000_s1549" style="position:absolute" from="5977,10060" to="5978,14620">
                <o:lock v:ext="edit" aspectratio="t"/>
              </v:line>
              <v:line id="_x0000_s1550" style="position:absolute" from="6547,10060" to="6548,14620">
                <o:lock v:ext="edit" aspectratio="t"/>
              </v:line>
              <v:line id="_x0000_s1551" style="position:absolute" from="7117,10060" to="7118,14620">
                <o:lock v:ext="edit" aspectratio="t"/>
              </v:line>
              <v:line id="_x0000_s1552" style="position:absolute" from="7688,10060" to="7689,14620">
                <o:lock v:ext="edit" aspectratio="t"/>
              </v:line>
              <v:line id="_x0000_s1553" style="position:absolute" from="2101,12283" to="2102,12397">
                <o:lock v:ext="edit" aspectratio="t"/>
              </v:line>
              <v:line id="_x0000_s1554" style="position:absolute" from="2216,12283" to="2217,12397">
                <o:lock v:ext="edit" aspectratio="t"/>
              </v:line>
              <v:line id="_x0000_s1555" style="position:absolute" from="2330,12283" to="2330,12397">
                <o:lock v:ext="edit" aspectratio="t"/>
              </v:line>
              <v:line id="_x0000_s1556" style="position:absolute" from="2444,12283" to="2444,12397">
                <o:lock v:ext="edit" aspectratio="t"/>
              </v:line>
              <v:line id="_x0000_s1557" style="position:absolute" from="2672,12283" to="2673,12397">
                <o:lock v:ext="edit" aspectratio="t"/>
              </v:line>
              <v:line id="_x0000_s1558" style="position:absolute" from="2787,12283" to="2788,12397">
                <o:lock v:ext="edit" aspectratio="t"/>
              </v:line>
              <v:line id="_x0000_s1559" style="position:absolute" from="2901,12283" to="2902,12397">
                <o:lock v:ext="edit" aspectratio="t"/>
              </v:line>
              <v:line id="_x0000_s1560" style="position:absolute" from="3015,12283" to="3016,12397">
                <o:lock v:ext="edit" aspectratio="t"/>
              </v:line>
              <v:line id="_x0000_s1561" style="position:absolute" from="3240,12283" to="3241,12397">
                <o:lock v:ext="edit" aspectratio="t"/>
              </v:line>
              <v:line id="_x0000_s1562" style="position:absolute" from="3355,12283" to="3356,12397">
                <o:lock v:ext="edit" aspectratio="t"/>
              </v:line>
              <v:line id="_x0000_s1563" style="position:absolute" from="3469,12283" to="3470,12397">
                <o:lock v:ext="edit" aspectratio="t"/>
              </v:line>
              <v:line id="_x0000_s1564" style="position:absolute" from="3583,12283" to="3584,12397">
                <o:lock v:ext="edit" aspectratio="t"/>
              </v:line>
              <v:line id="_x0000_s1565" style="position:absolute" from="3811,12283" to="3812,12397">
                <o:lock v:ext="edit" aspectratio="t"/>
              </v:line>
              <v:line id="_x0000_s1566" style="position:absolute" from="3926,12283" to="3927,12397">
                <o:lock v:ext="edit" aspectratio="t"/>
              </v:line>
              <v:line id="_x0000_s1567" style="position:absolute" from="4040,12283" to="4041,12397">
                <o:lock v:ext="edit" aspectratio="t"/>
              </v:line>
              <v:line id="_x0000_s1568" style="position:absolute" from="4154,12283" to="4155,12397">
                <o:lock v:ext="edit" aspectratio="t"/>
              </v:line>
              <v:line id="_x0000_s1569" style="position:absolute" from="4380,12283" to="4381,12397">
                <o:lock v:ext="edit" aspectratio="t"/>
              </v:line>
              <v:line id="_x0000_s1570" style="position:absolute" from="4495,12283" to="4496,12397">
                <o:lock v:ext="edit" aspectratio="t"/>
              </v:line>
              <v:line id="_x0000_s1571" style="position:absolute" from="4609,12283" to="4610,12397">
                <o:lock v:ext="edit" aspectratio="t"/>
              </v:line>
              <v:line id="_x0000_s1572" style="position:absolute" from="4723,12283" to="4724,12397">
                <o:lock v:ext="edit" aspectratio="t"/>
              </v:line>
              <v:line id="_x0000_s1573" style="position:absolute" from="4952,12283" to="4953,12397">
                <o:lock v:ext="edit" aspectratio="t"/>
              </v:line>
              <v:line id="_x0000_s1574" style="position:absolute" from="5067,12283" to="5068,12397">
                <o:lock v:ext="edit" aspectratio="t"/>
              </v:line>
              <v:line id="_x0000_s1575" style="position:absolute" from="5181,12283" to="5182,12397">
                <o:lock v:ext="edit" aspectratio="t"/>
              </v:line>
              <v:line id="_x0000_s1576" style="position:absolute" from="5295,12283" to="5296,12397">
                <o:lock v:ext="edit" aspectratio="t"/>
              </v:line>
              <v:line id="_x0000_s1577" style="position:absolute" from="5523,12283" to="5524,12397">
                <o:lock v:ext="edit" aspectratio="t"/>
              </v:line>
              <v:line id="_x0000_s1578" style="position:absolute" from="5638,12283" to="5639,12397">
                <o:lock v:ext="edit" aspectratio="t"/>
              </v:line>
              <v:line id="_x0000_s1579" style="position:absolute" from="5752,12283" to="5753,12397">
                <o:lock v:ext="edit" aspectratio="t"/>
              </v:line>
              <v:line id="_x0000_s1580" style="position:absolute" from="5866,12283" to="5867,12397">
                <o:lock v:ext="edit" aspectratio="t"/>
              </v:line>
              <v:line id="_x0000_s1581" style="position:absolute" from="6091,12283" to="6092,12397">
                <o:lock v:ext="edit" aspectratio="t"/>
              </v:line>
              <v:line id="_x0000_s1582" style="position:absolute" from="6206,12283" to="6207,12397">
                <o:lock v:ext="edit" aspectratio="t"/>
              </v:line>
              <v:line id="_x0000_s1583" style="position:absolute" from="6320,12283" to="6321,12397">
                <o:lock v:ext="edit" aspectratio="t"/>
              </v:line>
              <v:line id="_x0000_s1584" style="position:absolute" from="6434,12283" to="6435,12397">
                <o:lock v:ext="edit" aspectratio="t"/>
              </v:line>
              <v:line id="_x0000_s1585" style="position:absolute" from="6662,12283" to="6663,12397">
                <o:lock v:ext="edit" aspectratio="t"/>
              </v:line>
              <v:line id="_x0000_s1586" style="position:absolute" from="6777,12283" to="6778,12397">
                <o:lock v:ext="edit" aspectratio="t"/>
              </v:line>
              <v:line id="_x0000_s1587" style="position:absolute" from="6891,12283" to="6892,12397">
                <o:lock v:ext="edit" aspectratio="t"/>
              </v:line>
              <v:line id="_x0000_s1588" style="position:absolute" from="7005,12283" to="7006,12397">
                <o:lock v:ext="edit" aspectratio="t"/>
              </v:line>
              <v:line id="_x0000_s1589" style="position:absolute" from="7231,12283" to="7232,12397">
                <o:lock v:ext="edit" aspectratio="t"/>
              </v:line>
              <v:line id="_x0000_s1590" style="position:absolute" from="7346,12283" to="7347,12397">
                <o:lock v:ext="edit" aspectratio="t"/>
              </v:line>
              <v:line id="_x0000_s1591" style="position:absolute" from="7460,12283" to="7461,12397">
                <o:lock v:ext="edit" aspectratio="t"/>
              </v:line>
              <v:line id="_x0000_s1592" style="position:absolute" from="7574,12283" to="7575,12397">
                <o:lock v:ext="edit" aspectratio="t"/>
              </v:line>
              <v:line id="_x0000_s1593" style="position:absolute" from="4781,10174" to="4895,10174">
                <o:lock v:ext="edit" aspectratio="t"/>
              </v:line>
              <v:line id="_x0000_s1594" style="position:absolute" from="4781,10288" to="4895,10288">
                <o:lock v:ext="edit" aspectratio="t"/>
              </v:line>
              <v:line id="_x0000_s1595" style="position:absolute" from="4781,10402" to="4895,10402">
                <o:lock v:ext="edit" aspectratio="t"/>
              </v:line>
              <v:line id="_x0000_s1596" style="position:absolute" from="4781,10516" to="4895,10516">
                <o:lock v:ext="edit" aspectratio="t"/>
              </v:line>
              <v:line id="_x0000_s1597" style="position:absolute" from="4781,10744" to="4895,10744">
                <o:lock v:ext="edit" aspectratio="t"/>
              </v:line>
              <v:line id="_x0000_s1598" style="position:absolute" from="4781,10858" to="4895,10858">
                <o:lock v:ext="edit" aspectratio="t"/>
              </v:line>
              <v:line id="_x0000_s1599" style="position:absolute" from="4781,10972" to="4895,10972">
                <o:lock v:ext="edit" aspectratio="t"/>
              </v:line>
              <v:line id="_x0000_s1600" style="position:absolute" from="4781,11086" to="4895,11086">
                <o:lock v:ext="edit" aspectratio="t"/>
              </v:line>
              <v:line id="_x0000_s1601" style="position:absolute" from="4781,11314" to="4895,11314">
                <o:lock v:ext="edit" aspectratio="t"/>
              </v:line>
              <v:line id="_x0000_s1602" style="position:absolute" from="4781,11428" to="4895,11428">
                <o:lock v:ext="edit" aspectratio="t"/>
              </v:line>
              <v:line id="_x0000_s1603" style="position:absolute" from="4781,11542" to="4895,11542">
                <o:lock v:ext="edit" aspectratio="t"/>
              </v:line>
              <v:line id="_x0000_s1604" style="position:absolute" from="4781,11656" to="4895,11656">
                <o:lock v:ext="edit" aspectratio="t"/>
              </v:line>
              <v:line id="_x0000_s1605" style="position:absolute" from="4781,11884" to="4895,11884">
                <o:lock v:ext="edit" aspectratio="t"/>
              </v:line>
              <v:line id="_x0000_s1606" style="position:absolute" from="4781,11998" to="4895,11998">
                <o:lock v:ext="edit" aspectratio="t"/>
              </v:line>
              <v:line id="_x0000_s1607" style="position:absolute" from="4781,12112" to="4895,12112">
                <o:lock v:ext="edit" aspectratio="t"/>
              </v:line>
              <v:line id="_x0000_s1608" style="position:absolute" from="4781,12226" to="4895,12226">
                <o:lock v:ext="edit" aspectratio="t"/>
              </v:line>
              <v:line id="_x0000_s1609" style="position:absolute" from="4781,12454" to="4895,12454">
                <o:lock v:ext="edit" aspectratio="t"/>
              </v:line>
              <v:line id="_x0000_s1610" style="position:absolute" from="4781,12568" to="4895,12568">
                <o:lock v:ext="edit" aspectratio="t"/>
              </v:line>
              <v:line id="_x0000_s1611" style="position:absolute" from="4781,12682" to="4895,12682">
                <o:lock v:ext="edit" aspectratio="t"/>
              </v:line>
              <v:line id="_x0000_s1612" style="position:absolute" from="4781,12796" to="4895,12796">
                <o:lock v:ext="edit" aspectratio="t"/>
              </v:line>
              <v:line id="_x0000_s1613" style="position:absolute" from="4781,13024" to="4895,13024">
                <o:lock v:ext="edit" aspectratio="t"/>
              </v:line>
              <v:line id="_x0000_s1614" style="position:absolute" from="4781,13138" to="4895,13138">
                <o:lock v:ext="edit" aspectratio="t"/>
              </v:line>
              <v:line id="_x0000_s1615" style="position:absolute" from="4781,13252" to="4895,13252">
                <o:lock v:ext="edit" aspectratio="t"/>
              </v:line>
              <v:line id="_x0000_s1616" style="position:absolute" from="4781,13366" to="4895,13366">
                <o:lock v:ext="edit" aspectratio="t"/>
              </v:line>
              <v:line id="_x0000_s1617" style="position:absolute" from="4781,13594" to="4895,13594">
                <o:lock v:ext="edit" aspectratio="t"/>
              </v:line>
              <v:line id="_x0000_s1618" style="position:absolute" from="4781,13708" to="4895,13708">
                <o:lock v:ext="edit" aspectratio="t"/>
              </v:line>
              <v:line id="_x0000_s1619" style="position:absolute" from="4781,13822" to="4895,13822">
                <o:lock v:ext="edit" aspectratio="t"/>
              </v:line>
              <v:line id="_x0000_s1620" style="position:absolute" from="4781,13936" to="4895,13936">
                <o:lock v:ext="edit" aspectratio="t"/>
              </v:line>
              <v:line id="_x0000_s1621" style="position:absolute" from="4781,14164" to="4895,14164">
                <o:lock v:ext="edit" aspectratio="t"/>
              </v:line>
              <v:line id="_x0000_s1622" style="position:absolute" from="4781,14278" to="4895,14278">
                <o:lock v:ext="edit" aspectratio="t"/>
              </v:line>
              <v:line id="_x0000_s1623" style="position:absolute" from="4781,14392" to="4895,14392">
                <o:lock v:ext="edit" aspectratio="t"/>
              </v:line>
              <v:line id="_x0000_s1624" style="position:absolute" from="4781,14506" to="4895,14506">
                <o:lock v:ext="edit" aspectratio="t"/>
              </v:line>
            </v:group>
            <v:shape id="_x0000_s1625" type="#_x0000_t202" style="position:absolute;left:5173;top:10232;width:1824;height:407">
              <v:textbox style="mso-next-textbox:#_x0000_s1625"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VOLTS/DIV =</w:t>
                    </w:r>
                  </w:p>
                </w:txbxContent>
              </v:textbox>
            </v:shape>
            <v:shape id="_x0000_s1626" type="#_x0000_t202" style="position:absolute;left:5173;top:10688;width:1824;height:399">
              <v:textbox style="mso-next-textbox:#_x0000_s1626" inset="1.5mm,2mm,1.5mm,1mm">
                <w:txbxContent>
                  <w:p w:rsidR="00A1237A" w:rsidRPr="00BD4B01" w:rsidRDefault="00A1237A" w:rsidP="00D665ED">
                    <w:pPr>
                      <w:rPr>
                        <w:rFonts w:ascii="Arial" w:hAnsi="Arial" w:cs="Arial"/>
                        <w:sz w:val="16"/>
                        <w:szCs w:val="20"/>
                      </w:rPr>
                    </w:pPr>
                    <w:r w:rsidRPr="00BD4B01">
                      <w:rPr>
                        <w:rFonts w:ascii="Arial" w:hAnsi="Arial" w:cs="Arial"/>
                        <w:sz w:val="16"/>
                        <w:szCs w:val="20"/>
                      </w:rPr>
                      <w:t>TIME/DIV =</w:t>
                    </w:r>
                  </w:p>
                </w:txbxContent>
              </v:textbox>
            </v:shape>
            <v:shape id="_x0000_s1627" type="#_x0000_t202" style="position:absolute;left:5173;top:8921;width:1824;height:855">
              <v:textbox style="mso-next-textbox:#_x0000_s1627" inset="1.5mm,1.5mm,1.5mm,1mm">
                <w:txbxContent>
                  <w:p w:rsidR="00A1237A" w:rsidRPr="00BD4B01" w:rsidRDefault="00A1237A" w:rsidP="00D665ED">
                    <w:pPr>
                      <w:spacing w:after="120"/>
                      <w:rPr>
                        <w:rFonts w:ascii="Arial" w:hAnsi="Arial" w:cs="Arial"/>
                        <w:sz w:val="18"/>
                        <w:szCs w:val="20"/>
                      </w:rPr>
                    </w:pPr>
                    <w:r w:rsidRPr="00BD4B01">
                      <w:rPr>
                        <w:rFonts w:ascii="Arial" w:hAnsi="Arial" w:cs="Arial"/>
                        <w:sz w:val="18"/>
                        <w:szCs w:val="20"/>
                      </w:rPr>
                      <w:t>Πολύμετρο:</w:t>
                    </w:r>
                  </w:p>
                  <w:p w:rsidR="00A1237A" w:rsidRPr="00BD4B01" w:rsidRDefault="00A1237A" w:rsidP="00D665ED">
                    <w:pPr>
                      <w:rPr>
                        <w:rFonts w:ascii="Arial" w:hAnsi="Arial" w:cs="Arial"/>
                        <w:sz w:val="18"/>
                        <w:szCs w:val="20"/>
                      </w:rPr>
                    </w:pPr>
                    <w:r w:rsidRPr="00BD4B01">
                      <w:rPr>
                        <w:rFonts w:ascii="Arial" w:hAnsi="Arial" w:cs="Arial"/>
                        <w:sz w:val="18"/>
                        <w:szCs w:val="20"/>
                      </w:rPr>
                      <w:t>V</w:t>
                    </w:r>
                    <w:r w:rsidRPr="00BD4B01">
                      <w:rPr>
                        <w:rFonts w:ascii="Arial" w:hAnsi="Arial" w:cs="Arial"/>
                        <w:sz w:val="18"/>
                        <w:szCs w:val="20"/>
                        <w:vertAlign w:val="subscript"/>
                      </w:rPr>
                      <w:t>dc</w:t>
                    </w:r>
                    <w:r w:rsidRPr="00BD4B01">
                      <w:rPr>
                        <w:rFonts w:ascii="Arial" w:hAnsi="Arial" w:cs="Arial"/>
                        <w:sz w:val="18"/>
                        <w:szCs w:val="20"/>
                      </w:rPr>
                      <w:t xml:space="preserve"> =</w:t>
                    </w:r>
                  </w:p>
                </w:txbxContent>
              </v:textbox>
            </v:shape>
            <v:shape id="_x0000_s1628" type="#_x0000_t202" style="position:absolute;left:5173;top:11657;width:1824;height:399">
              <v:textbox style="mso-next-textbox:#_x0000_s1628" inset="1.5mm,2mm,1.5mm,1mm">
                <w:txbxContent>
                  <w:p w:rsidR="00A1237A" w:rsidRPr="00BD4B01" w:rsidRDefault="00A1237A" w:rsidP="00D665ED">
                    <w:pPr>
                      <w:rPr>
                        <w:rFonts w:ascii="Arial" w:hAnsi="Arial" w:cs="Arial"/>
                        <w:sz w:val="16"/>
                        <w:szCs w:val="20"/>
                      </w:rPr>
                    </w:pPr>
                    <w:r>
                      <w:rPr>
                        <w:rFonts w:ascii="Arial" w:hAnsi="Arial" w:cs="Arial"/>
                        <w:sz w:val="16"/>
                        <w:szCs w:val="20"/>
                      </w:rPr>
                      <w:t>V</w:t>
                    </w:r>
                    <w:r w:rsidRPr="006A232B">
                      <w:rPr>
                        <w:rFonts w:ascii="Arial" w:hAnsi="Arial" w:cs="Arial"/>
                        <w:sz w:val="16"/>
                        <w:szCs w:val="20"/>
                        <w:vertAlign w:val="subscript"/>
                      </w:rPr>
                      <w:t>pp</w:t>
                    </w:r>
                    <w:r w:rsidRPr="00BD4B01">
                      <w:rPr>
                        <w:rFonts w:ascii="Arial" w:hAnsi="Arial" w:cs="Arial"/>
                        <w:sz w:val="16"/>
                        <w:szCs w:val="20"/>
                      </w:rPr>
                      <w:t xml:space="preserve"> =</w:t>
                    </w:r>
                  </w:p>
                </w:txbxContent>
              </v:textbox>
            </v:shape>
            <w10:wrap type="none"/>
            <w10:anchorlock/>
          </v:group>
        </w:pict>
      </w:r>
    </w:p>
    <w:p w:rsidR="00D665ED" w:rsidRPr="00D665ED" w:rsidRDefault="00D665ED" w:rsidP="00EF21A5">
      <w:pPr>
        <w:pStyle w:val="a6"/>
        <w:numPr>
          <w:ilvl w:val="0"/>
          <w:numId w:val="32"/>
        </w:numPr>
        <w:tabs>
          <w:tab w:val="left" w:leader="dot" w:pos="8505"/>
        </w:tabs>
        <w:spacing w:after="120" w:line="276" w:lineRule="auto"/>
        <w:ind w:left="397" w:hanging="357"/>
        <w:contextualSpacing w:val="0"/>
        <w:rPr>
          <w:rFonts w:asciiTheme="minorHAnsi" w:hAnsiTheme="minorHAnsi"/>
          <w:noProof/>
          <w:sz w:val="22"/>
          <w:lang w:val="el-GR" w:eastAsia="el-GR"/>
        </w:rPr>
      </w:pPr>
      <w:r w:rsidRPr="00D665ED">
        <w:rPr>
          <w:rFonts w:asciiTheme="minorHAnsi" w:hAnsiTheme="minorHAnsi"/>
          <w:noProof/>
          <w:sz w:val="22"/>
          <w:lang w:val="el-GR" w:eastAsia="el-GR"/>
        </w:rPr>
        <w:t xml:space="preserve">Τι </w:t>
      </w:r>
      <w:r w:rsidRPr="00D665ED">
        <w:rPr>
          <w:rFonts w:asciiTheme="minorHAnsi" w:hAnsiTheme="minorHAnsi"/>
          <w:noProof/>
          <w:spacing w:val="-4"/>
          <w:sz w:val="22"/>
          <w:lang w:val="el-GR" w:eastAsia="el-GR"/>
        </w:rPr>
        <w:t xml:space="preserve">παθαίνει η </w:t>
      </w:r>
      <w:r w:rsidRPr="00D665ED">
        <w:rPr>
          <w:rFonts w:asciiTheme="minorHAnsi" w:hAnsiTheme="minorHAnsi"/>
          <w:noProof/>
          <w:spacing w:val="-4"/>
          <w:sz w:val="22"/>
          <w:lang w:eastAsia="el-GR"/>
        </w:rPr>
        <w:t>V</w:t>
      </w:r>
      <w:r w:rsidRPr="00D665ED">
        <w:rPr>
          <w:rFonts w:asciiTheme="minorHAnsi" w:hAnsiTheme="minorHAnsi"/>
          <w:noProof/>
          <w:spacing w:val="-4"/>
          <w:sz w:val="22"/>
          <w:vertAlign w:val="subscript"/>
          <w:lang w:eastAsia="el-GR"/>
        </w:rPr>
        <w:t>dc</w:t>
      </w:r>
      <w:r w:rsidRPr="00D665ED">
        <w:rPr>
          <w:rFonts w:asciiTheme="minorHAnsi" w:hAnsiTheme="minorHAnsi"/>
          <w:noProof/>
          <w:spacing w:val="-4"/>
          <w:sz w:val="22"/>
          <w:lang w:val="el-GR" w:eastAsia="el-GR"/>
        </w:rPr>
        <w:t xml:space="preserve"> όταν αυξάνεται η τιμή του πυκνωτή ή της αντίστασης;</w:t>
      </w:r>
      <w:r w:rsidRPr="00D665ED">
        <w:rPr>
          <w:rFonts w:asciiTheme="minorHAnsi" w:hAnsiTheme="minorHAnsi"/>
          <w:noProof/>
          <w:sz w:val="22"/>
          <w:lang w:val="el-GR" w:eastAsia="el-GR"/>
        </w:rPr>
        <w:t xml:space="preserve"> </w:t>
      </w:r>
      <w:r w:rsidRPr="00D665ED">
        <w:rPr>
          <w:rFonts w:asciiTheme="minorHAnsi" w:hAnsiTheme="minorHAnsi"/>
          <w:noProof/>
          <w:sz w:val="22"/>
          <w:vertAlign w:val="subscript"/>
          <w:lang w:val="el-GR" w:eastAsia="el-GR"/>
        </w:rPr>
        <w:tab/>
      </w:r>
    </w:p>
    <w:p w:rsidR="00D665ED" w:rsidRPr="00D665ED" w:rsidRDefault="00D665ED" w:rsidP="00EF21A5">
      <w:pPr>
        <w:pStyle w:val="a6"/>
        <w:numPr>
          <w:ilvl w:val="0"/>
          <w:numId w:val="32"/>
        </w:numPr>
        <w:tabs>
          <w:tab w:val="left" w:leader="dot" w:pos="8505"/>
        </w:tabs>
        <w:spacing w:after="120" w:line="276" w:lineRule="auto"/>
        <w:ind w:left="397" w:hanging="357"/>
        <w:contextualSpacing w:val="0"/>
        <w:rPr>
          <w:rFonts w:asciiTheme="minorHAnsi" w:hAnsiTheme="minorHAnsi"/>
          <w:noProof/>
          <w:spacing w:val="-4"/>
          <w:sz w:val="22"/>
          <w:lang w:val="el-GR" w:eastAsia="el-GR"/>
        </w:rPr>
      </w:pPr>
      <w:r w:rsidRPr="00D665ED">
        <w:rPr>
          <w:rFonts w:asciiTheme="minorHAnsi" w:hAnsiTheme="minorHAnsi"/>
          <w:noProof/>
          <w:spacing w:val="-4"/>
          <w:sz w:val="22"/>
          <w:lang w:val="el-GR" w:eastAsia="el-GR"/>
        </w:rPr>
        <w:t xml:space="preserve">Τι παθαίνει η </w:t>
      </w:r>
      <w:r w:rsidRPr="00D665ED">
        <w:rPr>
          <w:rFonts w:asciiTheme="minorHAnsi" w:hAnsiTheme="minorHAnsi"/>
          <w:noProof/>
          <w:spacing w:val="-4"/>
          <w:sz w:val="22"/>
          <w:lang w:eastAsia="el-GR"/>
        </w:rPr>
        <w:t>V</w:t>
      </w:r>
      <w:r w:rsidRPr="00D665ED">
        <w:rPr>
          <w:rFonts w:asciiTheme="minorHAnsi" w:hAnsiTheme="minorHAnsi"/>
          <w:noProof/>
          <w:spacing w:val="-4"/>
          <w:sz w:val="22"/>
          <w:vertAlign w:val="subscript"/>
          <w:lang w:eastAsia="el-GR"/>
        </w:rPr>
        <w:t>pp</w:t>
      </w:r>
      <w:r w:rsidRPr="00D665ED">
        <w:rPr>
          <w:rFonts w:asciiTheme="minorHAnsi" w:hAnsiTheme="minorHAnsi"/>
          <w:noProof/>
          <w:spacing w:val="-4"/>
          <w:sz w:val="22"/>
          <w:lang w:val="el-GR" w:eastAsia="el-GR"/>
        </w:rPr>
        <w:t xml:space="preserve"> όταν αυξάνεται η τιμή του πυκνωτή ή της αντίστασης; </w:t>
      </w:r>
      <w:r w:rsidRPr="00D665ED">
        <w:rPr>
          <w:rFonts w:asciiTheme="minorHAnsi" w:hAnsiTheme="minorHAnsi"/>
          <w:noProof/>
          <w:spacing w:val="-4"/>
          <w:sz w:val="22"/>
          <w:vertAlign w:val="subscript"/>
          <w:lang w:val="el-GR" w:eastAsia="el-GR"/>
        </w:rPr>
        <w:tab/>
      </w:r>
    </w:p>
    <w:p w:rsidR="009B2BFB" w:rsidRPr="009B2BFB" w:rsidRDefault="009B2BFB" w:rsidP="009B2BFB">
      <w:pPr>
        <w:spacing w:after="120"/>
        <w:rPr>
          <w:rFonts w:ascii="Arial" w:hAnsi="Arial" w:cs="Arial"/>
          <w:b/>
          <w:sz w:val="28"/>
          <w:lang w:val="el-GR"/>
        </w:rPr>
      </w:pPr>
      <w:r w:rsidRPr="009B2BFB">
        <w:rPr>
          <w:rFonts w:ascii="Arial" w:hAnsi="Arial" w:cs="Arial"/>
          <w:b/>
          <w:sz w:val="28"/>
          <w:lang w:val="el-GR"/>
        </w:rPr>
        <w:lastRenderedPageBreak/>
        <w:t>3</w:t>
      </w:r>
      <w:r w:rsidRPr="009B2BFB">
        <w:rPr>
          <w:rFonts w:ascii="Arial" w:hAnsi="Arial" w:cs="Arial"/>
          <w:b/>
          <w:sz w:val="28"/>
          <w:vertAlign w:val="superscript"/>
          <w:lang w:val="el-GR"/>
        </w:rPr>
        <w:t>η</w:t>
      </w:r>
      <w:r w:rsidRPr="009B2BFB">
        <w:rPr>
          <w:rFonts w:ascii="Arial" w:hAnsi="Arial" w:cs="Arial"/>
          <w:b/>
          <w:sz w:val="28"/>
          <w:lang w:val="el-GR"/>
        </w:rPr>
        <w:t xml:space="preserve"> ΑΣΚΗΣΗ ΠΡΟΣΟΜΟΙΩΣΗΣ – Τάξη Β’</w:t>
      </w:r>
    </w:p>
    <w:p w:rsidR="009B2BFB" w:rsidRPr="009B2BFB" w:rsidRDefault="009B2BFB" w:rsidP="009B2BFB">
      <w:pPr>
        <w:spacing w:after="120"/>
        <w:rPr>
          <w:rFonts w:ascii="Arial" w:hAnsi="Arial" w:cs="Arial"/>
          <w:b/>
          <w:sz w:val="22"/>
          <w:lang w:val="el-GR"/>
        </w:rPr>
      </w:pPr>
      <w:r w:rsidRPr="009B2BFB">
        <w:rPr>
          <w:rFonts w:ascii="Arial" w:hAnsi="Arial" w:cs="Arial"/>
          <w:b/>
          <w:sz w:val="22"/>
          <w:lang w:val="el-GR"/>
        </w:rPr>
        <w:t>Αναλογικά ηλεκτρονικά – Ανόρθωση με γέφυρα</w:t>
      </w:r>
    </w:p>
    <w:p w:rsidR="009B2BFB" w:rsidRPr="009B2BFB" w:rsidRDefault="009B2BFB" w:rsidP="009B2BFB">
      <w:pPr>
        <w:spacing w:after="60" w:line="276" w:lineRule="auto"/>
        <w:jc w:val="both"/>
        <w:rPr>
          <w:rFonts w:asciiTheme="minorHAnsi" w:hAnsiTheme="minorHAnsi"/>
          <w:sz w:val="22"/>
          <w:szCs w:val="22"/>
          <w:lang w:val="el-GR"/>
        </w:rPr>
      </w:pPr>
      <w:r w:rsidRPr="009B2BFB">
        <w:rPr>
          <w:rFonts w:asciiTheme="minorHAnsi" w:hAnsiTheme="minorHAnsi"/>
          <w:sz w:val="22"/>
          <w:szCs w:val="22"/>
          <w:lang w:val="el-GR"/>
        </w:rPr>
        <w:t>Μετά την ολοκλήρωση της άσκησης θα είσαι σε θέση:</w:t>
      </w:r>
    </w:p>
    <w:p w:rsidR="009B2BFB" w:rsidRPr="009B2BFB" w:rsidRDefault="009B2BFB" w:rsidP="00EF21A5">
      <w:pPr>
        <w:pStyle w:val="a6"/>
        <w:numPr>
          <w:ilvl w:val="0"/>
          <w:numId w:val="31"/>
        </w:numPr>
        <w:spacing w:line="276" w:lineRule="auto"/>
        <w:jc w:val="both"/>
        <w:rPr>
          <w:rFonts w:asciiTheme="minorHAnsi" w:hAnsiTheme="minorHAnsi"/>
          <w:spacing w:val="-2"/>
          <w:sz w:val="22"/>
          <w:szCs w:val="22"/>
          <w:lang w:val="el-GR"/>
        </w:rPr>
      </w:pPr>
      <w:r w:rsidRPr="009B2BFB">
        <w:rPr>
          <w:rFonts w:asciiTheme="minorHAnsi" w:hAnsiTheme="minorHAnsi"/>
          <w:spacing w:val="-2"/>
          <w:sz w:val="22"/>
          <w:szCs w:val="22"/>
          <w:lang w:val="el-GR"/>
        </w:rPr>
        <w:t>Να σχεδιάζεις και να προσομοιώνεις τη λειτουργία ενός ανορθωτή με γέφυρα διόδων.</w:t>
      </w:r>
    </w:p>
    <w:p w:rsidR="009B2BFB" w:rsidRPr="009B2BFB" w:rsidRDefault="009B2BFB" w:rsidP="00EF21A5">
      <w:pPr>
        <w:pStyle w:val="a6"/>
        <w:numPr>
          <w:ilvl w:val="0"/>
          <w:numId w:val="31"/>
        </w:numPr>
        <w:spacing w:after="120" w:line="276" w:lineRule="auto"/>
        <w:ind w:left="714" w:hanging="357"/>
        <w:jc w:val="both"/>
        <w:rPr>
          <w:rFonts w:asciiTheme="minorHAnsi" w:hAnsiTheme="minorHAnsi"/>
          <w:sz w:val="22"/>
          <w:szCs w:val="22"/>
          <w:lang w:val="el-GR"/>
        </w:rPr>
      </w:pPr>
      <w:r w:rsidRPr="009B2BFB">
        <w:rPr>
          <w:rFonts w:asciiTheme="minorHAnsi" w:hAnsiTheme="minorHAnsi"/>
          <w:sz w:val="22"/>
          <w:szCs w:val="22"/>
          <w:lang w:val="el-GR"/>
        </w:rPr>
        <w:t>Να κατανοείς την εξομάλυνση μιας ανορθωμένης τάσης με τη βοήθεια πυκνωτών.</w:t>
      </w:r>
    </w:p>
    <w:p w:rsidR="009B2BFB" w:rsidRPr="009B2BFB" w:rsidRDefault="009B2BFB" w:rsidP="009B2BFB">
      <w:pPr>
        <w:spacing w:after="120" w:line="276" w:lineRule="auto"/>
        <w:jc w:val="both"/>
        <w:rPr>
          <w:rFonts w:asciiTheme="minorHAnsi" w:hAnsiTheme="minorHAnsi"/>
          <w:b/>
          <w:sz w:val="22"/>
          <w:szCs w:val="22"/>
          <w:lang w:val="el-GR"/>
        </w:rPr>
      </w:pPr>
      <w:r w:rsidRPr="009B2BFB">
        <w:rPr>
          <w:rFonts w:asciiTheme="minorHAnsi" w:hAnsiTheme="minorHAnsi"/>
          <w:b/>
          <w:sz w:val="22"/>
          <w:szCs w:val="22"/>
          <w:lang w:val="el-GR"/>
        </w:rPr>
        <w:t>Εισαγωγή:</w:t>
      </w:r>
    </w:p>
    <w:p w:rsidR="009B2BFB" w:rsidRPr="009B2BFB" w:rsidRDefault="009B2BFB" w:rsidP="009B2BFB">
      <w:pPr>
        <w:spacing w:line="276" w:lineRule="auto"/>
        <w:jc w:val="both"/>
        <w:rPr>
          <w:rFonts w:asciiTheme="minorHAnsi" w:hAnsiTheme="minorHAnsi"/>
          <w:sz w:val="22"/>
          <w:szCs w:val="22"/>
          <w:lang w:val="el-GR"/>
        </w:rPr>
      </w:pPr>
      <w:r w:rsidRPr="009B2BFB">
        <w:rPr>
          <w:rFonts w:asciiTheme="minorHAnsi" w:hAnsiTheme="minorHAnsi"/>
          <w:sz w:val="22"/>
          <w:szCs w:val="22"/>
          <w:lang w:val="el-GR"/>
        </w:rPr>
        <w:tab/>
        <w:t>Ο ανορθωτής με γέφυρα διόδων είναι ο πιο συνηθισμένος τύπος ανορθωτή στα σύγχρο</w:t>
      </w:r>
      <w:r w:rsidRPr="009B2BFB">
        <w:rPr>
          <w:rFonts w:asciiTheme="minorHAnsi" w:hAnsiTheme="minorHAnsi"/>
          <w:sz w:val="22"/>
          <w:szCs w:val="22"/>
          <w:lang w:val="el-GR"/>
        </w:rPr>
        <w:softHyphen/>
        <w:t>να ηλεκτρονικά, γιατί έχει μικρό κόστος κατασκευής και καλές επιδόσεις λειτουργίας. Η τάση ε</w:t>
      </w:r>
      <w:r w:rsidRPr="009B2BFB">
        <w:rPr>
          <w:rFonts w:asciiTheme="minorHAnsi" w:hAnsiTheme="minorHAnsi"/>
          <w:sz w:val="22"/>
          <w:szCs w:val="22"/>
          <w:lang w:val="el-GR"/>
        </w:rPr>
        <w:softHyphen/>
        <w:t>ξόδου του έχει μια συνεχή και μια εναλλασσόμενη συνιστώσα. Συνδέοντας παράλληλα με την αντίσταση φορτίου του ανορθωτή έναν πυκνωτή μεγάλης χωρητικότητας καταφέρνουμε να αυ</w:t>
      </w:r>
      <w:r w:rsidRPr="009B2BFB">
        <w:rPr>
          <w:rFonts w:asciiTheme="minorHAnsi" w:hAnsiTheme="minorHAnsi"/>
          <w:sz w:val="22"/>
          <w:szCs w:val="22"/>
          <w:lang w:val="el-GR"/>
        </w:rPr>
        <w:softHyphen/>
        <w:t>ξάνουμε τη συνεχή συνιστώσα και ταυτόχρονα μειώνουμε την εναλλασσόμενη.</w:t>
      </w:r>
    </w:p>
    <w:p w:rsidR="009B2BFB" w:rsidRPr="009B2BFB" w:rsidRDefault="009B2BFB" w:rsidP="009B2BFB">
      <w:pPr>
        <w:spacing w:after="120" w:line="276" w:lineRule="auto"/>
        <w:jc w:val="both"/>
        <w:rPr>
          <w:rFonts w:asciiTheme="minorHAnsi" w:hAnsiTheme="minorHAnsi"/>
          <w:b/>
          <w:sz w:val="22"/>
          <w:szCs w:val="22"/>
        </w:rPr>
      </w:pPr>
      <w:r w:rsidRPr="009B2BFB">
        <w:rPr>
          <w:rFonts w:asciiTheme="minorHAnsi" w:hAnsiTheme="minorHAnsi"/>
          <w:b/>
          <w:sz w:val="22"/>
          <w:szCs w:val="22"/>
        </w:rPr>
        <w:t>Εργασίες:</w:t>
      </w:r>
    </w:p>
    <w:p w:rsidR="009B2BFB" w:rsidRPr="009B2BFB" w:rsidRDefault="009B2BFB" w:rsidP="00EF21A5">
      <w:pPr>
        <w:pStyle w:val="a6"/>
        <w:numPr>
          <w:ilvl w:val="0"/>
          <w:numId w:val="33"/>
        </w:numPr>
        <w:spacing w:after="240" w:line="276" w:lineRule="auto"/>
        <w:ind w:left="397" w:hanging="357"/>
        <w:jc w:val="both"/>
        <w:rPr>
          <w:rFonts w:asciiTheme="minorHAnsi" w:hAnsiTheme="minorHAnsi"/>
          <w:sz w:val="22"/>
          <w:szCs w:val="22"/>
          <w:lang w:val="el-GR"/>
        </w:rPr>
      </w:pPr>
      <w:r w:rsidRPr="009B2BFB">
        <w:rPr>
          <w:rFonts w:asciiTheme="minorHAnsi" w:hAnsiTheme="minorHAnsi"/>
          <w:sz w:val="22"/>
          <w:szCs w:val="22"/>
          <w:lang w:val="el-GR"/>
        </w:rPr>
        <w:t xml:space="preserve">Μπες στο περιβάλλον του </w:t>
      </w:r>
      <w:r w:rsidRPr="009B2BFB">
        <w:rPr>
          <w:rFonts w:asciiTheme="minorHAnsi" w:hAnsiTheme="minorHAnsi"/>
          <w:sz w:val="22"/>
          <w:szCs w:val="22"/>
        </w:rPr>
        <w:t>EWB</w:t>
      </w:r>
      <w:r w:rsidRPr="009B2BFB">
        <w:rPr>
          <w:rFonts w:asciiTheme="minorHAnsi" w:hAnsiTheme="minorHAnsi"/>
          <w:sz w:val="22"/>
          <w:szCs w:val="22"/>
          <w:lang w:val="el-GR"/>
        </w:rPr>
        <w:t>, πάρε σύμβολα από τις εργαλειοθήκες των πηγών (</w:t>
      </w:r>
      <w:r w:rsidRPr="009B2BFB">
        <w:rPr>
          <w:rFonts w:asciiTheme="minorHAnsi" w:hAnsiTheme="minorHAnsi"/>
          <w:b/>
          <w:sz w:val="22"/>
          <w:szCs w:val="22"/>
        </w:rPr>
        <w:t>Sources</w:t>
      </w:r>
      <w:r w:rsidRPr="009B2BFB">
        <w:rPr>
          <w:rFonts w:asciiTheme="minorHAnsi" w:hAnsiTheme="minorHAnsi"/>
          <w:sz w:val="22"/>
          <w:szCs w:val="22"/>
          <w:lang w:val="el-GR"/>
        </w:rPr>
        <w:t>), τη βασική (</w:t>
      </w:r>
      <w:r w:rsidRPr="009B2BFB">
        <w:rPr>
          <w:rFonts w:asciiTheme="minorHAnsi" w:hAnsiTheme="minorHAnsi"/>
          <w:b/>
          <w:sz w:val="22"/>
          <w:szCs w:val="22"/>
        </w:rPr>
        <w:t>Basic</w:t>
      </w:r>
      <w:r w:rsidRPr="009B2BFB">
        <w:rPr>
          <w:rFonts w:asciiTheme="minorHAnsi" w:hAnsiTheme="minorHAnsi"/>
          <w:sz w:val="22"/>
          <w:szCs w:val="22"/>
          <w:lang w:val="el-GR"/>
        </w:rPr>
        <w:t>), των διόδων (</w:t>
      </w:r>
      <w:r w:rsidRPr="009B2BFB">
        <w:rPr>
          <w:rFonts w:asciiTheme="minorHAnsi" w:hAnsiTheme="minorHAnsi"/>
          <w:b/>
          <w:sz w:val="22"/>
          <w:szCs w:val="22"/>
        </w:rPr>
        <w:t>Diodes</w:t>
      </w:r>
      <w:r w:rsidRPr="009B2BFB">
        <w:rPr>
          <w:rFonts w:asciiTheme="minorHAnsi" w:hAnsiTheme="minorHAnsi"/>
          <w:sz w:val="22"/>
          <w:szCs w:val="22"/>
          <w:lang w:val="el-GR"/>
        </w:rPr>
        <w:t>), των ενδεικτικών (</w:t>
      </w:r>
      <w:r w:rsidRPr="009B2BFB">
        <w:rPr>
          <w:rFonts w:asciiTheme="minorHAnsi" w:hAnsiTheme="minorHAnsi"/>
          <w:b/>
          <w:sz w:val="22"/>
          <w:szCs w:val="22"/>
        </w:rPr>
        <w:t>Indicators</w:t>
      </w:r>
      <w:r w:rsidRPr="009B2BFB">
        <w:rPr>
          <w:rFonts w:asciiTheme="minorHAnsi" w:hAnsiTheme="minorHAnsi"/>
          <w:sz w:val="22"/>
          <w:szCs w:val="22"/>
          <w:lang w:val="el-GR"/>
        </w:rPr>
        <w:t>) και των οργάνων (</w:t>
      </w:r>
      <w:r w:rsidRPr="009B2BFB">
        <w:rPr>
          <w:rFonts w:asciiTheme="minorHAnsi" w:hAnsiTheme="minorHAnsi"/>
          <w:b/>
          <w:sz w:val="22"/>
          <w:szCs w:val="22"/>
        </w:rPr>
        <w:t>In</w:t>
      </w:r>
      <w:r w:rsidRPr="009B2BFB">
        <w:rPr>
          <w:rFonts w:asciiTheme="minorHAnsi" w:hAnsiTheme="minorHAnsi"/>
          <w:b/>
          <w:sz w:val="22"/>
          <w:szCs w:val="22"/>
          <w:lang w:val="el-GR"/>
        </w:rPr>
        <w:softHyphen/>
      </w:r>
      <w:r w:rsidRPr="009B2BFB">
        <w:rPr>
          <w:rFonts w:asciiTheme="minorHAnsi" w:hAnsiTheme="minorHAnsi"/>
          <w:b/>
          <w:sz w:val="22"/>
          <w:szCs w:val="22"/>
        </w:rPr>
        <w:t>struments</w:t>
      </w:r>
      <w:r w:rsidRPr="009B2BFB">
        <w:rPr>
          <w:rFonts w:asciiTheme="minorHAnsi" w:hAnsiTheme="minorHAnsi"/>
          <w:sz w:val="22"/>
          <w:szCs w:val="22"/>
          <w:lang w:val="el-GR"/>
        </w:rPr>
        <w:t>) και σχεδίασε το κύκλωμα του παρακάτω σχήματος .</w:t>
      </w:r>
      <w:r w:rsidRPr="009B2BFB">
        <w:rPr>
          <w:rFonts w:asciiTheme="minorHAnsi" w:hAnsiTheme="minorHAnsi"/>
          <w:b/>
          <w:noProof/>
          <w:sz w:val="22"/>
          <w:szCs w:val="22"/>
          <w:lang w:val="el-GR" w:eastAsia="el-GR"/>
        </w:rPr>
        <w:t xml:space="preserve"> </w:t>
      </w:r>
    </w:p>
    <w:p w:rsidR="009B2BFB" w:rsidRPr="009B2BFB" w:rsidRDefault="009B2BFB" w:rsidP="009B2BFB">
      <w:pPr>
        <w:rPr>
          <w:rFonts w:asciiTheme="minorHAnsi" w:hAnsiTheme="minorHAnsi"/>
          <w:sz w:val="22"/>
          <w:szCs w:val="22"/>
          <w:lang w:val="el-GR"/>
        </w:rPr>
      </w:pPr>
      <w:r w:rsidRPr="009B2BFB">
        <w:rPr>
          <w:rFonts w:asciiTheme="minorHAnsi" w:hAnsiTheme="minorHAnsi"/>
          <w:noProof/>
          <w:sz w:val="22"/>
          <w:szCs w:val="22"/>
          <w:lang w:val="el-GR" w:eastAsia="el-GR"/>
        </w:rPr>
        <w:drawing>
          <wp:anchor distT="0" distB="0" distL="114300" distR="114300" simplePos="0" relativeHeight="251701248" behindDoc="0" locked="0" layoutInCell="1" allowOverlap="1">
            <wp:simplePos x="0" y="0"/>
            <wp:positionH relativeFrom="column">
              <wp:posOffset>-213360</wp:posOffset>
            </wp:positionH>
            <wp:positionV relativeFrom="paragraph">
              <wp:posOffset>114935</wp:posOffset>
            </wp:positionV>
            <wp:extent cx="320040" cy="323850"/>
            <wp:effectExtent l="19050" t="0" r="3810" b="0"/>
            <wp:wrapNone/>
            <wp:docPr id="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004F5C0F" w:rsidRPr="004F5C0F">
        <w:rPr>
          <w:rFonts w:asciiTheme="minorHAnsi" w:hAnsiTheme="minorHAnsi"/>
          <w:noProof/>
          <w:sz w:val="22"/>
          <w:szCs w:val="22"/>
        </w:rPr>
        <w:pict>
          <v:shape id="_x0000_s1979" type="#_x0000_t75" style="position:absolute;margin-left:122.1pt;margin-top:8.05pt;width:23.25pt;height:22.5pt;z-index:251698176;mso-position-horizontal-relative:text;mso-position-vertical-relative:text">
            <v:imagedata r:id="rId115" o:title=""/>
          </v:shape>
          <o:OLEObject Type="Embed" ProgID="PBrush" ShapeID="_x0000_s1979" DrawAspect="Content" ObjectID="_1641132710" r:id="rId122"/>
        </w:pict>
      </w:r>
      <w:r w:rsidR="004F5C0F" w:rsidRPr="004F5C0F">
        <w:rPr>
          <w:rFonts w:asciiTheme="minorHAnsi" w:hAnsiTheme="minorHAnsi"/>
          <w:noProof/>
          <w:sz w:val="22"/>
          <w:szCs w:val="22"/>
        </w:rPr>
        <w:pict>
          <v:shape id="_x0000_s1980" type="#_x0000_t75" style="position:absolute;margin-left:93.6pt;margin-top:8.05pt;width:23.25pt;height:22.5pt;z-index:251699200;mso-position-horizontal-relative:text;mso-position-vertical-relative:text">
            <v:imagedata r:id="rId113" o:title=""/>
          </v:shape>
          <o:OLEObject Type="Embed" ProgID="PBrush" ShapeID="_x0000_s1980" DrawAspect="Content" ObjectID="_1641132711" r:id="rId123"/>
        </w:pict>
      </w:r>
      <w:r w:rsidR="004F5C0F" w:rsidRPr="004F5C0F">
        <w:rPr>
          <w:rFonts w:asciiTheme="minorHAnsi" w:hAnsiTheme="minorHAnsi"/>
          <w:noProof/>
          <w:sz w:val="22"/>
          <w:szCs w:val="22"/>
        </w:rPr>
        <w:pict>
          <v:shape id="_x0000_s1981" type="#_x0000_t75" style="position:absolute;margin-left:18.6pt;margin-top:8.05pt;width:69.75pt;height:22.5pt;z-index:251700224;mso-position-horizontal-relative:text;mso-position-vertical-relative:text">
            <v:imagedata r:id="rId124" o:title=""/>
          </v:shape>
          <o:OLEObject Type="Embed" ProgID="PBrush" ShapeID="_x0000_s1981" DrawAspect="Content" ObjectID="_1641132712" r:id="rId125"/>
        </w:pict>
      </w:r>
    </w:p>
    <w:p w:rsidR="009B2BFB" w:rsidRPr="009B2BFB" w:rsidRDefault="004F5C0F" w:rsidP="009B2BFB">
      <w:pPr>
        <w:rPr>
          <w:rFonts w:asciiTheme="minorHAnsi" w:hAnsiTheme="minorHAnsi"/>
          <w:sz w:val="22"/>
          <w:szCs w:val="22"/>
          <w:lang w:val="el-GR"/>
        </w:rPr>
      </w:pPr>
      <w:r w:rsidRPr="004F5C0F">
        <w:rPr>
          <w:rFonts w:asciiTheme="minorHAnsi" w:hAnsiTheme="minorHAnsi"/>
          <w:b/>
          <w:noProof/>
          <w:sz w:val="22"/>
          <w:szCs w:val="22"/>
        </w:rPr>
        <w:pict>
          <v:shape id="_x0000_s1977" type="#_x0000_t75" style="position:absolute;margin-left:333.9pt;margin-top:11.85pt;width:93.75pt;height:93pt;z-index:251696128">
            <v:imagedata r:id="rId126" o:title=""/>
          </v:shape>
          <o:OLEObject Type="Embed" ProgID="PBrush" ShapeID="_x0000_s1977" DrawAspect="Content" ObjectID="_1641132713" r:id="rId127"/>
        </w:pict>
      </w:r>
    </w:p>
    <w:p w:rsidR="009B2BFB" w:rsidRPr="009B2BFB" w:rsidRDefault="004F5C0F" w:rsidP="009B2BFB">
      <w:pPr>
        <w:rPr>
          <w:rFonts w:asciiTheme="minorHAnsi" w:hAnsiTheme="minorHAnsi"/>
          <w:sz w:val="22"/>
          <w:szCs w:val="22"/>
          <w:lang w:val="el-GR"/>
        </w:rPr>
      </w:pPr>
      <w:r w:rsidRPr="004F5C0F">
        <w:rPr>
          <w:rFonts w:asciiTheme="minorHAnsi" w:hAnsiTheme="minorHAnsi"/>
          <w:noProof/>
          <w:sz w:val="22"/>
          <w:szCs w:val="22"/>
          <w:lang w:eastAsia="el-GR"/>
        </w:rPr>
        <w:pict>
          <v:shape id="_x0000_s1978" type="#_x0000_t75" style="position:absolute;margin-left:8.6pt;margin-top:5.9pt;width:313.45pt;height:105.55pt;z-index:251697152">
            <v:imagedata r:id="rId128" o:title=""/>
          </v:shape>
          <o:OLEObject Type="Embed" ProgID="PBrush" ShapeID="_x0000_s1978" DrawAspect="Content" ObjectID="_1641132714" r:id="rId129"/>
        </w:pict>
      </w: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spacing w:after="120"/>
        <w:rPr>
          <w:rFonts w:asciiTheme="minorHAnsi" w:hAnsiTheme="minorHAnsi"/>
          <w:b/>
          <w:sz w:val="22"/>
          <w:szCs w:val="22"/>
          <w:lang w:val="el-GR"/>
        </w:rPr>
      </w:pPr>
    </w:p>
    <w:p w:rsidR="009B2BFB" w:rsidRPr="009B2BFB" w:rsidRDefault="004F5C0F" w:rsidP="00EF21A5">
      <w:pPr>
        <w:pStyle w:val="a6"/>
        <w:numPr>
          <w:ilvl w:val="0"/>
          <w:numId w:val="33"/>
        </w:numPr>
        <w:spacing w:after="240" w:line="276" w:lineRule="auto"/>
        <w:ind w:left="397" w:hanging="357"/>
        <w:contextualSpacing w:val="0"/>
        <w:jc w:val="both"/>
        <w:rPr>
          <w:rFonts w:asciiTheme="minorHAnsi" w:hAnsiTheme="minorHAnsi"/>
          <w:noProof/>
          <w:sz w:val="22"/>
          <w:szCs w:val="22"/>
          <w:lang w:eastAsia="el-GR"/>
        </w:rPr>
      </w:pPr>
      <w:r w:rsidRPr="004F5C0F">
        <w:rPr>
          <w:rFonts w:asciiTheme="minorHAnsi" w:hAnsiTheme="minorHAnsi"/>
          <w:noProof/>
          <w:sz w:val="22"/>
          <w:szCs w:val="22"/>
        </w:rPr>
        <w:pict>
          <v:shape id="_x0000_s1982" type="#_x0000_t75" style="position:absolute;left:0;text-align:left;margin-left:-14.25pt;margin-top:17.2pt;width:25.25pt;height:30.55pt;z-index:251702272">
            <v:imagedata r:id="rId130" o:title=""/>
          </v:shape>
          <o:OLEObject Type="Embed" ProgID="PBrush" ShapeID="_x0000_s1982" DrawAspect="Content" ObjectID="_1641132715" r:id="rId131"/>
        </w:pict>
      </w:r>
      <w:r w:rsidR="009B2BFB" w:rsidRPr="009B2BFB">
        <w:rPr>
          <w:rFonts w:asciiTheme="minorHAnsi" w:hAnsiTheme="minorHAnsi"/>
          <w:noProof/>
          <w:sz w:val="22"/>
          <w:szCs w:val="22"/>
          <w:lang w:val="el-GR" w:eastAsia="el-GR"/>
        </w:rPr>
        <w:t xml:space="preserve">Εφάρμοσε τις τιμές των εξαρτημάτων και τις ρυθμίσεις του παλμογράφου που βλέπεις στο σχήμα, πάτα </w:t>
      </w:r>
      <w:r w:rsidR="009B2BFB" w:rsidRPr="009B2BFB">
        <w:rPr>
          <w:rFonts w:asciiTheme="minorHAnsi" w:hAnsiTheme="minorHAnsi"/>
          <w:b/>
          <w:noProof/>
          <w:sz w:val="22"/>
          <w:szCs w:val="22"/>
          <w:lang w:eastAsia="el-GR"/>
        </w:rPr>
        <w:t>Expand</w:t>
      </w:r>
      <w:r w:rsidR="009B2BFB" w:rsidRPr="009B2BFB">
        <w:rPr>
          <w:rFonts w:asciiTheme="minorHAnsi" w:hAnsiTheme="minorHAnsi"/>
          <w:noProof/>
          <w:sz w:val="22"/>
          <w:szCs w:val="22"/>
          <w:lang w:val="el-GR" w:eastAsia="el-GR"/>
        </w:rPr>
        <w:t xml:space="preserve"> στον παλμογράφο για να τον μεγεθύνεις  και άνοιξε το γενικό διακόπτη του </w:t>
      </w:r>
      <w:r w:rsidR="009B2BFB" w:rsidRPr="009B2BFB">
        <w:rPr>
          <w:rFonts w:asciiTheme="minorHAnsi" w:hAnsiTheme="minorHAnsi"/>
          <w:noProof/>
          <w:sz w:val="22"/>
          <w:szCs w:val="22"/>
          <w:lang w:eastAsia="el-GR"/>
        </w:rPr>
        <w:t>EWB</w:t>
      </w:r>
      <w:r w:rsidR="009B2BFB" w:rsidRPr="009B2BFB">
        <w:rPr>
          <w:rFonts w:asciiTheme="minorHAnsi" w:hAnsiTheme="minorHAnsi"/>
          <w:noProof/>
          <w:sz w:val="22"/>
          <w:szCs w:val="22"/>
          <w:lang w:val="el-GR" w:eastAsia="el-GR"/>
        </w:rPr>
        <w:t xml:space="preserve"> για να ξεκινήσει η προσομοίωση. </w:t>
      </w:r>
      <w:r w:rsidR="009B2BFB" w:rsidRPr="009B2BFB">
        <w:rPr>
          <w:rFonts w:asciiTheme="minorHAnsi" w:hAnsiTheme="minorHAnsi"/>
          <w:noProof/>
          <w:sz w:val="22"/>
          <w:szCs w:val="22"/>
          <w:lang w:eastAsia="el-GR"/>
        </w:rPr>
        <w:t xml:space="preserve">Μόλις δεις ένδειξη στο βολτόμετρο, πάτα </w:t>
      </w:r>
      <w:r w:rsidR="009B2BFB" w:rsidRPr="009B2BFB">
        <w:rPr>
          <w:rFonts w:asciiTheme="minorHAnsi" w:hAnsiTheme="minorHAnsi"/>
          <w:b/>
          <w:noProof/>
          <w:sz w:val="22"/>
          <w:szCs w:val="22"/>
          <w:lang w:eastAsia="el-GR"/>
        </w:rPr>
        <w:t>Pause</w:t>
      </w:r>
      <w:r w:rsidR="009B2BFB" w:rsidRPr="009B2BFB">
        <w:rPr>
          <w:rFonts w:asciiTheme="minorHAnsi" w:hAnsiTheme="minorHAnsi"/>
          <w:noProof/>
          <w:sz w:val="22"/>
          <w:szCs w:val="22"/>
          <w:lang w:eastAsia="el-GR"/>
        </w:rPr>
        <w:t>.</w:t>
      </w:r>
    </w:p>
    <w:p w:rsidR="009B2BFB" w:rsidRPr="009B2BFB" w:rsidRDefault="009B2BFB" w:rsidP="00EF21A5">
      <w:pPr>
        <w:pStyle w:val="a6"/>
        <w:numPr>
          <w:ilvl w:val="0"/>
          <w:numId w:val="33"/>
        </w:numPr>
        <w:spacing w:after="240" w:line="276" w:lineRule="auto"/>
        <w:ind w:left="397" w:hanging="357"/>
        <w:contextualSpacing w:val="0"/>
        <w:jc w:val="both"/>
        <w:rPr>
          <w:rFonts w:asciiTheme="minorHAnsi" w:hAnsiTheme="minorHAnsi"/>
          <w:noProof/>
          <w:sz w:val="22"/>
          <w:szCs w:val="22"/>
          <w:lang w:val="el-GR"/>
        </w:rPr>
      </w:pPr>
      <w:r w:rsidRPr="009B2BFB">
        <w:rPr>
          <w:rFonts w:asciiTheme="minorHAnsi" w:hAnsiTheme="minorHAnsi"/>
          <w:noProof/>
          <w:sz w:val="22"/>
          <w:szCs w:val="22"/>
          <w:lang w:val="el-GR"/>
        </w:rPr>
        <w:t xml:space="preserve">Σχεδίασε παρακάτω την κυματομορφή που βλέπεις στην οθόνη του παλμογράφου και γράψε την ένδειξη </w:t>
      </w:r>
      <w:r w:rsidRPr="009B2BFB">
        <w:rPr>
          <w:rFonts w:asciiTheme="minorHAnsi" w:hAnsiTheme="minorHAnsi"/>
          <w:noProof/>
          <w:sz w:val="22"/>
          <w:szCs w:val="22"/>
        </w:rPr>
        <w:t>V</w:t>
      </w:r>
      <w:r w:rsidRPr="009B2BFB">
        <w:rPr>
          <w:rFonts w:asciiTheme="minorHAnsi" w:hAnsiTheme="minorHAnsi"/>
          <w:noProof/>
          <w:sz w:val="22"/>
          <w:szCs w:val="22"/>
          <w:vertAlign w:val="subscript"/>
        </w:rPr>
        <w:t>dc</w:t>
      </w:r>
      <w:r w:rsidRPr="009B2BFB">
        <w:rPr>
          <w:rFonts w:asciiTheme="minorHAnsi" w:hAnsiTheme="minorHAnsi"/>
          <w:noProof/>
          <w:sz w:val="22"/>
          <w:szCs w:val="22"/>
          <w:lang w:val="el-GR"/>
        </w:rPr>
        <w:t xml:space="preserve"> του βολτομέτρου, καθώς και την τάση από κορυφή σε κορυφή </w:t>
      </w:r>
      <w:r w:rsidRPr="009B2BFB">
        <w:rPr>
          <w:rFonts w:asciiTheme="minorHAnsi" w:hAnsiTheme="minorHAnsi"/>
          <w:noProof/>
          <w:sz w:val="22"/>
          <w:szCs w:val="22"/>
        </w:rPr>
        <w:t>V</w:t>
      </w:r>
      <w:r w:rsidRPr="009B2BFB">
        <w:rPr>
          <w:rFonts w:asciiTheme="minorHAnsi" w:hAnsiTheme="minorHAnsi"/>
          <w:noProof/>
          <w:sz w:val="22"/>
          <w:szCs w:val="22"/>
          <w:vertAlign w:val="subscript"/>
        </w:rPr>
        <w:t>pp</w:t>
      </w:r>
      <w:r w:rsidRPr="009B2BFB">
        <w:rPr>
          <w:rFonts w:asciiTheme="minorHAnsi" w:hAnsiTheme="minorHAnsi"/>
          <w:noProof/>
          <w:sz w:val="22"/>
          <w:szCs w:val="22"/>
          <w:lang w:val="el-GR"/>
        </w:rPr>
        <w:t xml:space="preserve"> της κυματομορφής.</w:t>
      </w:r>
    </w:p>
    <w:p w:rsidR="009B2BFB" w:rsidRPr="009B2BFB" w:rsidRDefault="004F5C0F" w:rsidP="009B2BFB">
      <w:pPr>
        <w:spacing w:line="276" w:lineRule="auto"/>
        <w:rPr>
          <w:rFonts w:asciiTheme="minorHAnsi" w:hAnsiTheme="minorHAnsi"/>
          <w:sz w:val="22"/>
          <w:szCs w:val="22"/>
          <w:lang w:val="el-GR"/>
        </w:rPr>
      </w:pPr>
      <w:r w:rsidRPr="004F5C0F">
        <w:rPr>
          <w:rFonts w:asciiTheme="minorHAnsi" w:hAnsiTheme="minorHAnsi"/>
          <w:noProof/>
          <w:sz w:val="22"/>
          <w:szCs w:val="22"/>
          <w:lang w:eastAsia="el-GR"/>
        </w:rPr>
        <w:pict>
          <v:group id="_x0000_s1983" style="position:absolute;margin-left:42.85pt;margin-top:-.2pt;width:359.1pt;height:102.6pt;z-index:251703296" coordorigin="1760,1818" coordsize="7182,2052">
            <v:group id="_x0000_s1984" style="position:absolute;left:1760;top:1818;width:4788;height:2052" coordorigin="1760,1818" coordsize="4788,2052">
              <v:shape id="_x0000_s1985" type="#_x0000_t32" style="position:absolute;left:1761;top:1818;width:4787;height:1" o:connectortype="straight" strokeweight=".5pt"/>
              <v:shape id="_x0000_s1986" type="#_x0000_t32" style="position:absolute;left:1761;top:1818;width:1;height:2052" o:connectortype="straight" strokeweight=".5pt"/>
              <v:shape id="_x0000_s1987" type="#_x0000_t32" style="position:absolute;left:1760;top:2160;width:4786;height:1" o:connectortype="straight" strokeweight=".5pt"/>
              <v:shape id="_x0000_s1988" type="#_x0000_t32" style="position:absolute;left:1761;top:2501;width:4787;height:1" o:connectortype="straight" strokeweight=".5pt"/>
              <v:shape id="_x0000_s1989" type="#_x0000_t32" style="position:absolute;left:1760;top:2843;width:4786;height:1" o:connectortype="straight" strokeweight=".5pt"/>
              <v:shape id="_x0000_s1990" type="#_x0000_t32" style="position:absolute;left:1761;top:3186;width:4787;height:1" o:connectortype="straight" strokeweight=".5pt"/>
              <v:shape id="_x0000_s1991" type="#_x0000_t32" style="position:absolute;left:1760;top:3528;width:4786;height:1" o:connectortype="straight" strokeweight=".5pt"/>
              <v:shape id="_x0000_s1992" type="#_x0000_t32" style="position:absolute;left:1761;top:3869;width:4787;height:1" o:connectortype="straight" strokeweight=".5pt"/>
              <v:shape id="_x0000_s1993" type="#_x0000_t32" style="position:absolute;left:2101;top:1818;width:1;height:2052" o:connectortype="straight" strokeweight=".5pt"/>
              <v:shape id="_x0000_s1994" type="#_x0000_t32" style="position:absolute;left:2445;top:1818;width:1;height:2052" o:connectortype="straight" strokeweight=".5pt"/>
              <v:shape id="_x0000_s1995" type="#_x0000_t32" style="position:absolute;left:2785;top:1818;width:1;height:2052" o:connectortype="straight" strokeweight=".5pt"/>
              <v:shape id="_x0000_s1996" type="#_x0000_t32" style="position:absolute;left:3129;top:1818;width:1;height:2052" o:connectortype="straight" strokeweight=".5pt"/>
              <v:shape id="_x0000_s1997" type="#_x0000_t32" style="position:absolute;left:3469;top:1818;width:1;height:2052" o:connectortype="straight" strokeweight=".5pt"/>
              <v:shape id="_x0000_s1998" type="#_x0000_t32" style="position:absolute;left:3813;top:1818;width:1;height:2052" o:connectortype="straight" strokeweight=".5pt"/>
              <v:shape id="_x0000_s1999" type="#_x0000_t32" style="position:absolute;left:4153;top:1818;width:1;height:2052" o:connectortype="straight" strokeweight=".5pt"/>
              <v:shape id="_x0000_s2000" type="#_x0000_t32" style="position:absolute;left:4495;top:1818;width:1;height:2052" o:connectortype="straight" strokeweight=".5pt"/>
              <v:shape id="_x0000_s2001" type="#_x0000_t32" style="position:absolute;left:4839;top:1818;width:1;height:2052" o:connectortype="straight" strokeweight=".5pt"/>
              <v:shape id="_x0000_s2002" type="#_x0000_t32" style="position:absolute;left:5179;top:1818;width:1;height:2052" o:connectortype="straight" strokeweight=".5pt"/>
              <v:shape id="_x0000_s2003" type="#_x0000_t32" style="position:absolute;left:5523;top:1818;width:1;height:2052" o:connectortype="straight" strokeweight=".5pt"/>
              <v:shape id="_x0000_s2004" type="#_x0000_t32" style="position:absolute;left:5863;top:1818;width:1;height:2052" o:connectortype="straight" strokeweight=".5pt"/>
              <v:shape id="_x0000_s2005" type="#_x0000_t32" style="position:absolute;left:6207;top:1818;width:1;height:2052" o:connectortype="straight" strokeweight=".5pt"/>
              <v:shape id="_x0000_s2006" type="#_x0000_t32" style="position:absolute;left:6547;top:1818;width:1;height:2052" o:connectortype="straight" strokeweight=".5pt"/>
            </v:group>
            <v:shape id="_x0000_s2007" type="#_x0000_t202" style="position:absolute;left:6890;top:2160;width:2052;height:342">
              <v:textbox style="mso-next-textbox:#_x0000_s2007">
                <w:txbxContent>
                  <w:p w:rsidR="00A1237A" w:rsidRPr="00172608" w:rsidRDefault="00A1237A" w:rsidP="009B2BFB">
                    <w:pPr>
                      <w:rPr>
                        <w:rFonts w:ascii="Arial" w:hAnsi="Arial" w:cs="Arial"/>
                        <w:sz w:val="18"/>
                      </w:rPr>
                    </w:pPr>
                    <w:r>
                      <w:rPr>
                        <w:rFonts w:ascii="Arial" w:hAnsi="Arial" w:cs="Arial"/>
                        <w:sz w:val="18"/>
                      </w:rPr>
                      <w:t>V</w:t>
                    </w:r>
                    <w:r w:rsidRPr="00172608">
                      <w:rPr>
                        <w:rFonts w:ascii="Arial" w:hAnsi="Arial" w:cs="Arial"/>
                        <w:sz w:val="18"/>
                        <w:vertAlign w:val="subscript"/>
                      </w:rPr>
                      <w:t>dc</w:t>
                    </w:r>
                    <w:r>
                      <w:rPr>
                        <w:rFonts w:ascii="Arial" w:hAnsi="Arial" w:cs="Arial"/>
                        <w:sz w:val="18"/>
                      </w:rPr>
                      <w:t xml:space="preserve"> =</w:t>
                    </w:r>
                  </w:p>
                </w:txbxContent>
              </v:textbox>
            </v:shape>
            <v:shape id="_x0000_s2008" type="#_x0000_t202" style="position:absolute;left:6890;top:3186;width:2052;height:342">
              <v:textbox style="mso-next-textbox:#_x0000_s2008" inset=",,,0">
                <w:txbxContent>
                  <w:p w:rsidR="00A1237A" w:rsidRPr="00172608" w:rsidRDefault="00A1237A" w:rsidP="009B2BFB">
                    <w:pPr>
                      <w:rPr>
                        <w:rFonts w:ascii="Arial" w:hAnsi="Arial" w:cs="Arial"/>
                        <w:sz w:val="18"/>
                      </w:rPr>
                    </w:pPr>
                    <w:r>
                      <w:rPr>
                        <w:rFonts w:ascii="Arial" w:hAnsi="Arial" w:cs="Arial"/>
                        <w:sz w:val="18"/>
                      </w:rPr>
                      <w:t>V</w:t>
                    </w:r>
                    <w:r>
                      <w:rPr>
                        <w:rFonts w:ascii="Arial" w:hAnsi="Arial" w:cs="Arial"/>
                        <w:sz w:val="18"/>
                        <w:vertAlign w:val="subscript"/>
                      </w:rPr>
                      <w:t>pp</w:t>
                    </w:r>
                    <w:r>
                      <w:rPr>
                        <w:rFonts w:ascii="Arial" w:hAnsi="Arial" w:cs="Arial"/>
                        <w:sz w:val="18"/>
                      </w:rPr>
                      <w:t xml:space="preserve"> =</w:t>
                    </w:r>
                  </w:p>
                </w:txbxContent>
              </v:textbox>
            </v:shape>
          </v:group>
        </w:pict>
      </w:r>
    </w:p>
    <w:p w:rsidR="009B2BFB" w:rsidRPr="009B2BFB" w:rsidRDefault="009B2BFB" w:rsidP="009B2BFB">
      <w:pPr>
        <w:spacing w:line="276" w:lineRule="auto"/>
        <w:rPr>
          <w:rFonts w:asciiTheme="minorHAnsi" w:hAnsiTheme="minorHAnsi"/>
          <w:sz w:val="22"/>
          <w:szCs w:val="22"/>
          <w:lang w:val="el-GR"/>
        </w:rPr>
      </w:pPr>
    </w:p>
    <w:p w:rsidR="009B2BFB" w:rsidRPr="009B2BFB" w:rsidRDefault="009B2BFB" w:rsidP="009B2BFB">
      <w:pPr>
        <w:spacing w:line="276" w:lineRule="auto"/>
        <w:rPr>
          <w:rFonts w:asciiTheme="minorHAnsi" w:hAnsiTheme="minorHAnsi"/>
          <w:sz w:val="22"/>
          <w:szCs w:val="22"/>
          <w:lang w:val="el-GR"/>
        </w:rPr>
      </w:pPr>
    </w:p>
    <w:p w:rsidR="009B2BFB" w:rsidRPr="009B2BFB" w:rsidRDefault="009B2BFB" w:rsidP="009B2BFB">
      <w:pPr>
        <w:spacing w:line="276" w:lineRule="auto"/>
        <w:rPr>
          <w:rFonts w:asciiTheme="minorHAnsi" w:hAnsiTheme="minorHAnsi"/>
          <w:sz w:val="22"/>
          <w:szCs w:val="22"/>
          <w:lang w:val="el-GR"/>
        </w:rPr>
      </w:pPr>
    </w:p>
    <w:p w:rsidR="009B2BFB" w:rsidRPr="009B2BFB" w:rsidRDefault="009B2BFB" w:rsidP="009B2BFB">
      <w:pPr>
        <w:spacing w:line="276" w:lineRule="auto"/>
        <w:rPr>
          <w:rFonts w:asciiTheme="minorHAnsi" w:hAnsiTheme="minorHAnsi"/>
          <w:sz w:val="22"/>
          <w:szCs w:val="22"/>
          <w:lang w:val="el-GR"/>
        </w:rPr>
      </w:pPr>
    </w:p>
    <w:p w:rsidR="009B2BFB" w:rsidRPr="009B2BFB" w:rsidRDefault="009B2BFB" w:rsidP="009B2BFB">
      <w:pPr>
        <w:spacing w:line="276" w:lineRule="auto"/>
        <w:rPr>
          <w:rFonts w:asciiTheme="minorHAnsi" w:hAnsiTheme="minorHAnsi"/>
          <w:sz w:val="22"/>
          <w:szCs w:val="22"/>
          <w:lang w:val="el-GR"/>
        </w:rPr>
      </w:pPr>
    </w:p>
    <w:p w:rsidR="009B2BFB" w:rsidRPr="009B2BFB" w:rsidRDefault="009B2BFB" w:rsidP="009B2BFB">
      <w:pPr>
        <w:spacing w:line="276" w:lineRule="auto"/>
        <w:rPr>
          <w:rFonts w:asciiTheme="minorHAnsi" w:hAnsiTheme="minorHAnsi"/>
          <w:sz w:val="22"/>
          <w:szCs w:val="22"/>
          <w:lang w:val="el-GR"/>
        </w:rPr>
      </w:pPr>
    </w:p>
    <w:p w:rsidR="009B2BFB" w:rsidRPr="009B2BFB" w:rsidRDefault="009B2BFB" w:rsidP="009B2BFB">
      <w:pPr>
        <w:spacing w:after="240" w:line="276" w:lineRule="auto"/>
        <w:rPr>
          <w:rFonts w:asciiTheme="minorHAnsi" w:hAnsiTheme="minorHAnsi"/>
          <w:sz w:val="22"/>
          <w:szCs w:val="22"/>
          <w:lang w:val="el-GR"/>
        </w:rPr>
      </w:pPr>
    </w:p>
    <w:p w:rsidR="009B2BFB" w:rsidRPr="009B2BFB" w:rsidRDefault="004F5C0F" w:rsidP="00EF21A5">
      <w:pPr>
        <w:pStyle w:val="a6"/>
        <w:numPr>
          <w:ilvl w:val="0"/>
          <w:numId w:val="33"/>
        </w:numPr>
        <w:spacing w:after="240" w:line="276" w:lineRule="auto"/>
        <w:ind w:left="397" w:hanging="357"/>
        <w:contextualSpacing w:val="0"/>
        <w:jc w:val="both"/>
        <w:rPr>
          <w:rFonts w:asciiTheme="minorHAnsi" w:hAnsiTheme="minorHAnsi"/>
          <w:noProof/>
          <w:spacing w:val="-2"/>
          <w:sz w:val="22"/>
          <w:szCs w:val="22"/>
          <w:lang w:val="el-GR"/>
        </w:rPr>
      </w:pPr>
      <w:r w:rsidRPr="004F5C0F">
        <w:rPr>
          <w:rFonts w:asciiTheme="minorHAnsi" w:hAnsiTheme="minorHAnsi"/>
          <w:noProof/>
          <w:spacing w:val="-2"/>
          <w:sz w:val="22"/>
          <w:szCs w:val="22"/>
          <w:lang w:eastAsia="el-GR"/>
        </w:rPr>
        <w:lastRenderedPageBreak/>
        <w:pict>
          <v:shape id="_x0000_s2010" type="#_x0000_t75" style="position:absolute;left:0;text-align:left;margin-left:-14.15pt;margin-top:24.95pt;width:25.25pt;height:30.55pt;z-index:251705344">
            <v:imagedata r:id="rId132" o:title=""/>
          </v:shape>
          <o:OLEObject Type="Embed" ProgID="PBrush" ShapeID="_x0000_s2010" DrawAspect="Content" ObjectID="_1641132716" r:id="rId133"/>
        </w:pict>
      </w:r>
      <w:r w:rsidRPr="004F5C0F">
        <w:rPr>
          <w:rFonts w:asciiTheme="minorHAnsi" w:hAnsiTheme="minorHAnsi"/>
          <w:noProof/>
          <w:spacing w:val="-2"/>
          <w:sz w:val="22"/>
          <w:szCs w:val="22"/>
        </w:rPr>
        <w:pict>
          <v:shape id="_x0000_s2009" type="#_x0000_t75" style="position:absolute;left:0;text-align:left;margin-left:131.2pt;margin-top:22.85pt;width:153.05pt;height:46.8pt;z-index:251704320">
            <v:imagedata r:id="rId134" o:title=""/>
          </v:shape>
          <o:OLEObject Type="Embed" ProgID="PBrush" ShapeID="_x0000_s2009" DrawAspect="Content" ObjectID="_1641132717" r:id="rId135"/>
        </w:pict>
      </w:r>
      <w:r w:rsidR="009B2BFB" w:rsidRPr="009B2BFB">
        <w:rPr>
          <w:rFonts w:asciiTheme="minorHAnsi" w:hAnsiTheme="minorHAnsi"/>
          <w:noProof/>
          <w:spacing w:val="-2"/>
          <w:sz w:val="22"/>
          <w:szCs w:val="22"/>
          <w:lang w:val="el-GR"/>
        </w:rPr>
        <w:t xml:space="preserve">Σύνδεσε τον πυκνωτή παράλληλα με την αντίσταση φορτίου και επανάλαβε την εργασία </w:t>
      </w:r>
      <w:r w:rsidR="009B2BFB" w:rsidRPr="009B2BFB">
        <w:rPr>
          <w:rFonts w:asciiTheme="minorHAnsi" w:hAnsiTheme="minorHAnsi"/>
          <w:b/>
          <w:noProof/>
          <w:spacing w:val="-2"/>
          <w:sz w:val="22"/>
          <w:szCs w:val="22"/>
          <w:lang w:val="el-GR"/>
        </w:rPr>
        <w:t>2</w:t>
      </w:r>
      <w:r w:rsidR="009B2BFB" w:rsidRPr="009B2BFB">
        <w:rPr>
          <w:rFonts w:asciiTheme="minorHAnsi" w:hAnsiTheme="minorHAnsi"/>
          <w:noProof/>
          <w:spacing w:val="-2"/>
          <w:sz w:val="22"/>
          <w:szCs w:val="22"/>
          <w:lang w:val="el-GR"/>
        </w:rPr>
        <w:t>.</w:t>
      </w:r>
    </w:p>
    <w:p w:rsidR="009B2BFB" w:rsidRPr="009B2BFB" w:rsidRDefault="009B2BFB" w:rsidP="009B2BFB">
      <w:pPr>
        <w:spacing w:after="240" w:line="276" w:lineRule="auto"/>
        <w:ind w:left="40"/>
        <w:rPr>
          <w:rFonts w:asciiTheme="minorHAnsi" w:hAnsiTheme="minorHAnsi"/>
          <w:noProof/>
          <w:sz w:val="22"/>
          <w:szCs w:val="22"/>
          <w:lang w:val="el-GR"/>
        </w:rPr>
      </w:pPr>
    </w:p>
    <w:p w:rsidR="009B2BFB" w:rsidRPr="009B2BFB" w:rsidRDefault="009B2BFB" w:rsidP="009B2BFB">
      <w:pPr>
        <w:spacing w:after="240" w:line="276" w:lineRule="auto"/>
        <w:ind w:left="40"/>
        <w:rPr>
          <w:rFonts w:asciiTheme="minorHAnsi" w:hAnsiTheme="minorHAnsi"/>
          <w:noProof/>
          <w:sz w:val="22"/>
          <w:szCs w:val="22"/>
          <w:lang w:val="el-GR"/>
        </w:rPr>
      </w:pPr>
    </w:p>
    <w:p w:rsidR="009B2BFB" w:rsidRPr="009B2BFB" w:rsidRDefault="009B2BFB" w:rsidP="00EF21A5">
      <w:pPr>
        <w:pStyle w:val="a6"/>
        <w:numPr>
          <w:ilvl w:val="0"/>
          <w:numId w:val="33"/>
        </w:numPr>
        <w:spacing w:after="200" w:line="276" w:lineRule="auto"/>
        <w:ind w:left="397" w:hanging="357"/>
        <w:contextualSpacing w:val="0"/>
        <w:jc w:val="both"/>
        <w:rPr>
          <w:rFonts w:asciiTheme="minorHAnsi" w:hAnsiTheme="minorHAnsi"/>
          <w:noProof/>
          <w:sz w:val="22"/>
          <w:szCs w:val="22"/>
          <w:lang w:val="el-GR"/>
        </w:rPr>
      </w:pPr>
      <w:r w:rsidRPr="009B2BFB">
        <w:rPr>
          <w:rFonts w:asciiTheme="minorHAnsi" w:hAnsiTheme="minorHAnsi"/>
          <w:noProof/>
          <w:sz w:val="22"/>
          <w:szCs w:val="22"/>
          <w:lang w:val="el-GR"/>
        </w:rPr>
        <w:t xml:space="preserve">Σχεδίασε παρακάτω την κυματομορφή και γράψε την ένδειξη </w:t>
      </w:r>
      <w:r w:rsidRPr="009B2BFB">
        <w:rPr>
          <w:rFonts w:asciiTheme="minorHAnsi" w:hAnsiTheme="minorHAnsi"/>
          <w:noProof/>
          <w:sz w:val="22"/>
          <w:szCs w:val="22"/>
        </w:rPr>
        <w:t>V</w:t>
      </w:r>
      <w:r w:rsidRPr="009B2BFB">
        <w:rPr>
          <w:rFonts w:asciiTheme="minorHAnsi" w:hAnsiTheme="minorHAnsi"/>
          <w:noProof/>
          <w:sz w:val="22"/>
          <w:szCs w:val="22"/>
          <w:vertAlign w:val="subscript"/>
        </w:rPr>
        <w:t>dc</w:t>
      </w:r>
      <w:r w:rsidRPr="009B2BFB">
        <w:rPr>
          <w:rFonts w:asciiTheme="minorHAnsi" w:hAnsiTheme="minorHAnsi"/>
          <w:noProof/>
          <w:sz w:val="22"/>
          <w:szCs w:val="22"/>
          <w:lang w:val="el-GR"/>
        </w:rPr>
        <w:t xml:space="preserve"> του βολτομέτρου, καθώς και την τάση από κορυφή σε κορυφή </w:t>
      </w:r>
      <w:r w:rsidRPr="009B2BFB">
        <w:rPr>
          <w:rFonts w:asciiTheme="minorHAnsi" w:hAnsiTheme="minorHAnsi"/>
          <w:noProof/>
          <w:sz w:val="22"/>
          <w:szCs w:val="22"/>
        </w:rPr>
        <w:t>V</w:t>
      </w:r>
      <w:r w:rsidRPr="009B2BFB">
        <w:rPr>
          <w:rFonts w:asciiTheme="minorHAnsi" w:hAnsiTheme="minorHAnsi"/>
          <w:noProof/>
          <w:sz w:val="22"/>
          <w:szCs w:val="22"/>
          <w:vertAlign w:val="subscript"/>
        </w:rPr>
        <w:t>pp</w:t>
      </w:r>
      <w:r w:rsidRPr="009B2BFB">
        <w:rPr>
          <w:rFonts w:asciiTheme="minorHAnsi" w:hAnsiTheme="minorHAnsi"/>
          <w:noProof/>
          <w:sz w:val="22"/>
          <w:szCs w:val="22"/>
          <w:lang w:val="el-GR"/>
        </w:rPr>
        <w:t xml:space="preserve"> της κυματομορφής.</w:t>
      </w:r>
    </w:p>
    <w:p w:rsidR="009B2BFB" w:rsidRPr="009B2BFB" w:rsidRDefault="004F5C0F" w:rsidP="009B2BFB">
      <w:pPr>
        <w:rPr>
          <w:rFonts w:asciiTheme="minorHAnsi" w:hAnsiTheme="minorHAnsi"/>
          <w:sz w:val="22"/>
          <w:szCs w:val="22"/>
          <w:lang w:val="el-GR"/>
        </w:rPr>
      </w:pPr>
      <w:r w:rsidRPr="004F5C0F">
        <w:rPr>
          <w:rFonts w:asciiTheme="minorHAnsi" w:hAnsiTheme="minorHAnsi"/>
          <w:noProof/>
          <w:sz w:val="22"/>
          <w:szCs w:val="22"/>
          <w:lang w:eastAsia="el-GR"/>
        </w:rPr>
        <w:pict>
          <v:group id="_x0000_s2011" style="position:absolute;margin-left:42.65pt;margin-top:1.85pt;width:359.1pt;height:102.6pt;z-index:251706368" coordorigin="1760,1818" coordsize="7182,2052">
            <v:group id="_x0000_s2012" style="position:absolute;left:1760;top:1818;width:4788;height:2052" coordorigin="1760,1818" coordsize="4788,2052">
              <v:shape id="_x0000_s2013" type="#_x0000_t32" style="position:absolute;left:1761;top:1818;width:4787;height:1" o:connectortype="straight" strokeweight=".5pt"/>
              <v:shape id="_x0000_s2014" type="#_x0000_t32" style="position:absolute;left:1761;top:1818;width:1;height:2052" o:connectortype="straight" strokeweight=".5pt"/>
              <v:shape id="_x0000_s2015" type="#_x0000_t32" style="position:absolute;left:1760;top:2160;width:4786;height:1" o:connectortype="straight" strokeweight=".5pt"/>
              <v:shape id="_x0000_s2016" type="#_x0000_t32" style="position:absolute;left:1761;top:2501;width:4787;height:1" o:connectortype="straight" strokeweight=".5pt"/>
              <v:shape id="_x0000_s2017" type="#_x0000_t32" style="position:absolute;left:1760;top:2843;width:4786;height:1" o:connectortype="straight" strokeweight=".5pt"/>
              <v:shape id="_x0000_s2018" type="#_x0000_t32" style="position:absolute;left:1761;top:3186;width:4787;height:1" o:connectortype="straight" strokeweight=".5pt"/>
              <v:shape id="_x0000_s2019" type="#_x0000_t32" style="position:absolute;left:1760;top:3528;width:4786;height:1" o:connectortype="straight" strokeweight=".5pt"/>
              <v:shape id="_x0000_s2020" type="#_x0000_t32" style="position:absolute;left:1761;top:3869;width:4787;height:1" o:connectortype="straight" strokeweight=".5pt"/>
              <v:shape id="_x0000_s2021" type="#_x0000_t32" style="position:absolute;left:2101;top:1818;width:1;height:2052" o:connectortype="straight" strokeweight=".5pt"/>
              <v:shape id="_x0000_s2022" type="#_x0000_t32" style="position:absolute;left:2445;top:1818;width:1;height:2052" o:connectortype="straight" strokeweight=".5pt"/>
              <v:shape id="_x0000_s2023" type="#_x0000_t32" style="position:absolute;left:2785;top:1818;width:1;height:2052" o:connectortype="straight" strokeweight=".5pt"/>
              <v:shape id="_x0000_s2024" type="#_x0000_t32" style="position:absolute;left:3129;top:1818;width:1;height:2052" o:connectortype="straight" strokeweight=".5pt"/>
              <v:shape id="_x0000_s2025" type="#_x0000_t32" style="position:absolute;left:3469;top:1818;width:1;height:2052" o:connectortype="straight" strokeweight=".5pt"/>
              <v:shape id="_x0000_s2026" type="#_x0000_t32" style="position:absolute;left:3813;top:1818;width:1;height:2052" o:connectortype="straight" strokeweight=".5pt"/>
              <v:shape id="_x0000_s2027" type="#_x0000_t32" style="position:absolute;left:4153;top:1818;width:1;height:2052" o:connectortype="straight" strokeweight=".5pt"/>
              <v:shape id="_x0000_s2028" type="#_x0000_t32" style="position:absolute;left:4495;top:1818;width:1;height:2052" o:connectortype="straight" strokeweight=".5pt"/>
              <v:shape id="_x0000_s2029" type="#_x0000_t32" style="position:absolute;left:4839;top:1818;width:1;height:2052" o:connectortype="straight" strokeweight=".5pt"/>
              <v:shape id="_x0000_s2030" type="#_x0000_t32" style="position:absolute;left:5179;top:1818;width:1;height:2052" o:connectortype="straight" strokeweight=".5pt"/>
              <v:shape id="_x0000_s2031" type="#_x0000_t32" style="position:absolute;left:5523;top:1818;width:1;height:2052" o:connectortype="straight" strokeweight=".5pt"/>
              <v:shape id="_x0000_s2032" type="#_x0000_t32" style="position:absolute;left:5863;top:1818;width:1;height:2052" o:connectortype="straight" strokeweight=".5pt"/>
              <v:shape id="_x0000_s2033" type="#_x0000_t32" style="position:absolute;left:6207;top:1818;width:1;height:2052" o:connectortype="straight" strokeweight=".5pt"/>
              <v:shape id="_x0000_s2034" type="#_x0000_t32" style="position:absolute;left:6547;top:1818;width:1;height:2052" o:connectortype="straight" strokeweight=".5pt"/>
            </v:group>
            <v:shape id="_x0000_s2035" type="#_x0000_t202" style="position:absolute;left:6890;top:2160;width:2052;height:342">
              <v:textbox style="mso-next-textbox:#_x0000_s2035">
                <w:txbxContent>
                  <w:p w:rsidR="00A1237A" w:rsidRPr="00172608" w:rsidRDefault="00A1237A" w:rsidP="009B2BFB">
                    <w:pPr>
                      <w:rPr>
                        <w:rFonts w:ascii="Arial" w:hAnsi="Arial" w:cs="Arial"/>
                        <w:sz w:val="18"/>
                      </w:rPr>
                    </w:pPr>
                    <w:r>
                      <w:rPr>
                        <w:rFonts w:ascii="Arial" w:hAnsi="Arial" w:cs="Arial"/>
                        <w:sz w:val="18"/>
                      </w:rPr>
                      <w:t>V</w:t>
                    </w:r>
                    <w:r w:rsidRPr="00172608">
                      <w:rPr>
                        <w:rFonts w:ascii="Arial" w:hAnsi="Arial" w:cs="Arial"/>
                        <w:sz w:val="18"/>
                        <w:vertAlign w:val="subscript"/>
                      </w:rPr>
                      <w:t>dc</w:t>
                    </w:r>
                    <w:r>
                      <w:rPr>
                        <w:rFonts w:ascii="Arial" w:hAnsi="Arial" w:cs="Arial"/>
                        <w:sz w:val="18"/>
                      </w:rPr>
                      <w:t xml:space="preserve"> =</w:t>
                    </w:r>
                  </w:p>
                </w:txbxContent>
              </v:textbox>
            </v:shape>
            <v:shape id="_x0000_s2036" type="#_x0000_t202" style="position:absolute;left:6890;top:3186;width:2052;height:342">
              <v:textbox style="mso-next-textbox:#_x0000_s2036" inset=",,,0">
                <w:txbxContent>
                  <w:p w:rsidR="00A1237A" w:rsidRPr="00172608" w:rsidRDefault="00A1237A" w:rsidP="009B2BFB">
                    <w:pPr>
                      <w:rPr>
                        <w:rFonts w:ascii="Arial" w:hAnsi="Arial" w:cs="Arial"/>
                        <w:sz w:val="18"/>
                      </w:rPr>
                    </w:pPr>
                    <w:r>
                      <w:rPr>
                        <w:rFonts w:ascii="Arial" w:hAnsi="Arial" w:cs="Arial"/>
                        <w:sz w:val="18"/>
                      </w:rPr>
                      <w:t>V</w:t>
                    </w:r>
                    <w:r>
                      <w:rPr>
                        <w:rFonts w:ascii="Arial" w:hAnsi="Arial" w:cs="Arial"/>
                        <w:sz w:val="18"/>
                        <w:vertAlign w:val="subscript"/>
                      </w:rPr>
                      <w:t>pp</w:t>
                    </w:r>
                    <w:r>
                      <w:rPr>
                        <w:rFonts w:ascii="Arial" w:hAnsi="Arial" w:cs="Arial"/>
                        <w:sz w:val="18"/>
                      </w:rPr>
                      <w:t xml:space="preserve"> =</w:t>
                    </w:r>
                  </w:p>
                </w:txbxContent>
              </v:textbox>
            </v:shape>
          </v:group>
        </w:pict>
      </w: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b/>
          <w:sz w:val="22"/>
          <w:szCs w:val="22"/>
          <w:lang w:val="el-GR"/>
        </w:rPr>
      </w:pPr>
    </w:p>
    <w:p w:rsidR="009B2BFB" w:rsidRPr="009B2BFB" w:rsidRDefault="009B2BFB" w:rsidP="009B2BFB">
      <w:pPr>
        <w:rPr>
          <w:rFonts w:asciiTheme="minorHAnsi" w:hAnsiTheme="minorHAnsi"/>
          <w:b/>
          <w:sz w:val="22"/>
          <w:szCs w:val="22"/>
          <w:lang w:val="el-GR"/>
        </w:rPr>
      </w:pPr>
    </w:p>
    <w:p w:rsidR="009B2BFB" w:rsidRPr="009B2BFB" w:rsidRDefault="009B2BFB" w:rsidP="009B2BFB">
      <w:pPr>
        <w:rPr>
          <w:rFonts w:asciiTheme="minorHAnsi" w:hAnsiTheme="minorHAnsi"/>
          <w:b/>
          <w:sz w:val="22"/>
          <w:szCs w:val="22"/>
          <w:lang w:val="el-GR"/>
        </w:rPr>
      </w:pPr>
    </w:p>
    <w:p w:rsidR="009B2BFB" w:rsidRPr="009B2BFB" w:rsidRDefault="009B2BFB" w:rsidP="009B2BFB">
      <w:pPr>
        <w:rPr>
          <w:rFonts w:asciiTheme="minorHAnsi" w:hAnsiTheme="minorHAnsi"/>
          <w:b/>
          <w:sz w:val="22"/>
          <w:szCs w:val="22"/>
          <w:lang w:val="el-GR"/>
        </w:rPr>
      </w:pPr>
    </w:p>
    <w:p w:rsidR="009B2BFB" w:rsidRPr="009B2BFB" w:rsidRDefault="009B2BFB" w:rsidP="009B2BFB">
      <w:pPr>
        <w:rPr>
          <w:rFonts w:asciiTheme="minorHAnsi" w:hAnsiTheme="minorHAnsi"/>
          <w:b/>
          <w:sz w:val="22"/>
          <w:szCs w:val="22"/>
          <w:lang w:val="el-GR"/>
        </w:rPr>
      </w:pPr>
    </w:p>
    <w:p w:rsidR="009B2BFB" w:rsidRPr="009B2BFB" w:rsidRDefault="009B2BFB" w:rsidP="009B2BFB">
      <w:pPr>
        <w:rPr>
          <w:rFonts w:asciiTheme="minorHAnsi" w:hAnsiTheme="minorHAnsi"/>
          <w:b/>
          <w:sz w:val="22"/>
          <w:szCs w:val="22"/>
          <w:lang w:val="el-GR"/>
        </w:rPr>
      </w:pPr>
    </w:p>
    <w:p w:rsidR="009B2BFB" w:rsidRPr="009B2BFB" w:rsidRDefault="009B2BFB" w:rsidP="00EF21A5">
      <w:pPr>
        <w:pStyle w:val="a6"/>
        <w:numPr>
          <w:ilvl w:val="0"/>
          <w:numId w:val="33"/>
        </w:numPr>
        <w:spacing w:after="200" w:line="276" w:lineRule="auto"/>
        <w:ind w:left="397" w:hanging="357"/>
        <w:contextualSpacing w:val="0"/>
        <w:jc w:val="both"/>
        <w:rPr>
          <w:rFonts w:asciiTheme="minorHAnsi" w:hAnsiTheme="minorHAnsi"/>
          <w:noProof/>
          <w:sz w:val="22"/>
          <w:szCs w:val="22"/>
          <w:lang w:val="el-GR"/>
        </w:rPr>
      </w:pPr>
      <w:r w:rsidRPr="009B2BFB">
        <w:rPr>
          <w:rFonts w:asciiTheme="minorHAnsi" w:hAnsiTheme="minorHAnsi"/>
          <w:noProof/>
          <w:sz w:val="22"/>
          <w:szCs w:val="22"/>
          <w:lang w:val="el-GR"/>
        </w:rPr>
        <w:t xml:space="preserve">Άλλαξε τη χωρητικότητα του πυκνωτή </w:t>
      </w:r>
      <w:r w:rsidRPr="009B2BFB">
        <w:rPr>
          <w:rFonts w:asciiTheme="minorHAnsi" w:hAnsiTheme="minorHAnsi"/>
          <w:b/>
          <w:noProof/>
          <w:sz w:val="22"/>
          <w:szCs w:val="22"/>
        </w:rPr>
        <w:t>C</w:t>
      </w:r>
      <w:r w:rsidRPr="009B2BFB">
        <w:rPr>
          <w:rFonts w:asciiTheme="minorHAnsi" w:hAnsiTheme="minorHAnsi"/>
          <w:noProof/>
          <w:sz w:val="22"/>
          <w:szCs w:val="22"/>
          <w:lang w:val="el-GR"/>
        </w:rPr>
        <w:t xml:space="preserve"> σε </w:t>
      </w:r>
      <w:r w:rsidRPr="009B2BFB">
        <w:rPr>
          <w:rFonts w:asciiTheme="minorHAnsi" w:hAnsiTheme="minorHAnsi"/>
          <w:b/>
          <w:noProof/>
          <w:sz w:val="22"/>
          <w:szCs w:val="22"/>
          <w:lang w:val="el-GR"/>
        </w:rPr>
        <w:t>47 μ</w:t>
      </w:r>
      <w:r w:rsidRPr="009B2BFB">
        <w:rPr>
          <w:rFonts w:asciiTheme="minorHAnsi" w:hAnsiTheme="minorHAnsi"/>
          <w:b/>
          <w:noProof/>
          <w:sz w:val="22"/>
          <w:szCs w:val="22"/>
        </w:rPr>
        <w:t>F</w:t>
      </w:r>
      <w:r w:rsidRPr="009B2BFB">
        <w:rPr>
          <w:rFonts w:asciiTheme="minorHAnsi" w:hAnsiTheme="minorHAnsi"/>
          <w:noProof/>
          <w:sz w:val="22"/>
          <w:szCs w:val="22"/>
          <w:lang w:val="el-GR"/>
        </w:rPr>
        <w:t xml:space="preserve"> και επανάλαβε τις εργασίες </w:t>
      </w:r>
      <w:r w:rsidRPr="009B2BFB">
        <w:rPr>
          <w:rFonts w:asciiTheme="minorHAnsi" w:hAnsiTheme="minorHAnsi"/>
          <w:b/>
          <w:noProof/>
          <w:sz w:val="22"/>
          <w:szCs w:val="22"/>
          <w:lang w:val="el-GR"/>
        </w:rPr>
        <w:t>2</w:t>
      </w:r>
      <w:r w:rsidRPr="009B2BFB">
        <w:rPr>
          <w:rFonts w:asciiTheme="minorHAnsi" w:hAnsiTheme="minorHAnsi"/>
          <w:noProof/>
          <w:sz w:val="22"/>
          <w:szCs w:val="22"/>
          <w:lang w:val="el-GR"/>
        </w:rPr>
        <w:t xml:space="preserve"> και </w:t>
      </w:r>
      <w:r w:rsidRPr="009B2BFB">
        <w:rPr>
          <w:rFonts w:asciiTheme="minorHAnsi" w:hAnsiTheme="minorHAnsi"/>
          <w:b/>
          <w:noProof/>
          <w:sz w:val="22"/>
          <w:szCs w:val="22"/>
          <w:lang w:val="el-GR"/>
        </w:rPr>
        <w:t>3</w:t>
      </w:r>
      <w:r w:rsidRPr="009B2BFB">
        <w:rPr>
          <w:rFonts w:asciiTheme="minorHAnsi" w:hAnsiTheme="minorHAnsi"/>
          <w:noProof/>
          <w:sz w:val="22"/>
          <w:szCs w:val="22"/>
          <w:lang w:val="el-GR"/>
        </w:rPr>
        <w:t>.</w:t>
      </w:r>
    </w:p>
    <w:p w:rsidR="009B2BFB" w:rsidRPr="009B2BFB" w:rsidRDefault="004F5C0F" w:rsidP="009B2BFB">
      <w:pPr>
        <w:rPr>
          <w:rFonts w:asciiTheme="minorHAnsi" w:hAnsiTheme="minorHAnsi"/>
          <w:sz w:val="22"/>
          <w:szCs w:val="22"/>
          <w:lang w:val="el-GR"/>
        </w:rPr>
      </w:pPr>
      <w:r w:rsidRPr="004F5C0F">
        <w:rPr>
          <w:rFonts w:asciiTheme="minorHAnsi" w:hAnsiTheme="minorHAnsi"/>
          <w:noProof/>
          <w:sz w:val="22"/>
          <w:szCs w:val="22"/>
          <w:lang w:eastAsia="el-GR"/>
        </w:rPr>
        <w:pict>
          <v:group id="_x0000_s2037" style="position:absolute;margin-left:42.75pt;margin-top:.9pt;width:359.1pt;height:102.6pt;z-index:251707392" coordorigin="1760,1818" coordsize="7182,2052">
            <v:group id="_x0000_s2038" style="position:absolute;left:1760;top:1818;width:4788;height:2052" coordorigin="1760,1818" coordsize="4788,2052">
              <v:shape id="_x0000_s2039" type="#_x0000_t32" style="position:absolute;left:1761;top:1818;width:4787;height:1" o:connectortype="straight" strokeweight=".5pt"/>
              <v:shape id="_x0000_s2040" type="#_x0000_t32" style="position:absolute;left:1761;top:1818;width:1;height:2052" o:connectortype="straight" strokeweight=".5pt"/>
              <v:shape id="_x0000_s2041" type="#_x0000_t32" style="position:absolute;left:1760;top:2160;width:4786;height:1" o:connectortype="straight" strokeweight=".5pt"/>
              <v:shape id="_x0000_s2042" type="#_x0000_t32" style="position:absolute;left:1761;top:2501;width:4787;height:1" o:connectortype="straight" strokeweight=".5pt"/>
              <v:shape id="_x0000_s2043" type="#_x0000_t32" style="position:absolute;left:1760;top:2843;width:4786;height:1" o:connectortype="straight" strokeweight=".5pt"/>
              <v:shape id="_x0000_s2044" type="#_x0000_t32" style="position:absolute;left:1761;top:3186;width:4787;height:1" o:connectortype="straight" strokeweight=".5pt"/>
              <v:shape id="_x0000_s2045" type="#_x0000_t32" style="position:absolute;left:1760;top:3528;width:4786;height:1" o:connectortype="straight" strokeweight=".5pt"/>
              <v:shape id="_x0000_s2046" type="#_x0000_t32" style="position:absolute;left:1761;top:3869;width:4787;height:1" o:connectortype="straight" strokeweight=".5pt"/>
              <v:shape id="_x0000_s2047" type="#_x0000_t32" style="position:absolute;left:2101;top:1818;width:1;height:2052" o:connectortype="straight" strokeweight=".5pt"/>
              <v:shape id="_x0000_s243712" type="#_x0000_t32" style="position:absolute;left:2445;top:1818;width:1;height:2052" o:connectortype="straight" strokeweight=".5pt"/>
              <v:shape id="_x0000_s243713" type="#_x0000_t32" style="position:absolute;left:2785;top:1818;width:1;height:2052" o:connectortype="straight" strokeweight=".5pt"/>
              <v:shape id="_x0000_s243714" type="#_x0000_t32" style="position:absolute;left:3129;top:1818;width:1;height:2052" o:connectortype="straight" strokeweight=".5pt"/>
              <v:shape id="_x0000_s243715" type="#_x0000_t32" style="position:absolute;left:3469;top:1818;width:1;height:2052" o:connectortype="straight" strokeweight=".5pt"/>
              <v:shape id="_x0000_s243716" type="#_x0000_t32" style="position:absolute;left:3813;top:1818;width:1;height:2052" o:connectortype="straight" strokeweight=".5pt"/>
              <v:shape id="_x0000_s243717" type="#_x0000_t32" style="position:absolute;left:4153;top:1818;width:1;height:2052" o:connectortype="straight" strokeweight=".5pt"/>
              <v:shape id="_x0000_s243718" type="#_x0000_t32" style="position:absolute;left:4495;top:1818;width:1;height:2052" o:connectortype="straight" strokeweight=".5pt"/>
              <v:shape id="_x0000_s243719" type="#_x0000_t32" style="position:absolute;left:4839;top:1818;width:1;height:2052" o:connectortype="straight" strokeweight=".5pt"/>
              <v:shape id="_x0000_s243720" type="#_x0000_t32" style="position:absolute;left:5179;top:1818;width:1;height:2052" o:connectortype="straight" strokeweight=".5pt"/>
              <v:shape id="_x0000_s243721" type="#_x0000_t32" style="position:absolute;left:5523;top:1818;width:1;height:2052" o:connectortype="straight" strokeweight=".5pt"/>
              <v:shape id="_x0000_s243722" type="#_x0000_t32" style="position:absolute;left:5863;top:1818;width:1;height:2052" o:connectortype="straight" strokeweight=".5pt"/>
              <v:shape id="_x0000_s243723" type="#_x0000_t32" style="position:absolute;left:6207;top:1818;width:1;height:2052" o:connectortype="straight" strokeweight=".5pt"/>
              <v:shape id="_x0000_s243724" type="#_x0000_t32" style="position:absolute;left:6547;top:1818;width:1;height:2052" o:connectortype="straight" strokeweight=".5pt"/>
            </v:group>
            <v:shape id="_x0000_s243725" type="#_x0000_t202" style="position:absolute;left:6890;top:2160;width:2052;height:342">
              <v:textbox style="mso-next-textbox:#_x0000_s243725">
                <w:txbxContent>
                  <w:p w:rsidR="00A1237A" w:rsidRPr="00172608" w:rsidRDefault="00A1237A" w:rsidP="009B2BFB">
                    <w:pPr>
                      <w:rPr>
                        <w:rFonts w:ascii="Arial" w:hAnsi="Arial" w:cs="Arial"/>
                        <w:sz w:val="18"/>
                      </w:rPr>
                    </w:pPr>
                    <w:r>
                      <w:rPr>
                        <w:rFonts w:ascii="Arial" w:hAnsi="Arial" w:cs="Arial"/>
                        <w:sz w:val="18"/>
                      </w:rPr>
                      <w:t>V</w:t>
                    </w:r>
                    <w:r w:rsidRPr="00172608">
                      <w:rPr>
                        <w:rFonts w:ascii="Arial" w:hAnsi="Arial" w:cs="Arial"/>
                        <w:sz w:val="18"/>
                        <w:vertAlign w:val="subscript"/>
                      </w:rPr>
                      <w:t>dc</w:t>
                    </w:r>
                    <w:r>
                      <w:rPr>
                        <w:rFonts w:ascii="Arial" w:hAnsi="Arial" w:cs="Arial"/>
                        <w:sz w:val="18"/>
                      </w:rPr>
                      <w:t xml:space="preserve"> =</w:t>
                    </w:r>
                  </w:p>
                </w:txbxContent>
              </v:textbox>
            </v:shape>
            <v:shape id="_x0000_s243726" type="#_x0000_t202" style="position:absolute;left:6890;top:3186;width:2052;height:342">
              <v:textbox style="mso-next-textbox:#_x0000_s243726" inset=",,,0">
                <w:txbxContent>
                  <w:p w:rsidR="00A1237A" w:rsidRPr="00172608" w:rsidRDefault="00A1237A" w:rsidP="009B2BFB">
                    <w:pPr>
                      <w:rPr>
                        <w:rFonts w:ascii="Arial" w:hAnsi="Arial" w:cs="Arial"/>
                        <w:sz w:val="18"/>
                      </w:rPr>
                    </w:pPr>
                    <w:r>
                      <w:rPr>
                        <w:rFonts w:ascii="Arial" w:hAnsi="Arial" w:cs="Arial"/>
                        <w:sz w:val="18"/>
                      </w:rPr>
                      <w:t>V</w:t>
                    </w:r>
                    <w:r>
                      <w:rPr>
                        <w:rFonts w:ascii="Arial" w:hAnsi="Arial" w:cs="Arial"/>
                        <w:sz w:val="18"/>
                        <w:vertAlign w:val="subscript"/>
                      </w:rPr>
                      <w:t>pp</w:t>
                    </w:r>
                    <w:r>
                      <w:rPr>
                        <w:rFonts w:ascii="Arial" w:hAnsi="Arial" w:cs="Arial"/>
                        <w:sz w:val="18"/>
                      </w:rPr>
                      <w:t xml:space="preserve"> =</w:t>
                    </w:r>
                  </w:p>
                </w:txbxContent>
              </v:textbox>
            </v:shape>
          </v:group>
        </w:pict>
      </w: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EF21A5">
      <w:pPr>
        <w:pStyle w:val="a6"/>
        <w:numPr>
          <w:ilvl w:val="0"/>
          <w:numId w:val="33"/>
        </w:numPr>
        <w:spacing w:after="200" w:line="276" w:lineRule="auto"/>
        <w:ind w:left="397" w:hanging="357"/>
        <w:contextualSpacing w:val="0"/>
        <w:jc w:val="both"/>
        <w:rPr>
          <w:rFonts w:asciiTheme="minorHAnsi" w:hAnsiTheme="minorHAnsi"/>
          <w:noProof/>
          <w:sz w:val="22"/>
          <w:szCs w:val="22"/>
          <w:lang w:val="el-GR"/>
        </w:rPr>
      </w:pPr>
      <w:r w:rsidRPr="009B2BFB">
        <w:rPr>
          <w:rFonts w:asciiTheme="minorHAnsi" w:hAnsiTheme="minorHAnsi"/>
          <w:noProof/>
          <w:sz w:val="22"/>
          <w:szCs w:val="22"/>
          <w:lang w:val="el-GR"/>
        </w:rPr>
        <w:t xml:space="preserve">Άλλαξε την τιμή της αντίστασης </w:t>
      </w:r>
      <w:r w:rsidRPr="009B2BFB">
        <w:rPr>
          <w:rFonts w:asciiTheme="minorHAnsi" w:hAnsiTheme="minorHAnsi"/>
          <w:b/>
          <w:noProof/>
          <w:sz w:val="22"/>
          <w:szCs w:val="22"/>
        </w:rPr>
        <w:t>R</w:t>
      </w:r>
      <w:r w:rsidRPr="009B2BFB">
        <w:rPr>
          <w:rFonts w:asciiTheme="minorHAnsi" w:hAnsiTheme="minorHAnsi"/>
          <w:noProof/>
          <w:sz w:val="22"/>
          <w:szCs w:val="22"/>
          <w:lang w:val="el-GR"/>
        </w:rPr>
        <w:t xml:space="preserve"> σε </w:t>
      </w:r>
      <w:r w:rsidRPr="009B2BFB">
        <w:rPr>
          <w:rFonts w:asciiTheme="minorHAnsi" w:hAnsiTheme="minorHAnsi"/>
          <w:b/>
          <w:noProof/>
          <w:sz w:val="22"/>
          <w:szCs w:val="22"/>
          <w:lang w:val="el-GR"/>
        </w:rPr>
        <w:t xml:space="preserve">2,2 </w:t>
      </w:r>
      <w:r w:rsidRPr="009B2BFB">
        <w:rPr>
          <w:rFonts w:asciiTheme="minorHAnsi" w:hAnsiTheme="minorHAnsi"/>
          <w:b/>
          <w:noProof/>
          <w:sz w:val="22"/>
          <w:szCs w:val="22"/>
        </w:rPr>
        <w:t>k</w:t>
      </w:r>
      <w:r w:rsidRPr="009B2BFB">
        <w:rPr>
          <w:rFonts w:asciiTheme="minorHAnsi" w:hAnsiTheme="minorHAnsi"/>
          <w:b/>
          <w:noProof/>
          <w:sz w:val="22"/>
          <w:szCs w:val="22"/>
          <w:lang w:val="el-GR"/>
        </w:rPr>
        <w:t xml:space="preserve">Ω </w:t>
      </w:r>
      <w:r w:rsidRPr="009B2BFB">
        <w:rPr>
          <w:rFonts w:asciiTheme="minorHAnsi" w:hAnsiTheme="minorHAnsi"/>
          <w:noProof/>
          <w:sz w:val="22"/>
          <w:szCs w:val="22"/>
          <w:lang w:val="el-GR"/>
        </w:rPr>
        <w:t xml:space="preserve">και επανάλαβε τις εργασίες </w:t>
      </w:r>
      <w:r w:rsidRPr="009B2BFB">
        <w:rPr>
          <w:rFonts w:asciiTheme="minorHAnsi" w:hAnsiTheme="minorHAnsi"/>
          <w:b/>
          <w:noProof/>
          <w:sz w:val="22"/>
          <w:szCs w:val="22"/>
          <w:lang w:val="el-GR"/>
        </w:rPr>
        <w:t>2</w:t>
      </w:r>
      <w:r w:rsidRPr="009B2BFB">
        <w:rPr>
          <w:rFonts w:asciiTheme="minorHAnsi" w:hAnsiTheme="minorHAnsi"/>
          <w:noProof/>
          <w:sz w:val="22"/>
          <w:szCs w:val="22"/>
          <w:lang w:val="el-GR"/>
        </w:rPr>
        <w:t xml:space="preserve"> και </w:t>
      </w:r>
      <w:r w:rsidRPr="009B2BFB">
        <w:rPr>
          <w:rFonts w:asciiTheme="minorHAnsi" w:hAnsiTheme="minorHAnsi"/>
          <w:b/>
          <w:noProof/>
          <w:sz w:val="22"/>
          <w:szCs w:val="22"/>
          <w:lang w:val="el-GR"/>
        </w:rPr>
        <w:t>3</w:t>
      </w:r>
      <w:r w:rsidRPr="009B2BFB">
        <w:rPr>
          <w:rFonts w:asciiTheme="minorHAnsi" w:hAnsiTheme="minorHAnsi"/>
          <w:noProof/>
          <w:sz w:val="22"/>
          <w:szCs w:val="22"/>
          <w:lang w:val="el-GR"/>
        </w:rPr>
        <w:t>.</w:t>
      </w:r>
    </w:p>
    <w:p w:rsidR="009B2BFB" w:rsidRPr="009B2BFB" w:rsidRDefault="004F5C0F" w:rsidP="009B2BFB">
      <w:pPr>
        <w:rPr>
          <w:rFonts w:asciiTheme="minorHAnsi" w:hAnsiTheme="minorHAnsi"/>
          <w:sz w:val="22"/>
          <w:szCs w:val="22"/>
          <w:lang w:val="el-GR"/>
        </w:rPr>
      </w:pPr>
      <w:r w:rsidRPr="004F5C0F">
        <w:rPr>
          <w:rFonts w:asciiTheme="minorHAnsi" w:hAnsiTheme="minorHAnsi"/>
          <w:noProof/>
          <w:sz w:val="22"/>
          <w:szCs w:val="22"/>
          <w:lang w:eastAsia="el-GR"/>
        </w:rPr>
        <w:pict>
          <v:group id="_x0000_s243727" style="position:absolute;margin-left:42.75pt;margin-top:2.85pt;width:359.1pt;height:102.6pt;z-index:251708416" coordorigin="1760,1818" coordsize="7182,2052">
            <v:group id="_x0000_s243728" style="position:absolute;left:1760;top:1818;width:4788;height:2052" coordorigin="1760,1818" coordsize="4788,2052">
              <v:shape id="_x0000_s243729" type="#_x0000_t32" style="position:absolute;left:1761;top:1818;width:4787;height:1" o:connectortype="straight" strokeweight=".5pt"/>
              <v:shape id="_x0000_s243730" type="#_x0000_t32" style="position:absolute;left:1761;top:1818;width:1;height:2052" o:connectortype="straight" strokeweight=".5pt"/>
              <v:shape id="_x0000_s243731" type="#_x0000_t32" style="position:absolute;left:1760;top:2160;width:4786;height:1" o:connectortype="straight" strokeweight=".5pt"/>
              <v:shape id="_x0000_s243732" type="#_x0000_t32" style="position:absolute;left:1761;top:2501;width:4787;height:1" o:connectortype="straight" strokeweight=".5pt"/>
              <v:shape id="_x0000_s243733" type="#_x0000_t32" style="position:absolute;left:1760;top:2843;width:4786;height:1" o:connectortype="straight" strokeweight=".5pt"/>
              <v:shape id="_x0000_s243734" type="#_x0000_t32" style="position:absolute;left:1761;top:3186;width:4787;height:1" o:connectortype="straight" strokeweight=".5pt"/>
              <v:shape id="_x0000_s243735" type="#_x0000_t32" style="position:absolute;left:1760;top:3528;width:4786;height:1" o:connectortype="straight" strokeweight=".5pt"/>
              <v:shape id="_x0000_s243736" type="#_x0000_t32" style="position:absolute;left:1761;top:3869;width:4787;height:1" o:connectortype="straight" strokeweight=".5pt"/>
              <v:shape id="_x0000_s243737" type="#_x0000_t32" style="position:absolute;left:2101;top:1818;width:1;height:2052" o:connectortype="straight" strokeweight=".5pt"/>
              <v:shape id="_x0000_s243738" type="#_x0000_t32" style="position:absolute;left:2445;top:1818;width:1;height:2052" o:connectortype="straight" strokeweight=".5pt"/>
              <v:shape id="_x0000_s243739" type="#_x0000_t32" style="position:absolute;left:2785;top:1818;width:1;height:2052" o:connectortype="straight" strokeweight=".5pt"/>
              <v:shape id="_x0000_s243740" type="#_x0000_t32" style="position:absolute;left:3129;top:1818;width:1;height:2052" o:connectortype="straight" strokeweight=".5pt"/>
              <v:shape id="_x0000_s243741" type="#_x0000_t32" style="position:absolute;left:3469;top:1818;width:1;height:2052" o:connectortype="straight" strokeweight=".5pt"/>
              <v:shape id="_x0000_s243742" type="#_x0000_t32" style="position:absolute;left:3813;top:1818;width:1;height:2052" o:connectortype="straight" strokeweight=".5pt"/>
              <v:shape id="_x0000_s243743" type="#_x0000_t32" style="position:absolute;left:4153;top:1818;width:1;height:2052" o:connectortype="straight" strokeweight=".5pt"/>
              <v:shape id="_x0000_s243744" type="#_x0000_t32" style="position:absolute;left:4495;top:1818;width:1;height:2052" o:connectortype="straight" strokeweight=".5pt"/>
              <v:shape id="_x0000_s243745" type="#_x0000_t32" style="position:absolute;left:4839;top:1818;width:1;height:2052" o:connectortype="straight" strokeweight=".5pt"/>
              <v:shape id="_x0000_s243746" type="#_x0000_t32" style="position:absolute;left:5179;top:1818;width:1;height:2052" o:connectortype="straight" strokeweight=".5pt"/>
              <v:shape id="_x0000_s243747" type="#_x0000_t32" style="position:absolute;left:5523;top:1818;width:1;height:2052" o:connectortype="straight" strokeweight=".5pt"/>
              <v:shape id="_x0000_s243748" type="#_x0000_t32" style="position:absolute;left:5863;top:1818;width:1;height:2052" o:connectortype="straight" strokeweight=".5pt"/>
              <v:shape id="_x0000_s243749" type="#_x0000_t32" style="position:absolute;left:6207;top:1818;width:1;height:2052" o:connectortype="straight" strokeweight=".5pt"/>
              <v:shape id="_x0000_s243750" type="#_x0000_t32" style="position:absolute;left:6547;top:1818;width:1;height:2052" o:connectortype="straight" strokeweight=".5pt"/>
            </v:group>
            <v:shape id="_x0000_s243751" type="#_x0000_t202" style="position:absolute;left:6890;top:2160;width:2052;height:342">
              <v:textbox style="mso-next-textbox:#_x0000_s243751">
                <w:txbxContent>
                  <w:p w:rsidR="00A1237A" w:rsidRPr="00172608" w:rsidRDefault="00A1237A" w:rsidP="009B2BFB">
                    <w:pPr>
                      <w:rPr>
                        <w:rFonts w:ascii="Arial" w:hAnsi="Arial" w:cs="Arial"/>
                        <w:sz w:val="18"/>
                      </w:rPr>
                    </w:pPr>
                    <w:r>
                      <w:rPr>
                        <w:rFonts w:ascii="Arial" w:hAnsi="Arial" w:cs="Arial"/>
                        <w:sz w:val="18"/>
                      </w:rPr>
                      <w:t>V</w:t>
                    </w:r>
                    <w:r w:rsidRPr="00172608">
                      <w:rPr>
                        <w:rFonts w:ascii="Arial" w:hAnsi="Arial" w:cs="Arial"/>
                        <w:sz w:val="18"/>
                        <w:vertAlign w:val="subscript"/>
                      </w:rPr>
                      <w:t>dc</w:t>
                    </w:r>
                    <w:r>
                      <w:rPr>
                        <w:rFonts w:ascii="Arial" w:hAnsi="Arial" w:cs="Arial"/>
                        <w:sz w:val="18"/>
                      </w:rPr>
                      <w:t xml:space="preserve"> =</w:t>
                    </w:r>
                  </w:p>
                </w:txbxContent>
              </v:textbox>
            </v:shape>
            <v:shape id="_x0000_s243752" type="#_x0000_t202" style="position:absolute;left:6890;top:3186;width:2052;height:342">
              <v:textbox style="mso-next-textbox:#_x0000_s243752" inset=",,,0">
                <w:txbxContent>
                  <w:p w:rsidR="00A1237A" w:rsidRPr="00172608" w:rsidRDefault="00A1237A" w:rsidP="009B2BFB">
                    <w:pPr>
                      <w:rPr>
                        <w:rFonts w:ascii="Arial" w:hAnsi="Arial" w:cs="Arial"/>
                        <w:sz w:val="18"/>
                      </w:rPr>
                    </w:pPr>
                    <w:r>
                      <w:rPr>
                        <w:rFonts w:ascii="Arial" w:hAnsi="Arial" w:cs="Arial"/>
                        <w:sz w:val="18"/>
                      </w:rPr>
                      <w:t>V</w:t>
                    </w:r>
                    <w:r>
                      <w:rPr>
                        <w:rFonts w:ascii="Arial" w:hAnsi="Arial" w:cs="Arial"/>
                        <w:sz w:val="18"/>
                        <w:vertAlign w:val="subscript"/>
                      </w:rPr>
                      <w:t>pp</w:t>
                    </w:r>
                    <w:r>
                      <w:rPr>
                        <w:rFonts w:ascii="Arial" w:hAnsi="Arial" w:cs="Arial"/>
                        <w:sz w:val="18"/>
                      </w:rPr>
                      <w:t xml:space="preserve"> =</w:t>
                    </w:r>
                  </w:p>
                </w:txbxContent>
              </v:textbox>
            </v:shape>
          </v:group>
        </w:pict>
      </w: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9B2BFB">
      <w:pPr>
        <w:rPr>
          <w:rFonts w:asciiTheme="minorHAnsi" w:hAnsiTheme="minorHAnsi"/>
          <w:sz w:val="22"/>
          <w:szCs w:val="22"/>
          <w:lang w:val="el-GR"/>
        </w:rPr>
      </w:pPr>
    </w:p>
    <w:p w:rsidR="009B2BFB" w:rsidRPr="009B2BFB" w:rsidRDefault="009B2BFB" w:rsidP="00EF21A5">
      <w:pPr>
        <w:pStyle w:val="a6"/>
        <w:numPr>
          <w:ilvl w:val="0"/>
          <w:numId w:val="33"/>
        </w:numPr>
        <w:tabs>
          <w:tab w:val="left" w:leader="dot" w:pos="8505"/>
        </w:tabs>
        <w:spacing w:after="240" w:line="276" w:lineRule="auto"/>
        <w:ind w:left="397" w:hanging="357"/>
        <w:contextualSpacing w:val="0"/>
        <w:rPr>
          <w:rFonts w:asciiTheme="minorHAnsi" w:hAnsiTheme="minorHAnsi"/>
          <w:noProof/>
          <w:spacing w:val="-4"/>
          <w:sz w:val="22"/>
          <w:szCs w:val="22"/>
          <w:lang w:val="el-GR"/>
        </w:rPr>
      </w:pPr>
      <w:r w:rsidRPr="009B2BFB">
        <w:rPr>
          <w:rFonts w:asciiTheme="minorHAnsi" w:hAnsiTheme="minorHAnsi"/>
          <w:noProof/>
          <w:spacing w:val="-4"/>
          <w:sz w:val="22"/>
          <w:szCs w:val="22"/>
          <w:lang w:val="el-GR"/>
        </w:rPr>
        <w:t xml:space="preserve">Τι παθαίνει η </w:t>
      </w:r>
      <w:r w:rsidRPr="009B2BFB">
        <w:rPr>
          <w:rFonts w:asciiTheme="minorHAnsi" w:hAnsiTheme="minorHAnsi"/>
          <w:noProof/>
          <w:spacing w:val="-4"/>
          <w:sz w:val="22"/>
          <w:szCs w:val="22"/>
        </w:rPr>
        <w:t>V</w:t>
      </w:r>
      <w:r w:rsidRPr="009B2BFB">
        <w:rPr>
          <w:rFonts w:asciiTheme="minorHAnsi" w:hAnsiTheme="minorHAnsi"/>
          <w:noProof/>
          <w:spacing w:val="-4"/>
          <w:sz w:val="22"/>
          <w:szCs w:val="22"/>
          <w:vertAlign w:val="subscript"/>
        </w:rPr>
        <w:t>dc</w:t>
      </w:r>
      <w:r w:rsidRPr="009B2BFB">
        <w:rPr>
          <w:rFonts w:asciiTheme="minorHAnsi" w:hAnsiTheme="minorHAnsi"/>
          <w:noProof/>
          <w:spacing w:val="-4"/>
          <w:sz w:val="22"/>
          <w:szCs w:val="22"/>
          <w:lang w:val="el-GR"/>
        </w:rPr>
        <w:t xml:space="preserve"> όταν αυξάνεται η τιμή του πυκνωτή ή της αντίστασης; </w:t>
      </w:r>
      <w:r w:rsidRPr="009B2BFB">
        <w:rPr>
          <w:rFonts w:asciiTheme="minorHAnsi" w:hAnsiTheme="minorHAnsi"/>
          <w:noProof/>
          <w:spacing w:val="-4"/>
          <w:sz w:val="22"/>
          <w:szCs w:val="22"/>
          <w:vertAlign w:val="subscript"/>
          <w:lang w:val="el-GR"/>
        </w:rPr>
        <w:tab/>
      </w:r>
    </w:p>
    <w:p w:rsidR="009B2BFB" w:rsidRPr="009B2BFB" w:rsidRDefault="009B2BFB" w:rsidP="00EF21A5">
      <w:pPr>
        <w:pStyle w:val="a6"/>
        <w:numPr>
          <w:ilvl w:val="0"/>
          <w:numId w:val="33"/>
        </w:numPr>
        <w:tabs>
          <w:tab w:val="left" w:leader="dot" w:pos="8505"/>
        </w:tabs>
        <w:spacing w:after="200" w:line="276" w:lineRule="auto"/>
        <w:ind w:left="397" w:hanging="357"/>
        <w:contextualSpacing w:val="0"/>
        <w:rPr>
          <w:rFonts w:asciiTheme="minorHAnsi" w:hAnsiTheme="minorHAnsi"/>
          <w:noProof/>
          <w:spacing w:val="-4"/>
          <w:sz w:val="22"/>
          <w:szCs w:val="22"/>
          <w:lang w:val="el-GR"/>
        </w:rPr>
      </w:pPr>
      <w:r w:rsidRPr="009B2BFB">
        <w:rPr>
          <w:rFonts w:asciiTheme="minorHAnsi" w:hAnsiTheme="minorHAnsi"/>
          <w:noProof/>
          <w:spacing w:val="-4"/>
          <w:sz w:val="22"/>
          <w:szCs w:val="22"/>
          <w:lang w:val="el-GR"/>
        </w:rPr>
        <w:t xml:space="preserve">Τι παθαίνει η </w:t>
      </w:r>
      <w:r w:rsidRPr="009B2BFB">
        <w:rPr>
          <w:rFonts w:asciiTheme="minorHAnsi" w:hAnsiTheme="minorHAnsi"/>
          <w:noProof/>
          <w:spacing w:val="-4"/>
          <w:sz w:val="22"/>
          <w:szCs w:val="22"/>
        </w:rPr>
        <w:t>V</w:t>
      </w:r>
      <w:r w:rsidRPr="009B2BFB">
        <w:rPr>
          <w:rFonts w:asciiTheme="minorHAnsi" w:hAnsiTheme="minorHAnsi"/>
          <w:noProof/>
          <w:spacing w:val="-4"/>
          <w:sz w:val="22"/>
          <w:szCs w:val="22"/>
          <w:vertAlign w:val="subscript"/>
        </w:rPr>
        <w:t>pp</w:t>
      </w:r>
      <w:r w:rsidRPr="009B2BFB">
        <w:rPr>
          <w:rFonts w:asciiTheme="minorHAnsi" w:hAnsiTheme="minorHAnsi"/>
          <w:noProof/>
          <w:spacing w:val="-4"/>
          <w:sz w:val="22"/>
          <w:szCs w:val="22"/>
          <w:lang w:val="el-GR"/>
        </w:rPr>
        <w:t xml:space="preserve"> όταν αυξάνεται η τιμή του πυκνωτή ή της αντίστασης; </w:t>
      </w:r>
      <w:r w:rsidRPr="009B2BFB">
        <w:rPr>
          <w:rFonts w:asciiTheme="minorHAnsi" w:hAnsiTheme="minorHAnsi"/>
          <w:noProof/>
          <w:spacing w:val="-4"/>
          <w:sz w:val="22"/>
          <w:szCs w:val="22"/>
          <w:vertAlign w:val="subscript"/>
          <w:lang w:val="el-GR"/>
        </w:rPr>
        <w:tab/>
      </w:r>
    </w:p>
    <w:p w:rsidR="009B2BFB" w:rsidRPr="009B2BFB" w:rsidRDefault="009B2BFB" w:rsidP="009B2BFB">
      <w:pPr>
        <w:spacing w:line="276" w:lineRule="auto"/>
        <w:rPr>
          <w:rFonts w:asciiTheme="minorHAnsi" w:hAnsiTheme="minorHAnsi"/>
          <w:sz w:val="22"/>
          <w:szCs w:val="22"/>
          <w:lang w:val="el-GR"/>
        </w:rPr>
      </w:pPr>
    </w:p>
    <w:p w:rsidR="009B2BFB" w:rsidRPr="009B2BFB" w:rsidRDefault="009B2BFB" w:rsidP="009B2BFB">
      <w:pPr>
        <w:tabs>
          <w:tab w:val="left" w:leader="dot" w:pos="8778"/>
        </w:tabs>
        <w:spacing w:after="120"/>
        <w:ind w:left="40"/>
        <w:rPr>
          <w:noProof/>
          <w:lang w:val="el-GR" w:eastAsia="el-GR"/>
        </w:rPr>
      </w:pPr>
    </w:p>
    <w:p w:rsidR="009B2BFB" w:rsidRPr="009B2BFB" w:rsidRDefault="009B2BFB" w:rsidP="009B2BFB">
      <w:pPr>
        <w:rPr>
          <w:lang w:val="el-GR"/>
        </w:rPr>
      </w:pPr>
      <w:r w:rsidRPr="009B2BFB">
        <w:rPr>
          <w:lang w:val="el-GR"/>
        </w:rPr>
        <w:br w:type="page"/>
      </w:r>
    </w:p>
    <w:p w:rsidR="00447BE3" w:rsidRPr="00447BE3" w:rsidRDefault="00447BE3" w:rsidP="00447BE3">
      <w:pPr>
        <w:spacing w:after="120"/>
        <w:rPr>
          <w:rFonts w:ascii="Arial" w:hAnsi="Arial" w:cs="Arial"/>
          <w:b/>
          <w:szCs w:val="28"/>
          <w:lang w:val="el-GR"/>
        </w:rPr>
      </w:pPr>
      <w:r w:rsidRPr="00447BE3">
        <w:rPr>
          <w:rFonts w:ascii="Arial" w:hAnsi="Arial" w:cs="Arial"/>
          <w:b/>
          <w:sz w:val="28"/>
          <w:szCs w:val="28"/>
          <w:lang w:val="el-GR"/>
        </w:rPr>
        <w:lastRenderedPageBreak/>
        <w:t>4</w:t>
      </w:r>
      <w:r w:rsidRPr="00447BE3">
        <w:rPr>
          <w:rFonts w:ascii="Arial" w:hAnsi="Arial" w:cs="Arial"/>
          <w:b/>
          <w:sz w:val="28"/>
          <w:szCs w:val="28"/>
          <w:vertAlign w:val="superscript"/>
          <w:lang w:val="el-GR"/>
        </w:rPr>
        <w:t>η</w:t>
      </w:r>
      <w:r w:rsidRPr="00447BE3">
        <w:rPr>
          <w:rFonts w:ascii="Arial" w:hAnsi="Arial" w:cs="Arial"/>
          <w:b/>
          <w:sz w:val="28"/>
          <w:szCs w:val="28"/>
          <w:lang w:val="el-GR"/>
        </w:rPr>
        <w:t xml:space="preserve"> ΑΣΚΗΣΗ – τάξη Β’ </w:t>
      </w:r>
      <w:r w:rsidRPr="00447BE3">
        <w:rPr>
          <w:rFonts w:ascii="Arial" w:hAnsi="Arial" w:cs="Arial"/>
          <w:b/>
          <w:sz w:val="22"/>
          <w:szCs w:val="28"/>
          <w:lang w:val="el-GR"/>
        </w:rPr>
        <w:t>(Τομέας Ηλεκτρολογίας – Ηλεκτρονικής)</w:t>
      </w:r>
    </w:p>
    <w:p w:rsidR="00447BE3" w:rsidRPr="00447BE3" w:rsidRDefault="00447BE3" w:rsidP="00447BE3">
      <w:pPr>
        <w:spacing w:after="120"/>
        <w:rPr>
          <w:rFonts w:ascii="Arial" w:hAnsi="Arial" w:cs="Arial"/>
          <w:b/>
          <w:spacing w:val="-4"/>
          <w:sz w:val="22"/>
          <w:lang w:val="el-GR"/>
        </w:rPr>
      </w:pPr>
      <w:r w:rsidRPr="00447BE3">
        <w:rPr>
          <w:rFonts w:ascii="Arial" w:hAnsi="Arial" w:cs="Arial"/>
          <w:b/>
          <w:spacing w:val="-4"/>
          <w:sz w:val="22"/>
          <w:lang w:val="el-GR"/>
        </w:rPr>
        <w:t xml:space="preserve">Ψηφιακά ηλεκτρονικά – Πύλες </w:t>
      </w:r>
      <w:r w:rsidRPr="00447BE3">
        <w:rPr>
          <w:rFonts w:ascii="Arial" w:hAnsi="Arial" w:cs="Arial"/>
          <w:b/>
          <w:spacing w:val="-4"/>
          <w:sz w:val="22"/>
        </w:rPr>
        <w:t>AND</w:t>
      </w:r>
      <w:r w:rsidRPr="00447BE3">
        <w:rPr>
          <w:rFonts w:ascii="Arial" w:hAnsi="Arial" w:cs="Arial"/>
          <w:b/>
          <w:spacing w:val="-4"/>
          <w:sz w:val="22"/>
          <w:lang w:val="el-GR"/>
        </w:rPr>
        <w:t xml:space="preserve">, </w:t>
      </w:r>
      <w:r w:rsidRPr="00447BE3">
        <w:rPr>
          <w:rFonts w:ascii="Arial" w:hAnsi="Arial" w:cs="Arial"/>
          <w:b/>
          <w:spacing w:val="-4"/>
          <w:sz w:val="22"/>
        </w:rPr>
        <w:t>OR</w:t>
      </w:r>
      <w:r w:rsidRPr="00447BE3">
        <w:rPr>
          <w:rFonts w:ascii="Arial" w:hAnsi="Arial" w:cs="Arial"/>
          <w:b/>
          <w:spacing w:val="-4"/>
          <w:sz w:val="22"/>
          <w:lang w:val="el-GR"/>
        </w:rPr>
        <w:t xml:space="preserve">, </w:t>
      </w:r>
      <w:r w:rsidRPr="00447BE3">
        <w:rPr>
          <w:rFonts w:ascii="Arial" w:hAnsi="Arial" w:cs="Arial"/>
          <w:b/>
          <w:spacing w:val="-4"/>
          <w:sz w:val="22"/>
        </w:rPr>
        <w:t>NOT</w:t>
      </w:r>
    </w:p>
    <w:p w:rsidR="00447BE3" w:rsidRPr="00447BE3" w:rsidRDefault="00447BE3" w:rsidP="00447BE3">
      <w:pPr>
        <w:spacing w:after="60"/>
        <w:jc w:val="both"/>
        <w:rPr>
          <w:rFonts w:asciiTheme="minorHAnsi" w:hAnsiTheme="minorHAnsi"/>
          <w:sz w:val="22"/>
          <w:szCs w:val="22"/>
          <w:lang w:val="el-GR"/>
        </w:rPr>
      </w:pPr>
      <w:r w:rsidRPr="00447BE3">
        <w:rPr>
          <w:rFonts w:asciiTheme="minorHAnsi" w:hAnsiTheme="minorHAnsi"/>
          <w:sz w:val="22"/>
          <w:szCs w:val="22"/>
          <w:lang w:val="el-GR"/>
        </w:rPr>
        <w:t>Μετά την ολοκλήρωση της άσκησης θα είσαι σε θέση:</w:t>
      </w:r>
    </w:p>
    <w:p w:rsidR="00447BE3" w:rsidRPr="00447BE3" w:rsidRDefault="00447BE3" w:rsidP="00EF21A5">
      <w:pPr>
        <w:pStyle w:val="a6"/>
        <w:numPr>
          <w:ilvl w:val="0"/>
          <w:numId w:val="25"/>
        </w:numPr>
        <w:spacing w:after="120"/>
        <w:jc w:val="both"/>
        <w:rPr>
          <w:sz w:val="22"/>
          <w:szCs w:val="22"/>
          <w:lang w:val="el-GR"/>
        </w:rPr>
      </w:pPr>
      <w:r w:rsidRPr="00447BE3">
        <w:rPr>
          <w:rFonts w:ascii="Calibri" w:hAnsi="Calibri"/>
          <w:spacing w:val="-4"/>
          <w:sz w:val="22"/>
          <w:szCs w:val="22"/>
          <w:lang w:val="el-GR"/>
        </w:rPr>
        <w:t>Να ελέγξεις τη σωστή λειτουργία των λογικών πυλών βάσει των πινάκων αλήθειας</w:t>
      </w:r>
      <w:r w:rsidRPr="00447BE3">
        <w:rPr>
          <w:sz w:val="22"/>
          <w:szCs w:val="22"/>
          <w:lang w:val="el-GR"/>
        </w:rPr>
        <w:t>.</w:t>
      </w:r>
    </w:p>
    <w:p w:rsidR="00447BE3" w:rsidRPr="00447BE3" w:rsidRDefault="00447BE3" w:rsidP="00EF21A5">
      <w:pPr>
        <w:pStyle w:val="a6"/>
        <w:numPr>
          <w:ilvl w:val="0"/>
          <w:numId w:val="25"/>
        </w:numPr>
        <w:spacing w:after="120"/>
        <w:jc w:val="both"/>
        <w:rPr>
          <w:sz w:val="22"/>
          <w:szCs w:val="22"/>
          <w:lang w:val="el-GR"/>
        </w:rPr>
      </w:pPr>
      <w:r w:rsidRPr="00447BE3">
        <w:rPr>
          <w:rFonts w:ascii="Calibri" w:hAnsi="Calibri"/>
          <w:sz w:val="22"/>
          <w:szCs w:val="22"/>
          <w:lang w:val="el-GR"/>
        </w:rPr>
        <w:t xml:space="preserve">Να επαληθεύσεις τα θεωρήματα και αξιώματα της άλγεβρας </w:t>
      </w:r>
      <w:r w:rsidRPr="00447BE3">
        <w:rPr>
          <w:rFonts w:ascii="Calibri" w:hAnsi="Calibri"/>
          <w:sz w:val="22"/>
          <w:szCs w:val="22"/>
        </w:rPr>
        <w:t>Boole</w:t>
      </w:r>
      <w:r w:rsidRPr="00447BE3">
        <w:rPr>
          <w:sz w:val="22"/>
          <w:szCs w:val="22"/>
          <w:lang w:val="el-GR"/>
        </w:rPr>
        <w:t>.</w:t>
      </w:r>
    </w:p>
    <w:p w:rsidR="00447BE3" w:rsidRPr="00447BE3" w:rsidRDefault="00447BE3" w:rsidP="00447BE3">
      <w:pPr>
        <w:spacing w:after="120" w:line="276" w:lineRule="auto"/>
        <w:jc w:val="both"/>
        <w:rPr>
          <w:b/>
          <w:sz w:val="22"/>
          <w:szCs w:val="22"/>
          <w:lang w:val="el-GR"/>
        </w:rPr>
      </w:pPr>
      <w:r w:rsidRPr="00447BE3">
        <w:rPr>
          <w:b/>
          <w:sz w:val="22"/>
          <w:szCs w:val="22"/>
          <w:lang w:val="el-GR"/>
        </w:rPr>
        <w:t>Εισαγωγή:</w:t>
      </w:r>
    </w:p>
    <w:p w:rsidR="00447BE3" w:rsidRPr="00447BE3" w:rsidRDefault="00447BE3" w:rsidP="00447BE3">
      <w:pPr>
        <w:autoSpaceDE w:val="0"/>
        <w:autoSpaceDN w:val="0"/>
        <w:adjustRightInd w:val="0"/>
        <w:spacing w:after="240" w:line="276" w:lineRule="auto"/>
        <w:ind w:firstLine="720"/>
        <w:jc w:val="both"/>
        <w:rPr>
          <w:rFonts w:ascii="Calibri" w:hAnsi="Calibri" w:cs="Segoe UI"/>
          <w:spacing w:val="-4"/>
          <w:sz w:val="22"/>
          <w:szCs w:val="22"/>
          <w:lang w:val="el-GR"/>
        </w:rPr>
      </w:pPr>
      <w:r w:rsidRPr="00447BE3">
        <w:rPr>
          <w:rFonts w:ascii="Calibri" w:hAnsi="Calibri" w:cs="Segoe UI"/>
          <w:spacing w:val="-4"/>
          <w:sz w:val="22"/>
          <w:szCs w:val="22"/>
          <w:lang w:val="el-GR"/>
        </w:rPr>
        <w:t>Τα ολοκληρωμένα κυκλώματα που περιέχουν λογικές πύλες ανήκουν σε διάφορες κατασκευαστικές σειρές, κάθε μια με ιδιαίτερο γενικό όνομα, τεχνολογία κατασκευής, χαρακτηριστικά λειτουργίας και επιδόσεις. Η πιο συνηθισμένη είναι η σειρά 74</w:t>
      </w:r>
      <w:r w:rsidRPr="00447BE3">
        <w:rPr>
          <w:rFonts w:ascii="Calibri" w:hAnsi="Calibri" w:cs="Segoe UI"/>
          <w:spacing w:val="-4"/>
          <w:sz w:val="22"/>
          <w:szCs w:val="22"/>
        </w:rPr>
        <w:t>LSxx</w:t>
      </w:r>
      <w:r w:rsidRPr="00447BE3">
        <w:rPr>
          <w:rFonts w:ascii="Calibri" w:hAnsi="Calibri" w:cs="Segoe UI"/>
          <w:spacing w:val="-4"/>
          <w:sz w:val="22"/>
          <w:szCs w:val="22"/>
          <w:lang w:val="el-GR"/>
        </w:rPr>
        <w:t xml:space="preserve">, όπου </w:t>
      </w:r>
      <w:r w:rsidRPr="00447BE3">
        <w:rPr>
          <w:rFonts w:ascii="Calibri" w:hAnsi="Calibri" w:cs="Segoe UI"/>
          <w:spacing w:val="-4"/>
          <w:sz w:val="22"/>
          <w:szCs w:val="22"/>
        </w:rPr>
        <w:t>xx</w:t>
      </w:r>
      <w:r w:rsidRPr="00447BE3">
        <w:rPr>
          <w:rFonts w:ascii="Calibri" w:hAnsi="Calibri" w:cs="Segoe UI"/>
          <w:spacing w:val="-4"/>
          <w:sz w:val="22"/>
          <w:szCs w:val="22"/>
          <w:lang w:val="el-GR"/>
        </w:rPr>
        <w:t xml:space="preserve"> διψήφιος αριθμός. Η σειρά 74</w:t>
      </w:r>
      <w:r w:rsidRPr="00447BE3">
        <w:rPr>
          <w:rFonts w:ascii="Calibri" w:hAnsi="Calibri" w:cs="Segoe UI"/>
          <w:spacing w:val="-4"/>
          <w:sz w:val="22"/>
          <w:szCs w:val="22"/>
        </w:rPr>
        <w:t>LSxx</w:t>
      </w:r>
      <w:r w:rsidRPr="00447BE3">
        <w:rPr>
          <w:rFonts w:ascii="Calibri" w:hAnsi="Calibri" w:cs="Segoe UI"/>
          <w:spacing w:val="-4"/>
          <w:sz w:val="22"/>
          <w:szCs w:val="22"/>
          <w:lang w:val="el-GR"/>
        </w:rPr>
        <w:t xml:space="preserve"> ανήκει στην τεχνολογία </w:t>
      </w:r>
      <w:r w:rsidRPr="00447BE3">
        <w:rPr>
          <w:rFonts w:ascii="Calibri" w:hAnsi="Calibri" w:cs="Segoe UI"/>
          <w:spacing w:val="-4"/>
          <w:sz w:val="22"/>
          <w:szCs w:val="22"/>
        </w:rPr>
        <w:t>TTL</w:t>
      </w:r>
      <w:r w:rsidRPr="00447BE3">
        <w:rPr>
          <w:rFonts w:ascii="Calibri" w:hAnsi="Calibri" w:cs="Segoe UI"/>
          <w:spacing w:val="-4"/>
          <w:sz w:val="22"/>
          <w:szCs w:val="22"/>
          <w:lang w:val="el-GR"/>
        </w:rPr>
        <w:t xml:space="preserve">, τροφοδοτείται με τάση </w:t>
      </w:r>
      <w:r w:rsidRPr="00447BE3">
        <w:rPr>
          <w:rFonts w:ascii="Calibri" w:hAnsi="Calibri" w:cs="Segoe UI"/>
          <w:spacing w:val="-4"/>
          <w:sz w:val="22"/>
          <w:szCs w:val="22"/>
        </w:rPr>
        <w:t>Vcc</w:t>
      </w:r>
      <w:r w:rsidRPr="00447BE3">
        <w:rPr>
          <w:rFonts w:ascii="Calibri" w:hAnsi="Calibri" w:cs="Segoe UI"/>
          <w:spacing w:val="-4"/>
          <w:sz w:val="22"/>
          <w:szCs w:val="22"/>
          <w:lang w:val="el-GR"/>
        </w:rPr>
        <w:t xml:space="preserve"> = 5</w:t>
      </w:r>
      <w:r w:rsidRPr="00447BE3">
        <w:rPr>
          <w:rFonts w:ascii="Calibri" w:hAnsi="Calibri" w:cs="Segoe UI"/>
          <w:spacing w:val="-4"/>
          <w:sz w:val="22"/>
          <w:szCs w:val="22"/>
        </w:rPr>
        <w:t>V</w:t>
      </w:r>
      <w:r w:rsidRPr="00447BE3">
        <w:rPr>
          <w:rFonts w:ascii="Calibri" w:hAnsi="Calibri" w:cs="Segoe UI"/>
          <w:spacing w:val="-4"/>
          <w:sz w:val="22"/>
          <w:szCs w:val="22"/>
          <w:lang w:val="el-GR"/>
        </w:rPr>
        <w:t xml:space="preserve"> ± 0,5</w:t>
      </w:r>
      <w:r w:rsidRPr="00447BE3">
        <w:rPr>
          <w:rFonts w:ascii="Calibri" w:hAnsi="Calibri" w:cs="Segoe UI"/>
          <w:spacing w:val="-4"/>
          <w:sz w:val="22"/>
          <w:szCs w:val="22"/>
        </w:rPr>
        <w:t>V</w:t>
      </w:r>
      <w:r w:rsidRPr="00447BE3">
        <w:rPr>
          <w:rFonts w:ascii="Calibri" w:hAnsi="Calibri" w:cs="Segoe UI"/>
          <w:spacing w:val="-4"/>
          <w:sz w:val="22"/>
          <w:szCs w:val="22"/>
          <w:lang w:val="el-GR"/>
        </w:rPr>
        <w:t xml:space="preserve"> και οι λογικές στάθμες για τις εισόδους της είναι 0 έως 0,8</w:t>
      </w:r>
      <w:r w:rsidRPr="00447BE3">
        <w:rPr>
          <w:rFonts w:ascii="Calibri" w:hAnsi="Calibri" w:cs="Segoe UI"/>
          <w:spacing w:val="-4"/>
          <w:sz w:val="22"/>
          <w:szCs w:val="22"/>
        </w:rPr>
        <w:t>V</w:t>
      </w:r>
      <w:r w:rsidRPr="00447BE3">
        <w:rPr>
          <w:rFonts w:ascii="Calibri" w:hAnsi="Calibri" w:cs="Segoe UI"/>
          <w:spacing w:val="-4"/>
          <w:sz w:val="22"/>
          <w:szCs w:val="22"/>
          <w:lang w:val="el-GR"/>
        </w:rPr>
        <w:t xml:space="preserve"> για το λογικό 0 και 2</w:t>
      </w:r>
      <w:r w:rsidRPr="00447BE3">
        <w:rPr>
          <w:rFonts w:ascii="Calibri" w:hAnsi="Calibri" w:cs="Segoe UI"/>
          <w:spacing w:val="-4"/>
          <w:sz w:val="22"/>
          <w:szCs w:val="22"/>
        </w:rPr>
        <w:t>V</w:t>
      </w:r>
      <w:r w:rsidRPr="00447BE3">
        <w:rPr>
          <w:rFonts w:ascii="Calibri" w:hAnsi="Calibri" w:cs="Segoe UI"/>
          <w:spacing w:val="-4"/>
          <w:sz w:val="22"/>
          <w:szCs w:val="22"/>
          <w:lang w:val="el-GR"/>
        </w:rPr>
        <w:t xml:space="preserve"> έως </w:t>
      </w:r>
      <w:r w:rsidRPr="00447BE3">
        <w:rPr>
          <w:rFonts w:ascii="Calibri" w:hAnsi="Calibri" w:cs="Segoe UI"/>
          <w:spacing w:val="-4"/>
          <w:sz w:val="22"/>
          <w:szCs w:val="22"/>
        </w:rPr>
        <w:t>Vcc</w:t>
      </w:r>
      <w:r w:rsidRPr="00447BE3">
        <w:rPr>
          <w:rFonts w:ascii="Calibri" w:hAnsi="Calibri" w:cs="Segoe UI"/>
          <w:spacing w:val="-4"/>
          <w:sz w:val="22"/>
          <w:szCs w:val="22"/>
          <w:lang w:val="el-GR"/>
        </w:rPr>
        <w:t xml:space="preserve"> για το λογικό 1. Συνήθως υπάρχουν περισσότερες από μία λογικές πύλες σε κάθε ολοκληρωμένο.</w:t>
      </w:r>
    </w:p>
    <w:p w:rsidR="00447BE3" w:rsidRPr="00447BE3" w:rsidRDefault="00447BE3" w:rsidP="00447BE3">
      <w:pPr>
        <w:autoSpaceDE w:val="0"/>
        <w:autoSpaceDN w:val="0"/>
        <w:adjustRightInd w:val="0"/>
        <w:spacing w:after="120" w:line="276" w:lineRule="auto"/>
        <w:ind w:firstLine="720"/>
        <w:jc w:val="both"/>
        <w:rPr>
          <w:rFonts w:ascii="Calibri" w:hAnsi="Calibri" w:cs="Segoe UI"/>
          <w:sz w:val="22"/>
          <w:szCs w:val="22"/>
        </w:rPr>
      </w:pPr>
      <w:r w:rsidRPr="00447BE3">
        <w:rPr>
          <w:rFonts w:ascii="Calibri" w:hAnsi="Calibri" w:cs="Segoe UI"/>
          <w:sz w:val="22"/>
          <w:szCs w:val="22"/>
        </w:rPr>
        <w:t>.</w:t>
      </w:r>
      <w:r w:rsidR="004F5C0F" w:rsidRPr="004F5C0F">
        <w:rPr>
          <w:rFonts w:ascii="Calibri" w:hAnsi="Calibri" w:cs="Segoe UI"/>
          <w:sz w:val="22"/>
          <w:szCs w:val="22"/>
        </w:rPr>
      </w:r>
      <w:r w:rsidR="004F5C0F">
        <w:rPr>
          <w:rFonts w:ascii="Calibri" w:hAnsi="Calibri" w:cs="Segoe UI"/>
          <w:sz w:val="22"/>
          <w:szCs w:val="22"/>
        </w:rPr>
        <w:pict>
          <v:group id="_x0000_s243753" style="width:372.35pt;height:70.25pt;mso-wrap-distance-top:8.5pt;mso-wrap-distance-bottom:14.2pt;mso-position-horizontal-relative:char;mso-position-vertical-relative:line" coordorigin="2394,4503" coordsize="7447,1405" o:allowincell="f">
            <v:shape id="_x0000_s243754" type="#_x0000_t75" style="position:absolute;left:2394;top:4503;width:2260;height:1405">
              <v:imagedata r:id="rId136" o:title=""/>
            </v:shape>
            <v:shape id="_x0000_s243755" type="#_x0000_t75" style="position:absolute;left:4959;top:4503;width:2260;height:1405">
              <v:imagedata r:id="rId137" o:title=""/>
            </v:shape>
            <v:shape id="_x0000_s243756" type="#_x0000_t75" style="position:absolute;left:7581;top:4503;width:2260;height:1405">
              <v:imagedata r:id="rId138" o:title=""/>
            </v:shape>
            <w10:wrap type="none"/>
            <w10:anchorlock/>
          </v:group>
          <o:OLEObject Type="Embed" ProgID="MSDraw" ShapeID="_x0000_s243754" DrawAspect="Content" ObjectID="_1641132718" r:id="rId139"/>
          <o:OLEObject Type="Embed" ProgID="MSDraw" ShapeID="_x0000_s243755" DrawAspect="Content" ObjectID="_1641132719" r:id="rId140"/>
          <o:OLEObject Type="Embed" ProgID="MSDraw" ShapeID="_x0000_s243756" DrawAspect="Content" ObjectID="_1641132720" r:id="rId141"/>
        </w:pict>
      </w:r>
    </w:p>
    <w:p w:rsidR="00447BE3" w:rsidRPr="00447BE3" w:rsidRDefault="00447BE3" w:rsidP="00447BE3">
      <w:pPr>
        <w:spacing w:after="120"/>
        <w:jc w:val="both"/>
        <w:rPr>
          <w:b/>
          <w:sz w:val="22"/>
          <w:szCs w:val="22"/>
        </w:rPr>
      </w:pPr>
      <w:r w:rsidRPr="00447BE3">
        <w:rPr>
          <w:b/>
          <w:sz w:val="22"/>
          <w:szCs w:val="22"/>
        </w:rPr>
        <w:t>Εργασίες:</w:t>
      </w:r>
    </w:p>
    <w:p w:rsidR="00447BE3" w:rsidRPr="00447BE3" w:rsidRDefault="00447BE3" w:rsidP="00EF21A5">
      <w:pPr>
        <w:numPr>
          <w:ilvl w:val="0"/>
          <w:numId w:val="34"/>
        </w:numPr>
        <w:spacing w:after="120"/>
        <w:ind w:left="397" w:hanging="397"/>
        <w:jc w:val="both"/>
        <w:rPr>
          <w:rFonts w:ascii="Calibri" w:hAnsi="Calibri" w:cs="Tahoma"/>
          <w:sz w:val="22"/>
          <w:szCs w:val="22"/>
        </w:rPr>
      </w:pPr>
      <w:r w:rsidRPr="00447BE3">
        <w:rPr>
          <w:rFonts w:ascii="Calibri" w:hAnsi="Calibri" w:cs="Tahoma"/>
          <w:noProof/>
          <w:sz w:val="22"/>
          <w:szCs w:val="22"/>
          <w:lang w:val="el-GR" w:eastAsia="el-GR"/>
        </w:rPr>
        <w:drawing>
          <wp:anchor distT="0" distB="0" distL="114300" distR="114300" simplePos="0" relativeHeight="251710464" behindDoc="0" locked="0" layoutInCell="1" allowOverlap="1">
            <wp:simplePos x="0" y="0"/>
            <wp:positionH relativeFrom="column">
              <wp:posOffset>2367915</wp:posOffset>
            </wp:positionH>
            <wp:positionV relativeFrom="paragraph">
              <wp:posOffset>640715</wp:posOffset>
            </wp:positionV>
            <wp:extent cx="3044825" cy="1924050"/>
            <wp:effectExtent l="19050" t="0" r="3175" b="0"/>
            <wp:wrapNone/>
            <wp:docPr id="39" name="1 - Εικόνα" descr="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1.jpg"/>
                    <pic:cNvPicPr/>
                  </pic:nvPicPr>
                  <pic:blipFill>
                    <a:blip r:embed="rId142" cstate="print"/>
                    <a:stretch>
                      <a:fillRect/>
                    </a:stretch>
                  </pic:blipFill>
                  <pic:spPr>
                    <a:xfrm>
                      <a:off x="0" y="0"/>
                      <a:ext cx="3044825" cy="1924050"/>
                    </a:xfrm>
                    <a:prstGeom prst="rect">
                      <a:avLst/>
                    </a:prstGeom>
                  </pic:spPr>
                </pic:pic>
              </a:graphicData>
            </a:graphic>
          </wp:anchor>
        </w:drawing>
      </w:r>
      <w:r w:rsidRPr="00447BE3">
        <w:rPr>
          <w:rFonts w:ascii="Calibri" w:hAnsi="Calibri" w:cs="Tahoma"/>
          <w:sz w:val="22"/>
          <w:szCs w:val="22"/>
          <w:lang w:val="el-GR"/>
        </w:rPr>
        <w:t>Κατασκεύασε στο ράστερ τη συνδεσμολογία του παρακάτω σχήματος σύμφωνα με το διπλανό υπόδειγμα. (Στη θέση των Δ1 και Δ2 χρησιμοποιούνται συρματάκια συνδεδεμένα με τα +5</w:t>
      </w:r>
      <w:r w:rsidRPr="00447BE3">
        <w:rPr>
          <w:rFonts w:ascii="Calibri" w:hAnsi="Calibri" w:cs="Tahoma"/>
          <w:sz w:val="22"/>
          <w:szCs w:val="22"/>
        </w:rPr>
        <w:t>V</w:t>
      </w:r>
      <w:r w:rsidRPr="00447BE3">
        <w:rPr>
          <w:rFonts w:ascii="Calibri" w:hAnsi="Calibri" w:cs="Tahoma"/>
          <w:sz w:val="22"/>
          <w:szCs w:val="22"/>
          <w:lang w:val="el-GR"/>
        </w:rPr>
        <w:t xml:space="preserve"> ή τα 0</w:t>
      </w:r>
      <w:r w:rsidRPr="00447BE3">
        <w:rPr>
          <w:rFonts w:ascii="Calibri" w:hAnsi="Calibri" w:cs="Tahoma"/>
          <w:sz w:val="22"/>
          <w:szCs w:val="22"/>
        </w:rPr>
        <w:t>V</w:t>
      </w:r>
      <w:r w:rsidRPr="00447BE3">
        <w:rPr>
          <w:rFonts w:ascii="Calibri" w:hAnsi="Calibri" w:cs="Tahoma"/>
          <w:sz w:val="22"/>
          <w:szCs w:val="22"/>
          <w:lang w:val="el-GR"/>
        </w:rPr>
        <w:t xml:space="preserve">. </w:t>
      </w:r>
      <w:r w:rsidRPr="00447BE3">
        <w:rPr>
          <w:rFonts w:ascii="Calibri" w:hAnsi="Calibri" w:cs="Tahoma"/>
          <w:sz w:val="22"/>
          <w:szCs w:val="22"/>
        </w:rPr>
        <w:t>Στο υπόδειγμα είναι Δ</w:t>
      </w:r>
      <w:r w:rsidRPr="00447BE3">
        <w:rPr>
          <w:rFonts w:ascii="Calibri" w:hAnsi="Calibri" w:cs="Tahoma"/>
          <w:sz w:val="22"/>
          <w:szCs w:val="22"/>
          <w:vertAlign w:val="subscript"/>
        </w:rPr>
        <w:t>1</w:t>
      </w:r>
      <w:r w:rsidRPr="00447BE3">
        <w:rPr>
          <w:rFonts w:ascii="Calibri" w:hAnsi="Calibri" w:cs="Tahoma"/>
          <w:sz w:val="22"/>
          <w:szCs w:val="22"/>
        </w:rPr>
        <w:t>=0 και Δ</w:t>
      </w:r>
      <w:r w:rsidRPr="00447BE3">
        <w:rPr>
          <w:rFonts w:ascii="Calibri" w:hAnsi="Calibri" w:cs="Tahoma"/>
          <w:sz w:val="22"/>
          <w:szCs w:val="22"/>
          <w:vertAlign w:val="subscript"/>
        </w:rPr>
        <w:t>2</w:t>
      </w:r>
      <w:r w:rsidRPr="00447BE3">
        <w:rPr>
          <w:rFonts w:ascii="Calibri" w:hAnsi="Calibri" w:cs="Tahoma"/>
          <w:sz w:val="22"/>
          <w:szCs w:val="22"/>
        </w:rPr>
        <w:t>=1).</w:t>
      </w:r>
    </w:p>
    <w:p w:rsidR="00447BE3" w:rsidRPr="00447BE3" w:rsidRDefault="00447BE3" w:rsidP="00447BE3">
      <w:pPr>
        <w:spacing w:after="120"/>
        <w:jc w:val="right"/>
        <w:rPr>
          <w:rFonts w:ascii="Calibri" w:hAnsi="Calibri" w:cs="Tahoma"/>
          <w:spacing w:val="-8"/>
          <w:sz w:val="22"/>
          <w:szCs w:val="22"/>
        </w:rPr>
      </w:pPr>
    </w:p>
    <w:p w:rsidR="00447BE3" w:rsidRPr="00447BE3" w:rsidRDefault="004F5C0F" w:rsidP="00447BE3">
      <w:pPr>
        <w:spacing w:after="120"/>
        <w:jc w:val="both"/>
        <w:rPr>
          <w:rFonts w:ascii="Calibri" w:hAnsi="Calibri" w:cs="Tahoma"/>
          <w:spacing w:val="-8"/>
          <w:sz w:val="22"/>
          <w:szCs w:val="22"/>
        </w:rPr>
      </w:pPr>
      <w:r w:rsidRPr="004F5C0F">
        <w:rPr>
          <w:rFonts w:ascii="Calibri" w:hAnsi="Calibri" w:cs="Tahoma"/>
          <w:noProof/>
          <w:spacing w:val="-8"/>
          <w:sz w:val="22"/>
          <w:szCs w:val="22"/>
          <w:lang w:eastAsia="el-GR"/>
        </w:rPr>
        <w:pict>
          <v:group id="_x0000_s243757" style="position:absolute;left:0;text-align:left;margin-left:20.05pt;margin-top:2.1pt;width:156.75pt;height:95.45pt;z-index:251711488" coordorigin="3240,2787" coordsize="3135,1909">
            <v:shape id="_x0000_s243758" type="#_x0000_t32" style="position:absolute;left:5862;top:3652;width:513;height:503;flip:y" o:connectortype="straight">
              <v:stroke endarrow="block" endarrowwidth="narrow" endarrowlength="shor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43759" type="#_x0000_t19" style="position:absolute;left:4780;top:2969;width:239;height:445" coordsize="22615,43200" adj="-6005567,6074836,1015" path="wr-20585,,22615,43200,398,9,,43176nfewr-20585,,22615,43200,398,9,,43176l1015,21600nsxe" strokeweight="1pt">
              <v:path o:connectlocs="398,9;0,43176;1015,21600"/>
            </v:shape>
            <v:shape id="_x0000_s243760" style="position:absolute;left:4552;top:2967;width:228;height:447" coordsize="228,446" path="m228,1l,,,446r228,e" filled="f" strokeweight="1pt">
              <v:path arrowok="t"/>
            </v:shape>
            <v:shape id="_x0000_s243761" type="#_x0000_t32" style="position:absolute;left:5019;top:3186;width:445;height:1" o:connectortype="straight"/>
            <v:shape id="_x0000_s243762" style="position:absolute;left:5236;top:4097;width:456;height:114;rotation:90" coordsize="2736,342" path="m,171l171,,513,342,855,r342,342l1539,r342,342l2223,r335,342l2736,171e" filled="f" strokeweight="1pt">
              <v:path arrowok="t"/>
            </v:shape>
            <v:shape id="_x0000_s243763" type="#_x0000_t32" style="position:absolute;left:5350;top:3642;width:228;height:0" o:connectortype="straight" strokeweight="1pt"/>
            <v:shape id="_x0000_s243764" type="#_x0000_t32" style="position:absolute;left:5464;top:3186;width:0;height:285" o:connectortype="straight"/>
            <v:shape id="_x0000_s243765" type="#_x0000_t32" style="position:absolute;left:5464;top:3642;width:0;height:284" o:connectortype="straight"/>
            <v:shape id="_x0000_s243766" style="position:absolute;left:5350;top:3471;width:228;height:171" coordsize="228,171" path="m,l228,,114,171,,xe" strokeweight="1pt">
              <v:path arrowok="t"/>
            </v:shape>
            <v:shape id="_x0000_s243767" type="#_x0000_t32" style="position:absolute;left:5464;top:4382;width:0;height:228" o:connectortype="straight"/>
            <v:group id="_x0000_s243768" style="position:absolute;left:5635;top:3513;width:114;height:86" coordorigin="3755,10371" coordsize="228,171">
              <v:shape id="_x0000_s243769" type="#_x0000_t32" style="position:absolute;left:3755;top:10371;width:228;height:0" o:connectortype="straight">
                <v:stroke endarrow="block" endarrowwidth="narrow" endarrowlength="short"/>
              </v:shape>
              <v:shape id="_x0000_s243770" type="#_x0000_t32" style="position:absolute;left:3755;top:10542;width:228;height:0" o:connectortype="straight">
                <v:stroke endarrow="block" endarrowwidth="narrow" endarrowlength="short"/>
              </v:shape>
            </v:group>
            <v:shape id="_x0000_s243771" type="#_x0000_t32" style="position:absolute;left:3753;top:3015;width:799;height:0;flip:x" o:connectortype="straight"/>
            <v:shape id="_x0000_s243772" type="#_x0000_t32" style="position:absolute;left:4266;top:3357;width:286;height:0;flip:x" o:connectortype="straight"/>
            <v:shape id="_x0000_s243773" type="#_x0000_t32" style="position:absolute;left:3753;top:3015;width:0;height:740" o:connectortype="straight">
              <v:stroke endarrow="oval" endarrowwidth="narrow" endarrowlength="short"/>
            </v:shape>
            <v:shape id="_x0000_s243774" type="#_x0000_t32" style="position:absolute;left:3867;top:3983;width:0;height:626" o:connectortype="straight">
              <v:stroke startarrow="oval" startarrowwidth="narrow" startarrowlength="short"/>
            </v:shape>
            <v:shape id="_x0000_s243775" type="#_x0000_t32" style="position:absolute;left:3639;top:3986;width:0;height:285" o:connectortype="straight">
              <v:stroke startarrow="oval" startarrowwidth="narrow" startarrowlength="short" endarrow="oval" endarrowwidth="narrow" endarrowlength="short"/>
            </v:shape>
            <v:group id="_x0000_s243776" style="position:absolute;left:5350;top:4612;width:228;height:83" coordorigin="3413,11511" coordsize="342,117">
              <v:shape id="_x0000_s243777" type="#_x0000_t32" style="position:absolute;left:3413;top:11511;width:342;height:0" o:connectortype="straight" strokeweight="1pt"/>
              <v:shape id="_x0000_s243778" type="#_x0000_t32" style="position:absolute;left:3470;top:11568;width:228;height:0" o:connectortype="straight" strokeweight="1pt"/>
              <v:shape id="_x0000_s243779" type="#_x0000_t32" style="position:absolute;left:3527;top:11628;width:114;height:0" o:connectortype="straight" strokeweight="1pt"/>
            </v:group>
            <v:group id="_x0000_s243780" style="position:absolute;left:3753;top:4612;width:228;height:83" coordorigin="3413,11511" coordsize="342,117">
              <v:shape id="_x0000_s243781" type="#_x0000_t32" style="position:absolute;left:3413;top:11511;width:342;height:0" o:connectortype="straight" strokeweight="1pt"/>
              <v:shape id="_x0000_s243782" type="#_x0000_t32" style="position:absolute;left:3470;top:11568;width:228;height:0" o:connectortype="straight" strokeweight="1pt"/>
              <v:shape id="_x0000_s243783" type="#_x0000_t32" style="position:absolute;left:3527;top:11628;width:114;height:0" o:connectortype="straight" strokeweight="1pt"/>
            </v:group>
            <v:shape id="_x0000_s243784" type="#_x0000_t32" style="position:absolute;left:3753;top:3755;width:95;height:195" o:connectortype="straight" strokeweight="1.25pt">
              <v:stroke endarrow="block" endarrowwidth="narrow"/>
            </v:shape>
            <v:shape id="_x0000_s243785" type="#_x0000_t32" style="position:absolute;left:4380;top:3986;width:0;height:626" o:connectortype="straight">
              <v:stroke startarrow="oval" startarrowwidth="narrow" startarrowlength="short"/>
            </v:shape>
            <v:shape id="_x0000_s243786" type="#_x0000_t32" style="position:absolute;left:4152;top:3986;width:0;height:285" o:connectortype="straight">
              <v:stroke startarrow="oval" startarrowwidth="narrow" startarrowlength="short"/>
            </v:shape>
            <v:group id="_x0000_s243787" style="position:absolute;left:4266;top:4612;width:229;height:83" coordorigin="3413,11511" coordsize="342,117">
              <v:shape id="_x0000_s243788" type="#_x0000_t32" style="position:absolute;left:3413;top:11511;width:342;height:0" o:connectortype="straight" strokeweight="1pt"/>
              <v:shape id="_x0000_s243789" type="#_x0000_t32" style="position:absolute;left:3470;top:11568;width:228;height:0" o:connectortype="straight" strokeweight="1pt"/>
              <v:shape id="_x0000_s243790" type="#_x0000_t32" style="position:absolute;left:3527;top:11628;width:114;height:0" o:connectortype="straight" strokeweight="1pt"/>
            </v:group>
            <v:shape id="_x0000_s243791" type="#_x0000_t32" style="position:absolute;left:4166;top:3755;width:100;height:203;flip:x" o:connectortype="straight" strokeweight="1.25pt">
              <v:stroke endarrow="block" endarrowwidth="narrow"/>
            </v:shape>
            <v:shape id="_x0000_s243792" type="#_x0000_t32" style="position:absolute;left:4266;top:3357;width:1;height:398" o:connectortype="straight">
              <v:stroke endarrow="oval" endarrowwidth="narrow" endarrowlength="short"/>
            </v:shape>
            <v:shape id="_x0000_s243793" type="#_x0000_t32" style="position:absolute;left:3354;top:4271;width:798;height:0;flip:x" o:connectortype="straight"/>
            <v:shape id="_x0000_s243794" type="#_x0000_t32" style="position:absolute;left:3354;top:2847;width:0;height:1424;flip:y" o:connectortype="straight">
              <v:stroke endarrow="oval" endarrowwidth="narrow" endarrowlength="short"/>
            </v:shape>
            <v:shape id="_x0000_s243795" type="#_x0000_t32" style="position:absolute;left:3240;top:2847;width:228;height:1" o:connectortype="straight"/>
            <v:shape id="_x0000_s243796" type="#_x0000_t202" style="position:absolute;left:4951;top:4040;width:399;height:171" filled="f" stroked="f">
              <v:textbox style="mso-next-textbox:#_x0000_s243796" inset="0,0,0,0">
                <w:txbxContent>
                  <w:p w:rsidR="00A1237A" w:rsidRPr="00D40052" w:rsidRDefault="00A1237A" w:rsidP="00447BE3">
                    <w:pPr>
                      <w:rPr>
                        <w:rFonts w:ascii="Arial" w:hAnsi="Arial"/>
                        <w:sz w:val="16"/>
                      </w:rPr>
                    </w:pPr>
                    <w:r>
                      <w:rPr>
                        <w:rFonts w:ascii="Arial" w:hAnsi="Arial"/>
                        <w:sz w:val="16"/>
                      </w:rPr>
                      <w:t>330Ω</w:t>
                    </w:r>
                  </w:p>
                </w:txbxContent>
              </v:textbox>
            </v:shape>
            <v:shape id="_x0000_s243797" type="#_x0000_t202" style="position:absolute;left:4951;top:3471;width:342;height:171" filled="f" stroked="f">
              <v:textbox style="mso-next-textbox:#_x0000_s243797" inset="0,0,0,0">
                <w:txbxContent>
                  <w:p w:rsidR="00A1237A" w:rsidRPr="00D40052" w:rsidRDefault="00A1237A" w:rsidP="00447BE3">
                    <w:pPr>
                      <w:jc w:val="right"/>
                      <w:rPr>
                        <w:rFonts w:ascii="Arial" w:hAnsi="Arial"/>
                        <w:sz w:val="16"/>
                      </w:rPr>
                    </w:pPr>
                    <w:r>
                      <w:rPr>
                        <w:rFonts w:ascii="Arial" w:hAnsi="Arial"/>
                        <w:sz w:val="16"/>
                      </w:rPr>
                      <w:t>LED</w:t>
                    </w:r>
                  </w:p>
                </w:txbxContent>
              </v:textbox>
            </v:shape>
            <v:shape id="_x0000_s243798" type="#_x0000_t202" style="position:absolute;left:3544;top:2787;width:323;height:171" filled="f" stroked="f">
              <v:textbox style="mso-next-textbox:#_x0000_s243798" inset="0,0,0,0">
                <w:txbxContent>
                  <w:p w:rsidR="00A1237A" w:rsidRPr="00D40052" w:rsidRDefault="00A1237A" w:rsidP="00447BE3">
                    <w:pPr>
                      <w:rPr>
                        <w:rFonts w:ascii="Arial" w:hAnsi="Arial"/>
                        <w:sz w:val="16"/>
                      </w:rPr>
                    </w:pPr>
                    <w:r>
                      <w:rPr>
                        <w:rFonts w:ascii="Arial" w:hAnsi="Arial"/>
                        <w:sz w:val="16"/>
                      </w:rPr>
                      <w:t>+5V</w:t>
                    </w:r>
                  </w:p>
                </w:txbxContent>
              </v:textbox>
            </v:shape>
            <v:shape id="_x0000_s243799" type="#_x0000_t202" style="position:absolute;left:3468;top:3513;width:216;height:171" filled="f" stroked="f">
              <v:textbox style="mso-next-textbox:#_x0000_s243799" inset="0,0,0,0">
                <w:txbxContent>
                  <w:p w:rsidR="00A1237A" w:rsidRPr="00C32D2E" w:rsidRDefault="00A1237A" w:rsidP="00447BE3">
                    <w:pPr>
                      <w:jc w:val="right"/>
                      <w:rPr>
                        <w:rFonts w:ascii="Arial" w:hAnsi="Arial"/>
                        <w:sz w:val="16"/>
                      </w:rPr>
                    </w:pPr>
                    <w:r>
                      <w:rPr>
                        <w:rFonts w:ascii="Arial" w:hAnsi="Arial"/>
                        <w:sz w:val="16"/>
                      </w:rPr>
                      <w:t>Δ</w:t>
                    </w:r>
                    <w:r w:rsidRPr="00C32D2E">
                      <w:rPr>
                        <w:rFonts w:ascii="Arial" w:hAnsi="Arial"/>
                        <w:sz w:val="16"/>
                        <w:vertAlign w:val="subscript"/>
                      </w:rPr>
                      <w:t>1</w:t>
                    </w:r>
                  </w:p>
                </w:txbxContent>
              </v:textbox>
            </v:shape>
            <v:shape id="_x0000_s243800" type="#_x0000_t202" style="position:absolute;left:3981;top:3513;width:216;height:171" filled="f" stroked="f">
              <v:textbox style="mso-next-textbox:#_x0000_s243800" inset="0,0,0,0">
                <w:txbxContent>
                  <w:p w:rsidR="00A1237A" w:rsidRPr="00C32D2E" w:rsidRDefault="00A1237A" w:rsidP="00447BE3">
                    <w:pPr>
                      <w:jc w:val="right"/>
                      <w:rPr>
                        <w:rFonts w:ascii="Arial" w:hAnsi="Arial"/>
                        <w:sz w:val="16"/>
                      </w:rPr>
                    </w:pPr>
                    <w:r>
                      <w:rPr>
                        <w:rFonts w:ascii="Arial" w:hAnsi="Arial"/>
                        <w:sz w:val="16"/>
                      </w:rPr>
                      <w:t>Δ</w:t>
                    </w:r>
                    <w:r>
                      <w:rPr>
                        <w:rFonts w:ascii="Arial" w:hAnsi="Arial"/>
                        <w:sz w:val="16"/>
                        <w:vertAlign w:val="subscript"/>
                      </w:rPr>
                      <w:t>2</w:t>
                    </w:r>
                  </w:p>
                </w:txbxContent>
              </v:textbox>
            </v:shape>
            <v:shape id="_x0000_s243801" type="#_x0000_t202" style="position:absolute;left:4266;top:2797;width:159;height:171" filled="f" stroked="f">
              <v:textbox style="mso-next-textbox:#_x0000_s243801" inset="0,0,0,0">
                <w:txbxContent>
                  <w:p w:rsidR="00A1237A" w:rsidRPr="00C32D2E" w:rsidRDefault="00A1237A" w:rsidP="00447BE3">
                    <w:pPr>
                      <w:jc w:val="right"/>
                      <w:rPr>
                        <w:rFonts w:ascii="Arial" w:hAnsi="Arial"/>
                        <w:sz w:val="16"/>
                      </w:rPr>
                    </w:pPr>
                    <w:r>
                      <w:rPr>
                        <w:rFonts w:ascii="Arial" w:hAnsi="Arial"/>
                        <w:sz w:val="16"/>
                      </w:rPr>
                      <w:t>Α</w:t>
                    </w:r>
                  </w:p>
                </w:txbxContent>
              </v:textbox>
            </v:shape>
            <v:shape id="_x0000_s243802" type="#_x0000_t202" style="position:absolute;left:4266;top:3129;width:159;height:171" filled="f" stroked="f">
              <v:textbox style="mso-next-textbox:#_x0000_s243802" inset="0,0,0,0">
                <w:txbxContent>
                  <w:p w:rsidR="00A1237A" w:rsidRPr="00C32D2E" w:rsidRDefault="00A1237A" w:rsidP="00447BE3">
                    <w:pPr>
                      <w:jc w:val="right"/>
                      <w:rPr>
                        <w:rFonts w:ascii="Arial" w:hAnsi="Arial"/>
                        <w:sz w:val="16"/>
                      </w:rPr>
                    </w:pPr>
                    <w:r>
                      <w:rPr>
                        <w:rFonts w:ascii="Arial" w:hAnsi="Arial"/>
                        <w:sz w:val="16"/>
                      </w:rPr>
                      <w:t>Β</w:t>
                    </w:r>
                  </w:p>
                </w:txbxContent>
              </v:textbox>
            </v:shape>
            <v:shape id="_x0000_s243803" type="#_x0000_t202" style="position:absolute;left:5134;top:2958;width:159;height:171" filled="f" stroked="f">
              <v:textbox style="mso-next-textbox:#_x0000_s243803" inset="0,0,0,0">
                <w:txbxContent>
                  <w:p w:rsidR="00A1237A" w:rsidRPr="00C32D2E" w:rsidRDefault="00A1237A" w:rsidP="00447BE3">
                    <w:pPr>
                      <w:rPr>
                        <w:rFonts w:ascii="Arial" w:hAnsi="Arial"/>
                        <w:sz w:val="16"/>
                      </w:rPr>
                    </w:pPr>
                    <w:r>
                      <w:rPr>
                        <w:rFonts w:ascii="Arial" w:hAnsi="Arial"/>
                        <w:sz w:val="16"/>
                      </w:rPr>
                      <w:t>Υ</w:t>
                    </w:r>
                  </w:p>
                </w:txbxContent>
              </v:textbox>
            </v:shape>
            <v:shape id="_x0000_s243804" type="#_x0000_t32" style="position:absolute;left:6090;top:3186;width:1;height:1425" o:connectortype="straight"/>
            <v:group id="_x0000_s243805" style="position:absolute;left:5976;top:4613;width:228;height:83" coordorigin="3413,11511" coordsize="342,117">
              <v:shape id="_x0000_s243806" type="#_x0000_t32" style="position:absolute;left:3413;top:11511;width:342;height:0" o:connectortype="straight" strokeweight="1pt"/>
              <v:shape id="_x0000_s243807" type="#_x0000_t32" style="position:absolute;left:3470;top:11568;width:228;height:0" o:connectortype="straight" strokeweight="1pt"/>
              <v:shape id="_x0000_s243808" type="#_x0000_t32" style="position:absolute;left:3527;top:11628;width:114;height:0" o:connectortype="straight" strokeweight="1pt"/>
            </v:group>
            <v:oval id="_x0000_s243809" style="position:absolute;left:5862;top:3699;width:456;height:456"/>
            <v:shape id="_x0000_s243810" type="#_x0000_t32" style="position:absolute;left:5463;top:3186;width:627;height:0;flip:x" o:connectortype="straight">
              <v:stroke endarrow="open"/>
            </v:shape>
            <v:shape id="_x0000_s243811" type="#_x0000_t202" style="position:absolute;left:5919;top:3813;width:342;height:285;v-text-anchor:middle" filled="f" stroked="f">
              <v:textbox style="mso-next-textbox:#_x0000_s243811" inset="0,0,0,0">
                <w:txbxContent>
                  <w:p w:rsidR="00A1237A" w:rsidRPr="007237C9" w:rsidRDefault="00A1237A" w:rsidP="00447BE3">
                    <w:pPr>
                      <w:jc w:val="center"/>
                      <w:rPr>
                        <w:rFonts w:ascii="Arial" w:hAnsi="Arial" w:cs="Arial"/>
                        <w:b/>
                        <w:sz w:val="20"/>
                        <w:szCs w:val="20"/>
                      </w:rPr>
                    </w:pPr>
                    <w:r w:rsidRPr="007237C9">
                      <w:rPr>
                        <w:rFonts w:ascii="Arial" w:hAnsi="Arial" w:cs="Arial"/>
                        <w:b/>
                        <w:sz w:val="20"/>
                        <w:szCs w:val="20"/>
                      </w:rPr>
                      <w:t>V</w:t>
                    </w:r>
                  </w:p>
                </w:txbxContent>
              </v:textbox>
            </v:shape>
          </v:group>
        </w:pict>
      </w:r>
    </w:p>
    <w:p w:rsidR="00447BE3" w:rsidRDefault="00447BE3" w:rsidP="00447BE3">
      <w:pPr>
        <w:spacing w:after="120"/>
        <w:jc w:val="both"/>
        <w:rPr>
          <w:rFonts w:ascii="Calibri" w:hAnsi="Calibri" w:cs="Tahoma"/>
          <w:spacing w:val="-8"/>
          <w:sz w:val="22"/>
          <w:szCs w:val="22"/>
          <w:lang w:val="el-GR"/>
        </w:rPr>
      </w:pPr>
    </w:p>
    <w:p w:rsidR="00447BE3" w:rsidRPr="00447BE3" w:rsidRDefault="00447BE3" w:rsidP="00447BE3">
      <w:pPr>
        <w:spacing w:after="120"/>
        <w:jc w:val="both"/>
        <w:rPr>
          <w:rFonts w:ascii="Calibri" w:hAnsi="Calibri" w:cs="Tahoma"/>
          <w:spacing w:val="-8"/>
          <w:sz w:val="22"/>
          <w:szCs w:val="22"/>
          <w:lang w:val="el-GR"/>
        </w:rPr>
      </w:pPr>
    </w:p>
    <w:p w:rsidR="00447BE3" w:rsidRPr="00447BE3" w:rsidRDefault="00447BE3" w:rsidP="00447BE3">
      <w:pPr>
        <w:spacing w:after="120"/>
        <w:jc w:val="both"/>
        <w:rPr>
          <w:rFonts w:ascii="Calibri" w:hAnsi="Calibri" w:cs="Tahoma"/>
          <w:spacing w:val="-8"/>
          <w:sz w:val="22"/>
          <w:szCs w:val="22"/>
        </w:rPr>
      </w:pPr>
    </w:p>
    <w:p w:rsidR="00447BE3" w:rsidRPr="00447BE3" w:rsidRDefault="00447BE3" w:rsidP="00447BE3">
      <w:pPr>
        <w:spacing w:after="120" w:line="276" w:lineRule="auto"/>
        <w:jc w:val="both"/>
        <w:rPr>
          <w:rFonts w:ascii="Calibri" w:hAnsi="Calibri" w:cs="Tahoma"/>
          <w:spacing w:val="-8"/>
          <w:sz w:val="22"/>
          <w:szCs w:val="22"/>
        </w:rPr>
      </w:pPr>
    </w:p>
    <w:p w:rsidR="00447BE3" w:rsidRPr="00447BE3" w:rsidRDefault="00447BE3" w:rsidP="00447BE3">
      <w:pPr>
        <w:spacing w:after="120" w:line="276" w:lineRule="auto"/>
        <w:jc w:val="both"/>
        <w:rPr>
          <w:rFonts w:ascii="Calibri" w:hAnsi="Calibri" w:cs="Tahoma"/>
          <w:spacing w:val="-8"/>
          <w:sz w:val="22"/>
          <w:szCs w:val="22"/>
        </w:rPr>
      </w:pPr>
    </w:p>
    <w:p w:rsidR="00447BE3" w:rsidRPr="00447BE3" w:rsidRDefault="00447BE3" w:rsidP="00447BE3">
      <w:pPr>
        <w:spacing w:after="120" w:line="276" w:lineRule="auto"/>
        <w:jc w:val="both"/>
        <w:rPr>
          <w:rFonts w:ascii="Calibri" w:hAnsi="Calibri" w:cs="Tahoma"/>
          <w:spacing w:val="-8"/>
          <w:sz w:val="22"/>
          <w:szCs w:val="22"/>
          <w:lang w:val="el-GR"/>
        </w:rPr>
      </w:pPr>
    </w:p>
    <w:p w:rsidR="00447BE3" w:rsidRPr="00447BE3" w:rsidRDefault="00447BE3" w:rsidP="00EF21A5">
      <w:pPr>
        <w:numPr>
          <w:ilvl w:val="0"/>
          <w:numId w:val="34"/>
        </w:numPr>
        <w:spacing w:after="120"/>
        <w:ind w:left="397" w:hanging="397"/>
        <w:jc w:val="both"/>
        <w:rPr>
          <w:rFonts w:ascii="Calibri" w:hAnsi="Calibri" w:cs="Tahoma"/>
          <w:sz w:val="22"/>
          <w:szCs w:val="22"/>
          <w:lang w:val="el-GR"/>
        </w:rPr>
      </w:pPr>
      <w:r w:rsidRPr="00447BE3">
        <w:rPr>
          <w:rFonts w:ascii="Calibri" w:hAnsi="Calibri" w:cs="Tahoma"/>
          <w:sz w:val="22"/>
          <w:szCs w:val="22"/>
          <w:lang w:val="el-GR"/>
        </w:rPr>
        <w:t xml:space="preserve">Σύνδεσε βολτόμετρο στην έξοδο </w:t>
      </w:r>
      <w:r w:rsidRPr="00447BE3">
        <w:rPr>
          <w:rFonts w:ascii="Calibri" w:hAnsi="Calibri" w:cs="Tahoma"/>
          <w:b/>
          <w:sz w:val="22"/>
          <w:szCs w:val="22"/>
          <w:lang w:val="el-GR"/>
        </w:rPr>
        <w:t>Υ</w:t>
      </w:r>
      <w:r w:rsidRPr="00447BE3">
        <w:rPr>
          <w:rFonts w:ascii="Calibri" w:hAnsi="Calibri" w:cs="Tahoma"/>
          <w:sz w:val="22"/>
          <w:szCs w:val="22"/>
          <w:lang w:val="el-GR"/>
        </w:rPr>
        <w:t xml:space="preserve"> της πύλης και δώσε στις εισόδους </w:t>
      </w:r>
      <w:r w:rsidRPr="00447BE3">
        <w:rPr>
          <w:rFonts w:ascii="Calibri" w:hAnsi="Calibri" w:cs="Tahoma"/>
          <w:b/>
          <w:sz w:val="22"/>
          <w:szCs w:val="22"/>
          <w:lang w:val="el-GR"/>
        </w:rPr>
        <w:t>Α</w:t>
      </w:r>
      <w:r w:rsidRPr="00447BE3">
        <w:rPr>
          <w:rFonts w:ascii="Calibri" w:hAnsi="Calibri" w:cs="Tahoma"/>
          <w:sz w:val="22"/>
          <w:szCs w:val="22"/>
          <w:lang w:val="el-GR"/>
        </w:rPr>
        <w:t xml:space="preserve"> και </w:t>
      </w:r>
      <w:r w:rsidRPr="00447BE3">
        <w:rPr>
          <w:rFonts w:ascii="Calibri" w:hAnsi="Calibri" w:cs="Tahoma"/>
          <w:b/>
          <w:sz w:val="22"/>
          <w:szCs w:val="22"/>
          <w:lang w:val="el-GR"/>
        </w:rPr>
        <w:t>Β</w:t>
      </w:r>
      <w:r w:rsidRPr="00447BE3">
        <w:rPr>
          <w:rFonts w:ascii="Calibri" w:hAnsi="Calibri" w:cs="Tahoma"/>
          <w:sz w:val="22"/>
          <w:szCs w:val="22"/>
          <w:lang w:val="el-GR"/>
        </w:rPr>
        <w:t xml:space="preserve"> όλους τους δυνατούς συνδυασμούς λογικών καταστάσεων με τη βοήθεια των διακοπτών </w:t>
      </w:r>
      <w:r w:rsidRPr="00447BE3">
        <w:rPr>
          <w:rFonts w:ascii="Calibri" w:hAnsi="Calibri" w:cs="Tahoma"/>
          <w:b/>
          <w:sz w:val="22"/>
          <w:szCs w:val="22"/>
          <w:lang w:val="el-GR"/>
        </w:rPr>
        <w:t>Δ</w:t>
      </w:r>
      <w:r w:rsidRPr="00447BE3">
        <w:rPr>
          <w:rFonts w:ascii="Calibri" w:hAnsi="Calibri" w:cs="Tahoma"/>
          <w:b/>
          <w:sz w:val="22"/>
          <w:szCs w:val="22"/>
          <w:vertAlign w:val="subscript"/>
          <w:lang w:val="el-GR"/>
        </w:rPr>
        <w:t>1</w:t>
      </w:r>
      <w:r w:rsidRPr="00447BE3">
        <w:rPr>
          <w:rFonts w:ascii="Calibri" w:hAnsi="Calibri" w:cs="Tahoma"/>
          <w:sz w:val="22"/>
          <w:szCs w:val="22"/>
          <w:lang w:val="el-GR"/>
        </w:rPr>
        <w:t xml:space="preserve"> και </w:t>
      </w:r>
      <w:r w:rsidRPr="00447BE3">
        <w:rPr>
          <w:rFonts w:ascii="Calibri" w:hAnsi="Calibri" w:cs="Tahoma"/>
          <w:b/>
          <w:sz w:val="22"/>
          <w:szCs w:val="22"/>
          <w:lang w:val="el-GR"/>
        </w:rPr>
        <w:t>Δ</w:t>
      </w:r>
      <w:r w:rsidRPr="00447BE3">
        <w:rPr>
          <w:rFonts w:ascii="Calibri" w:hAnsi="Calibri" w:cs="Tahoma"/>
          <w:b/>
          <w:sz w:val="22"/>
          <w:szCs w:val="22"/>
          <w:vertAlign w:val="subscript"/>
          <w:lang w:val="el-GR"/>
        </w:rPr>
        <w:t>2</w:t>
      </w:r>
      <w:r w:rsidRPr="00447BE3">
        <w:rPr>
          <w:rFonts w:ascii="Calibri" w:hAnsi="Calibri" w:cs="Tahoma"/>
          <w:sz w:val="22"/>
          <w:szCs w:val="22"/>
          <w:lang w:val="el-GR"/>
        </w:rPr>
        <w:t>.</w:t>
      </w:r>
    </w:p>
    <w:p w:rsidR="00447BE3" w:rsidRPr="00447BE3" w:rsidRDefault="00447BE3" w:rsidP="00EF21A5">
      <w:pPr>
        <w:numPr>
          <w:ilvl w:val="0"/>
          <w:numId w:val="34"/>
        </w:numPr>
        <w:spacing w:after="120"/>
        <w:ind w:left="397" w:hanging="397"/>
        <w:jc w:val="both"/>
        <w:rPr>
          <w:rFonts w:ascii="Calibri" w:hAnsi="Calibri" w:cs="Tahoma"/>
          <w:spacing w:val="-4"/>
          <w:sz w:val="22"/>
          <w:szCs w:val="22"/>
          <w:lang w:val="el-GR"/>
        </w:rPr>
      </w:pPr>
      <w:r w:rsidRPr="00447BE3">
        <w:rPr>
          <w:rFonts w:ascii="Calibri" w:hAnsi="Calibri" w:cs="Tahoma"/>
          <w:spacing w:val="-4"/>
          <w:sz w:val="22"/>
          <w:szCs w:val="22"/>
          <w:lang w:val="el-GR"/>
        </w:rPr>
        <w:t xml:space="preserve">Συμπλήρωσε τον παρακάτω πίνακα με τις λογικές καταστάσεις της εξόδου </w:t>
      </w:r>
      <w:r w:rsidRPr="00447BE3">
        <w:rPr>
          <w:rFonts w:ascii="Calibri" w:hAnsi="Calibri" w:cs="Tahoma"/>
          <w:b/>
          <w:spacing w:val="-4"/>
          <w:sz w:val="22"/>
          <w:szCs w:val="22"/>
          <w:lang w:val="el-GR"/>
        </w:rPr>
        <w:t>Υ</w:t>
      </w:r>
      <w:r w:rsidRPr="00447BE3">
        <w:rPr>
          <w:rFonts w:ascii="Calibri" w:hAnsi="Calibri" w:cs="Tahoma"/>
          <w:spacing w:val="-4"/>
          <w:sz w:val="22"/>
          <w:szCs w:val="22"/>
          <w:lang w:val="el-GR"/>
        </w:rPr>
        <w:t xml:space="preserve"> (</w:t>
      </w:r>
      <w:r w:rsidRPr="00447BE3">
        <w:rPr>
          <w:rFonts w:ascii="Calibri" w:hAnsi="Calibri" w:cs="Tahoma"/>
          <w:spacing w:val="-4"/>
          <w:sz w:val="22"/>
          <w:szCs w:val="22"/>
        </w:rPr>
        <w:t>LED</w:t>
      </w:r>
      <w:r w:rsidRPr="00447BE3">
        <w:rPr>
          <w:rFonts w:ascii="Calibri" w:hAnsi="Calibri" w:cs="Tahoma"/>
          <w:spacing w:val="-4"/>
          <w:sz w:val="22"/>
          <w:szCs w:val="22"/>
          <w:lang w:val="el-GR"/>
        </w:rPr>
        <w:t xml:space="preserve"> αναμμένο: Υ = “1”, </w:t>
      </w:r>
      <w:r w:rsidRPr="00447BE3">
        <w:rPr>
          <w:rFonts w:ascii="Calibri" w:hAnsi="Calibri" w:cs="Tahoma"/>
          <w:spacing w:val="-4"/>
          <w:sz w:val="22"/>
          <w:szCs w:val="22"/>
        </w:rPr>
        <w:t>LED</w:t>
      </w:r>
      <w:r w:rsidRPr="00447BE3">
        <w:rPr>
          <w:rFonts w:ascii="Calibri" w:hAnsi="Calibri" w:cs="Tahoma"/>
          <w:spacing w:val="-4"/>
          <w:sz w:val="22"/>
          <w:szCs w:val="22"/>
          <w:lang w:val="el-GR"/>
        </w:rPr>
        <w:t xml:space="preserve"> σβηστό: Υ = “0”) και τις τάσεις </w:t>
      </w:r>
      <w:r w:rsidRPr="00447BE3">
        <w:rPr>
          <w:rFonts w:ascii="Calibri" w:hAnsi="Calibri" w:cs="Tahoma"/>
          <w:b/>
          <w:spacing w:val="-4"/>
          <w:sz w:val="22"/>
          <w:szCs w:val="22"/>
        </w:rPr>
        <w:t>V</w:t>
      </w:r>
      <w:r w:rsidRPr="00447BE3">
        <w:rPr>
          <w:rFonts w:ascii="Calibri" w:hAnsi="Calibri" w:cs="Tahoma"/>
          <w:b/>
          <w:spacing w:val="-4"/>
          <w:sz w:val="22"/>
          <w:szCs w:val="22"/>
          <w:vertAlign w:val="subscript"/>
          <w:lang w:val="el-GR"/>
        </w:rPr>
        <w:t>Υ</w:t>
      </w:r>
      <w:r w:rsidRPr="00447BE3">
        <w:rPr>
          <w:rFonts w:ascii="Calibri" w:hAnsi="Calibri" w:cs="Tahoma"/>
          <w:b/>
          <w:spacing w:val="-4"/>
          <w:sz w:val="22"/>
          <w:szCs w:val="22"/>
          <w:lang w:val="el-GR"/>
        </w:rPr>
        <w:t xml:space="preserve"> </w:t>
      </w:r>
      <w:r w:rsidRPr="00447BE3">
        <w:rPr>
          <w:rFonts w:ascii="Calibri" w:hAnsi="Calibri" w:cs="Tahoma"/>
          <w:spacing w:val="-4"/>
          <w:sz w:val="22"/>
          <w:szCs w:val="22"/>
          <w:lang w:val="el-GR"/>
        </w:rPr>
        <w:t>που αντιστοιχούν σ’ αυτές τις λογικές καταστάσεις.</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611"/>
        <w:gridCol w:w="567"/>
        <w:gridCol w:w="567"/>
        <w:gridCol w:w="1418"/>
      </w:tblGrid>
      <w:tr w:rsidR="00447BE3" w:rsidRPr="00447BE3" w:rsidTr="00CD3CE3">
        <w:trPr>
          <w:trHeight w:val="284"/>
          <w:jc w:val="center"/>
        </w:trPr>
        <w:tc>
          <w:tcPr>
            <w:tcW w:w="457" w:type="dxa"/>
            <w:vMerge w:val="restart"/>
            <w:tcBorders>
              <w:right w:val="nil"/>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α/α</w:t>
            </w:r>
          </w:p>
        </w:tc>
        <w:tc>
          <w:tcPr>
            <w:tcW w:w="3163" w:type="dxa"/>
            <w:gridSpan w:val="4"/>
            <w:vAlign w:val="center"/>
          </w:tcPr>
          <w:p w:rsidR="00447BE3" w:rsidRPr="00447BE3" w:rsidRDefault="00447BE3" w:rsidP="00447BE3">
            <w:pPr>
              <w:spacing w:line="276" w:lineRule="auto"/>
              <w:rPr>
                <w:rFonts w:ascii="Arial" w:hAnsi="Arial" w:cs="Arial"/>
                <w:spacing w:val="-6"/>
                <w:sz w:val="18"/>
              </w:rPr>
            </w:pPr>
            <w:r w:rsidRPr="00447BE3">
              <w:rPr>
                <w:rFonts w:ascii="Arial" w:hAnsi="Arial" w:cs="Arial"/>
                <w:spacing w:val="-6"/>
                <w:sz w:val="18"/>
                <w:szCs w:val="22"/>
              </w:rPr>
              <w:t xml:space="preserve">Τύπος πύλης:  </w:t>
            </w:r>
            <w:r w:rsidRPr="00447BE3">
              <w:rPr>
                <w:rFonts w:ascii="Arial" w:hAnsi="Arial" w:cs="Arial"/>
                <w:b/>
                <w:spacing w:val="-6"/>
                <w:sz w:val="18"/>
                <w:szCs w:val="22"/>
              </w:rPr>
              <w:t>AND</w:t>
            </w:r>
          </w:p>
        </w:tc>
      </w:tr>
      <w:tr w:rsidR="00447BE3" w:rsidRPr="00447BE3" w:rsidTr="00CD3CE3">
        <w:trPr>
          <w:trHeight w:val="284"/>
          <w:jc w:val="center"/>
        </w:trPr>
        <w:tc>
          <w:tcPr>
            <w:tcW w:w="457" w:type="dxa"/>
            <w:vMerge/>
            <w:vAlign w:val="center"/>
          </w:tcPr>
          <w:p w:rsidR="00447BE3" w:rsidRPr="00447BE3" w:rsidRDefault="00447BE3" w:rsidP="00447BE3">
            <w:pPr>
              <w:spacing w:line="276" w:lineRule="auto"/>
              <w:jc w:val="center"/>
              <w:rPr>
                <w:rFonts w:ascii="Arial" w:hAnsi="Arial" w:cs="Arial"/>
                <w:spacing w:val="-6"/>
                <w:sz w:val="18"/>
              </w:rPr>
            </w:pP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Β</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Υ</w:t>
            </w:r>
          </w:p>
        </w:tc>
        <w:tc>
          <w:tcPr>
            <w:tcW w:w="1418"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V</w:t>
            </w:r>
            <w:r w:rsidRPr="00447BE3">
              <w:rPr>
                <w:rFonts w:ascii="Arial" w:hAnsi="Arial" w:cs="Arial"/>
                <w:spacing w:val="-6"/>
                <w:sz w:val="18"/>
                <w:szCs w:val="22"/>
                <w:vertAlign w:val="subscript"/>
              </w:rPr>
              <w:t>Υ</w:t>
            </w:r>
          </w:p>
        </w:tc>
      </w:tr>
      <w:tr w:rsidR="00447BE3" w:rsidRPr="00447BE3" w:rsidTr="00CD3CE3">
        <w:trPr>
          <w:trHeight w:val="284"/>
          <w:jc w:val="center"/>
        </w:trPr>
        <w:tc>
          <w:tcPr>
            <w:tcW w:w="45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p>
        </w:tc>
        <w:tc>
          <w:tcPr>
            <w:tcW w:w="1418"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jc w:val="center"/>
        </w:trPr>
        <w:tc>
          <w:tcPr>
            <w:tcW w:w="45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2</w:t>
            </w: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vAlign w:val="center"/>
          </w:tcPr>
          <w:p w:rsidR="00447BE3" w:rsidRPr="00447BE3" w:rsidRDefault="00447BE3" w:rsidP="00447BE3">
            <w:pPr>
              <w:spacing w:line="276" w:lineRule="auto"/>
              <w:jc w:val="center"/>
              <w:rPr>
                <w:rFonts w:ascii="Arial" w:hAnsi="Arial" w:cs="Arial"/>
                <w:spacing w:val="-6"/>
                <w:sz w:val="18"/>
              </w:rPr>
            </w:pPr>
          </w:p>
        </w:tc>
        <w:tc>
          <w:tcPr>
            <w:tcW w:w="1418"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jc w:val="center"/>
        </w:trPr>
        <w:tc>
          <w:tcPr>
            <w:tcW w:w="45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3</w:t>
            </w: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p>
        </w:tc>
        <w:tc>
          <w:tcPr>
            <w:tcW w:w="1418"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jc w:val="center"/>
        </w:trPr>
        <w:tc>
          <w:tcPr>
            <w:tcW w:w="457"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4</w:t>
            </w:r>
          </w:p>
        </w:tc>
        <w:tc>
          <w:tcPr>
            <w:tcW w:w="611"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p>
        </w:tc>
        <w:tc>
          <w:tcPr>
            <w:tcW w:w="1418"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p>
        </w:tc>
      </w:tr>
    </w:tbl>
    <w:p w:rsidR="00447BE3" w:rsidRPr="00447BE3" w:rsidRDefault="00447BE3" w:rsidP="00EF21A5">
      <w:pPr>
        <w:numPr>
          <w:ilvl w:val="0"/>
          <w:numId w:val="34"/>
        </w:numPr>
        <w:tabs>
          <w:tab w:val="left" w:pos="399"/>
          <w:tab w:val="left" w:leader="dot" w:pos="8505"/>
        </w:tabs>
        <w:spacing w:after="240" w:line="276" w:lineRule="auto"/>
        <w:ind w:left="397" w:hanging="397"/>
        <w:rPr>
          <w:rFonts w:ascii="Calibri" w:hAnsi="Calibri" w:cs="Tahoma"/>
          <w:spacing w:val="-4"/>
          <w:sz w:val="22"/>
          <w:szCs w:val="22"/>
        </w:rPr>
      </w:pPr>
      <w:r w:rsidRPr="00447BE3">
        <w:rPr>
          <w:rFonts w:ascii="Calibri" w:hAnsi="Calibri" w:cs="Tahoma"/>
          <w:spacing w:val="-4"/>
          <w:sz w:val="22"/>
          <w:szCs w:val="22"/>
          <w:lang w:val="el-GR"/>
        </w:rPr>
        <w:lastRenderedPageBreak/>
        <w:t xml:space="preserve">Ποιες γραμμές του πίνακα επαληθεύουν το θεώρημα της άλγεβρας </w:t>
      </w:r>
      <w:r w:rsidRPr="00447BE3">
        <w:rPr>
          <w:rFonts w:ascii="Calibri" w:hAnsi="Calibri" w:cs="Tahoma"/>
          <w:spacing w:val="-4"/>
          <w:sz w:val="22"/>
          <w:szCs w:val="22"/>
        </w:rPr>
        <w:t>Boole</w:t>
      </w:r>
      <w:r w:rsidRPr="00447BE3">
        <w:rPr>
          <w:rFonts w:ascii="Calibri" w:hAnsi="Calibri" w:cs="Tahoma"/>
          <w:spacing w:val="-4"/>
          <w:sz w:val="22"/>
          <w:szCs w:val="22"/>
          <w:lang w:val="el-GR"/>
        </w:rPr>
        <w:t xml:space="preserve"> </w:t>
      </w:r>
      <w:r w:rsidRPr="00447BE3">
        <w:rPr>
          <w:rFonts w:ascii="Calibri" w:hAnsi="Calibri" w:cs="Tahoma"/>
          <w:b/>
          <w:spacing w:val="-4"/>
          <w:sz w:val="22"/>
          <w:szCs w:val="22"/>
        </w:rPr>
        <w:t>A</w:t>
      </w:r>
      <w:r w:rsidRPr="00447BE3">
        <w:rPr>
          <w:rFonts w:ascii="Calibri" w:hAnsi="Calibri" w:cs="Tahoma"/>
          <w:b/>
          <w:spacing w:val="-4"/>
          <w:sz w:val="22"/>
          <w:szCs w:val="22"/>
          <w:vertAlign w:val="superscript"/>
          <w:lang w:val="el-GR"/>
        </w:rPr>
        <w:t xml:space="preserve"> . </w:t>
      </w:r>
      <w:r w:rsidRPr="00447BE3">
        <w:rPr>
          <w:rFonts w:ascii="Calibri" w:hAnsi="Calibri" w:cs="Tahoma"/>
          <w:b/>
          <w:spacing w:val="-4"/>
          <w:sz w:val="22"/>
          <w:szCs w:val="22"/>
        </w:rPr>
        <w:t>A = A</w:t>
      </w:r>
      <w:r w:rsidRPr="00447BE3">
        <w:rPr>
          <w:rFonts w:ascii="Calibri" w:hAnsi="Calibri" w:cs="Tahoma"/>
          <w:spacing w:val="-4"/>
          <w:sz w:val="22"/>
          <w:szCs w:val="22"/>
        </w:rPr>
        <w:t xml:space="preserve">; </w:t>
      </w:r>
      <w:r w:rsidRPr="00447BE3">
        <w:rPr>
          <w:rFonts w:ascii="Calibri" w:hAnsi="Calibri" w:cs="Tahoma"/>
          <w:spacing w:val="-4"/>
          <w:sz w:val="22"/>
          <w:szCs w:val="22"/>
          <w:vertAlign w:val="subscript"/>
        </w:rPr>
        <w:tab/>
      </w:r>
    </w:p>
    <w:p w:rsidR="00447BE3" w:rsidRPr="00447BE3" w:rsidRDefault="00447BE3" w:rsidP="00EF21A5">
      <w:pPr>
        <w:numPr>
          <w:ilvl w:val="0"/>
          <w:numId w:val="34"/>
        </w:numPr>
        <w:tabs>
          <w:tab w:val="left" w:pos="399"/>
          <w:tab w:val="left" w:leader="dot" w:pos="8505"/>
        </w:tabs>
        <w:spacing w:after="240" w:line="276" w:lineRule="auto"/>
        <w:ind w:left="397" w:hanging="397"/>
        <w:rPr>
          <w:rFonts w:ascii="Calibri" w:hAnsi="Calibri" w:cs="Tahoma"/>
          <w:spacing w:val="-4"/>
          <w:sz w:val="22"/>
          <w:szCs w:val="22"/>
          <w:lang w:val="el-GR"/>
        </w:rPr>
      </w:pPr>
      <w:r w:rsidRPr="00447BE3">
        <w:rPr>
          <w:rFonts w:ascii="Calibri" w:hAnsi="Calibri" w:cs="Tahoma"/>
          <w:spacing w:val="-4"/>
          <w:sz w:val="22"/>
          <w:szCs w:val="22"/>
          <w:lang w:val="el-GR"/>
        </w:rPr>
        <w:t xml:space="preserve">Ποιες γραμμές του πίνακα επαληθεύουν το θεώρημα της άλγεβρας </w:t>
      </w:r>
      <w:r w:rsidRPr="00447BE3">
        <w:rPr>
          <w:rFonts w:ascii="Calibri" w:hAnsi="Calibri" w:cs="Tahoma"/>
          <w:spacing w:val="-4"/>
          <w:sz w:val="22"/>
          <w:szCs w:val="22"/>
        </w:rPr>
        <w:t>Boole</w:t>
      </w:r>
      <w:r w:rsidRPr="00447BE3">
        <w:rPr>
          <w:rFonts w:ascii="Calibri" w:hAnsi="Calibri" w:cs="Tahoma"/>
          <w:spacing w:val="-4"/>
          <w:sz w:val="22"/>
          <w:szCs w:val="22"/>
          <w:lang w:val="el-GR"/>
        </w:rPr>
        <w:t xml:space="preserve"> </w:t>
      </w:r>
      <w:r w:rsidRPr="00447BE3">
        <w:rPr>
          <w:rFonts w:ascii="Calibri" w:hAnsi="Calibri" w:cs="Tahoma"/>
          <w:b/>
          <w:spacing w:val="-4"/>
          <w:sz w:val="22"/>
          <w:szCs w:val="22"/>
        </w:rPr>
        <w:t>A</w:t>
      </w:r>
      <w:r w:rsidRPr="00447BE3">
        <w:rPr>
          <w:rFonts w:ascii="Calibri" w:hAnsi="Calibri" w:cs="Tahoma"/>
          <w:b/>
          <w:spacing w:val="-4"/>
          <w:sz w:val="22"/>
          <w:szCs w:val="22"/>
          <w:vertAlign w:val="superscript"/>
          <w:lang w:val="el-GR"/>
        </w:rPr>
        <w:t xml:space="preserve"> . </w:t>
      </w:r>
      <w:r w:rsidRPr="00447BE3">
        <w:rPr>
          <w:rFonts w:ascii="Calibri" w:hAnsi="Calibri" w:cs="Tahoma"/>
          <w:b/>
          <w:spacing w:val="-4"/>
          <w:sz w:val="22"/>
          <w:szCs w:val="22"/>
          <w:lang w:val="el-GR"/>
        </w:rPr>
        <w:t>0 = 0</w:t>
      </w:r>
      <w:r w:rsidRPr="00447BE3">
        <w:rPr>
          <w:rFonts w:ascii="Calibri" w:hAnsi="Calibri" w:cs="Tahoma"/>
          <w:spacing w:val="-4"/>
          <w:sz w:val="22"/>
          <w:szCs w:val="22"/>
          <w:lang w:val="el-GR"/>
        </w:rPr>
        <w:t xml:space="preserve">;  </w:t>
      </w:r>
      <w:r w:rsidRPr="00447BE3">
        <w:rPr>
          <w:rFonts w:ascii="Calibri" w:hAnsi="Calibri" w:cs="Tahoma"/>
          <w:spacing w:val="-4"/>
          <w:sz w:val="22"/>
          <w:szCs w:val="22"/>
          <w:vertAlign w:val="subscript"/>
          <w:lang w:val="el-GR"/>
        </w:rPr>
        <w:tab/>
      </w:r>
    </w:p>
    <w:p w:rsidR="00447BE3" w:rsidRPr="00447BE3" w:rsidRDefault="00447BE3" w:rsidP="00EF21A5">
      <w:pPr>
        <w:numPr>
          <w:ilvl w:val="0"/>
          <w:numId w:val="34"/>
        </w:numPr>
        <w:spacing w:after="240" w:line="276" w:lineRule="auto"/>
        <w:ind w:left="397" w:hanging="397"/>
        <w:jc w:val="both"/>
        <w:rPr>
          <w:rFonts w:ascii="Calibri" w:hAnsi="Calibri" w:cs="Tahoma"/>
          <w:sz w:val="22"/>
          <w:szCs w:val="22"/>
          <w:lang w:val="el-GR"/>
        </w:rPr>
      </w:pPr>
      <w:r w:rsidRPr="00447BE3">
        <w:rPr>
          <w:rFonts w:ascii="Calibri" w:hAnsi="Calibri" w:cs="Tahoma"/>
          <w:b/>
          <w:sz w:val="22"/>
          <w:szCs w:val="22"/>
          <w:lang w:val="el-GR"/>
        </w:rPr>
        <w:t>Βγάλε εντελώς</w:t>
      </w:r>
      <w:r w:rsidRPr="00447BE3">
        <w:rPr>
          <w:rFonts w:ascii="Calibri" w:hAnsi="Calibri" w:cs="Tahoma"/>
          <w:sz w:val="22"/>
          <w:szCs w:val="22"/>
          <w:lang w:val="el-GR"/>
        </w:rPr>
        <w:t xml:space="preserve"> το συρματάκι </w:t>
      </w:r>
      <w:r w:rsidRPr="00447BE3">
        <w:rPr>
          <w:rFonts w:ascii="Calibri" w:hAnsi="Calibri" w:cs="Tahoma"/>
          <w:b/>
          <w:sz w:val="22"/>
          <w:szCs w:val="22"/>
          <w:lang w:val="el-GR"/>
        </w:rPr>
        <w:t>Δ</w:t>
      </w:r>
      <w:r w:rsidRPr="00447BE3">
        <w:rPr>
          <w:rFonts w:ascii="Calibri" w:hAnsi="Calibri" w:cs="Tahoma"/>
          <w:b/>
          <w:sz w:val="22"/>
          <w:szCs w:val="22"/>
          <w:vertAlign w:val="subscript"/>
          <w:lang w:val="el-GR"/>
        </w:rPr>
        <w:t>1</w:t>
      </w:r>
      <w:r w:rsidRPr="00447BE3">
        <w:rPr>
          <w:rFonts w:ascii="Calibri" w:hAnsi="Calibri" w:cs="Tahoma"/>
          <w:sz w:val="22"/>
          <w:szCs w:val="22"/>
          <w:lang w:val="el-GR"/>
        </w:rPr>
        <w:t xml:space="preserve"> και δώσε με το </w:t>
      </w:r>
      <w:r w:rsidRPr="00447BE3">
        <w:rPr>
          <w:rFonts w:ascii="Calibri" w:hAnsi="Calibri" w:cs="Tahoma"/>
          <w:b/>
          <w:sz w:val="22"/>
          <w:szCs w:val="22"/>
          <w:lang w:val="el-GR"/>
        </w:rPr>
        <w:t>Δ</w:t>
      </w:r>
      <w:r w:rsidRPr="00447BE3">
        <w:rPr>
          <w:rFonts w:ascii="Calibri" w:hAnsi="Calibri" w:cs="Tahoma"/>
          <w:b/>
          <w:sz w:val="22"/>
          <w:szCs w:val="22"/>
          <w:vertAlign w:val="subscript"/>
          <w:lang w:val="el-GR"/>
        </w:rPr>
        <w:t>2</w:t>
      </w:r>
      <w:r w:rsidRPr="00447BE3">
        <w:rPr>
          <w:rFonts w:ascii="Calibri" w:hAnsi="Calibri" w:cs="Tahoma"/>
          <w:sz w:val="22"/>
          <w:szCs w:val="22"/>
          <w:lang w:val="el-GR"/>
        </w:rPr>
        <w:t xml:space="preserve"> τις καταστάσεις “0” και “1” στην είσοδο </w:t>
      </w:r>
      <w:r w:rsidRPr="00447BE3">
        <w:rPr>
          <w:rFonts w:ascii="Calibri" w:hAnsi="Calibri" w:cs="Tahoma"/>
          <w:b/>
          <w:sz w:val="22"/>
          <w:szCs w:val="22"/>
          <w:lang w:val="el-GR"/>
        </w:rPr>
        <w:t>Β</w:t>
      </w:r>
      <w:r w:rsidRPr="00447BE3">
        <w:rPr>
          <w:rFonts w:ascii="Calibri" w:hAnsi="Calibri" w:cs="Tahoma"/>
          <w:sz w:val="22"/>
          <w:szCs w:val="22"/>
          <w:lang w:val="el-GR"/>
        </w:rPr>
        <w:t xml:space="preserve">. Παρατήρησε το </w:t>
      </w:r>
      <w:r w:rsidRPr="00447BE3">
        <w:rPr>
          <w:rFonts w:ascii="Calibri" w:hAnsi="Calibri" w:cs="Tahoma"/>
          <w:sz w:val="22"/>
          <w:szCs w:val="22"/>
        </w:rPr>
        <w:t>LED</w:t>
      </w:r>
      <w:r w:rsidRPr="00447BE3">
        <w:rPr>
          <w:rFonts w:ascii="Calibri" w:hAnsi="Calibri" w:cs="Tahoma"/>
          <w:sz w:val="22"/>
          <w:szCs w:val="22"/>
          <w:lang w:val="el-GR"/>
        </w:rPr>
        <w:t xml:space="preserve"> και τις στήλες Υ του παραπάνω πίνακα.</w:t>
      </w:r>
    </w:p>
    <w:p w:rsidR="00447BE3" w:rsidRPr="00447BE3" w:rsidRDefault="00447BE3" w:rsidP="00447BE3">
      <w:pPr>
        <w:tabs>
          <w:tab w:val="left" w:pos="399"/>
          <w:tab w:val="left" w:leader="dot" w:pos="8505"/>
        </w:tabs>
        <w:spacing w:after="240" w:line="276" w:lineRule="auto"/>
        <w:rPr>
          <w:rFonts w:ascii="Calibri" w:hAnsi="Calibri" w:cs="Tahoma"/>
          <w:sz w:val="22"/>
          <w:szCs w:val="22"/>
          <w:lang w:val="el-GR"/>
        </w:rPr>
      </w:pPr>
      <w:r w:rsidRPr="00447BE3">
        <w:rPr>
          <w:rFonts w:ascii="Calibri" w:hAnsi="Calibri" w:cs="Tahoma"/>
          <w:sz w:val="22"/>
          <w:szCs w:val="22"/>
          <w:lang w:val="el-GR"/>
        </w:rPr>
        <w:tab/>
        <w:t>Ποια λογική κατάσταση (</w:t>
      </w:r>
      <w:r w:rsidRPr="00447BE3">
        <w:rPr>
          <w:rFonts w:ascii="Calibri" w:hAnsi="Calibri" w:cs="Tahoma"/>
          <w:b/>
          <w:sz w:val="22"/>
          <w:szCs w:val="22"/>
          <w:lang w:val="el-GR"/>
        </w:rPr>
        <w:t>0</w:t>
      </w:r>
      <w:r w:rsidRPr="00447BE3">
        <w:rPr>
          <w:rFonts w:ascii="Calibri" w:hAnsi="Calibri" w:cs="Tahoma"/>
          <w:sz w:val="22"/>
          <w:szCs w:val="22"/>
          <w:lang w:val="el-GR"/>
        </w:rPr>
        <w:t xml:space="preserve"> ή </w:t>
      </w:r>
      <w:r w:rsidRPr="00447BE3">
        <w:rPr>
          <w:rFonts w:ascii="Calibri" w:hAnsi="Calibri" w:cs="Tahoma"/>
          <w:b/>
          <w:sz w:val="22"/>
          <w:szCs w:val="22"/>
          <w:lang w:val="el-GR"/>
        </w:rPr>
        <w:t>1</w:t>
      </w:r>
      <w:r w:rsidRPr="00447BE3">
        <w:rPr>
          <w:rFonts w:ascii="Calibri" w:hAnsi="Calibri" w:cs="Tahoma"/>
          <w:sz w:val="22"/>
          <w:szCs w:val="22"/>
          <w:lang w:val="el-GR"/>
        </w:rPr>
        <w:t xml:space="preserve">) παίρνει η είσοδος </w:t>
      </w:r>
      <w:r w:rsidRPr="00447BE3">
        <w:rPr>
          <w:rFonts w:ascii="Calibri" w:hAnsi="Calibri" w:cs="Tahoma"/>
          <w:b/>
          <w:sz w:val="22"/>
          <w:szCs w:val="22"/>
          <w:lang w:val="el-GR"/>
        </w:rPr>
        <w:t>Α</w:t>
      </w:r>
      <w:r w:rsidRPr="00447BE3">
        <w:rPr>
          <w:rFonts w:ascii="Calibri" w:hAnsi="Calibri" w:cs="Tahoma"/>
          <w:sz w:val="22"/>
          <w:szCs w:val="22"/>
          <w:lang w:val="el-GR"/>
        </w:rPr>
        <w:t xml:space="preserve"> όταν είναι ασύνδετη;  </w:t>
      </w:r>
      <w:r w:rsidRPr="00447BE3">
        <w:rPr>
          <w:rFonts w:ascii="Calibri" w:hAnsi="Calibri" w:cs="Tahoma"/>
          <w:sz w:val="22"/>
          <w:szCs w:val="22"/>
          <w:vertAlign w:val="subscript"/>
          <w:lang w:val="el-GR"/>
        </w:rPr>
        <w:tab/>
      </w:r>
    </w:p>
    <w:p w:rsidR="00447BE3" w:rsidRPr="00447BE3" w:rsidRDefault="00447BE3" w:rsidP="00EF21A5">
      <w:pPr>
        <w:numPr>
          <w:ilvl w:val="0"/>
          <w:numId w:val="34"/>
        </w:numPr>
        <w:spacing w:after="240" w:line="276" w:lineRule="auto"/>
        <w:ind w:left="397" w:hanging="397"/>
        <w:jc w:val="both"/>
        <w:rPr>
          <w:rFonts w:ascii="Calibri" w:hAnsi="Calibri" w:cs="Tahoma"/>
          <w:sz w:val="22"/>
          <w:szCs w:val="22"/>
        </w:rPr>
      </w:pPr>
      <w:r w:rsidRPr="00447BE3">
        <w:rPr>
          <w:rFonts w:ascii="Calibri" w:hAnsi="Calibri" w:cs="Tahoma"/>
          <w:sz w:val="22"/>
          <w:szCs w:val="22"/>
          <w:lang w:val="el-GR"/>
        </w:rPr>
        <w:t xml:space="preserve">Αντικατάστησε το ολοκληρωμένο </w:t>
      </w:r>
      <w:r w:rsidRPr="00447BE3">
        <w:rPr>
          <w:rFonts w:ascii="Calibri" w:hAnsi="Calibri" w:cs="Tahoma"/>
          <w:b/>
          <w:sz w:val="22"/>
          <w:szCs w:val="22"/>
          <w:lang w:val="el-GR"/>
        </w:rPr>
        <w:t>74</w:t>
      </w:r>
      <w:r w:rsidRPr="00447BE3">
        <w:rPr>
          <w:rFonts w:ascii="Calibri" w:hAnsi="Calibri" w:cs="Tahoma"/>
          <w:b/>
          <w:sz w:val="22"/>
          <w:szCs w:val="22"/>
        </w:rPr>
        <w:t>LS</w:t>
      </w:r>
      <w:r w:rsidRPr="00447BE3">
        <w:rPr>
          <w:rFonts w:ascii="Calibri" w:hAnsi="Calibri" w:cs="Tahoma"/>
          <w:b/>
          <w:sz w:val="22"/>
          <w:szCs w:val="22"/>
          <w:lang w:val="el-GR"/>
        </w:rPr>
        <w:t>08</w:t>
      </w:r>
      <w:r w:rsidRPr="00447BE3">
        <w:rPr>
          <w:rFonts w:ascii="Calibri" w:hAnsi="Calibri" w:cs="Tahoma"/>
          <w:sz w:val="22"/>
          <w:szCs w:val="22"/>
          <w:lang w:val="el-GR"/>
        </w:rPr>
        <w:t xml:space="preserve"> με ένα </w:t>
      </w:r>
      <w:r w:rsidRPr="00447BE3">
        <w:rPr>
          <w:rFonts w:ascii="Calibri" w:hAnsi="Calibri" w:cs="Tahoma"/>
          <w:b/>
          <w:sz w:val="22"/>
          <w:szCs w:val="22"/>
          <w:lang w:val="el-GR"/>
        </w:rPr>
        <w:t>74</w:t>
      </w:r>
      <w:r w:rsidRPr="00447BE3">
        <w:rPr>
          <w:rFonts w:ascii="Calibri" w:hAnsi="Calibri" w:cs="Tahoma"/>
          <w:b/>
          <w:sz w:val="22"/>
          <w:szCs w:val="22"/>
        </w:rPr>
        <w:t>LS</w:t>
      </w:r>
      <w:r w:rsidRPr="00447BE3">
        <w:rPr>
          <w:rFonts w:ascii="Calibri" w:hAnsi="Calibri" w:cs="Tahoma"/>
          <w:b/>
          <w:sz w:val="22"/>
          <w:szCs w:val="22"/>
          <w:lang w:val="el-GR"/>
        </w:rPr>
        <w:t>32</w:t>
      </w:r>
      <w:r w:rsidRPr="00447BE3">
        <w:rPr>
          <w:rFonts w:ascii="Calibri" w:hAnsi="Calibri" w:cs="Tahoma"/>
          <w:sz w:val="22"/>
          <w:szCs w:val="22"/>
          <w:lang w:val="el-GR"/>
        </w:rPr>
        <w:t xml:space="preserve"> και επανάλαβε τις εργασίες </w:t>
      </w:r>
      <w:r w:rsidRPr="00447BE3">
        <w:rPr>
          <w:rFonts w:ascii="Calibri" w:hAnsi="Calibri" w:cs="Tahoma"/>
          <w:b/>
          <w:sz w:val="22"/>
          <w:szCs w:val="22"/>
          <w:lang w:val="el-GR"/>
        </w:rPr>
        <w:t>2</w:t>
      </w:r>
      <w:r w:rsidRPr="00447BE3">
        <w:rPr>
          <w:rFonts w:ascii="Calibri" w:hAnsi="Calibri" w:cs="Tahoma"/>
          <w:sz w:val="22"/>
          <w:szCs w:val="22"/>
          <w:lang w:val="el-GR"/>
        </w:rPr>
        <w:t xml:space="preserve"> και </w:t>
      </w:r>
      <w:r w:rsidRPr="00447BE3">
        <w:rPr>
          <w:rFonts w:ascii="Calibri" w:hAnsi="Calibri" w:cs="Tahoma"/>
          <w:b/>
          <w:sz w:val="22"/>
          <w:szCs w:val="22"/>
          <w:lang w:val="el-GR"/>
        </w:rPr>
        <w:t>3</w:t>
      </w:r>
      <w:r w:rsidRPr="00447BE3">
        <w:rPr>
          <w:rFonts w:ascii="Calibri" w:hAnsi="Calibri" w:cs="Tahoma"/>
          <w:sz w:val="22"/>
          <w:szCs w:val="22"/>
          <w:lang w:val="el-GR"/>
        </w:rPr>
        <w:t xml:space="preserve">. </w:t>
      </w:r>
      <w:r w:rsidRPr="00447BE3">
        <w:rPr>
          <w:rFonts w:ascii="Calibri" w:hAnsi="Calibri" w:cs="Tahoma"/>
          <w:sz w:val="22"/>
          <w:szCs w:val="22"/>
        </w:rPr>
        <w:t>Σημείωσε στον πίνακα και τον τύπο της πύλης.</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611"/>
        <w:gridCol w:w="567"/>
        <w:gridCol w:w="567"/>
        <w:gridCol w:w="1418"/>
      </w:tblGrid>
      <w:tr w:rsidR="00447BE3" w:rsidRPr="00447BE3" w:rsidTr="00CD3CE3">
        <w:trPr>
          <w:trHeight w:val="284"/>
          <w:jc w:val="center"/>
        </w:trPr>
        <w:tc>
          <w:tcPr>
            <w:tcW w:w="457" w:type="dxa"/>
            <w:vMerge w:val="restart"/>
            <w:tcBorders>
              <w:right w:val="nil"/>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α/α</w:t>
            </w:r>
          </w:p>
        </w:tc>
        <w:tc>
          <w:tcPr>
            <w:tcW w:w="3163" w:type="dxa"/>
            <w:gridSpan w:val="4"/>
            <w:vAlign w:val="center"/>
          </w:tcPr>
          <w:p w:rsidR="00447BE3" w:rsidRPr="00447BE3" w:rsidRDefault="00447BE3" w:rsidP="00447BE3">
            <w:pPr>
              <w:spacing w:line="276" w:lineRule="auto"/>
              <w:rPr>
                <w:rFonts w:ascii="Arial" w:hAnsi="Arial" w:cs="Arial"/>
                <w:spacing w:val="-6"/>
                <w:sz w:val="18"/>
              </w:rPr>
            </w:pPr>
            <w:r w:rsidRPr="00447BE3">
              <w:rPr>
                <w:rFonts w:ascii="Arial" w:hAnsi="Arial" w:cs="Arial"/>
                <w:spacing w:val="-6"/>
                <w:sz w:val="18"/>
                <w:szCs w:val="22"/>
              </w:rPr>
              <w:t>Τύπος πύλης:</w:t>
            </w:r>
          </w:p>
        </w:tc>
      </w:tr>
      <w:tr w:rsidR="00447BE3" w:rsidRPr="00447BE3" w:rsidTr="00CD3CE3">
        <w:trPr>
          <w:trHeight w:val="284"/>
          <w:jc w:val="center"/>
        </w:trPr>
        <w:tc>
          <w:tcPr>
            <w:tcW w:w="457" w:type="dxa"/>
            <w:vMerge/>
            <w:vAlign w:val="center"/>
          </w:tcPr>
          <w:p w:rsidR="00447BE3" w:rsidRPr="00447BE3" w:rsidRDefault="00447BE3" w:rsidP="00447BE3">
            <w:pPr>
              <w:spacing w:line="276" w:lineRule="auto"/>
              <w:jc w:val="center"/>
              <w:rPr>
                <w:rFonts w:ascii="Arial" w:hAnsi="Arial" w:cs="Arial"/>
                <w:spacing w:val="-6"/>
                <w:sz w:val="18"/>
              </w:rPr>
            </w:pP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Β</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Υ</w:t>
            </w:r>
          </w:p>
        </w:tc>
        <w:tc>
          <w:tcPr>
            <w:tcW w:w="1418"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V</w:t>
            </w:r>
            <w:r w:rsidRPr="00447BE3">
              <w:rPr>
                <w:rFonts w:ascii="Arial" w:hAnsi="Arial" w:cs="Arial"/>
                <w:spacing w:val="-6"/>
                <w:sz w:val="18"/>
                <w:szCs w:val="22"/>
                <w:vertAlign w:val="subscript"/>
              </w:rPr>
              <w:t>Υ</w:t>
            </w:r>
          </w:p>
        </w:tc>
      </w:tr>
      <w:tr w:rsidR="00447BE3" w:rsidRPr="00447BE3" w:rsidTr="00CD3CE3">
        <w:trPr>
          <w:trHeight w:val="284"/>
          <w:jc w:val="center"/>
        </w:trPr>
        <w:tc>
          <w:tcPr>
            <w:tcW w:w="45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p>
        </w:tc>
        <w:tc>
          <w:tcPr>
            <w:tcW w:w="1418"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jc w:val="center"/>
        </w:trPr>
        <w:tc>
          <w:tcPr>
            <w:tcW w:w="45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2</w:t>
            </w: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vAlign w:val="center"/>
          </w:tcPr>
          <w:p w:rsidR="00447BE3" w:rsidRPr="00447BE3" w:rsidRDefault="00447BE3" w:rsidP="00447BE3">
            <w:pPr>
              <w:spacing w:line="276" w:lineRule="auto"/>
              <w:jc w:val="center"/>
              <w:rPr>
                <w:rFonts w:ascii="Arial" w:hAnsi="Arial" w:cs="Arial"/>
                <w:spacing w:val="-6"/>
                <w:sz w:val="18"/>
              </w:rPr>
            </w:pPr>
          </w:p>
        </w:tc>
        <w:tc>
          <w:tcPr>
            <w:tcW w:w="1418"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jc w:val="center"/>
        </w:trPr>
        <w:tc>
          <w:tcPr>
            <w:tcW w:w="45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3</w:t>
            </w:r>
          </w:p>
        </w:tc>
        <w:tc>
          <w:tcPr>
            <w:tcW w:w="61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67" w:type="dxa"/>
            <w:vAlign w:val="center"/>
          </w:tcPr>
          <w:p w:rsidR="00447BE3" w:rsidRPr="00447BE3" w:rsidRDefault="00447BE3" w:rsidP="00447BE3">
            <w:pPr>
              <w:spacing w:line="276" w:lineRule="auto"/>
              <w:jc w:val="center"/>
              <w:rPr>
                <w:rFonts w:ascii="Arial" w:hAnsi="Arial" w:cs="Arial"/>
                <w:spacing w:val="-6"/>
                <w:sz w:val="18"/>
              </w:rPr>
            </w:pPr>
          </w:p>
        </w:tc>
        <w:tc>
          <w:tcPr>
            <w:tcW w:w="1418"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jc w:val="center"/>
        </w:trPr>
        <w:tc>
          <w:tcPr>
            <w:tcW w:w="457"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4</w:t>
            </w:r>
          </w:p>
        </w:tc>
        <w:tc>
          <w:tcPr>
            <w:tcW w:w="611"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67"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p>
        </w:tc>
        <w:tc>
          <w:tcPr>
            <w:tcW w:w="1418" w:type="dxa"/>
            <w:tcBorders>
              <w:bottom w:val="single" w:sz="6" w:space="0" w:color="auto"/>
            </w:tcBorders>
            <w:vAlign w:val="center"/>
          </w:tcPr>
          <w:p w:rsidR="00447BE3" w:rsidRPr="00447BE3" w:rsidRDefault="00447BE3" w:rsidP="00447BE3">
            <w:pPr>
              <w:spacing w:line="276" w:lineRule="auto"/>
              <w:jc w:val="center"/>
              <w:rPr>
                <w:rFonts w:ascii="Arial" w:hAnsi="Arial" w:cs="Arial"/>
                <w:spacing w:val="-6"/>
                <w:sz w:val="18"/>
              </w:rPr>
            </w:pPr>
          </w:p>
        </w:tc>
      </w:tr>
    </w:tbl>
    <w:p w:rsidR="00447BE3" w:rsidRPr="00447BE3" w:rsidRDefault="00447BE3" w:rsidP="00447BE3">
      <w:pPr>
        <w:spacing w:line="276" w:lineRule="auto"/>
        <w:rPr>
          <w:rFonts w:ascii="Calibri" w:hAnsi="Calibri" w:cs="Tahoma"/>
          <w:spacing w:val="-6"/>
          <w:sz w:val="22"/>
          <w:szCs w:val="22"/>
        </w:rPr>
      </w:pPr>
    </w:p>
    <w:p w:rsidR="00447BE3" w:rsidRPr="00447BE3" w:rsidRDefault="00447BE3" w:rsidP="00EF21A5">
      <w:pPr>
        <w:numPr>
          <w:ilvl w:val="0"/>
          <w:numId w:val="34"/>
        </w:numPr>
        <w:tabs>
          <w:tab w:val="left" w:pos="399"/>
          <w:tab w:val="left" w:leader="dot" w:pos="8505"/>
        </w:tabs>
        <w:spacing w:after="240" w:line="276" w:lineRule="auto"/>
        <w:ind w:left="397" w:hanging="397"/>
        <w:rPr>
          <w:rFonts w:ascii="Calibri" w:hAnsi="Calibri" w:cs="Tahoma"/>
          <w:spacing w:val="-4"/>
          <w:sz w:val="22"/>
          <w:szCs w:val="22"/>
          <w:lang w:val="el-GR"/>
        </w:rPr>
      </w:pPr>
      <w:r w:rsidRPr="00447BE3">
        <w:rPr>
          <w:rFonts w:ascii="Calibri" w:hAnsi="Calibri" w:cs="Tahoma"/>
          <w:spacing w:val="-4"/>
          <w:sz w:val="22"/>
          <w:szCs w:val="22"/>
          <w:lang w:val="el-GR"/>
        </w:rPr>
        <w:t xml:space="preserve">Ποιες γραμμές του πίνακα επαληθεύουν το θεώρημα της άλγεβρας </w:t>
      </w:r>
      <w:r w:rsidRPr="00447BE3">
        <w:rPr>
          <w:rFonts w:ascii="Calibri" w:hAnsi="Calibri" w:cs="Tahoma"/>
          <w:spacing w:val="-4"/>
          <w:sz w:val="22"/>
          <w:szCs w:val="22"/>
        </w:rPr>
        <w:t>Boole</w:t>
      </w:r>
      <w:r w:rsidRPr="00447BE3">
        <w:rPr>
          <w:rFonts w:ascii="Calibri" w:hAnsi="Calibri" w:cs="Tahoma"/>
          <w:spacing w:val="-4"/>
          <w:sz w:val="22"/>
          <w:szCs w:val="22"/>
          <w:lang w:val="el-GR"/>
        </w:rPr>
        <w:t xml:space="preserve"> </w:t>
      </w:r>
      <w:r w:rsidRPr="00447BE3">
        <w:rPr>
          <w:rFonts w:ascii="Calibri" w:hAnsi="Calibri" w:cs="Tahoma"/>
          <w:b/>
          <w:spacing w:val="-4"/>
          <w:sz w:val="22"/>
          <w:szCs w:val="22"/>
        </w:rPr>
        <w:t>A</w:t>
      </w:r>
      <w:r w:rsidRPr="00447BE3">
        <w:rPr>
          <w:rFonts w:ascii="Calibri" w:hAnsi="Calibri" w:cs="Tahoma"/>
          <w:b/>
          <w:spacing w:val="-4"/>
          <w:sz w:val="22"/>
          <w:szCs w:val="22"/>
          <w:lang w:val="el-GR"/>
        </w:rPr>
        <w:t xml:space="preserve"> + </w:t>
      </w:r>
      <w:r w:rsidRPr="00447BE3">
        <w:rPr>
          <w:rFonts w:ascii="Calibri" w:hAnsi="Calibri" w:cs="Tahoma"/>
          <w:b/>
          <w:spacing w:val="-4"/>
          <w:sz w:val="22"/>
          <w:szCs w:val="22"/>
        </w:rPr>
        <w:t>A</w:t>
      </w:r>
      <w:r w:rsidRPr="00447BE3">
        <w:rPr>
          <w:rFonts w:ascii="Calibri" w:hAnsi="Calibri" w:cs="Tahoma"/>
          <w:b/>
          <w:spacing w:val="-4"/>
          <w:sz w:val="22"/>
          <w:szCs w:val="22"/>
          <w:lang w:val="el-GR"/>
        </w:rPr>
        <w:t xml:space="preserve"> = </w:t>
      </w:r>
      <w:r w:rsidRPr="00447BE3">
        <w:rPr>
          <w:rFonts w:ascii="Calibri" w:hAnsi="Calibri" w:cs="Tahoma"/>
          <w:b/>
          <w:spacing w:val="-4"/>
          <w:sz w:val="22"/>
          <w:szCs w:val="22"/>
        </w:rPr>
        <w:t>A</w:t>
      </w:r>
      <w:r w:rsidRPr="00447BE3">
        <w:rPr>
          <w:rFonts w:ascii="Calibri" w:hAnsi="Calibri" w:cs="Tahoma"/>
          <w:spacing w:val="-4"/>
          <w:sz w:val="22"/>
          <w:szCs w:val="22"/>
          <w:lang w:val="el-GR"/>
        </w:rPr>
        <w:t xml:space="preserve">; </w:t>
      </w:r>
      <w:r w:rsidRPr="00447BE3">
        <w:rPr>
          <w:rFonts w:ascii="Calibri" w:hAnsi="Calibri" w:cs="Tahoma"/>
          <w:spacing w:val="-4"/>
          <w:sz w:val="22"/>
          <w:szCs w:val="22"/>
          <w:vertAlign w:val="subscript"/>
          <w:lang w:val="el-GR"/>
        </w:rPr>
        <w:tab/>
      </w:r>
    </w:p>
    <w:p w:rsidR="00447BE3" w:rsidRPr="00447BE3" w:rsidRDefault="00447BE3" w:rsidP="00EF21A5">
      <w:pPr>
        <w:numPr>
          <w:ilvl w:val="0"/>
          <w:numId w:val="34"/>
        </w:numPr>
        <w:tabs>
          <w:tab w:val="left" w:pos="399"/>
          <w:tab w:val="left" w:leader="dot" w:pos="8505"/>
        </w:tabs>
        <w:spacing w:after="240" w:line="276" w:lineRule="auto"/>
        <w:ind w:left="397" w:hanging="397"/>
        <w:rPr>
          <w:rFonts w:ascii="Calibri" w:hAnsi="Calibri" w:cs="Tahoma"/>
          <w:spacing w:val="-4"/>
          <w:sz w:val="22"/>
          <w:szCs w:val="22"/>
          <w:lang w:val="el-GR"/>
        </w:rPr>
      </w:pPr>
      <w:r w:rsidRPr="00447BE3">
        <w:rPr>
          <w:rFonts w:ascii="Calibri" w:hAnsi="Calibri" w:cs="Tahoma"/>
          <w:spacing w:val="-4"/>
          <w:sz w:val="22"/>
          <w:szCs w:val="22"/>
          <w:lang w:val="el-GR"/>
        </w:rPr>
        <w:t xml:space="preserve">Ποιες γραμμές του πίνακα επαληθεύουν το θεώρημα της άλγεβρας </w:t>
      </w:r>
      <w:r w:rsidRPr="00447BE3">
        <w:rPr>
          <w:rFonts w:ascii="Calibri" w:hAnsi="Calibri" w:cs="Tahoma"/>
          <w:spacing w:val="-4"/>
          <w:sz w:val="22"/>
          <w:szCs w:val="22"/>
        </w:rPr>
        <w:t>Boole</w:t>
      </w:r>
      <w:r w:rsidRPr="00447BE3">
        <w:rPr>
          <w:rFonts w:ascii="Calibri" w:hAnsi="Calibri" w:cs="Tahoma"/>
          <w:spacing w:val="-4"/>
          <w:sz w:val="22"/>
          <w:szCs w:val="22"/>
          <w:lang w:val="el-GR"/>
        </w:rPr>
        <w:t xml:space="preserve"> </w:t>
      </w:r>
      <w:r w:rsidRPr="00447BE3">
        <w:rPr>
          <w:rFonts w:ascii="Calibri" w:hAnsi="Calibri" w:cs="Tahoma"/>
          <w:b/>
          <w:spacing w:val="-4"/>
          <w:sz w:val="22"/>
          <w:szCs w:val="22"/>
          <w:lang w:val="el-GR"/>
        </w:rPr>
        <w:t>Α + 1 = 1</w:t>
      </w:r>
      <w:r w:rsidRPr="00447BE3">
        <w:rPr>
          <w:rFonts w:ascii="Calibri" w:hAnsi="Calibri" w:cs="Tahoma"/>
          <w:spacing w:val="-4"/>
          <w:sz w:val="22"/>
          <w:szCs w:val="22"/>
          <w:lang w:val="el-GR"/>
        </w:rPr>
        <w:t xml:space="preserve">;  </w:t>
      </w:r>
      <w:r w:rsidRPr="00447BE3">
        <w:rPr>
          <w:rFonts w:ascii="Calibri" w:hAnsi="Calibri" w:cs="Tahoma"/>
          <w:spacing w:val="-4"/>
          <w:sz w:val="22"/>
          <w:szCs w:val="22"/>
          <w:vertAlign w:val="subscript"/>
          <w:lang w:val="el-GR"/>
        </w:rPr>
        <w:tab/>
      </w:r>
    </w:p>
    <w:p w:rsidR="00447BE3" w:rsidRPr="00447BE3" w:rsidRDefault="00447BE3" w:rsidP="00EF21A5">
      <w:pPr>
        <w:numPr>
          <w:ilvl w:val="0"/>
          <w:numId w:val="34"/>
        </w:numPr>
        <w:spacing w:line="276" w:lineRule="auto"/>
        <w:ind w:left="397" w:hanging="397"/>
        <w:jc w:val="both"/>
        <w:rPr>
          <w:rFonts w:ascii="Calibri" w:hAnsi="Calibri" w:cs="Tahoma"/>
          <w:sz w:val="22"/>
          <w:szCs w:val="22"/>
        </w:rPr>
      </w:pPr>
      <w:r w:rsidRPr="00447BE3">
        <w:rPr>
          <w:rFonts w:ascii="Calibri" w:hAnsi="Calibri" w:cs="Tahoma"/>
          <w:sz w:val="22"/>
          <w:szCs w:val="22"/>
          <w:lang w:val="el-GR"/>
        </w:rPr>
        <w:t xml:space="preserve">Αντικατάστησε το ολοκληρωμένο </w:t>
      </w:r>
      <w:r w:rsidRPr="00447BE3">
        <w:rPr>
          <w:rFonts w:ascii="Calibri" w:hAnsi="Calibri" w:cs="Tahoma"/>
          <w:b/>
          <w:sz w:val="22"/>
          <w:szCs w:val="22"/>
          <w:lang w:val="el-GR"/>
        </w:rPr>
        <w:t>74</w:t>
      </w:r>
      <w:r w:rsidRPr="00447BE3">
        <w:rPr>
          <w:rFonts w:ascii="Calibri" w:hAnsi="Calibri" w:cs="Tahoma"/>
          <w:b/>
          <w:sz w:val="22"/>
          <w:szCs w:val="22"/>
        </w:rPr>
        <w:t>LS</w:t>
      </w:r>
      <w:r w:rsidRPr="00447BE3">
        <w:rPr>
          <w:rFonts w:ascii="Calibri" w:hAnsi="Calibri" w:cs="Tahoma"/>
          <w:b/>
          <w:sz w:val="22"/>
          <w:szCs w:val="22"/>
          <w:lang w:val="el-GR"/>
        </w:rPr>
        <w:t>32</w:t>
      </w:r>
      <w:r w:rsidRPr="00447BE3">
        <w:rPr>
          <w:rFonts w:ascii="Calibri" w:hAnsi="Calibri" w:cs="Tahoma"/>
          <w:sz w:val="22"/>
          <w:szCs w:val="22"/>
          <w:lang w:val="el-GR"/>
        </w:rPr>
        <w:t xml:space="preserve"> με ένα </w:t>
      </w:r>
      <w:r w:rsidRPr="00447BE3">
        <w:rPr>
          <w:rFonts w:ascii="Calibri" w:hAnsi="Calibri" w:cs="Tahoma"/>
          <w:b/>
          <w:sz w:val="22"/>
          <w:szCs w:val="22"/>
          <w:lang w:val="el-GR"/>
        </w:rPr>
        <w:t>74</w:t>
      </w:r>
      <w:r w:rsidRPr="00447BE3">
        <w:rPr>
          <w:rFonts w:ascii="Calibri" w:hAnsi="Calibri" w:cs="Tahoma"/>
          <w:b/>
          <w:sz w:val="22"/>
          <w:szCs w:val="22"/>
        </w:rPr>
        <w:t>LS</w:t>
      </w:r>
      <w:r w:rsidRPr="00447BE3">
        <w:rPr>
          <w:rFonts w:ascii="Calibri" w:hAnsi="Calibri" w:cs="Tahoma"/>
          <w:b/>
          <w:sz w:val="22"/>
          <w:szCs w:val="22"/>
          <w:lang w:val="el-GR"/>
        </w:rPr>
        <w:t>04</w:t>
      </w:r>
      <w:r w:rsidRPr="00447BE3">
        <w:rPr>
          <w:rFonts w:ascii="Calibri" w:hAnsi="Calibri" w:cs="Tahoma"/>
          <w:sz w:val="22"/>
          <w:szCs w:val="22"/>
          <w:lang w:val="el-GR"/>
        </w:rPr>
        <w:t xml:space="preserve"> και επανάλαβε τις εργασίες </w:t>
      </w:r>
      <w:r w:rsidRPr="00447BE3">
        <w:rPr>
          <w:rFonts w:ascii="Calibri" w:hAnsi="Calibri" w:cs="Tahoma"/>
          <w:b/>
          <w:sz w:val="22"/>
          <w:szCs w:val="22"/>
          <w:lang w:val="el-GR"/>
        </w:rPr>
        <w:t>2</w:t>
      </w:r>
      <w:r w:rsidRPr="00447BE3">
        <w:rPr>
          <w:rFonts w:ascii="Calibri" w:hAnsi="Calibri" w:cs="Tahoma"/>
          <w:sz w:val="22"/>
          <w:szCs w:val="22"/>
          <w:lang w:val="el-GR"/>
        </w:rPr>
        <w:t xml:space="preserve"> και </w:t>
      </w:r>
      <w:r w:rsidRPr="00447BE3">
        <w:rPr>
          <w:rFonts w:ascii="Calibri" w:hAnsi="Calibri" w:cs="Tahoma"/>
          <w:b/>
          <w:sz w:val="22"/>
          <w:szCs w:val="22"/>
          <w:lang w:val="el-GR"/>
        </w:rPr>
        <w:t>3</w:t>
      </w:r>
      <w:r w:rsidRPr="00447BE3">
        <w:rPr>
          <w:rFonts w:ascii="Calibri" w:hAnsi="Calibri" w:cs="Tahoma"/>
          <w:sz w:val="22"/>
          <w:szCs w:val="22"/>
          <w:lang w:val="el-GR"/>
        </w:rPr>
        <w:t xml:space="preserve">. </w:t>
      </w:r>
      <w:r w:rsidRPr="00447BE3">
        <w:rPr>
          <w:rFonts w:ascii="Calibri" w:hAnsi="Calibri" w:cs="Tahoma"/>
          <w:sz w:val="22"/>
          <w:szCs w:val="22"/>
        </w:rPr>
        <w:t>Σημείωσε στον πίνακα και τον τύπο της πύλης.</w:t>
      </w:r>
    </w:p>
    <w:p w:rsidR="00447BE3" w:rsidRPr="00447BE3" w:rsidRDefault="00447BE3" w:rsidP="00447BE3">
      <w:pPr>
        <w:spacing w:after="240" w:line="276" w:lineRule="auto"/>
        <w:ind w:firstLine="397"/>
        <w:jc w:val="both"/>
        <w:rPr>
          <w:rFonts w:ascii="Calibri" w:hAnsi="Calibri" w:cs="Tahoma"/>
          <w:spacing w:val="-6"/>
          <w:sz w:val="22"/>
          <w:szCs w:val="22"/>
          <w:lang w:val="el-GR"/>
        </w:rPr>
      </w:pPr>
      <w:r w:rsidRPr="00447BE3">
        <w:rPr>
          <w:rFonts w:ascii="Calibri" w:hAnsi="Calibri" w:cs="Tahoma"/>
          <w:b/>
          <w:spacing w:val="-6"/>
          <w:sz w:val="22"/>
          <w:szCs w:val="22"/>
          <w:lang w:val="el-GR"/>
        </w:rPr>
        <w:t>Προσοχή!</w:t>
      </w:r>
      <w:r w:rsidRPr="00447BE3">
        <w:rPr>
          <w:rFonts w:ascii="Calibri" w:hAnsi="Calibri" w:cs="Tahoma"/>
          <w:spacing w:val="-6"/>
          <w:sz w:val="22"/>
          <w:szCs w:val="22"/>
          <w:lang w:val="el-GR"/>
        </w:rPr>
        <w:t xml:space="preserve">  Τώρα δεν χρειάζεται το συρματάκι Δ</w:t>
      </w:r>
      <w:r w:rsidRPr="00447BE3">
        <w:rPr>
          <w:rFonts w:ascii="Calibri" w:hAnsi="Calibri" w:cs="Tahoma"/>
          <w:spacing w:val="-6"/>
          <w:sz w:val="22"/>
          <w:szCs w:val="22"/>
          <w:vertAlign w:val="subscript"/>
          <w:lang w:val="el-GR"/>
        </w:rPr>
        <w:t>2</w:t>
      </w:r>
      <w:r w:rsidRPr="00447BE3">
        <w:rPr>
          <w:rFonts w:ascii="Calibri" w:hAnsi="Calibri" w:cs="Tahoma"/>
          <w:spacing w:val="-6"/>
          <w:sz w:val="22"/>
          <w:szCs w:val="22"/>
          <w:lang w:val="el-GR"/>
        </w:rPr>
        <w:t xml:space="preserve"> και η έξοδος της πύλης είναι στην ακίδα #2.</w:t>
      </w:r>
    </w:p>
    <w:tbl>
      <w:tblPr>
        <w:tblW w:w="0" w:type="auto"/>
        <w:jc w:val="center"/>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2"/>
        <w:gridCol w:w="584"/>
        <w:gridCol w:w="545"/>
        <w:gridCol w:w="1352"/>
      </w:tblGrid>
      <w:tr w:rsidR="00447BE3" w:rsidRPr="00447BE3" w:rsidTr="00CD3CE3">
        <w:trPr>
          <w:trHeight w:val="284"/>
          <w:jc w:val="center"/>
        </w:trPr>
        <w:tc>
          <w:tcPr>
            <w:tcW w:w="502" w:type="dxa"/>
            <w:vMerge w:val="restart"/>
            <w:tcBorders>
              <w:right w:val="nil"/>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α/α</w:t>
            </w:r>
          </w:p>
        </w:tc>
        <w:tc>
          <w:tcPr>
            <w:tcW w:w="2481" w:type="dxa"/>
            <w:gridSpan w:val="3"/>
            <w:vAlign w:val="center"/>
          </w:tcPr>
          <w:p w:rsidR="00447BE3" w:rsidRPr="00447BE3" w:rsidRDefault="00447BE3" w:rsidP="00447BE3">
            <w:pPr>
              <w:spacing w:line="276" w:lineRule="auto"/>
              <w:rPr>
                <w:rFonts w:ascii="Arial" w:hAnsi="Arial" w:cs="Arial"/>
                <w:spacing w:val="-6"/>
                <w:sz w:val="18"/>
              </w:rPr>
            </w:pPr>
            <w:r w:rsidRPr="00447BE3">
              <w:rPr>
                <w:rFonts w:ascii="Arial" w:hAnsi="Arial" w:cs="Arial"/>
                <w:spacing w:val="-6"/>
                <w:sz w:val="18"/>
                <w:szCs w:val="22"/>
              </w:rPr>
              <w:t xml:space="preserve">Τύπος πύλης: </w:t>
            </w:r>
          </w:p>
        </w:tc>
      </w:tr>
      <w:tr w:rsidR="00447BE3" w:rsidRPr="00447BE3" w:rsidTr="00CD3CE3">
        <w:trPr>
          <w:trHeight w:val="284"/>
          <w:jc w:val="center"/>
        </w:trPr>
        <w:tc>
          <w:tcPr>
            <w:tcW w:w="502" w:type="dxa"/>
            <w:vMerge/>
            <w:vAlign w:val="center"/>
          </w:tcPr>
          <w:p w:rsidR="00447BE3" w:rsidRPr="00447BE3" w:rsidRDefault="00447BE3" w:rsidP="00447BE3">
            <w:pPr>
              <w:spacing w:line="276" w:lineRule="auto"/>
              <w:jc w:val="center"/>
              <w:rPr>
                <w:rFonts w:ascii="Arial" w:hAnsi="Arial" w:cs="Arial"/>
                <w:spacing w:val="-6"/>
                <w:sz w:val="18"/>
              </w:rPr>
            </w:pPr>
          </w:p>
        </w:tc>
        <w:tc>
          <w:tcPr>
            <w:tcW w:w="584"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w:t>
            </w:r>
          </w:p>
        </w:tc>
        <w:tc>
          <w:tcPr>
            <w:tcW w:w="545"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Υ</w:t>
            </w:r>
          </w:p>
        </w:tc>
        <w:tc>
          <w:tcPr>
            <w:tcW w:w="1352"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V</w:t>
            </w:r>
            <w:r w:rsidRPr="00447BE3">
              <w:rPr>
                <w:rFonts w:ascii="Arial" w:hAnsi="Arial" w:cs="Arial"/>
                <w:spacing w:val="-6"/>
                <w:sz w:val="18"/>
                <w:szCs w:val="22"/>
                <w:vertAlign w:val="subscript"/>
              </w:rPr>
              <w:t>Υ</w:t>
            </w:r>
          </w:p>
        </w:tc>
      </w:tr>
      <w:tr w:rsidR="00447BE3" w:rsidRPr="00447BE3" w:rsidTr="00CD3CE3">
        <w:trPr>
          <w:trHeight w:val="284"/>
          <w:jc w:val="center"/>
        </w:trPr>
        <w:tc>
          <w:tcPr>
            <w:tcW w:w="502"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84"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545" w:type="dxa"/>
            <w:vAlign w:val="center"/>
          </w:tcPr>
          <w:p w:rsidR="00447BE3" w:rsidRPr="00447BE3" w:rsidRDefault="00447BE3" w:rsidP="00447BE3">
            <w:pPr>
              <w:spacing w:line="276" w:lineRule="auto"/>
              <w:jc w:val="center"/>
              <w:rPr>
                <w:rFonts w:ascii="Arial" w:hAnsi="Arial" w:cs="Arial"/>
                <w:spacing w:val="-6"/>
                <w:sz w:val="18"/>
              </w:rPr>
            </w:pPr>
          </w:p>
        </w:tc>
        <w:tc>
          <w:tcPr>
            <w:tcW w:w="1352"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jc w:val="center"/>
        </w:trPr>
        <w:tc>
          <w:tcPr>
            <w:tcW w:w="502"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2</w:t>
            </w:r>
          </w:p>
        </w:tc>
        <w:tc>
          <w:tcPr>
            <w:tcW w:w="584"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545" w:type="dxa"/>
            <w:vAlign w:val="center"/>
          </w:tcPr>
          <w:p w:rsidR="00447BE3" w:rsidRPr="00447BE3" w:rsidRDefault="00447BE3" w:rsidP="00447BE3">
            <w:pPr>
              <w:spacing w:line="276" w:lineRule="auto"/>
              <w:jc w:val="center"/>
              <w:rPr>
                <w:rFonts w:ascii="Arial" w:hAnsi="Arial" w:cs="Arial"/>
                <w:spacing w:val="-6"/>
                <w:sz w:val="18"/>
              </w:rPr>
            </w:pPr>
          </w:p>
        </w:tc>
        <w:tc>
          <w:tcPr>
            <w:tcW w:w="1352" w:type="dxa"/>
            <w:vAlign w:val="center"/>
          </w:tcPr>
          <w:p w:rsidR="00447BE3" w:rsidRPr="00447BE3" w:rsidRDefault="00447BE3" w:rsidP="00447BE3">
            <w:pPr>
              <w:spacing w:line="276" w:lineRule="auto"/>
              <w:jc w:val="center"/>
              <w:rPr>
                <w:rFonts w:ascii="Arial" w:hAnsi="Arial" w:cs="Arial"/>
                <w:spacing w:val="-6"/>
                <w:sz w:val="18"/>
              </w:rPr>
            </w:pPr>
          </w:p>
        </w:tc>
      </w:tr>
    </w:tbl>
    <w:p w:rsidR="00447BE3" w:rsidRPr="00447BE3" w:rsidRDefault="00447BE3" w:rsidP="00447BE3">
      <w:pPr>
        <w:spacing w:line="276" w:lineRule="auto"/>
        <w:jc w:val="both"/>
        <w:rPr>
          <w:rFonts w:ascii="Calibri" w:hAnsi="Calibri" w:cs="Tahoma"/>
          <w:spacing w:val="-6"/>
          <w:sz w:val="22"/>
          <w:szCs w:val="22"/>
        </w:rPr>
      </w:pPr>
    </w:p>
    <w:p w:rsidR="00447BE3" w:rsidRPr="00447BE3" w:rsidRDefault="00447BE3" w:rsidP="00EF21A5">
      <w:pPr>
        <w:numPr>
          <w:ilvl w:val="0"/>
          <w:numId w:val="34"/>
        </w:numPr>
        <w:spacing w:after="240" w:line="276" w:lineRule="auto"/>
        <w:ind w:left="397" w:hanging="397"/>
        <w:jc w:val="both"/>
        <w:rPr>
          <w:rFonts w:ascii="Calibri" w:hAnsi="Calibri" w:cs="Tahoma"/>
          <w:sz w:val="22"/>
          <w:szCs w:val="22"/>
          <w:lang w:val="el-GR"/>
        </w:rPr>
      </w:pPr>
      <w:r w:rsidRPr="00447BE3">
        <w:rPr>
          <w:rFonts w:ascii="Calibri" w:hAnsi="Calibri" w:cs="Tahoma"/>
          <w:sz w:val="22"/>
          <w:szCs w:val="22"/>
          <w:lang w:val="el-GR"/>
        </w:rPr>
        <w:t>Σύνδεσε την έξοδο της πύλης 1 στην είσοδο της πύλης 2 για να κατασκευάσεις μια συνδυασμένη πύλη όπως στο παρακάτω σχήμα.</w:t>
      </w:r>
    </w:p>
    <w:p w:rsidR="00447BE3" w:rsidRPr="00447BE3" w:rsidRDefault="00447BE3" w:rsidP="00EF21A5">
      <w:pPr>
        <w:numPr>
          <w:ilvl w:val="0"/>
          <w:numId w:val="34"/>
        </w:numPr>
        <w:spacing w:after="240" w:line="276" w:lineRule="auto"/>
        <w:ind w:left="397" w:hanging="397"/>
        <w:jc w:val="both"/>
        <w:rPr>
          <w:rFonts w:ascii="Calibri" w:hAnsi="Calibri" w:cs="Tahoma"/>
          <w:sz w:val="22"/>
          <w:szCs w:val="22"/>
          <w:lang w:val="el-GR"/>
        </w:rPr>
      </w:pPr>
      <w:r w:rsidRPr="00447BE3">
        <w:rPr>
          <w:rFonts w:ascii="Calibri" w:hAnsi="Calibri" w:cs="Tahoma"/>
          <w:sz w:val="22"/>
          <w:szCs w:val="22"/>
          <w:lang w:val="el-GR"/>
        </w:rPr>
        <w:t xml:space="preserve">Με το διακόπτη </w:t>
      </w:r>
      <w:r w:rsidRPr="00447BE3">
        <w:rPr>
          <w:rFonts w:ascii="Calibri" w:hAnsi="Calibri" w:cs="Tahoma"/>
          <w:b/>
          <w:sz w:val="22"/>
          <w:szCs w:val="22"/>
          <w:lang w:val="el-GR"/>
        </w:rPr>
        <w:t>Δ</w:t>
      </w:r>
      <w:r w:rsidRPr="00447BE3">
        <w:rPr>
          <w:rFonts w:ascii="Calibri" w:hAnsi="Calibri" w:cs="Tahoma"/>
          <w:b/>
          <w:sz w:val="22"/>
          <w:szCs w:val="22"/>
          <w:vertAlign w:val="subscript"/>
          <w:lang w:val="el-GR"/>
        </w:rPr>
        <w:t>1</w:t>
      </w:r>
      <w:r w:rsidRPr="00447BE3">
        <w:rPr>
          <w:rFonts w:ascii="Calibri" w:hAnsi="Calibri" w:cs="Tahoma"/>
          <w:sz w:val="22"/>
          <w:szCs w:val="22"/>
          <w:lang w:val="el-GR"/>
        </w:rPr>
        <w:t xml:space="preserve"> δώσε στην είσοδο </w:t>
      </w:r>
      <w:r w:rsidRPr="00447BE3">
        <w:rPr>
          <w:rFonts w:ascii="Calibri" w:hAnsi="Calibri" w:cs="Tahoma"/>
          <w:b/>
          <w:sz w:val="22"/>
          <w:szCs w:val="22"/>
          <w:lang w:val="el-GR"/>
        </w:rPr>
        <w:t>Α</w:t>
      </w:r>
      <w:r w:rsidRPr="00447BE3">
        <w:rPr>
          <w:rFonts w:ascii="Calibri" w:hAnsi="Calibri" w:cs="Tahoma"/>
          <w:sz w:val="22"/>
          <w:szCs w:val="22"/>
          <w:lang w:val="el-GR"/>
        </w:rPr>
        <w:t xml:space="preserve"> τις δυο λογικές καταστάσεις και συμπλήρωσε τον παρακάτω πίνακα.</w:t>
      </w:r>
    </w:p>
    <w:p w:rsidR="00447BE3" w:rsidRPr="00447BE3" w:rsidRDefault="004F5C0F" w:rsidP="00447BE3">
      <w:pPr>
        <w:spacing w:line="276" w:lineRule="auto"/>
        <w:rPr>
          <w:rFonts w:ascii="Calibri" w:hAnsi="Calibri" w:cs="Tahoma"/>
          <w:spacing w:val="-6"/>
          <w:sz w:val="22"/>
          <w:szCs w:val="22"/>
          <w:lang w:val="el-GR"/>
        </w:rPr>
      </w:pPr>
      <w:r w:rsidRPr="004F5C0F">
        <w:rPr>
          <w:rFonts w:ascii="Calibri" w:hAnsi="Calibri" w:cs="Tahoma"/>
          <w:noProof/>
          <w:sz w:val="22"/>
          <w:szCs w:val="22"/>
          <w:lang w:eastAsia="el-GR"/>
        </w:rPr>
        <w:pict>
          <v:group id="_x0000_s243812" style="position:absolute;margin-left:19.95pt;margin-top:1.45pt;width:159.65pt;height:88.2pt;z-index:251712512" coordorigin="2727,2447" coordsize="3193,1764">
            <v:shape id="_x0000_s243813" type="#_x0000_t32" style="position:absolute;left:5190;top:2703;width:445;height:1" o:connectortype="straight"/>
            <v:shape id="_x0000_s243814" style="position:absolute;left:5407;top:3615;width:455;height:114;rotation:90" coordsize="2736,342" path="m,171l171,,513,342,855,r342,342l1539,r342,342l2223,r335,342l2736,171e" filled="f" strokeweight="1pt">
              <v:path arrowok="t"/>
            </v:shape>
            <v:shape id="_x0000_s243815" type="#_x0000_t32" style="position:absolute;left:5522;top:3158;width:228;height:1" o:connectortype="straight" strokeweight="1pt"/>
            <v:shape id="_x0000_s243816" type="#_x0000_t32" style="position:absolute;left:5635;top:2703;width:1;height:285" o:connectortype="straight"/>
            <v:shape id="_x0000_s243817" type="#_x0000_t32" style="position:absolute;left:5635;top:3159;width:1;height:287" o:connectortype="straight"/>
            <v:shape id="_x0000_s243818" style="position:absolute;left:5522;top:2988;width:228;height:170" coordsize="228,171" path="m,l228,,114,171,,xe" strokeweight="1pt">
              <v:path arrowok="t"/>
            </v:shape>
            <v:shape id="_x0000_s243819" type="#_x0000_t32" style="position:absolute;left:5635;top:3900;width:1;height:228" o:connectortype="straight"/>
            <v:group id="_x0000_s243820" style="position:absolute;left:5806;top:3029;width:114;height:86" coordorigin="3755,10371" coordsize="228,171">
              <v:shape id="_x0000_s243821" type="#_x0000_t32" style="position:absolute;left:3755;top:10371;width:228;height:0" o:connectortype="straight">
                <v:stroke endarrow="block" endarrowwidth="narrow" endarrowlength="short"/>
              </v:shape>
              <v:shape id="_x0000_s243822" type="#_x0000_t32" style="position:absolute;left:3755;top:10542;width:228;height:0" o:connectortype="straight">
                <v:stroke endarrow="block" endarrowwidth="narrow" endarrowlength="short"/>
              </v:shape>
            </v:group>
            <v:shape id="_x0000_s243823" type="#_x0000_t32" style="position:absolute;left:3354;top:2703;width:1;height:628" o:connectortype="straight">
              <v:stroke endarrow="oval" endarrowwidth="narrow" endarrowlength="short"/>
            </v:shape>
            <v:shape id="_x0000_s243824" type="#_x0000_t32" style="position:absolute;left:3468;top:3558;width:1;height:570" o:connectortype="straight">
              <v:stroke startarrow="oval" startarrowwidth="narrow" startarrowlength="short"/>
            </v:shape>
            <v:shape id="_x0000_s243825" type="#_x0000_t32" style="position:absolute;left:2841;top:3558;width:399;height:1;flip:x" o:connectortype="straight">
              <v:stroke startarrow="oval" startarrowwidth="narrow" startarrowlength="short" endarrowwidth="narrow" endarrowlength="short"/>
            </v:shape>
            <v:group id="_x0000_s243826" style="position:absolute;left:5522;top:4128;width:228;height:83" coordorigin="3413,11511" coordsize="342,117">
              <v:shape id="_x0000_s243827" type="#_x0000_t32" style="position:absolute;left:3413;top:11511;width:342;height:0" o:connectortype="straight" strokeweight="1pt"/>
              <v:shape id="_x0000_s243828" type="#_x0000_t32" style="position:absolute;left:3470;top:11568;width:228;height:0" o:connectortype="straight" strokeweight="1pt"/>
              <v:shape id="_x0000_s243829" type="#_x0000_t32" style="position:absolute;left:3527;top:11628;width:114;height:0" o:connectortype="straight" strokeweight="1pt"/>
            </v:group>
            <v:group id="_x0000_s243830" style="position:absolute;left:3354;top:4128;width:229;height:83" coordorigin="3413,11511" coordsize="342,117">
              <v:shape id="_x0000_s243831" type="#_x0000_t32" style="position:absolute;left:3413;top:11511;width:342;height:0" o:connectortype="straight" strokeweight="1pt"/>
              <v:shape id="_x0000_s243832" type="#_x0000_t32" style="position:absolute;left:3470;top:11568;width:228;height:0" o:connectortype="straight" strokeweight="1pt"/>
              <v:shape id="_x0000_s243833" type="#_x0000_t32" style="position:absolute;left:3527;top:11628;width:114;height:0" o:connectortype="straight" strokeweight="1pt"/>
            </v:group>
            <v:shape id="_x0000_s243834" type="#_x0000_t32" style="position:absolute;left:3352;top:3330;width:100;height:200" o:connectortype="straight" strokeweight="1.25pt">
              <v:stroke endarrow="block" endarrowwidth="narrow"/>
            </v:shape>
            <v:shape id="_x0000_s243835" type="#_x0000_t32" style="position:absolute;left:2841;top:2532;width:2;height:1018;flip:y" o:connectortype="straight">
              <v:stroke endarrow="oval" endarrowwidth="narrow" endarrowlength="short"/>
            </v:shape>
            <v:shape id="_x0000_s243836" type="#_x0000_t32" style="position:absolute;left:2727;top:2532;width:228;height:1" o:connectortype="straight"/>
            <v:shape id="_x0000_s243837" type="#_x0000_t202" style="position:absolute;left:5122;top:3568;width:400;height:171" filled="f" stroked="f">
              <v:textbox style="mso-next-textbox:#_x0000_s243837" inset="0,0,0,0">
                <w:txbxContent>
                  <w:p w:rsidR="00A1237A" w:rsidRPr="00D40052" w:rsidRDefault="00A1237A" w:rsidP="00447BE3">
                    <w:pPr>
                      <w:rPr>
                        <w:rFonts w:ascii="Arial" w:hAnsi="Arial"/>
                        <w:sz w:val="16"/>
                      </w:rPr>
                    </w:pPr>
                    <w:r>
                      <w:rPr>
                        <w:rFonts w:ascii="Arial" w:hAnsi="Arial"/>
                        <w:sz w:val="16"/>
                      </w:rPr>
                      <w:t>330Ω</w:t>
                    </w:r>
                  </w:p>
                </w:txbxContent>
              </v:textbox>
            </v:shape>
            <v:shape id="_x0000_s243838" type="#_x0000_t202" style="position:absolute;left:5122;top:2998;width:342;height:170" filled="f" stroked="f">
              <v:textbox style="mso-next-textbox:#_x0000_s243838" inset="0,0,0,0">
                <w:txbxContent>
                  <w:p w:rsidR="00A1237A" w:rsidRPr="00D40052" w:rsidRDefault="00A1237A" w:rsidP="00447BE3">
                    <w:pPr>
                      <w:jc w:val="right"/>
                      <w:rPr>
                        <w:rFonts w:ascii="Arial" w:hAnsi="Arial"/>
                        <w:sz w:val="16"/>
                      </w:rPr>
                    </w:pPr>
                    <w:r>
                      <w:rPr>
                        <w:rFonts w:ascii="Arial" w:hAnsi="Arial"/>
                        <w:sz w:val="16"/>
                      </w:rPr>
                      <w:t>LED</w:t>
                    </w:r>
                  </w:p>
                </w:txbxContent>
              </v:textbox>
            </v:shape>
            <v:shape id="_x0000_s243839" type="#_x0000_t202" style="position:absolute;left:3012;top:2453;width:324;height:171" filled="f" stroked="f">
              <v:textbox style="mso-next-textbox:#_x0000_s243839" inset="0,0,0,0">
                <w:txbxContent>
                  <w:p w:rsidR="00A1237A" w:rsidRPr="00D40052" w:rsidRDefault="00A1237A" w:rsidP="00447BE3">
                    <w:pPr>
                      <w:rPr>
                        <w:rFonts w:ascii="Arial" w:hAnsi="Arial"/>
                        <w:sz w:val="16"/>
                      </w:rPr>
                    </w:pPr>
                    <w:r>
                      <w:rPr>
                        <w:rFonts w:ascii="Arial" w:hAnsi="Arial"/>
                        <w:sz w:val="16"/>
                      </w:rPr>
                      <w:t>+5V</w:t>
                    </w:r>
                  </w:p>
                </w:txbxContent>
              </v:textbox>
            </v:shape>
            <v:shape id="_x0000_s243840" type="#_x0000_t202" style="position:absolute;left:3012;top:3226;width:217;height:173" filled="f" stroked="f">
              <v:textbox style="mso-next-textbox:#_x0000_s243840" inset="0,0,0,0">
                <w:txbxContent>
                  <w:p w:rsidR="00A1237A" w:rsidRPr="00C32D2E" w:rsidRDefault="00A1237A" w:rsidP="00447BE3">
                    <w:pPr>
                      <w:jc w:val="right"/>
                      <w:rPr>
                        <w:rFonts w:ascii="Arial" w:hAnsi="Arial"/>
                        <w:sz w:val="16"/>
                      </w:rPr>
                    </w:pPr>
                    <w:r>
                      <w:rPr>
                        <w:rFonts w:ascii="Arial" w:hAnsi="Arial"/>
                        <w:sz w:val="16"/>
                      </w:rPr>
                      <w:t>Δ</w:t>
                    </w:r>
                    <w:r w:rsidRPr="00C32D2E">
                      <w:rPr>
                        <w:rFonts w:ascii="Arial" w:hAnsi="Arial"/>
                        <w:sz w:val="16"/>
                        <w:vertAlign w:val="subscript"/>
                      </w:rPr>
                      <w:t>1</w:t>
                    </w:r>
                  </w:p>
                </w:txbxContent>
              </v:textbox>
            </v:shape>
            <v:shape id="_x0000_s243841" type="#_x0000_t202" style="position:absolute;left:3479;top:2447;width:160;height:171" filled="f" stroked="f">
              <v:textbox style="mso-next-textbox:#_x0000_s243841" inset="0,0,0,0">
                <w:txbxContent>
                  <w:p w:rsidR="00A1237A" w:rsidRPr="00C32D2E" w:rsidRDefault="00A1237A" w:rsidP="00447BE3">
                    <w:pPr>
                      <w:jc w:val="right"/>
                      <w:rPr>
                        <w:rFonts w:ascii="Arial" w:hAnsi="Arial"/>
                        <w:sz w:val="16"/>
                      </w:rPr>
                    </w:pPr>
                    <w:r>
                      <w:rPr>
                        <w:rFonts w:ascii="Arial" w:hAnsi="Arial"/>
                        <w:sz w:val="16"/>
                      </w:rPr>
                      <w:t>Α</w:t>
                    </w:r>
                  </w:p>
                </w:txbxContent>
              </v:textbox>
            </v:shape>
            <v:shape id="_x0000_s243842" type="#_x0000_t202" style="position:absolute;left:5406;top:2447;width:159;height:171" filled="f" stroked="f">
              <v:textbox style="mso-next-textbox:#_x0000_s243842" inset="0,0,0,0">
                <w:txbxContent>
                  <w:p w:rsidR="00A1237A" w:rsidRPr="00C32D2E" w:rsidRDefault="00A1237A" w:rsidP="00447BE3">
                    <w:pPr>
                      <w:rPr>
                        <w:rFonts w:ascii="Arial" w:hAnsi="Arial"/>
                        <w:sz w:val="16"/>
                      </w:rPr>
                    </w:pPr>
                    <w:r>
                      <w:rPr>
                        <w:rFonts w:ascii="Arial" w:hAnsi="Arial"/>
                        <w:sz w:val="16"/>
                      </w:rPr>
                      <w:t>Υ</w:t>
                    </w:r>
                  </w:p>
                </w:txbxContent>
              </v:textbox>
            </v:shape>
            <v:group id="_x0000_s243843" style="position:absolute;left:3924;top:2532;width:402;height:341" coordorigin="6150,3180" coordsize="401,341">
              <v:shape id="_x0000_s243844" style="position:absolute;left:6150;top:3180;width:341;height:341" coordsize="341,341" path="m4,l,341,341,172,4,xe">
                <v:path arrowok="t"/>
              </v:shape>
              <v:oval id="_x0000_s243845" style="position:absolute;left:6495;top:3323;width:56;height:56"/>
            </v:group>
            <v:shape id="_x0000_s243846" type="#_x0000_t32" style="position:absolute;left:4324;top:2703;width:456;height:1;flip:x" o:connectortype="straight"/>
            <v:group id="_x0000_s243847" style="position:absolute;left:4780;top:2532;width:401;height:341" coordorigin="6150,3180" coordsize="401,341">
              <v:shape id="_x0000_s243848" style="position:absolute;left:6150;top:3180;width:341;height:341" coordsize="341,341" path="m4,l,341,341,172,4,xe">
                <v:path arrowok="t"/>
              </v:shape>
              <v:oval id="_x0000_s243849" style="position:absolute;left:6495;top:3323;width:56;height:56"/>
            </v:group>
            <v:shape id="_x0000_s243850" type="#_x0000_t32" style="position:absolute;left:3354;top:2703;width:570;height:1" o:connectortype="straight"/>
            <v:shape id="_x0000_s243851" type="#_x0000_t202" style="position:absolute;left:3753;top:2532;width:115;height:155" filled="f" stroked="f">
              <v:textbox style="mso-next-textbox:#_x0000_s243851" inset="0,0,0,0">
                <w:txbxContent>
                  <w:p w:rsidR="00A1237A" w:rsidRPr="00564E20" w:rsidRDefault="00A1237A" w:rsidP="00447BE3">
                    <w:pPr>
                      <w:jc w:val="right"/>
                      <w:rPr>
                        <w:rFonts w:ascii="Arial" w:hAnsi="Arial"/>
                        <w:sz w:val="12"/>
                        <w:szCs w:val="12"/>
                      </w:rPr>
                    </w:pPr>
                    <w:r w:rsidRPr="00564E20">
                      <w:rPr>
                        <w:rFonts w:ascii="Arial" w:hAnsi="Arial"/>
                        <w:sz w:val="12"/>
                        <w:szCs w:val="12"/>
                      </w:rPr>
                      <w:t>1</w:t>
                    </w:r>
                  </w:p>
                </w:txbxContent>
              </v:textbox>
            </v:shape>
            <v:shape id="_x0000_s243852" type="#_x0000_t202" style="position:absolute;left:4323;top:2532;width:115;height:155" filled="f" stroked="f">
              <v:textbox style="mso-next-textbox:#_x0000_s243852" inset="0,0,0,0">
                <w:txbxContent>
                  <w:p w:rsidR="00A1237A" w:rsidRPr="00564E20" w:rsidRDefault="00A1237A" w:rsidP="00447BE3">
                    <w:pPr>
                      <w:jc w:val="center"/>
                      <w:rPr>
                        <w:rFonts w:ascii="Arial" w:hAnsi="Arial"/>
                        <w:sz w:val="12"/>
                        <w:szCs w:val="12"/>
                      </w:rPr>
                    </w:pPr>
                    <w:r>
                      <w:rPr>
                        <w:rFonts w:ascii="Arial" w:hAnsi="Arial"/>
                        <w:sz w:val="12"/>
                        <w:szCs w:val="12"/>
                      </w:rPr>
                      <w:t>2</w:t>
                    </w:r>
                  </w:p>
                </w:txbxContent>
              </v:textbox>
            </v:shape>
            <v:shape id="_x0000_s243853" type="#_x0000_t202" style="position:absolute;left:4607;top:2532;width:115;height:155" filled="f" stroked="f">
              <v:textbox style="mso-next-textbox:#_x0000_s243853" inset="0,0,0,0">
                <w:txbxContent>
                  <w:p w:rsidR="00A1237A" w:rsidRPr="00564E20" w:rsidRDefault="00A1237A" w:rsidP="00447BE3">
                    <w:pPr>
                      <w:jc w:val="right"/>
                      <w:rPr>
                        <w:rFonts w:ascii="Arial" w:hAnsi="Arial"/>
                        <w:sz w:val="12"/>
                        <w:szCs w:val="12"/>
                      </w:rPr>
                    </w:pPr>
                    <w:r>
                      <w:rPr>
                        <w:rFonts w:ascii="Arial" w:hAnsi="Arial"/>
                        <w:sz w:val="12"/>
                        <w:szCs w:val="12"/>
                      </w:rPr>
                      <w:t>3</w:t>
                    </w:r>
                  </w:p>
                </w:txbxContent>
              </v:textbox>
            </v:shape>
            <v:shape id="_x0000_s243854" type="#_x0000_t202" style="position:absolute;left:5177;top:2532;width:115;height:155" filled="f" stroked="f">
              <v:textbox style="mso-next-textbox:#_x0000_s243854" inset="0,0,0,0">
                <w:txbxContent>
                  <w:p w:rsidR="00A1237A" w:rsidRPr="00564E20" w:rsidRDefault="00A1237A" w:rsidP="00447BE3">
                    <w:pPr>
                      <w:jc w:val="center"/>
                      <w:rPr>
                        <w:rFonts w:ascii="Arial" w:hAnsi="Arial"/>
                        <w:sz w:val="12"/>
                        <w:szCs w:val="12"/>
                      </w:rPr>
                    </w:pPr>
                    <w:r>
                      <w:rPr>
                        <w:rFonts w:ascii="Arial" w:hAnsi="Arial"/>
                        <w:sz w:val="12"/>
                        <w:szCs w:val="12"/>
                      </w:rPr>
                      <w:t>4</w:t>
                    </w:r>
                  </w:p>
                </w:txbxContent>
              </v:textbox>
            </v:shape>
          </v:group>
        </w:pict>
      </w:r>
    </w:p>
    <w:tbl>
      <w:tblPr>
        <w:tblW w:w="0" w:type="auto"/>
        <w:tblInd w:w="59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1"/>
        <w:gridCol w:w="1120"/>
        <w:gridCol w:w="1120"/>
      </w:tblGrid>
      <w:tr w:rsidR="00447BE3" w:rsidRPr="00447BE3" w:rsidTr="00CD3CE3">
        <w:trPr>
          <w:trHeight w:val="284"/>
        </w:trPr>
        <w:tc>
          <w:tcPr>
            <w:tcW w:w="501" w:type="dxa"/>
            <w:vMerge w:val="restart"/>
            <w:tcBorders>
              <w:right w:val="nil"/>
            </w:tcBorders>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α/α</w:t>
            </w:r>
          </w:p>
        </w:tc>
        <w:tc>
          <w:tcPr>
            <w:tcW w:w="2240" w:type="dxa"/>
            <w:gridSpan w:val="2"/>
            <w:vAlign w:val="center"/>
          </w:tcPr>
          <w:p w:rsidR="00447BE3" w:rsidRPr="00447BE3" w:rsidRDefault="00447BE3" w:rsidP="00447BE3">
            <w:pPr>
              <w:spacing w:line="276" w:lineRule="auto"/>
              <w:rPr>
                <w:rFonts w:ascii="Arial" w:hAnsi="Arial" w:cs="Arial"/>
                <w:spacing w:val="-6"/>
                <w:sz w:val="18"/>
              </w:rPr>
            </w:pPr>
            <w:r w:rsidRPr="00447BE3">
              <w:rPr>
                <w:rFonts w:ascii="Arial" w:hAnsi="Arial" w:cs="Arial"/>
                <w:spacing w:val="-6"/>
                <w:sz w:val="18"/>
                <w:szCs w:val="22"/>
              </w:rPr>
              <w:t>Τύπος πύλης:</w:t>
            </w:r>
          </w:p>
        </w:tc>
      </w:tr>
      <w:tr w:rsidR="00447BE3" w:rsidRPr="00447BE3" w:rsidTr="00CD3CE3">
        <w:trPr>
          <w:trHeight w:val="284"/>
        </w:trPr>
        <w:tc>
          <w:tcPr>
            <w:tcW w:w="501" w:type="dxa"/>
            <w:vMerge/>
            <w:vAlign w:val="center"/>
          </w:tcPr>
          <w:p w:rsidR="00447BE3" w:rsidRPr="00447BE3" w:rsidRDefault="00447BE3" w:rsidP="00447BE3">
            <w:pPr>
              <w:spacing w:line="276" w:lineRule="auto"/>
              <w:jc w:val="center"/>
              <w:rPr>
                <w:rFonts w:ascii="Arial" w:hAnsi="Arial" w:cs="Arial"/>
                <w:spacing w:val="-6"/>
                <w:sz w:val="18"/>
              </w:rPr>
            </w:pPr>
          </w:p>
        </w:tc>
        <w:tc>
          <w:tcPr>
            <w:tcW w:w="1120"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Α</w:t>
            </w:r>
          </w:p>
        </w:tc>
        <w:tc>
          <w:tcPr>
            <w:tcW w:w="1120"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Υ</w:t>
            </w:r>
          </w:p>
        </w:tc>
      </w:tr>
      <w:tr w:rsidR="00447BE3" w:rsidRPr="00447BE3" w:rsidTr="00CD3CE3">
        <w:trPr>
          <w:trHeight w:val="284"/>
        </w:trPr>
        <w:tc>
          <w:tcPr>
            <w:tcW w:w="50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1120"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0</w:t>
            </w:r>
          </w:p>
        </w:tc>
        <w:tc>
          <w:tcPr>
            <w:tcW w:w="1120" w:type="dxa"/>
            <w:vAlign w:val="center"/>
          </w:tcPr>
          <w:p w:rsidR="00447BE3" w:rsidRPr="00447BE3" w:rsidRDefault="00447BE3" w:rsidP="00447BE3">
            <w:pPr>
              <w:spacing w:line="276" w:lineRule="auto"/>
              <w:jc w:val="center"/>
              <w:rPr>
                <w:rFonts w:ascii="Arial" w:hAnsi="Arial" w:cs="Arial"/>
                <w:spacing w:val="-6"/>
                <w:sz w:val="18"/>
              </w:rPr>
            </w:pPr>
          </w:p>
        </w:tc>
      </w:tr>
      <w:tr w:rsidR="00447BE3" w:rsidRPr="00447BE3" w:rsidTr="00CD3CE3">
        <w:trPr>
          <w:trHeight w:val="284"/>
        </w:trPr>
        <w:tc>
          <w:tcPr>
            <w:tcW w:w="501"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2</w:t>
            </w:r>
          </w:p>
        </w:tc>
        <w:tc>
          <w:tcPr>
            <w:tcW w:w="1120" w:type="dxa"/>
            <w:vAlign w:val="center"/>
          </w:tcPr>
          <w:p w:rsidR="00447BE3" w:rsidRPr="00447BE3" w:rsidRDefault="00447BE3" w:rsidP="00447BE3">
            <w:pPr>
              <w:spacing w:line="276" w:lineRule="auto"/>
              <w:jc w:val="center"/>
              <w:rPr>
                <w:rFonts w:ascii="Arial" w:hAnsi="Arial" w:cs="Arial"/>
                <w:spacing w:val="-6"/>
                <w:sz w:val="18"/>
              </w:rPr>
            </w:pPr>
            <w:r w:rsidRPr="00447BE3">
              <w:rPr>
                <w:rFonts w:ascii="Arial" w:hAnsi="Arial" w:cs="Arial"/>
                <w:spacing w:val="-6"/>
                <w:sz w:val="18"/>
                <w:szCs w:val="22"/>
              </w:rPr>
              <w:t>1</w:t>
            </w:r>
          </w:p>
        </w:tc>
        <w:tc>
          <w:tcPr>
            <w:tcW w:w="1120" w:type="dxa"/>
            <w:vAlign w:val="center"/>
          </w:tcPr>
          <w:p w:rsidR="00447BE3" w:rsidRPr="00447BE3" w:rsidRDefault="00447BE3" w:rsidP="00447BE3">
            <w:pPr>
              <w:spacing w:line="276" w:lineRule="auto"/>
              <w:jc w:val="center"/>
              <w:rPr>
                <w:rFonts w:ascii="Arial" w:hAnsi="Arial" w:cs="Arial"/>
                <w:spacing w:val="-6"/>
                <w:sz w:val="18"/>
              </w:rPr>
            </w:pPr>
          </w:p>
        </w:tc>
      </w:tr>
    </w:tbl>
    <w:p w:rsidR="00447BE3" w:rsidRPr="00447BE3" w:rsidRDefault="00447BE3" w:rsidP="00447BE3">
      <w:pPr>
        <w:spacing w:line="276" w:lineRule="auto"/>
        <w:rPr>
          <w:rFonts w:ascii="Calibri" w:hAnsi="Calibri" w:cs="Tahoma"/>
          <w:spacing w:val="-6"/>
          <w:sz w:val="22"/>
          <w:szCs w:val="22"/>
        </w:rPr>
      </w:pPr>
    </w:p>
    <w:p w:rsidR="00447BE3" w:rsidRPr="00447BE3" w:rsidRDefault="00447BE3" w:rsidP="00447BE3">
      <w:pPr>
        <w:spacing w:after="120" w:line="276" w:lineRule="auto"/>
        <w:rPr>
          <w:rFonts w:ascii="Calibri" w:hAnsi="Calibri" w:cs="Tahoma"/>
          <w:spacing w:val="-6"/>
          <w:sz w:val="22"/>
          <w:szCs w:val="22"/>
        </w:rPr>
      </w:pPr>
    </w:p>
    <w:p w:rsidR="00447BE3" w:rsidRPr="00447BE3" w:rsidRDefault="00447BE3" w:rsidP="00EF21A5">
      <w:pPr>
        <w:numPr>
          <w:ilvl w:val="0"/>
          <w:numId w:val="34"/>
        </w:numPr>
        <w:tabs>
          <w:tab w:val="left" w:pos="399"/>
          <w:tab w:val="left" w:leader="dot" w:pos="8505"/>
        </w:tabs>
        <w:spacing w:after="240" w:line="276" w:lineRule="auto"/>
        <w:ind w:left="397" w:hanging="397"/>
        <w:jc w:val="both"/>
        <w:rPr>
          <w:rFonts w:ascii="Calibri" w:hAnsi="Calibri" w:cs="Tahoma"/>
          <w:sz w:val="22"/>
          <w:szCs w:val="22"/>
          <w:lang w:val="el-GR"/>
        </w:rPr>
      </w:pPr>
      <w:r w:rsidRPr="00447BE3">
        <w:rPr>
          <w:rFonts w:ascii="Calibri" w:hAnsi="Calibri" w:cs="Tahoma"/>
          <w:sz w:val="22"/>
          <w:szCs w:val="22"/>
          <w:lang w:val="el-GR"/>
        </w:rPr>
        <w:t xml:space="preserve">Επαληθεύεται το θεώρημα της άλγεβρας </w:t>
      </w:r>
      <w:r w:rsidRPr="00447BE3">
        <w:rPr>
          <w:rFonts w:ascii="Calibri" w:hAnsi="Calibri" w:cs="Tahoma"/>
          <w:sz w:val="22"/>
          <w:szCs w:val="22"/>
        </w:rPr>
        <w:t>Boole</w:t>
      </w:r>
      <w:r w:rsidRPr="00447BE3">
        <w:rPr>
          <w:rFonts w:ascii="Calibri" w:hAnsi="Calibri" w:cs="Tahoma"/>
          <w:sz w:val="22"/>
          <w:szCs w:val="22"/>
          <w:lang w:val="el-GR"/>
        </w:rPr>
        <w:t xml:space="preserve"> </w:t>
      </w:r>
      <w:r w:rsidRPr="00447BE3">
        <w:rPr>
          <w:rFonts w:ascii="Calibri" w:hAnsi="Calibri" w:cs="Tahoma"/>
          <w:b/>
          <w:sz w:val="22"/>
          <w:szCs w:val="22"/>
          <w:lang w:val="el-GR"/>
        </w:rPr>
        <w:t>(Α’)’ = Α</w:t>
      </w:r>
      <w:r w:rsidRPr="00447BE3">
        <w:rPr>
          <w:rFonts w:ascii="Calibri" w:hAnsi="Calibri" w:cs="Tahoma"/>
          <w:sz w:val="22"/>
          <w:szCs w:val="22"/>
          <w:lang w:val="el-GR"/>
        </w:rPr>
        <w:t xml:space="preserve">;  </w:t>
      </w:r>
      <w:r w:rsidRPr="00447BE3">
        <w:rPr>
          <w:rFonts w:ascii="Calibri" w:hAnsi="Calibri" w:cs="Tahoma"/>
          <w:sz w:val="22"/>
          <w:szCs w:val="22"/>
          <w:vertAlign w:val="subscript"/>
          <w:lang w:val="el-GR"/>
        </w:rPr>
        <w:tab/>
      </w:r>
    </w:p>
    <w:p w:rsidR="00447BE3" w:rsidRPr="00447BE3" w:rsidRDefault="00447BE3" w:rsidP="00447BE3">
      <w:pPr>
        <w:rPr>
          <w:sz w:val="22"/>
          <w:szCs w:val="22"/>
          <w:lang w:val="el-GR"/>
        </w:rPr>
      </w:pPr>
      <w:r w:rsidRPr="00447BE3">
        <w:rPr>
          <w:sz w:val="22"/>
          <w:szCs w:val="22"/>
          <w:lang w:val="el-GR"/>
        </w:rPr>
        <w:br w:type="page"/>
      </w:r>
    </w:p>
    <w:p w:rsidR="00CD3CE3" w:rsidRPr="00CD3CE3" w:rsidRDefault="00CD3CE3" w:rsidP="00CD3CE3">
      <w:pPr>
        <w:spacing w:after="120"/>
        <w:rPr>
          <w:rFonts w:ascii="Arial" w:hAnsi="Arial" w:cs="Arial"/>
          <w:b/>
          <w:sz w:val="28"/>
          <w:szCs w:val="28"/>
          <w:lang w:val="el-GR"/>
        </w:rPr>
      </w:pPr>
      <w:r w:rsidRPr="00CD3CE3">
        <w:rPr>
          <w:rFonts w:ascii="Arial" w:hAnsi="Arial" w:cs="Arial"/>
          <w:b/>
          <w:sz w:val="28"/>
          <w:szCs w:val="28"/>
          <w:lang w:val="el-GR"/>
        </w:rPr>
        <w:lastRenderedPageBreak/>
        <w:t>4</w:t>
      </w:r>
      <w:r w:rsidRPr="00CD3CE3">
        <w:rPr>
          <w:rFonts w:ascii="Arial" w:hAnsi="Arial" w:cs="Arial"/>
          <w:b/>
          <w:sz w:val="28"/>
          <w:szCs w:val="28"/>
          <w:vertAlign w:val="superscript"/>
          <w:lang w:val="el-GR"/>
        </w:rPr>
        <w:t>η</w:t>
      </w:r>
      <w:r w:rsidRPr="00CD3CE3">
        <w:rPr>
          <w:rFonts w:ascii="Arial" w:hAnsi="Arial" w:cs="Arial"/>
          <w:b/>
          <w:sz w:val="28"/>
          <w:szCs w:val="28"/>
          <w:lang w:val="el-GR"/>
        </w:rPr>
        <w:t xml:space="preserve"> ΑΣΚΗΣΗ ΠΡΟΣΟΜΟΙΩΣΗΣ – τάξη Β’</w:t>
      </w:r>
    </w:p>
    <w:p w:rsidR="00CD3CE3" w:rsidRPr="00CD3CE3" w:rsidRDefault="00CD3CE3" w:rsidP="00CD3CE3">
      <w:pPr>
        <w:spacing w:after="120"/>
        <w:rPr>
          <w:rFonts w:ascii="Arial" w:hAnsi="Arial" w:cs="Arial"/>
          <w:b/>
          <w:spacing w:val="-4"/>
          <w:sz w:val="22"/>
          <w:lang w:val="el-GR"/>
        </w:rPr>
      </w:pPr>
      <w:r w:rsidRPr="00CD3CE3">
        <w:rPr>
          <w:rFonts w:ascii="Arial" w:hAnsi="Arial" w:cs="Arial"/>
          <w:b/>
          <w:spacing w:val="-4"/>
          <w:sz w:val="22"/>
          <w:lang w:val="el-GR"/>
        </w:rPr>
        <w:t xml:space="preserve">Ψηφιακά ηλεκτρονικά – Πύλες </w:t>
      </w:r>
      <w:r w:rsidRPr="00CD3CE3">
        <w:rPr>
          <w:rFonts w:ascii="Arial" w:hAnsi="Arial" w:cs="Arial"/>
          <w:b/>
          <w:spacing w:val="-4"/>
          <w:sz w:val="22"/>
        </w:rPr>
        <w:t>AND</w:t>
      </w:r>
      <w:r w:rsidRPr="00CD3CE3">
        <w:rPr>
          <w:rFonts w:ascii="Arial" w:hAnsi="Arial" w:cs="Arial"/>
          <w:b/>
          <w:spacing w:val="-4"/>
          <w:sz w:val="22"/>
          <w:lang w:val="el-GR"/>
        </w:rPr>
        <w:t xml:space="preserve">, </w:t>
      </w:r>
      <w:r w:rsidRPr="00CD3CE3">
        <w:rPr>
          <w:rFonts w:ascii="Arial" w:hAnsi="Arial" w:cs="Arial"/>
          <w:b/>
          <w:spacing w:val="-4"/>
          <w:sz w:val="22"/>
        </w:rPr>
        <w:t>OR</w:t>
      </w:r>
      <w:r w:rsidRPr="00CD3CE3">
        <w:rPr>
          <w:rFonts w:ascii="Arial" w:hAnsi="Arial" w:cs="Arial"/>
          <w:b/>
          <w:spacing w:val="-4"/>
          <w:sz w:val="22"/>
          <w:lang w:val="el-GR"/>
        </w:rPr>
        <w:t xml:space="preserve">, </w:t>
      </w:r>
      <w:r w:rsidRPr="00CD3CE3">
        <w:rPr>
          <w:rFonts w:ascii="Arial" w:hAnsi="Arial" w:cs="Arial"/>
          <w:b/>
          <w:spacing w:val="-4"/>
          <w:sz w:val="22"/>
        </w:rPr>
        <w:t>NOT</w:t>
      </w:r>
    </w:p>
    <w:p w:rsidR="00CD3CE3" w:rsidRPr="00CD3CE3" w:rsidRDefault="00CD3CE3" w:rsidP="00CD3CE3">
      <w:pPr>
        <w:spacing w:after="120"/>
        <w:jc w:val="both"/>
        <w:rPr>
          <w:rFonts w:asciiTheme="minorHAnsi" w:hAnsiTheme="minorHAnsi"/>
          <w:sz w:val="22"/>
          <w:szCs w:val="22"/>
          <w:lang w:val="el-GR"/>
        </w:rPr>
      </w:pPr>
      <w:r w:rsidRPr="00CD3CE3">
        <w:rPr>
          <w:rFonts w:asciiTheme="minorHAnsi" w:hAnsiTheme="minorHAnsi"/>
          <w:sz w:val="22"/>
          <w:szCs w:val="22"/>
          <w:lang w:val="el-GR"/>
        </w:rPr>
        <w:t>Μετά την ολοκλήρωση της άσκησης θα είσαι σε θέση:</w:t>
      </w:r>
    </w:p>
    <w:p w:rsidR="00CD3CE3" w:rsidRPr="00CD3CE3" w:rsidRDefault="00CD3CE3" w:rsidP="00EF21A5">
      <w:pPr>
        <w:pStyle w:val="a6"/>
        <w:numPr>
          <w:ilvl w:val="0"/>
          <w:numId w:val="25"/>
        </w:numPr>
        <w:spacing w:after="120"/>
        <w:jc w:val="both"/>
        <w:rPr>
          <w:rFonts w:asciiTheme="minorHAnsi" w:hAnsiTheme="minorHAnsi"/>
          <w:sz w:val="22"/>
          <w:szCs w:val="22"/>
          <w:lang w:val="el-GR"/>
        </w:rPr>
      </w:pPr>
      <w:r w:rsidRPr="00CD3CE3">
        <w:rPr>
          <w:rFonts w:asciiTheme="minorHAnsi" w:hAnsiTheme="minorHAnsi"/>
          <w:spacing w:val="-4"/>
          <w:sz w:val="22"/>
          <w:szCs w:val="22"/>
          <w:lang w:val="el-GR"/>
        </w:rPr>
        <w:t>Να ελέγξεις τη σωστή λειτουργία των λογικών πυλών βάσει των πινάκων αλήθειας</w:t>
      </w:r>
      <w:r w:rsidRPr="00CD3CE3">
        <w:rPr>
          <w:rFonts w:asciiTheme="minorHAnsi" w:hAnsiTheme="minorHAnsi"/>
          <w:sz w:val="22"/>
          <w:szCs w:val="22"/>
          <w:lang w:val="el-GR"/>
        </w:rPr>
        <w:t>.</w:t>
      </w:r>
    </w:p>
    <w:p w:rsidR="00CD3CE3" w:rsidRPr="00CD3CE3" w:rsidRDefault="00CD3CE3" w:rsidP="00EF21A5">
      <w:pPr>
        <w:pStyle w:val="a6"/>
        <w:numPr>
          <w:ilvl w:val="0"/>
          <w:numId w:val="25"/>
        </w:numPr>
        <w:spacing w:after="120"/>
        <w:jc w:val="both"/>
        <w:rPr>
          <w:rFonts w:asciiTheme="minorHAnsi" w:hAnsiTheme="minorHAnsi"/>
          <w:sz w:val="22"/>
          <w:szCs w:val="22"/>
          <w:lang w:val="el-GR"/>
        </w:rPr>
      </w:pPr>
      <w:r w:rsidRPr="00CD3CE3">
        <w:rPr>
          <w:rFonts w:asciiTheme="minorHAnsi" w:hAnsiTheme="minorHAnsi"/>
          <w:sz w:val="22"/>
          <w:szCs w:val="22"/>
          <w:lang w:val="el-GR"/>
        </w:rPr>
        <w:t xml:space="preserve">Να επαληθεύσεις τα θεωρήματα και αξιώματα της άλγεβρας </w:t>
      </w:r>
      <w:r w:rsidRPr="00CD3CE3">
        <w:rPr>
          <w:rFonts w:asciiTheme="minorHAnsi" w:hAnsiTheme="minorHAnsi"/>
          <w:sz w:val="22"/>
          <w:szCs w:val="22"/>
        </w:rPr>
        <w:t>Boole</w:t>
      </w:r>
      <w:r w:rsidRPr="00CD3CE3">
        <w:rPr>
          <w:rFonts w:asciiTheme="minorHAnsi" w:hAnsiTheme="minorHAnsi"/>
          <w:sz w:val="22"/>
          <w:szCs w:val="22"/>
          <w:lang w:val="el-GR"/>
        </w:rPr>
        <w:t>.</w:t>
      </w:r>
    </w:p>
    <w:p w:rsidR="00CD3CE3" w:rsidRPr="00CD3CE3" w:rsidRDefault="00CD3CE3" w:rsidP="00CD3CE3">
      <w:pPr>
        <w:spacing w:after="60" w:line="276" w:lineRule="auto"/>
        <w:jc w:val="both"/>
        <w:rPr>
          <w:rFonts w:asciiTheme="minorHAnsi" w:hAnsiTheme="minorHAnsi"/>
          <w:b/>
          <w:sz w:val="22"/>
          <w:szCs w:val="22"/>
          <w:lang w:val="el-GR"/>
        </w:rPr>
      </w:pPr>
      <w:r w:rsidRPr="00CD3CE3">
        <w:rPr>
          <w:rFonts w:asciiTheme="minorHAnsi" w:hAnsiTheme="minorHAnsi"/>
          <w:b/>
          <w:sz w:val="22"/>
          <w:szCs w:val="22"/>
          <w:lang w:val="el-GR"/>
        </w:rPr>
        <w:t>Εισαγωγή:</w:t>
      </w:r>
    </w:p>
    <w:p w:rsidR="00CD3CE3" w:rsidRPr="00CD3CE3" w:rsidRDefault="00CD3CE3" w:rsidP="00CD3CE3">
      <w:pPr>
        <w:spacing w:line="276" w:lineRule="auto"/>
        <w:jc w:val="both"/>
        <w:rPr>
          <w:rFonts w:asciiTheme="minorHAnsi" w:hAnsiTheme="minorHAnsi"/>
          <w:spacing w:val="-4"/>
          <w:sz w:val="22"/>
          <w:szCs w:val="22"/>
          <w:lang w:val="el-GR"/>
        </w:rPr>
      </w:pPr>
      <w:r w:rsidRPr="00CD3CE3">
        <w:rPr>
          <w:rFonts w:asciiTheme="minorHAnsi" w:hAnsiTheme="minorHAnsi"/>
          <w:spacing w:val="-4"/>
          <w:sz w:val="22"/>
          <w:szCs w:val="22"/>
          <w:lang w:val="el-GR"/>
        </w:rPr>
        <w:t xml:space="preserve">Ο προσομοιωτής </w:t>
      </w:r>
      <w:r w:rsidRPr="00CD3CE3">
        <w:rPr>
          <w:rFonts w:asciiTheme="minorHAnsi" w:hAnsiTheme="minorHAnsi"/>
          <w:spacing w:val="-4"/>
          <w:sz w:val="22"/>
          <w:szCs w:val="22"/>
        </w:rPr>
        <w:t>EWB</w:t>
      </w:r>
      <w:r w:rsidRPr="00CD3CE3">
        <w:rPr>
          <w:rFonts w:asciiTheme="minorHAnsi" w:hAnsiTheme="minorHAnsi"/>
          <w:spacing w:val="-4"/>
          <w:sz w:val="22"/>
          <w:szCs w:val="22"/>
          <w:lang w:val="el-GR"/>
        </w:rPr>
        <w:t xml:space="preserve"> διαθέτει μια εργαλειοθήκη λογικών πυλών (</w:t>
      </w:r>
      <w:r w:rsidRPr="00CD3CE3">
        <w:rPr>
          <w:rFonts w:asciiTheme="minorHAnsi" w:hAnsiTheme="minorHAnsi"/>
          <w:b/>
          <w:spacing w:val="-4"/>
          <w:sz w:val="22"/>
          <w:szCs w:val="22"/>
        </w:rPr>
        <w:t>Logic</w:t>
      </w:r>
      <w:r w:rsidRPr="00CD3CE3">
        <w:rPr>
          <w:rFonts w:asciiTheme="minorHAnsi" w:hAnsiTheme="minorHAnsi"/>
          <w:b/>
          <w:spacing w:val="-4"/>
          <w:sz w:val="22"/>
          <w:szCs w:val="22"/>
          <w:lang w:val="el-GR"/>
        </w:rPr>
        <w:t xml:space="preserve"> </w:t>
      </w:r>
      <w:r w:rsidRPr="00CD3CE3">
        <w:rPr>
          <w:rFonts w:asciiTheme="minorHAnsi" w:hAnsiTheme="minorHAnsi"/>
          <w:b/>
          <w:spacing w:val="-4"/>
          <w:sz w:val="22"/>
          <w:szCs w:val="22"/>
        </w:rPr>
        <w:t>Gates</w:t>
      </w:r>
      <w:r w:rsidRPr="00CD3CE3">
        <w:rPr>
          <w:rFonts w:asciiTheme="minorHAnsi" w:hAnsiTheme="minorHAnsi"/>
          <w:spacing w:val="-4"/>
          <w:sz w:val="22"/>
          <w:szCs w:val="22"/>
          <w:lang w:val="el-GR"/>
        </w:rPr>
        <w:t>), από την οποία μπορούμε να πάρουμε και να χρησιμοποιήσουμε πύλες που δεν σχετίζονται με συγκεκριμένα ολοκληρωμένα κυκλώματα που περιέχουν πύλες. Διαθέτει επίσης και μια εργαλειοθήκη ενδεικτικών συσκευών (</w:t>
      </w:r>
      <w:r w:rsidRPr="00CD3CE3">
        <w:rPr>
          <w:rFonts w:asciiTheme="minorHAnsi" w:hAnsiTheme="minorHAnsi"/>
          <w:b/>
          <w:spacing w:val="-4"/>
          <w:sz w:val="22"/>
          <w:szCs w:val="22"/>
        </w:rPr>
        <w:t>Indicators</w:t>
      </w:r>
      <w:r w:rsidRPr="00CD3CE3">
        <w:rPr>
          <w:rFonts w:asciiTheme="minorHAnsi" w:hAnsiTheme="minorHAnsi"/>
          <w:spacing w:val="-4"/>
          <w:sz w:val="22"/>
          <w:szCs w:val="22"/>
          <w:lang w:val="el-GR"/>
        </w:rPr>
        <w:t>), στην οποία μπορούμε να βρούμε ενδεικτικές διατάξεις που δεν απαιτούν συγκεκριμένες συνθήκες τάσης και έντασης ρεύματος για να λειτουργήσουν. Με τη βοήθεια όλων αυτών μπορούμε να εξομοιώσουμε ψηφιακά κυκλώματα, χωρίς να φροντίζουμε για τις ηλεκτρικές απαιτήσεις της λειτουργίας τους, εστιάζοντας μόνο στις λογικές λειτουργίες.</w:t>
      </w:r>
    </w:p>
    <w:p w:rsidR="00CD3CE3" w:rsidRPr="00CD3CE3" w:rsidRDefault="00CD3CE3" w:rsidP="00CD3CE3">
      <w:pPr>
        <w:spacing w:after="120" w:line="276" w:lineRule="auto"/>
        <w:jc w:val="both"/>
        <w:rPr>
          <w:rFonts w:asciiTheme="minorHAnsi" w:hAnsiTheme="minorHAnsi"/>
          <w:b/>
          <w:sz w:val="22"/>
          <w:szCs w:val="22"/>
        </w:rPr>
      </w:pPr>
      <w:r w:rsidRPr="00CD3CE3">
        <w:rPr>
          <w:rFonts w:asciiTheme="minorHAnsi" w:hAnsiTheme="minorHAnsi"/>
          <w:b/>
          <w:noProof/>
          <w:sz w:val="22"/>
          <w:szCs w:val="22"/>
          <w:lang w:val="el-GR" w:eastAsia="el-GR"/>
        </w:rPr>
        <w:drawing>
          <wp:anchor distT="0" distB="0" distL="114300" distR="114300" simplePos="0" relativeHeight="251714560" behindDoc="0" locked="0" layoutInCell="1" allowOverlap="1">
            <wp:simplePos x="0" y="0"/>
            <wp:positionH relativeFrom="column">
              <wp:posOffset>5715</wp:posOffset>
            </wp:positionH>
            <wp:positionV relativeFrom="paragraph">
              <wp:posOffset>212090</wp:posOffset>
            </wp:positionV>
            <wp:extent cx="320040" cy="323850"/>
            <wp:effectExtent l="19050" t="0" r="3810" b="0"/>
            <wp:wrapNone/>
            <wp:docPr id="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CD3CE3">
        <w:rPr>
          <w:rFonts w:asciiTheme="minorHAnsi" w:hAnsiTheme="minorHAnsi"/>
          <w:b/>
          <w:sz w:val="22"/>
          <w:szCs w:val="22"/>
        </w:rPr>
        <w:t>Εργασίες:</w: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sz w:val="22"/>
          <w:szCs w:val="22"/>
          <w:lang w:val="el-GR"/>
        </w:rPr>
      </w:pPr>
      <w:r w:rsidRPr="00CD3CE3">
        <w:rPr>
          <w:rFonts w:asciiTheme="minorHAnsi" w:hAnsiTheme="minorHAnsi"/>
          <w:sz w:val="22"/>
          <w:szCs w:val="22"/>
          <w:lang w:val="el-GR"/>
        </w:rPr>
        <w:t xml:space="preserve">Άνοιξε το </w:t>
      </w:r>
      <w:r w:rsidRPr="00CD3CE3">
        <w:rPr>
          <w:rFonts w:asciiTheme="minorHAnsi" w:hAnsiTheme="minorHAnsi"/>
          <w:sz w:val="22"/>
          <w:szCs w:val="22"/>
        </w:rPr>
        <w:t>EWB</w:t>
      </w:r>
      <w:r w:rsidRPr="00CD3CE3">
        <w:rPr>
          <w:rFonts w:asciiTheme="minorHAnsi" w:hAnsiTheme="minorHAnsi"/>
          <w:sz w:val="22"/>
          <w:szCs w:val="22"/>
          <w:lang w:val="el-GR"/>
        </w:rPr>
        <w:t xml:space="preserve"> διπλοπατώντας πάνω στο σχετικό εικονίδιο.</w: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sz w:val="22"/>
          <w:szCs w:val="22"/>
          <w:lang w:val="el-GR"/>
        </w:rPr>
      </w:pPr>
      <w:r w:rsidRPr="00CD3CE3">
        <w:rPr>
          <w:rFonts w:asciiTheme="minorHAnsi" w:hAnsiTheme="minorHAnsi"/>
          <w:sz w:val="22"/>
          <w:szCs w:val="22"/>
          <w:lang w:val="el-GR"/>
        </w:rPr>
        <w:t>Από την εργαλειοθήκη των πηγών (</w:t>
      </w:r>
      <w:r w:rsidRPr="00CD3CE3">
        <w:rPr>
          <w:rFonts w:asciiTheme="minorHAnsi" w:hAnsiTheme="minorHAnsi"/>
          <w:b/>
          <w:sz w:val="22"/>
          <w:szCs w:val="22"/>
        </w:rPr>
        <w:t>Sources</w:t>
      </w:r>
      <w:r w:rsidRPr="00CD3CE3">
        <w:rPr>
          <w:rFonts w:asciiTheme="minorHAnsi" w:hAnsiTheme="minorHAnsi"/>
          <w:sz w:val="22"/>
          <w:szCs w:val="22"/>
          <w:lang w:val="el-GR"/>
        </w:rPr>
        <w:t>) σύρε στην επιφάνεια εργασίας ένα σύμβολο γείωσης (</w:t>
      </w:r>
      <w:r w:rsidRPr="00CD3CE3">
        <w:rPr>
          <w:rFonts w:asciiTheme="minorHAnsi" w:hAnsiTheme="minorHAnsi"/>
          <w:sz w:val="22"/>
          <w:szCs w:val="22"/>
        </w:rPr>
        <w:t>Ground</w:t>
      </w:r>
      <w:r w:rsidRPr="00CD3CE3">
        <w:rPr>
          <w:rFonts w:asciiTheme="minorHAnsi" w:hAnsiTheme="minorHAnsi"/>
          <w:sz w:val="22"/>
          <w:szCs w:val="22"/>
          <w:lang w:val="el-GR"/>
        </w:rPr>
        <w:t>) και ένα σύμβολο πηγής τάσης (+</w:t>
      </w:r>
      <w:r w:rsidRPr="00CD3CE3">
        <w:rPr>
          <w:rFonts w:asciiTheme="minorHAnsi" w:hAnsiTheme="minorHAnsi"/>
          <w:sz w:val="22"/>
          <w:szCs w:val="22"/>
        </w:rPr>
        <w:t>Vcc</w:t>
      </w:r>
      <w:r w:rsidRPr="00CD3CE3">
        <w:rPr>
          <w:rFonts w:asciiTheme="minorHAnsi" w:hAnsiTheme="minorHAnsi"/>
          <w:sz w:val="22"/>
          <w:szCs w:val="22"/>
          <w:lang w:val="el-GR"/>
        </w:rPr>
        <w:t>).</w:t>
      </w:r>
    </w:p>
    <w:p w:rsidR="00CD3CE3" w:rsidRPr="00CD3CE3" w:rsidRDefault="00CD3CE3" w:rsidP="00CD3CE3">
      <w:pPr>
        <w:tabs>
          <w:tab w:val="left" w:pos="1134"/>
          <w:tab w:val="left" w:pos="3402"/>
        </w:tabs>
        <w:spacing w:after="80" w:line="276" w:lineRule="auto"/>
        <w:ind w:left="142"/>
        <w:jc w:val="both"/>
        <w:rPr>
          <w:rFonts w:asciiTheme="minorHAnsi" w:hAnsiTheme="minorHAnsi"/>
          <w:sz w:val="22"/>
          <w:szCs w:val="22"/>
        </w:rPr>
      </w:pPr>
      <w:r w:rsidRPr="00CD3CE3">
        <w:rPr>
          <w:rFonts w:asciiTheme="minorHAnsi" w:hAnsiTheme="minorHAnsi"/>
          <w:sz w:val="22"/>
          <w:szCs w:val="22"/>
        </w:rPr>
        <w:object w:dxaOrig="465" w:dyaOrig="450">
          <v:shape id="_x0000_i1035" type="#_x0000_t75" style="width:23.25pt;height:22.5pt" o:ole="" o:allowoverlap="f">
            <v:imagedata r:id="rId109" o:title=""/>
          </v:shape>
          <o:OLEObject Type="Embed" ProgID="PBrush" ShapeID="_x0000_i1035" DrawAspect="Content" ObjectID="_1641132575" r:id="rId143"/>
        </w:object>
      </w:r>
      <w:r w:rsidRPr="00CD3CE3">
        <w:rPr>
          <w:rFonts w:asciiTheme="minorHAnsi" w:hAnsiTheme="minorHAnsi"/>
          <w:sz w:val="22"/>
          <w:szCs w:val="22"/>
        </w:rPr>
        <w:tab/>
      </w:r>
      <w:r w:rsidRPr="00CD3CE3">
        <w:rPr>
          <w:rFonts w:asciiTheme="minorHAnsi" w:hAnsiTheme="minorHAnsi"/>
          <w:sz w:val="22"/>
          <w:szCs w:val="22"/>
        </w:rPr>
        <w:object w:dxaOrig="1005" w:dyaOrig="450">
          <v:shape id="_x0000_i1036" type="#_x0000_t75" style="width:49.5pt;height:22.5pt" o:ole="">
            <v:imagedata r:id="rId144" o:title=""/>
          </v:shape>
          <o:OLEObject Type="Embed" ProgID="PBrush" ShapeID="_x0000_i1036" DrawAspect="Content" ObjectID="_1641132576" r:id="rId145"/>
        </w:object>
      </w:r>
      <w:r w:rsidRPr="00CD3CE3">
        <w:rPr>
          <w:rFonts w:asciiTheme="minorHAnsi" w:hAnsiTheme="minorHAnsi"/>
          <w:sz w:val="22"/>
          <w:szCs w:val="22"/>
        </w:rPr>
        <w:tab/>
      </w:r>
      <w:r w:rsidRPr="00CD3CE3">
        <w:rPr>
          <w:rFonts w:asciiTheme="minorHAnsi" w:hAnsiTheme="minorHAnsi"/>
          <w:sz w:val="22"/>
          <w:szCs w:val="22"/>
        </w:rPr>
        <w:object w:dxaOrig="1485" w:dyaOrig="660">
          <v:shape id="_x0000_i1037" type="#_x0000_t75" style="width:51.75pt;height:23.25pt" o:ole="">
            <v:imagedata r:id="rId146" o:title=""/>
          </v:shape>
          <o:OLEObject Type="Embed" ProgID="PBrush" ShapeID="_x0000_i1037" DrawAspect="Content" ObjectID="_1641132577" r:id="rId147"/>
        </w:objec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sz w:val="22"/>
          <w:szCs w:val="22"/>
          <w:lang w:val="el-GR"/>
        </w:rPr>
      </w:pPr>
      <w:r w:rsidRPr="00CD3CE3">
        <w:rPr>
          <w:rFonts w:asciiTheme="minorHAnsi" w:hAnsiTheme="minorHAnsi"/>
          <w:sz w:val="22"/>
          <w:szCs w:val="22"/>
          <w:lang w:val="el-GR"/>
        </w:rPr>
        <w:t>Από τη βασική εργαλειοθήκη (</w:t>
      </w:r>
      <w:r w:rsidRPr="00CD3CE3">
        <w:rPr>
          <w:rFonts w:asciiTheme="minorHAnsi" w:hAnsiTheme="minorHAnsi"/>
          <w:b/>
          <w:sz w:val="22"/>
          <w:szCs w:val="22"/>
        </w:rPr>
        <w:t>Basic</w:t>
      </w:r>
      <w:r w:rsidRPr="00CD3CE3">
        <w:rPr>
          <w:rFonts w:asciiTheme="minorHAnsi" w:hAnsiTheme="minorHAnsi"/>
          <w:sz w:val="22"/>
          <w:szCs w:val="22"/>
          <w:lang w:val="el-GR"/>
        </w:rPr>
        <w:t>) σύρε δυο σύμβολα διακόπτη.</w:t>
      </w:r>
    </w:p>
    <w:p w:rsidR="00CD3CE3" w:rsidRPr="00CD3CE3" w:rsidRDefault="00CD3CE3" w:rsidP="00CD3CE3">
      <w:pPr>
        <w:tabs>
          <w:tab w:val="left" w:pos="1134"/>
          <w:tab w:val="left" w:pos="3402"/>
        </w:tabs>
        <w:spacing w:after="80" w:line="276" w:lineRule="auto"/>
        <w:ind w:left="142"/>
        <w:jc w:val="both"/>
        <w:rPr>
          <w:rFonts w:asciiTheme="minorHAnsi" w:hAnsiTheme="minorHAnsi"/>
          <w:sz w:val="22"/>
          <w:szCs w:val="22"/>
        </w:rPr>
      </w:pPr>
      <w:r w:rsidRPr="00CD3CE3">
        <w:rPr>
          <w:rFonts w:asciiTheme="minorHAnsi" w:hAnsiTheme="minorHAnsi"/>
          <w:sz w:val="22"/>
          <w:szCs w:val="22"/>
        </w:rPr>
        <w:object w:dxaOrig="465" w:dyaOrig="450">
          <v:shape id="_x0000_i1038" type="#_x0000_t75" style="width:23.25pt;height:22.5pt" o:ole="">
            <v:imagedata r:id="rId105" o:title=""/>
          </v:shape>
          <o:OLEObject Type="Embed" ProgID="PBrush" ShapeID="_x0000_i1038" DrawAspect="Content" ObjectID="_1641132578" r:id="rId148"/>
        </w:object>
      </w:r>
      <w:r w:rsidRPr="00CD3CE3">
        <w:rPr>
          <w:rFonts w:asciiTheme="minorHAnsi" w:hAnsiTheme="minorHAnsi"/>
          <w:sz w:val="22"/>
          <w:szCs w:val="22"/>
        </w:rPr>
        <w:tab/>
      </w:r>
      <w:r w:rsidRPr="00CD3CE3">
        <w:rPr>
          <w:rFonts w:asciiTheme="minorHAnsi" w:hAnsiTheme="minorHAnsi"/>
          <w:sz w:val="22"/>
          <w:szCs w:val="22"/>
        </w:rPr>
        <w:object w:dxaOrig="465" w:dyaOrig="450">
          <v:shape id="_x0000_i1039" type="#_x0000_t75" style="width:23.25pt;height:22.5pt" o:ole="">
            <v:imagedata r:id="rId149" o:title=""/>
          </v:shape>
          <o:OLEObject Type="Embed" ProgID="PBrush" ShapeID="_x0000_i1039" DrawAspect="Content" ObjectID="_1641132579" r:id="rId150"/>
        </w:object>
      </w:r>
      <w:r w:rsidRPr="00CD3CE3">
        <w:rPr>
          <w:rFonts w:asciiTheme="minorHAnsi" w:hAnsiTheme="minorHAnsi"/>
          <w:sz w:val="22"/>
          <w:szCs w:val="22"/>
        </w:rPr>
        <w:tab/>
      </w:r>
      <w:r w:rsidRPr="00CD3CE3">
        <w:rPr>
          <w:rFonts w:asciiTheme="minorHAnsi" w:hAnsiTheme="minorHAnsi"/>
          <w:sz w:val="22"/>
          <w:szCs w:val="22"/>
        </w:rPr>
        <w:object w:dxaOrig="1980" w:dyaOrig="750">
          <v:shape id="_x0000_i1040" type="#_x0000_t75" style="width:69.75pt;height:26.25pt" o:ole="">
            <v:imagedata r:id="rId151" o:title=""/>
          </v:shape>
          <o:OLEObject Type="Embed" ProgID="PBrush" ShapeID="_x0000_i1040" DrawAspect="Content" ObjectID="_1641132580" r:id="rId152"/>
        </w:objec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sz w:val="22"/>
          <w:szCs w:val="22"/>
          <w:lang w:val="el-GR"/>
        </w:rPr>
      </w:pPr>
      <w:r w:rsidRPr="00CD3CE3">
        <w:rPr>
          <w:rFonts w:asciiTheme="minorHAnsi" w:hAnsiTheme="minorHAnsi"/>
          <w:sz w:val="22"/>
          <w:szCs w:val="22"/>
          <w:lang w:val="el-GR"/>
        </w:rPr>
        <w:t>Από την εργαλειοθήκη των λογικών πυλών (</w:t>
      </w:r>
      <w:r w:rsidRPr="00CD3CE3">
        <w:rPr>
          <w:rFonts w:asciiTheme="minorHAnsi" w:hAnsiTheme="minorHAnsi"/>
          <w:b/>
          <w:sz w:val="22"/>
          <w:szCs w:val="22"/>
        </w:rPr>
        <w:t>Logic</w:t>
      </w:r>
      <w:r w:rsidRPr="00CD3CE3">
        <w:rPr>
          <w:rFonts w:asciiTheme="minorHAnsi" w:hAnsiTheme="minorHAnsi"/>
          <w:b/>
          <w:sz w:val="22"/>
          <w:szCs w:val="22"/>
          <w:lang w:val="el-GR"/>
        </w:rPr>
        <w:t xml:space="preserve"> </w:t>
      </w:r>
      <w:r w:rsidRPr="00CD3CE3">
        <w:rPr>
          <w:rFonts w:asciiTheme="minorHAnsi" w:hAnsiTheme="minorHAnsi"/>
          <w:b/>
          <w:sz w:val="22"/>
          <w:szCs w:val="22"/>
        </w:rPr>
        <w:t>Gates</w:t>
      </w:r>
      <w:r w:rsidRPr="00CD3CE3">
        <w:rPr>
          <w:rFonts w:asciiTheme="minorHAnsi" w:hAnsiTheme="minorHAnsi"/>
          <w:sz w:val="22"/>
          <w:szCs w:val="22"/>
          <w:lang w:val="el-GR"/>
        </w:rPr>
        <w:t xml:space="preserve">) σύρε μια πύλη </w:t>
      </w:r>
      <w:r w:rsidRPr="00CD3CE3">
        <w:rPr>
          <w:rFonts w:asciiTheme="minorHAnsi" w:hAnsiTheme="minorHAnsi"/>
          <w:sz w:val="22"/>
          <w:szCs w:val="22"/>
        </w:rPr>
        <w:t>AND</w:t>
      </w:r>
      <w:r w:rsidRPr="00CD3CE3">
        <w:rPr>
          <w:rFonts w:asciiTheme="minorHAnsi" w:hAnsiTheme="minorHAnsi"/>
          <w:sz w:val="22"/>
          <w:szCs w:val="22"/>
          <w:lang w:val="el-GR"/>
        </w:rPr>
        <w:t>.</w:t>
      </w:r>
    </w:p>
    <w:p w:rsidR="00CD3CE3" w:rsidRPr="00CD3CE3" w:rsidRDefault="00CD3CE3" w:rsidP="00CD3CE3">
      <w:pPr>
        <w:tabs>
          <w:tab w:val="left" w:pos="1134"/>
          <w:tab w:val="left" w:pos="3402"/>
        </w:tabs>
        <w:spacing w:after="80" w:line="276" w:lineRule="auto"/>
        <w:ind w:left="142"/>
        <w:jc w:val="both"/>
        <w:rPr>
          <w:rFonts w:asciiTheme="minorHAnsi" w:hAnsiTheme="minorHAnsi"/>
          <w:sz w:val="22"/>
          <w:szCs w:val="22"/>
        </w:rPr>
      </w:pPr>
      <w:r w:rsidRPr="00CD3CE3">
        <w:rPr>
          <w:rFonts w:asciiTheme="minorHAnsi" w:hAnsiTheme="minorHAnsi"/>
          <w:sz w:val="22"/>
          <w:szCs w:val="22"/>
        </w:rPr>
        <w:object w:dxaOrig="465" w:dyaOrig="450">
          <v:shape id="_x0000_i1041" type="#_x0000_t75" style="width:23.25pt;height:22.5pt" o:ole="">
            <v:imagedata r:id="rId153" o:title=""/>
          </v:shape>
          <o:OLEObject Type="Embed" ProgID="PBrush" ShapeID="_x0000_i1041" DrawAspect="Content" ObjectID="_1641132581" r:id="rId154"/>
        </w:object>
      </w:r>
      <w:r w:rsidRPr="00CD3CE3">
        <w:rPr>
          <w:rFonts w:asciiTheme="minorHAnsi" w:hAnsiTheme="minorHAnsi"/>
          <w:sz w:val="22"/>
          <w:szCs w:val="22"/>
        </w:rPr>
        <w:tab/>
      </w:r>
      <w:r w:rsidRPr="00CD3CE3">
        <w:rPr>
          <w:rFonts w:asciiTheme="minorHAnsi" w:hAnsiTheme="minorHAnsi"/>
          <w:sz w:val="22"/>
          <w:szCs w:val="22"/>
        </w:rPr>
        <w:object w:dxaOrig="465" w:dyaOrig="450">
          <v:shape id="_x0000_i1042" type="#_x0000_t75" style="width:23.25pt;height:22.5pt" o:ole="">
            <v:imagedata r:id="rId155" o:title=""/>
          </v:shape>
          <o:OLEObject Type="Embed" ProgID="PBrush" ShapeID="_x0000_i1042" DrawAspect="Content" ObjectID="_1641132582" r:id="rId156"/>
        </w:object>
      </w:r>
      <w:r w:rsidRPr="00CD3CE3">
        <w:rPr>
          <w:rFonts w:asciiTheme="minorHAnsi" w:hAnsiTheme="minorHAnsi"/>
          <w:sz w:val="22"/>
          <w:szCs w:val="22"/>
        </w:rPr>
        <w:tab/>
      </w:r>
      <w:r w:rsidRPr="00CD3CE3">
        <w:rPr>
          <w:rFonts w:asciiTheme="minorHAnsi" w:hAnsiTheme="minorHAnsi"/>
          <w:sz w:val="22"/>
          <w:szCs w:val="22"/>
        </w:rPr>
        <w:object w:dxaOrig="825" w:dyaOrig="465">
          <v:shape id="_x0000_i1043" type="#_x0000_t75" style="width:28.5pt;height:16.5pt" o:ole="">
            <v:imagedata r:id="rId157" o:title=""/>
          </v:shape>
          <o:OLEObject Type="Embed" ProgID="PBrush" ShapeID="_x0000_i1043" DrawAspect="Content" ObjectID="_1641132583" r:id="rId158"/>
        </w:object>
      </w:r>
    </w:p>
    <w:p w:rsidR="00CD3CE3" w:rsidRPr="00CD3CE3" w:rsidRDefault="00CD3CE3" w:rsidP="00EF21A5">
      <w:pPr>
        <w:pStyle w:val="a6"/>
        <w:numPr>
          <w:ilvl w:val="0"/>
          <w:numId w:val="35"/>
        </w:numPr>
        <w:spacing w:after="60" w:line="276" w:lineRule="auto"/>
        <w:ind w:left="1134" w:hanging="425"/>
        <w:contextualSpacing w:val="0"/>
        <w:jc w:val="both"/>
        <w:rPr>
          <w:rFonts w:asciiTheme="minorHAnsi" w:hAnsiTheme="minorHAnsi"/>
          <w:spacing w:val="-2"/>
          <w:sz w:val="22"/>
          <w:szCs w:val="22"/>
          <w:lang w:val="el-GR"/>
        </w:rPr>
      </w:pPr>
      <w:r w:rsidRPr="00CD3CE3">
        <w:rPr>
          <w:rFonts w:asciiTheme="minorHAnsi" w:hAnsiTheme="minorHAnsi"/>
          <w:spacing w:val="-2"/>
          <w:sz w:val="22"/>
          <w:szCs w:val="22"/>
          <w:lang w:val="el-GR"/>
        </w:rPr>
        <w:t>Από την εργαλειοθήκη των ενδεικτικών (</w:t>
      </w:r>
      <w:r w:rsidRPr="00CD3CE3">
        <w:rPr>
          <w:rFonts w:asciiTheme="minorHAnsi" w:hAnsiTheme="minorHAnsi"/>
          <w:b/>
          <w:spacing w:val="-2"/>
          <w:sz w:val="22"/>
          <w:szCs w:val="22"/>
        </w:rPr>
        <w:t>Indicators</w:t>
      </w:r>
      <w:r w:rsidRPr="00CD3CE3">
        <w:rPr>
          <w:rFonts w:asciiTheme="minorHAnsi" w:hAnsiTheme="minorHAnsi"/>
          <w:spacing w:val="-2"/>
          <w:sz w:val="22"/>
          <w:szCs w:val="22"/>
          <w:lang w:val="el-GR"/>
        </w:rPr>
        <w:t xml:space="preserve">) σύρε ένα </w:t>
      </w:r>
      <w:r w:rsidRPr="00CD3CE3">
        <w:rPr>
          <w:rFonts w:asciiTheme="minorHAnsi" w:hAnsiTheme="minorHAnsi"/>
          <w:spacing w:val="-2"/>
          <w:sz w:val="22"/>
          <w:szCs w:val="22"/>
        </w:rPr>
        <w:t>LED</w:t>
      </w:r>
      <w:r w:rsidRPr="00CD3CE3">
        <w:rPr>
          <w:rFonts w:asciiTheme="minorHAnsi" w:hAnsiTheme="minorHAnsi"/>
          <w:spacing w:val="-2"/>
          <w:sz w:val="22"/>
          <w:szCs w:val="22"/>
          <w:lang w:val="el-GR"/>
        </w:rPr>
        <w:t xml:space="preserve"> και ένα βολτόμετρο.</w:t>
      </w:r>
    </w:p>
    <w:p w:rsidR="00CD3CE3" w:rsidRPr="00CD3CE3" w:rsidRDefault="00CD3CE3" w:rsidP="00CD3CE3">
      <w:pPr>
        <w:tabs>
          <w:tab w:val="left" w:pos="1134"/>
          <w:tab w:val="left" w:pos="3402"/>
        </w:tabs>
        <w:spacing w:after="120"/>
        <w:ind w:left="142"/>
        <w:jc w:val="both"/>
        <w:rPr>
          <w:rFonts w:asciiTheme="minorHAnsi" w:eastAsiaTheme="minorHAnsi" w:hAnsiTheme="minorHAnsi" w:cstheme="minorBidi"/>
          <w:sz w:val="22"/>
          <w:szCs w:val="22"/>
          <w:lang w:val="el-GR"/>
        </w:rPr>
      </w:pPr>
      <w:r w:rsidRPr="00CD3CE3">
        <w:rPr>
          <w:rFonts w:asciiTheme="minorHAnsi" w:eastAsiaTheme="minorHAnsi" w:hAnsiTheme="minorHAnsi" w:cstheme="minorBidi"/>
          <w:sz w:val="22"/>
          <w:szCs w:val="22"/>
          <w:lang w:val="el-GR"/>
        </w:rPr>
        <w:object w:dxaOrig="465" w:dyaOrig="450">
          <v:shape id="_x0000_i1044" type="#_x0000_t75" style="width:23.25pt;height:22.5pt" o:ole="">
            <v:imagedata r:id="rId113" o:title=""/>
          </v:shape>
          <o:OLEObject Type="Embed" ProgID="PBrush" ShapeID="_x0000_i1044" DrawAspect="Content" ObjectID="_1641132584" r:id="rId159"/>
        </w:object>
      </w:r>
      <w:r w:rsidRPr="00CD3CE3">
        <w:rPr>
          <w:rFonts w:asciiTheme="minorHAnsi" w:eastAsiaTheme="minorHAnsi" w:hAnsiTheme="minorHAnsi" w:cstheme="minorBidi"/>
          <w:sz w:val="22"/>
          <w:szCs w:val="22"/>
          <w:lang w:val="el-GR"/>
        </w:rPr>
        <w:tab/>
      </w:r>
      <w:r w:rsidRPr="00CD3CE3">
        <w:rPr>
          <w:rFonts w:asciiTheme="minorHAnsi" w:eastAsiaTheme="minorHAnsi" w:hAnsiTheme="minorHAnsi" w:cstheme="minorBidi"/>
          <w:sz w:val="22"/>
          <w:szCs w:val="22"/>
          <w:lang w:val="el-GR"/>
        </w:rPr>
        <w:object w:dxaOrig="465" w:dyaOrig="450">
          <v:shape id="_x0000_i1045" type="#_x0000_t75" style="width:23.25pt;height:22.5pt" o:ole="">
            <v:imagedata r:id="rId160" o:title=""/>
          </v:shape>
          <o:OLEObject Type="Embed" ProgID="PBrush" ShapeID="_x0000_i1045" DrawAspect="Content" ObjectID="_1641132585" r:id="rId161"/>
        </w:object>
      </w:r>
      <w:r w:rsidRPr="00CD3CE3">
        <w:rPr>
          <w:rFonts w:asciiTheme="minorHAnsi" w:eastAsiaTheme="minorHAnsi" w:hAnsiTheme="minorHAnsi" w:cstheme="minorBidi"/>
          <w:sz w:val="22"/>
          <w:szCs w:val="22"/>
          <w:lang w:val="el-GR"/>
        </w:rPr>
        <w:tab/>
      </w:r>
      <w:r w:rsidRPr="00CD3CE3">
        <w:rPr>
          <w:rFonts w:asciiTheme="minorHAnsi" w:eastAsiaTheme="minorHAnsi" w:hAnsiTheme="minorHAnsi" w:cstheme="minorBidi"/>
          <w:sz w:val="22"/>
          <w:szCs w:val="22"/>
          <w:lang w:val="el-GR"/>
        </w:rPr>
        <w:object w:dxaOrig="2760" w:dyaOrig="615">
          <v:shape id="_x0000_i1046" type="#_x0000_t75" style="width:96pt;height:22.5pt" o:ole="">
            <v:imagedata r:id="rId162" o:title=""/>
          </v:shape>
          <o:OLEObject Type="Embed" ProgID="PBrush" ShapeID="_x0000_i1046" DrawAspect="Content" ObjectID="_1641132586" r:id="rId163"/>
        </w:objec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sz w:val="22"/>
          <w:szCs w:val="22"/>
          <w:lang w:val="el-GR"/>
        </w:rPr>
      </w:pPr>
      <w:r w:rsidRPr="00CD3CE3">
        <w:rPr>
          <w:rFonts w:asciiTheme="minorHAnsi" w:hAnsiTheme="minorHAnsi"/>
          <w:sz w:val="22"/>
          <w:szCs w:val="22"/>
          <w:lang w:val="el-GR"/>
        </w:rPr>
        <w:t xml:space="preserve">Κάνε διπλό κλικ πάνω στον πρώτο διακόπτη και στο παράθυρο </w:t>
      </w:r>
      <w:r w:rsidRPr="00CD3CE3">
        <w:rPr>
          <w:rFonts w:asciiTheme="minorHAnsi" w:hAnsiTheme="minorHAnsi"/>
          <w:b/>
          <w:sz w:val="22"/>
          <w:szCs w:val="22"/>
        </w:rPr>
        <w:t>Switch</w:t>
      </w:r>
      <w:r w:rsidRPr="00CD3CE3">
        <w:rPr>
          <w:rFonts w:asciiTheme="minorHAnsi" w:hAnsiTheme="minorHAnsi"/>
          <w:b/>
          <w:sz w:val="22"/>
          <w:szCs w:val="22"/>
          <w:lang w:val="el-GR"/>
        </w:rPr>
        <w:t xml:space="preserve"> </w:t>
      </w:r>
      <w:r w:rsidRPr="00CD3CE3">
        <w:rPr>
          <w:rFonts w:asciiTheme="minorHAnsi" w:hAnsiTheme="minorHAnsi"/>
          <w:b/>
          <w:sz w:val="22"/>
          <w:szCs w:val="22"/>
        </w:rPr>
        <w:t>Properties</w:t>
      </w:r>
      <w:r w:rsidRPr="00CD3CE3">
        <w:rPr>
          <w:rFonts w:asciiTheme="minorHAnsi" w:hAnsiTheme="minorHAnsi"/>
          <w:sz w:val="22"/>
          <w:szCs w:val="22"/>
          <w:lang w:val="el-GR"/>
        </w:rPr>
        <w:t xml:space="preserve"> στην καρτέλα </w:t>
      </w:r>
      <w:r w:rsidRPr="00CD3CE3">
        <w:rPr>
          <w:rFonts w:asciiTheme="minorHAnsi" w:hAnsiTheme="minorHAnsi"/>
          <w:b/>
          <w:sz w:val="22"/>
          <w:szCs w:val="22"/>
        </w:rPr>
        <w:t>Value</w:t>
      </w:r>
      <w:r w:rsidRPr="00CD3CE3">
        <w:rPr>
          <w:rFonts w:asciiTheme="minorHAnsi" w:hAnsiTheme="minorHAnsi"/>
          <w:sz w:val="22"/>
          <w:szCs w:val="22"/>
          <w:lang w:val="el-GR"/>
        </w:rPr>
        <w:t xml:space="preserve"> γράψε στην ιδιότητα </w:t>
      </w:r>
      <w:r w:rsidRPr="00CD3CE3">
        <w:rPr>
          <w:rFonts w:asciiTheme="minorHAnsi" w:hAnsiTheme="minorHAnsi"/>
          <w:b/>
          <w:sz w:val="22"/>
          <w:szCs w:val="22"/>
        </w:rPr>
        <w:t>Key</w:t>
      </w:r>
      <w:r w:rsidRPr="00CD3CE3">
        <w:rPr>
          <w:rFonts w:asciiTheme="minorHAnsi" w:hAnsiTheme="minorHAnsi"/>
          <w:b/>
          <w:sz w:val="22"/>
          <w:szCs w:val="22"/>
          <w:lang w:val="el-GR"/>
        </w:rPr>
        <w:t>:</w:t>
      </w:r>
      <w:r w:rsidRPr="00CD3CE3">
        <w:rPr>
          <w:rFonts w:asciiTheme="minorHAnsi" w:hAnsiTheme="minorHAnsi"/>
          <w:sz w:val="22"/>
          <w:szCs w:val="22"/>
          <w:lang w:val="el-GR"/>
        </w:rPr>
        <w:t xml:space="preserve"> το γράμμα </w:t>
      </w:r>
      <w:r w:rsidRPr="00CD3CE3">
        <w:rPr>
          <w:rFonts w:asciiTheme="minorHAnsi" w:hAnsiTheme="minorHAnsi"/>
          <w:b/>
          <w:sz w:val="22"/>
          <w:szCs w:val="22"/>
        </w:rPr>
        <w:t>a</w:t>
      </w:r>
      <w:r w:rsidRPr="00CD3CE3">
        <w:rPr>
          <w:rFonts w:asciiTheme="minorHAnsi" w:hAnsiTheme="minorHAnsi"/>
          <w:sz w:val="22"/>
          <w:szCs w:val="22"/>
          <w:lang w:val="el-GR"/>
        </w:rPr>
        <w:t xml:space="preserve">. Κάνε διπλό κλικ πάνω στο δεύτερο διακόπτη και γράψε στην ιδιότητα </w:t>
      </w:r>
      <w:r w:rsidRPr="00CD3CE3">
        <w:rPr>
          <w:rFonts w:asciiTheme="minorHAnsi" w:hAnsiTheme="minorHAnsi"/>
          <w:b/>
          <w:sz w:val="22"/>
          <w:szCs w:val="22"/>
        </w:rPr>
        <w:t>Key</w:t>
      </w:r>
      <w:r w:rsidRPr="00CD3CE3">
        <w:rPr>
          <w:rFonts w:asciiTheme="minorHAnsi" w:hAnsiTheme="minorHAnsi"/>
          <w:b/>
          <w:sz w:val="22"/>
          <w:szCs w:val="22"/>
          <w:lang w:val="el-GR"/>
        </w:rPr>
        <w:t>:</w:t>
      </w:r>
      <w:r w:rsidRPr="00CD3CE3">
        <w:rPr>
          <w:rFonts w:asciiTheme="minorHAnsi" w:hAnsiTheme="minorHAnsi"/>
          <w:sz w:val="22"/>
          <w:szCs w:val="22"/>
          <w:lang w:val="el-GR"/>
        </w:rPr>
        <w:t xml:space="preserve"> το γράμμα </w:t>
      </w:r>
      <w:r w:rsidRPr="00CD3CE3">
        <w:rPr>
          <w:rFonts w:asciiTheme="minorHAnsi" w:hAnsiTheme="minorHAnsi"/>
          <w:b/>
          <w:sz w:val="22"/>
          <w:szCs w:val="22"/>
        </w:rPr>
        <w:t>b</w:t>
      </w:r>
      <w:r w:rsidRPr="00CD3CE3">
        <w:rPr>
          <w:rFonts w:asciiTheme="minorHAnsi" w:hAnsiTheme="minorHAnsi"/>
          <w:sz w:val="22"/>
          <w:szCs w:val="22"/>
          <w:lang w:val="el-GR"/>
        </w:rPr>
        <w:t>.</w: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sz w:val="22"/>
          <w:szCs w:val="22"/>
          <w:lang w:val="el-GR"/>
        </w:rPr>
      </w:pPr>
      <w:r w:rsidRPr="00CD3CE3">
        <w:rPr>
          <w:rFonts w:asciiTheme="minorHAnsi" w:hAnsiTheme="minorHAnsi"/>
          <w:sz w:val="22"/>
          <w:szCs w:val="22"/>
          <w:lang w:val="el-GR"/>
        </w:rPr>
        <w:t xml:space="preserve">Μετακίνησε, περίστρεψε και σύνδεσε τα εξαρτήματα έτσι, ώστε να προκύψει το κύκλωμα του παρακάτω σήματος. Πάτα τα πλήκτρα </w:t>
      </w:r>
      <w:r w:rsidRPr="00CD3CE3">
        <w:rPr>
          <w:rFonts w:asciiTheme="minorHAnsi" w:hAnsiTheme="minorHAnsi"/>
          <w:b/>
          <w:sz w:val="22"/>
          <w:szCs w:val="22"/>
        </w:rPr>
        <w:t>a</w:t>
      </w:r>
      <w:r w:rsidRPr="00CD3CE3">
        <w:rPr>
          <w:rFonts w:asciiTheme="minorHAnsi" w:hAnsiTheme="minorHAnsi"/>
          <w:sz w:val="22"/>
          <w:szCs w:val="22"/>
          <w:lang w:val="el-GR"/>
        </w:rPr>
        <w:t xml:space="preserve"> και </w:t>
      </w:r>
      <w:r w:rsidRPr="00CD3CE3">
        <w:rPr>
          <w:rFonts w:asciiTheme="minorHAnsi" w:hAnsiTheme="minorHAnsi"/>
          <w:b/>
          <w:sz w:val="22"/>
          <w:szCs w:val="22"/>
        </w:rPr>
        <w:t>b</w:t>
      </w:r>
      <w:r w:rsidRPr="00CD3CE3">
        <w:rPr>
          <w:rFonts w:asciiTheme="minorHAnsi" w:hAnsiTheme="minorHAnsi"/>
          <w:sz w:val="22"/>
          <w:szCs w:val="22"/>
          <w:lang w:val="el-GR"/>
        </w:rPr>
        <w:t>, ώστε οι βραχίονες των διακοπτών να πάρουν τις θέσεις που φαίνονται στο σχήμα:</w:t>
      </w:r>
    </w:p>
    <w:p w:rsidR="00CD3CE3" w:rsidRPr="00CD3CE3" w:rsidRDefault="00CD3CE3" w:rsidP="00CD3CE3">
      <w:pPr>
        <w:spacing w:after="240" w:line="276" w:lineRule="auto"/>
        <w:ind w:left="1134"/>
        <w:jc w:val="center"/>
        <w:rPr>
          <w:rFonts w:asciiTheme="minorHAnsi" w:hAnsiTheme="minorHAnsi"/>
          <w:sz w:val="22"/>
          <w:szCs w:val="22"/>
        </w:rPr>
      </w:pPr>
      <w:r w:rsidRPr="00CD3CE3">
        <w:rPr>
          <w:rFonts w:asciiTheme="minorHAnsi" w:hAnsiTheme="minorHAnsi"/>
          <w:sz w:val="22"/>
          <w:szCs w:val="22"/>
        </w:rPr>
        <w:object w:dxaOrig="5444" w:dyaOrig="2820">
          <v:shape id="_x0000_i1047" type="#_x0000_t75" style="width:190.5pt;height:98.25pt" o:ole="">
            <v:imagedata r:id="rId164" o:title=""/>
          </v:shape>
          <o:OLEObject Type="Embed" ProgID="PBrush" ShapeID="_x0000_i1047" DrawAspect="Content" ObjectID="_1641132587" r:id="rId165"/>
        </w:object>
      </w:r>
    </w:p>
    <w:p w:rsidR="00CD3CE3" w:rsidRPr="00CD3CE3" w:rsidRDefault="004F5C0F" w:rsidP="00EF21A5">
      <w:pPr>
        <w:pStyle w:val="a6"/>
        <w:numPr>
          <w:ilvl w:val="0"/>
          <w:numId w:val="35"/>
        </w:numPr>
        <w:spacing w:after="120" w:line="276" w:lineRule="auto"/>
        <w:ind w:left="1134" w:hanging="425"/>
        <w:contextualSpacing w:val="0"/>
        <w:jc w:val="both"/>
        <w:rPr>
          <w:rFonts w:asciiTheme="minorHAnsi" w:hAnsiTheme="minorHAnsi"/>
          <w:sz w:val="22"/>
          <w:szCs w:val="22"/>
          <w:lang w:val="el-GR"/>
        </w:rPr>
      </w:pPr>
      <w:r w:rsidRPr="004F5C0F">
        <w:rPr>
          <w:rFonts w:asciiTheme="minorHAnsi" w:hAnsiTheme="minorHAnsi"/>
          <w:noProof/>
          <w:sz w:val="22"/>
          <w:szCs w:val="22"/>
          <w:lang w:eastAsia="el-GR"/>
        </w:rPr>
        <w:lastRenderedPageBreak/>
        <w:pict>
          <v:shape id="_x0000_s243855" type="#_x0000_t75" style="position:absolute;left:0;text-align:left;margin-left:.2pt;margin-top:.4pt;width:26.1pt;height:12.75pt;z-index:251715584">
            <v:imagedata r:id="rId166" o:title=""/>
          </v:shape>
          <o:OLEObject Type="Embed" ProgID="PBrush" ShapeID="_x0000_s243855" DrawAspect="Content" ObjectID="_1641132721" r:id="rId167"/>
        </w:pict>
      </w:r>
      <w:r w:rsidR="00CD3CE3" w:rsidRPr="00CD3CE3">
        <w:rPr>
          <w:rFonts w:asciiTheme="minorHAnsi" w:hAnsiTheme="minorHAnsi"/>
          <w:sz w:val="22"/>
          <w:szCs w:val="22"/>
          <w:lang w:val="el-GR"/>
        </w:rPr>
        <w:t xml:space="preserve">Πάτα το γενικό διακόπτη του </w:t>
      </w:r>
      <w:r w:rsidR="00CD3CE3" w:rsidRPr="00CD3CE3">
        <w:rPr>
          <w:rFonts w:asciiTheme="minorHAnsi" w:hAnsiTheme="minorHAnsi"/>
          <w:sz w:val="22"/>
          <w:szCs w:val="22"/>
        </w:rPr>
        <w:t>EWB</w:t>
      </w:r>
      <w:r w:rsidR="00CD3CE3" w:rsidRPr="00CD3CE3">
        <w:rPr>
          <w:rFonts w:asciiTheme="minorHAnsi" w:hAnsiTheme="minorHAnsi"/>
          <w:sz w:val="22"/>
          <w:szCs w:val="22"/>
          <w:lang w:val="el-GR"/>
        </w:rPr>
        <w:t xml:space="preserve"> για να ξεκινήσει η προσομοίωση.</w: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noProof/>
          <w:sz w:val="22"/>
          <w:szCs w:val="22"/>
          <w:lang w:val="el-GR" w:eastAsia="el-GR"/>
        </w:rPr>
      </w:pPr>
      <w:r w:rsidRPr="00CD3CE3">
        <w:rPr>
          <w:rFonts w:asciiTheme="minorHAnsi" w:hAnsiTheme="minorHAnsi"/>
          <w:noProof/>
          <w:sz w:val="22"/>
          <w:szCs w:val="22"/>
          <w:lang w:val="el-GR" w:eastAsia="el-GR"/>
        </w:rPr>
        <w:t xml:space="preserve">Με τα πλήκτρα </w:t>
      </w:r>
      <w:r w:rsidRPr="00CD3CE3">
        <w:rPr>
          <w:rFonts w:asciiTheme="minorHAnsi" w:hAnsiTheme="minorHAnsi"/>
          <w:b/>
          <w:noProof/>
          <w:sz w:val="22"/>
          <w:szCs w:val="22"/>
          <w:lang w:eastAsia="el-GR"/>
        </w:rPr>
        <w:t>a</w:t>
      </w:r>
      <w:r w:rsidRPr="00CD3CE3">
        <w:rPr>
          <w:rFonts w:asciiTheme="minorHAnsi" w:hAnsiTheme="minorHAnsi"/>
          <w:noProof/>
          <w:sz w:val="22"/>
          <w:szCs w:val="22"/>
          <w:lang w:val="el-GR" w:eastAsia="el-GR"/>
        </w:rPr>
        <w:t xml:space="preserve"> και </w:t>
      </w:r>
      <w:r w:rsidRPr="00CD3CE3">
        <w:rPr>
          <w:rFonts w:asciiTheme="minorHAnsi" w:hAnsiTheme="minorHAnsi"/>
          <w:b/>
          <w:noProof/>
          <w:sz w:val="22"/>
          <w:szCs w:val="22"/>
          <w:lang w:eastAsia="el-GR"/>
        </w:rPr>
        <w:t>b</w:t>
      </w:r>
      <w:r w:rsidRPr="00CD3CE3">
        <w:rPr>
          <w:rFonts w:asciiTheme="minorHAnsi" w:hAnsiTheme="minorHAnsi"/>
          <w:noProof/>
          <w:sz w:val="22"/>
          <w:szCs w:val="22"/>
          <w:lang w:val="el-GR" w:eastAsia="el-GR"/>
        </w:rPr>
        <w:t xml:space="preserve"> δώσε στις εισόδους όλους τους δυνατούς συνδυασμούς λογικών καταστάσεων που φαίνονται στις στήλες </w:t>
      </w:r>
      <w:r w:rsidRPr="00CD3CE3">
        <w:rPr>
          <w:rFonts w:asciiTheme="minorHAnsi" w:hAnsiTheme="minorHAnsi"/>
          <w:b/>
          <w:noProof/>
          <w:sz w:val="22"/>
          <w:szCs w:val="22"/>
          <w:lang w:val="el-GR" w:eastAsia="el-GR"/>
        </w:rPr>
        <w:t>Α</w:t>
      </w:r>
      <w:r w:rsidRPr="00CD3CE3">
        <w:rPr>
          <w:rFonts w:asciiTheme="minorHAnsi" w:hAnsiTheme="minorHAnsi"/>
          <w:noProof/>
          <w:sz w:val="22"/>
          <w:szCs w:val="22"/>
          <w:lang w:val="el-GR" w:eastAsia="el-GR"/>
        </w:rPr>
        <w:t xml:space="preserve"> και </w:t>
      </w:r>
      <w:r w:rsidRPr="00CD3CE3">
        <w:rPr>
          <w:rFonts w:asciiTheme="minorHAnsi" w:hAnsiTheme="minorHAnsi"/>
          <w:b/>
          <w:noProof/>
          <w:sz w:val="22"/>
          <w:szCs w:val="22"/>
          <w:lang w:val="el-GR" w:eastAsia="el-GR"/>
        </w:rPr>
        <w:t>Β</w:t>
      </w:r>
      <w:r w:rsidRPr="00CD3CE3">
        <w:rPr>
          <w:rFonts w:asciiTheme="minorHAnsi" w:hAnsiTheme="minorHAnsi"/>
          <w:noProof/>
          <w:sz w:val="22"/>
          <w:szCs w:val="22"/>
          <w:lang w:val="el-GR" w:eastAsia="el-GR"/>
        </w:rPr>
        <w:t xml:space="preserve"> του παρακάτω πίνακα.</w:t>
      </w:r>
    </w:p>
    <w:p w:rsidR="00CD3CE3" w:rsidRPr="00CD3CE3" w:rsidRDefault="00CD3CE3" w:rsidP="00EF21A5">
      <w:pPr>
        <w:pStyle w:val="a6"/>
        <w:numPr>
          <w:ilvl w:val="0"/>
          <w:numId w:val="35"/>
        </w:numPr>
        <w:spacing w:after="120" w:line="276" w:lineRule="auto"/>
        <w:ind w:left="1134" w:hanging="425"/>
        <w:contextualSpacing w:val="0"/>
        <w:jc w:val="both"/>
        <w:rPr>
          <w:rFonts w:asciiTheme="minorHAnsi" w:hAnsiTheme="minorHAnsi"/>
          <w:noProof/>
          <w:spacing w:val="-6"/>
          <w:sz w:val="22"/>
          <w:szCs w:val="22"/>
          <w:lang w:val="el-GR" w:eastAsia="el-GR"/>
        </w:rPr>
      </w:pPr>
      <w:r w:rsidRPr="00CD3CE3">
        <w:rPr>
          <w:rFonts w:asciiTheme="minorHAnsi" w:hAnsiTheme="minorHAnsi"/>
          <w:noProof/>
          <w:spacing w:val="-6"/>
          <w:sz w:val="22"/>
          <w:szCs w:val="22"/>
          <w:lang w:val="el-GR" w:eastAsia="el-GR"/>
        </w:rPr>
        <w:t xml:space="preserve">Συμπλήρωσε τον πίνακα με τις λογικές καταστάσεις της εξόδου </w:t>
      </w:r>
      <w:r w:rsidRPr="00CD3CE3">
        <w:rPr>
          <w:rFonts w:asciiTheme="minorHAnsi" w:hAnsiTheme="minorHAnsi"/>
          <w:b/>
          <w:noProof/>
          <w:spacing w:val="-6"/>
          <w:sz w:val="22"/>
          <w:szCs w:val="22"/>
          <w:lang w:val="el-GR" w:eastAsia="el-GR"/>
        </w:rPr>
        <w:t>Υ</w:t>
      </w:r>
      <w:r w:rsidRPr="00CD3CE3">
        <w:rPr>
          <w:rFonts w:asciiTheme="minorHAnsi" w:hAnsiTheme="minorHAnsi"/>
          <w:noProof/>
          <w:spacing w:val="-6"/>
          <w:sz w:val="22"/>
          <w:szCs w:val="22"/>
          <w:lang w:val="el-GR" w:eastAsia="el-GR"/>
        </w:rPr>
        <w:t xml:space="preserve"> και τις τάσεις </w:t>
      </w:r>
      <w:r w:rsidRPr="00CD3CE3">
        <w:rPr>
          <w:rFonts w:asciiTheme="minorHAnsi" w:hAnsiTheme="minorHAnsi"/>
          <w:b/>
          <w:noProof/>
          <w:spacing w:val="-6"/>
          <w:sz w:val="22"/>
          <w:szCs w:val="22"/>
          <w:lang w:eastAsia="el-GR"/>
        </w:rPr>
        <w:t>V</w:t>
      </w:r>
      <w:r w:rsidRPr="00CD3CE3">
        <w:rPr>
          <w:rFonts w:asciiTheme="minorHAnsi" w:hAnsiTheme="minorHAnsi"/>
          <w:b/>
          <w:noProof/>
          <w:spacing w:val="-6"/>
          <w:sz w:val="22"/>
          <w:szCs w:val="22"/>
          <w:vertAlign w:val="subscript"/>
          <w:lang w:val="el-GR" w:eastAsia="el-GR"/>
        </w:rPr>
        <w:t>Υ</w:t>
      </w:r>
      <w:r w:rsidRPr="00CD3CE3">
        <w:rPr>
          <w:rFonts w:asciiTheme="minorHAnsi" w:hAnsiTheme="minorHAnsi"/>
          <w:noProof/>
          <w:spacing w:val="-6"/>
          <w:sz w:val="22"/>
          <w:szCs w:val="22"/>
          <w:lang w:val="el-GR" w:eastAsia="el-GR"/>
        </w:rPr>
        <w:t xml:space="preserve"> που αντιστοιχούν σ’ αυτές τις λογικές καταστάσεις (περίμενε να σταθεροποιηθεί η τάση).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611"/>
        <w:gridCol w:w="567"/>
        <w:gridCol w:w="567"/>
        <w:gridCol w:w="1418"/>
      </w:tblGrid>
      <w:tr w:rsidR="00CD3CE3" w:rsidRPr="00CD3CE3" w:rsidTr="00CD3CE3">
        <w:trPr>
          <w:trHeight w:val="284"/>
          <w:jc w:val="center"/>
        </w:trPr>
        <w:tc>
          <w:tcPr>
            <w:tcW w:w="457" w:type="dxa"/>
            <w:vMerge w:val="restart"/>
            <w:tcBorders>
              <w:right w:val="nil"/>
            </w:tcBorders>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α/α</w:t>
            </w:r>
          </w:p>
        </w:tc>
        <w:tc>
          <w:tcPr>
            <w:tcW w:w="3163" w:type="dxa"/>
            <w:gridSpan w:val="4"/>
            <w:vAlign w:val="center"/>
          </w:tcPr>
          <w:p w:rsidR="00CD3CE3" w:rsidRPr="00BA3471" w:rsidRDefault="00CD3CE3" w:rsidP="00CD3CE3">
            <w:pPr>
              <w:spacing w:line="276" w:lineRule="auto"/>
              <w:rPr>
                <w:rFonts w:ascii="Arial" w:hAnsi="Arial" w:cs="Arial"/>
                <w:spacing w:val="-6"/>
                <w:sz w:val="18"/>
              </w:rPr>
            </w:pPr>
            <w:r w:rsidRPr="00BA3471">
              <w:rPr>
                <w:rFonts w:ascii="Arial" w:hAnsi="Arial" w:cs="Arial"/>
                <w:spacing w:val="-6"/>
                <w:sz w:val="18"/>
                <w:szCs w:val="22"/>
              </w:rPr>
              <w:t xml:space="preserve">Τύπος πύλης:  </w:t>
            </w:r>
            <w:r w:rsidRPr="00BA3471">
              <w:rPr>
                <w:rFonts w:ascii="Arial" w:hAnsi="Arial" w:cs="Arial"/>
                <w:b/>
                <w:spacing w:val="-6"/>
                <w:sz w:val="18"/>
                <w:szCs w:val="22"/>
              </w:rPr>
              <w:t>AND</w:t>
            </w:r>
          </w:p>
        </w:tc>
      </w:tr>
      <w:tr w:rsidR="00CD3CE3" w:rsidRPr="00CD3CE3" w:rsidTr="00CD3CE3">
        <w:trPr>
          <w:trHeight w:val="284"/>
          <w:jc w:val="center"/>
        </w:trPr>
        <w:tc>
          <w:tcPr>
            <w:tcW w:w="457" w:type="dxa"/>
            <w:vMerge/>
            <w:vAlign w:val="center"/>
          </w:tcPr>
          <w:p w:rsidR="00CD3CE3" w:rsidRPr="00BA3471" w:rsidRDefault="00CD3CE3" w:rsidP="00CD3CE3">
            <w:pPr>
              <w:spacing w:line="276" w:lineRule="auto"/>
              <w:jc w:val="center"/>
              <w:rPr>
                <w:rFonts w:ascii="Arial" w:hAnsi="Arial" w:cs="Arial"/>
                <w:spacing w:val="-6"/>
                <w:sz w:val="18"/>
              </w:rPr>
            </w:pPr>
          </w:p>
        </w:tc>
        <w:tc>
          <w:tcPr>
            <w:tcW w:w="611"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Α</w:t>
            </w:r>
          </w:p>
        </w:tc>
        <w:tc>
          <w:tcPr>
            <w:tcW w:w="56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Β</w:t>
            </w:r>
          </w:p>
        </w:tc>
        <w:tc>
          <w:tcPr>
            <w:tcW w:w="56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Υ</w:t>
            </w:r>
          </w:p>
        </w:tc>
        <w:tc>
          <w:tcPr>
            <w:tcW w:w="1418"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V</w:t>
            </w:r>
            <w:r w:rsidRPr="00BA3471">
              <w:rPr>
                <w:rFonts w:ascii="Arial" w:hAnsi="Arial" w:cs="Arial"/>
                <w:spacing w:val="-6"/>
                <w:sz w:val="18"/>
                <w:szCs w:val="22"/>
                <w:vertAlign w:val="subscript"/>
              </w:rPr>
              <w:t>Υ</w:t>
            </w:r>
          </w:p>
        </w:tc>
      </w:tr>
      <w:tr w:rsidR="00CD3CE3" w:rsidRPr="00CD3CE3" w:rsidTr="00CD3CE3">
        <w:trPr>
          <w:trHeight w:val="284"/>
          <w:jc w:val="center"/>
        </w:trPr>
        <w:tc>
          <w:tcPr>
            <w:tcW w:w="45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1</w:t>
            </w:r>
          </w:p>
        </w:tc>
        <w:tc>
          <w:tcPr>
            <w:tcW w:w="611"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CD3CE3">
            <w:pPr>
              <w:spacing w:line="276" w:lineRule="auto"/>
              <w:jc w:val="center"/>
              <w:rPr>
                <w:rFonts w:ascii="Arial" w:hAnsi="Arial" w:cs="Arial"/>
                <w:spacing w:val="-6"/>
                <w:sz w:val="18"/>
              </w:rPr>
            </w:pPr>
          </w:p>
        </w:tc>
        <w:tc>
          <w:tcPr>
            <w:tcW w:w="1418" w:type="dxa"/>
            <w:vAlign w:val="center"/>
          </w:tcPr>
          <w:p w:rsidR="00CD3CE3" w:rsidRPr="00BA3471" w:rsidRDefault="00CD3CE3" w:rsidP="00CD3CE3">
            <w:pPr>
              <w:spacing w:line="276" w:lineRule="auto"/>
              <w:jc w:val="center"/>
              <w:rPr>
                <w:rFonts w:ascii="Arial" w:hAnsi="Arial" w:cs="Arial"/>
                <w:spacing w:val="-6"/>
                <w:sz w:val="18"/>
              </w:rPr>
            </w:pPr>
          </w:p>
        </w:tc>
      </w:tr>
      <w:tr w:rsidR="00CD3CE3" w:rsidRPr="00CD3CE3" w:rsidTr="00CD3CE3">
        <w:trPr>
          <w:trHeight w:val="284"/>
          <w:jc w:val="center"/>
        </w:trPr>
        <w:tc>
          <w:tcPr>
            <w:tcW w:w="45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2</w:t>
            </w:r>
          </w:p>
        </w:tc>
        <w:tc>
          <w:tcPr>
            <w:tcW w:w="611"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1</w:t>
            </w:r>
          </w:p>
        </w:tc>
        <w:tc>
          <w:tcPr>
            <w:tcW w:w="567" w:type="dxa"/>
            <w:vAlign w:val="center"/>
          </w:tcPr>
          <w:p w:rsidR="00CD3CE3" w:rsidRPr="00BA3471" w:rsidRDefault="00CD3CE3" w:rsidP="00CD3CE3">
            <w:pPr>
              <w:spacing w:line="276" w:lineRule="auto"/>
              <w:jc w:val="center"/>
              <w:rPr>
                <w:rFonts w:ascii="Arial" w:hAnsi="Arial" w:cs="Arial"/>
                <w:spacing w:val="-6"/>
                <w:sz w:val="18"/>
              </w:rPr>
            </w:pPr>
          </w:p>
        </w:tc>
        <w:tc>
          <w:tcPr>
            <w:tcW w:w="1418" w:type="dxa"/>
            <w:vAlign w:val="center"/>
          </w:tcPr>
          <w:p w:rsidR="00CD3CE3" w:rsidRPr="00BA3471" w:rsidRDefault="00CD3CE3" w:rsidP="00CD3CE3">
            <w:pPr>
              <w:spacing w:line="276" w:lineRule="auto"/>
              <w:jc w:val="center"/>
              <w:rPr>
                <w:rFonts w:ascii="Arial" w:hAnsi="Arial" w:cs="Arial"/>
                <w:spacing w:val="-6"/>
                <w:sz w:val="18"/>
              </w:rPr>
            </w:pPr>
          </w:p>
        </w:tc>
      </w:tr>
      <w:tr w:rsidR="00CD3CE3" w:rsidRPr="00CD3CE3" w:rsidTr="00CD3CE3">
        <w:trPr>
          <w:trHeight w:val="284"/>
          <w:jc w:val="center"/>
        </w:trPr>
        <w:tc>
          <w:tcPr>
            <w:tcW w:w="45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3</w:t>
            </w:r>
          </w:p>
        </w:tc>
        <w:tc>
          <w:tcPr>
            <w:tcW w:w="611"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1</w:t>
            </w:r>
          </w:p>
        </w:tc>
        <w:tc>
          <w:tcPr>
            <w:tcW w:w="567" w:type="dxa"/>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CD3CE3">
            <w:pPr>
              <w:spacing w:line="276" w:lineRule="auto"/>
              <w:jc w:val="center"/>
              <w:rPr>
                <w:rFonts w:ascii="Arial" w:hAnsi="Arial" w:cs="Arial"/>
                <w:spacing w:val="-6"/>
                <w:sz w:val="18"/>
              </w:rPr>
            </w:pPr>
          </w:p>
        </w:tc>
        <w:tc>
          <w:tcPr>
            <w:tcW w:w="1418" w:type="dxa"/>
            <w:vAlign w:val="center"/>
          </w:tcPr>
          <w:p w:rsidR="00CD3CE3" w:rsidRPr="00BA3471" w:rsidRDefault="00CD3CE3" w:rsidP="00CD3CE3">
            <w:pPr>
              <w:spacing w:line="276" w:lineRule="auto"/>
              <w:jc w:val="center"/>
              <w:rPr>
                <w:rFonts w:ascii="Arial" w:hAnsi="Arial" w:cs="Arial"/>
                <w:spacing w:val="-6"/>
                <w:sz w:val="18"/>
              </w:rPr>
            </w:pPr>
          </w:p>
        </w:tc>
      </w:tr>
      <w:tr w:rsidR="00CD3CE3" w:rsidRPr="00CD3CE3" w:rsidTr="00CD3CE3">
        <w:trPr>
          <w:trHeight w:val="284"/>
          <w:jc w:val="center"/>
        </w:trPr>
        <w:tc>
          <w:tcPr>
            <w:tcW w:w="457" w:type="dxa"/>
            <w:tcBorders>
              <w:bottom w:val="single" w:sz="6" w:space="0" w:color="auto"/>
            </w:tcBorders>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4</w:t>
            </w:r>
          </w:p>
        </w:tc>
        <w:tc>
          <w:tcPr>
            <w:tcW w:w="611" w:type="dxa"/>
            <w:tcBorders>
              <w:bottom w:val="single" w:sz="6" w:space="0" w:color="auto"/>
            </w:tcBorders>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1</w:t>
            </w:r>
          </w:p>
        </w:tc>
        <w:tc>
          <w:tcPr>
            <w:tcW w:w="567" w:type="dxa"/>
            <w:tcBorders>
              <w:bottom w:val="single" w:sz="6" w:space="0" w:color="auto"/>
            </w:tcBorders>
            <w:vAlign w:val="center"/>
          </w:tcPr>
          <w:p w:rsidR="00CD3CE3" w:rsidRPr="00BA3471" w:rsidRDefault="00CD3CE3" w:rsidP="00CD3CE3">
            <w:pPr>
              <w:spacing w:line="276" w:lineRule="auto"/>
              <w:jc w:val="center"/>
              <w:rPr>
                <w:rFonts w:ascii="Arial" w:hAnsi="Arial" w:cs="Arial"/>
                <w:spacing w:val="-6"/>
                <w:sz w:val="18"/>
              </w:rPr>
            </w:pPr>
            <w:r w:rsidRPr="00BA3471">
              <w:rPr>
                <w:rFonts w:ascii="Arial" w:hAnsi="Arial" w:cs="Arial"/>
                <w:spacing w:val="-6"/>
                <w:sz w:val="18"/>
                <w:szCs w:val="22"/>
              </w:rPr>
              <w:t>1</w:t>
            </w:r>
          </w:p>
        </w:tc>
        <w:tc>
          <w:tcPr>
            <w:tcW w:w="567" w:type="dxa"/>
            <w:tcBorders>
              <w:bottom w:val="single" w:sz="6" w:space="0" w:color="auto"/>
            </w:tcBorders>
            <w:vAlign w:val="center"/>
          </w:tcPr>
          <w:p w:rsidR="00CD3CE3" w:rsidRPr="00BA3471" w:rsidRDefault="00CD3CE3" w:rsidP="00CD3CE3">
            <w:pPr>
              <w:spacing w:line="276" w:lineRule="auto"/>
              <w:jc w:val="center"/>
              <w:rPr>
                <w:rFonts w:ascii="Arial" w:hAnsi="Arial" w:cs="Arial"/>
                <w:spacing w:val="-6"/>
                <w:sz w:val="18"/>
              </w:rPr>
            </w:pPr>
          </w:p>
        </w:tc>
        <w:tc>
          <w:tcPr>
            <w:tcW w:w="1418" w:type="dxa"/>
            <w:tcBorders>
              <w:bottom w:val="single" w:sz="6" w:space="0" w:color="auto"/>
            </w:tcBorders>
            <w:vAlign w:val="center"/>
          </w:tcPr>
          <w:p w:rsidR="00CD3CE3" w:rsidRPr="00BA3471" w:rsidRDefault="00CD3CE3" w:rsidP="00CD3CE3">
            <w:pPr>
              <w:spacing w:line="276" w:lineRule="auto"/>
              <w:jc w:val="center"/>
              <w:rPr>
                <w:rFonts w:ascii="Arial" w:hAnsi="Arial" w:cs="Arial"/>
                <w:spacing w:val="-6"/>
                <w:sz w:val="18"/>
              </w:rPr>
            </w:pPr>
          </w:p>
        </w:tc>
      </w:tr>
    </w:tbl>
    <w:p w:rsidR="00CD3CE3" w:rsidRPr="00CD3CE3" w:rsidRDefault="00CD3CE3" w:rsidP="00CD3CE3">
      <w:pPr>
        <w:spacing w:line="276" w:lineRule="auto"/>
        <w:ind w:left="709"/>
        <w:jc w:val="both"/>
        <w:rPr>
          <w:rFonts w:asciiTheme="minorHAnsi" w:hAnsiTheme="minorHAnsi"/>
          <w:sz w:val="12"/>
          <w:szCs w:val="12"/>
        </w:rPr>
      </w:pPr>
    </w:p>
    <w:p w:rsidR="00CD3CE3" w:rsidRPr="00CD3CE3" w:rsidRDefault="00CD3CE3" w:rsidP="00CD3CE3">
      <w:pPr>
        <w:tabs>
          <w:tab w:val="left" w:pos="399"/>
          <w:tab w:val="left" w:leader="dot" w:pos="8778"/>
        </w:tabs>
        <w:spacing w:after="120"/>
        <w:rPr>
          <w:rFonts w:asciiTheme="minorHAnsi" w:hAnsiTheme="minorHAnsi" w:cs="Tahoma"/>
          <w:sz w:val="22"/>
          <w:szCs w:val="22"/>
          <w:lang w:val="el-GR"/>
        </w:rPr>
      </w:pPr>
      <w:r w:rsidRPr="00CD3CE3">
        <w:rPr>
          <w:rFonts w:asciiTheme="minorHAnsi" w:hAnsiTheme="minorHAnsi" w:cs="Tahoma"/>
          <w:sz w:val="22"/>
          <w:szCs w:val="22"/>
          <w:lang w:val="el-GR"/>
        </w:rPr>
        <w:tab/>
        <w:t xml:space="preserve">Ποιες γραμμές του πίνακα επαληθεύουν το θεώρημα της άλγεβρας </w:t>
      </w:r>
      <w:r w:rsidRPr="00CD3CE3">
        <w:rPr>
          <w:rFonts w:asciiTheme="minorHAnsi" w:hAnsiTheme="minorHAnsi" w:cs="Tahoma"/>
          <w:sz w:val="22"/>
          <w:szCs w:val="22"/>
        </w:rPr>
        <w:t>Boole</w:t>
      </w:r>
      <w:r w:rsidRPr="00CD3CE3">
        <w:rPr>
          <w:rFonts w:asciiTheme="minorHAnsi" w:hAnsiTheme="minorHAnsi" w:cs="Tahoma"/>
          <w:sz w:val="22"/>
          <w:szCs w:val="22"/>
          <w:lang w:val="el-GR"/>
        </w:rPr>
        <w:t xml:space="preserve"> </w:t>
      </w:r>
      <w:r w:rsidRPr="00CD3CE3">
        <w:rPr>
          <w:rFonts w:asciiTheme="minorHAnsi" w:hAnsiTheme="minorHAnsi" w:cs="Tahoma"/>
          <w:b/>
          <w:sz w:val="22"/>
          <w:szCs w:val="22"/>
        </w:rPr>
        <w:t>A</w:t>
      </w:r>
      <w:r w:rsidRPr="00CD3CE3">
        <w:rPr>
          <w:rFonts w:asciiTheme="minorHAnsi" w:hAnsiTheme="minorHAnsi" w:cs="Tahoma"/>
          <w:b/>
          <w:sz w:val="22"/>
          <w:szCs w:val="22"/>
          <w:vertAlign w:val="superscript"/>
          <w:lang w:val="el-GR"/>
        </w:rPr>
        <w:t xml:space="preserve"> . </w:t>
      </w:r>
      <w:r w:rsidRPr="00CD3CE3">
        <w:rPr>
          <w:rFonts w:asciiTheme="minorHAnsi" w:hAnsiTheme="minorHAnsi" w:cs="Tahoma"/>
          <w:b/>
          <w:sz w:val="22"/>
          <w:szCs w:val="22"/>
        </w:rPr>
        <w:t>A</w:t>
      </w:r>
      <w:r w:rsidRPr="00CD3CE3">
        <w:rPr>
          <w:rFonts w:asciiTheme="minorHAnsi" w:hAnsiTheme="minorHAnsi" w:cs="Tahoma"/>
          <w:b/>
          <w:sz w:val="22"/>
          <w:szCs w:val="22"/>
          <w:lang w:val="el-GR"/>
        </w:rPr>
        <w:t xml:space="preserve"> = </w:t>
      </w:r>
      <w:r w:rsidRPr="00CD3CE3">
        <w:rPr>
          <w:rFonts w:asciiTheme="minorHAnsi" w:hAnsiTheme="minorHAnsi" w:cs="Tahoma"/>
          <w:b/>
          <w:sz w:val="22"/>
          <w:szCs w:val="22"/>
        </w:rPr>
        <w:t>A</w:t>
      </w:r>
      <w:r w:rsidRPr="00CD3CE3">
        <w:rPr>
          <w:rFonts w:asciiTheme="minorHAnsi" w:hAnsiTheme="minorHAnsi" w:cs="Tahoma"/>
          <w:sz w:val="22"/>
          <w:szCs w:val="22"/>
          <w:lang w:val="el-GR"/>
        </w:rPr>
        <w:t xml:space="preserve">; </w:t>
      </w:r>
      <w:r w:rsidRPr="00CD3CE3">
        <w:rPr>
          <w:rFonts w:asciiTheme="minorHAnsi" w:hAnsiTheme="minorHAnsi" w:cs="Tahoma"/>
          <w:sz w:val="22"/>
          <w:szCs w:val="22"/>
          <w:vertAlign w:val="subscript"/>
          <w:lang w:val="el-GR"/>
        </w:rPr>
        <w:tab/>
      </w:r>
    </w:p>
    <w:p w:rsidR="00CD3CE3" w:rsidRPr="00CD3CE3" w:rsidRDefault="00CD3CE3" w:rsidP="000C4E0F">
      <w:pPr>
        <w:tabs>
          <w:tab w:val="left" w:pos="399"/>
          <w:tab w:val="left" w:leader="dot" w:pos="8778"/>
        </w:tabs>
        <w:spacing w:after="120"/>
        <w:rPr>
          <w:rFonts w:asciiTheme="minorHAnsi" w:hAnsiTheme="minorHAnsi" w:cs="Tahoma"/>
          <w:sz w:val="22"/>
          <w:szCs w:val="22"/>
          <w:lang w:val="el-GR"/>
        </w:rPr>
      </w:pPr>
      <w:r w:rsidRPr="00CD3CE3">
        <w:rPr>
          <w:rFonts w:asciiTheme="minorHAnsi" w:hAnsiTheme="minorHAnsi" w:cs="Tahoma"/>
          <w:sz w:val="22"/>
          <w:szCs w:val="22"/>
          <w:lang w:val="el-GR"/>
        </w:rPr>
        <w:tab/>
        <w:t xml:space="preserve">Ποιες γραμμές του πίνακα επαληθεύουν το θεώρημα της άλγεβρας </w:t>
      </w:r>
      <w:r w:rsidRPr="00CD3CE3">
        <w:rPr>
          <w:rFonts w:asciiTheme="minorHAnsi" w:hAnsiTheme="minorHAnsi" w:cs="Tahoma"/>
          <w:sz w:val="22"/>
          <w:szCs w:val="22"/>
        </w:rPr>
        <w:t>Boole</w:t>
      </w:r>
      <w:r w:rsidRPr="00CD3CE3">
        <w:rPr>
          <w:rFonts w:asciiTheme="minorHAnsi" w:hAnsiTheme="minorHAnsi" w:cs="Tahoma"/>
          <w:sz w:val="22"/>
          <w:szCs w:val="22"/>
          <w:lang w:val="el-GR"/>
        </w:rPr>
        <w:t xml:space="preserve"> </w:t>
      </w:r>
      <w:r w:rsidRPr="00CD3CE3">
        <w:rPr>
          <w:rFonts w:asciiTheme="minorHAnsi" w:hAnsiTheme="minorHAnsi" w:cs="Tahoma"/>
          <w:b/>
          <w:sz w:val="22"/>
          <w:szCs w:val="22"/>
        </w:rPr>
        <w:t>A</w:t>
      </w:r>
      <w:r w:rsidRPr="00CD3CE3">
        <w:rPr>
          <w:rFonts w:asciiTheme="minorHAnsi" w:hAnsiTheme="minorHAnsi" w:cs="Tahoma"/>
          <w:b/>
          <w:sz w:val="22"/>
          <w:szCs w:val="22"/>
          <w:vertAlign w:val="superscript"/>
          <w:lang w:val="el-GR"/>
        </w:rPr>
        <w:t xml:space="preserve"> . </w:t>
      </w:r>
      <w:r w:rsidRPr="00CD3CE3">
        <w:rPr>
          <w:rFonts w:asciiTheme="minorHAnsi" w:hAnsiTheme="minorHAnsi" w:cs="Tahoma"/>
          <w:b/>
          <w:sz w:val="22"/>
          <w:szCs w:val="22"/>
          <w:lang w:val="el-GR"/>
        </w:rPr>
        <w:t>0 = 0</w:t>
      </w:r>
      <w:r w:rsidRPr="00CD3CE3">
        <w:rPr>
          <w:rFonts w:asciiTheme="minorHAnsi" w:hAnsiTheme="minorHAnsi" w:cs="Tahoma"/>
          <w:sz w:val="22"/>
          <w:szCs w:val="22"/>
          <w:lang w:val="el-GR"/>
        </w:rPr>
        <w:t xml:space="preserve">;  </w:t>
      </w:r>
      <w:r w:rsidRPr="00CD3CE3">
        <w:rPr>
          <w:rFonts w:asciiTheme="minorHAnsi" w:hAnsiTheme="minorHAnsi" w:cs="Tahoma"/>
          <w:sz w:val="22"/>
          <w:szCs w:val="22"/>
          <w:vertAlign w:val="subscript"/>
          <w:lang w:val="el-GR"/>
        </w:rPr>
        <w:tab/>
      </w:r>
    </w:p>
    <w:p w:rsidR="00CD3CE3" w:rsidRPr="00CD3CE3" w:rsidRDefault="004F5C0F" w:rsidP="00EF21A5">
      <w:pPr>
        <w:pStyle w:val="a6"/>
        <w:numPr>
          <w:ilvl w:val="0"/>
          <w:numId w:val="35"/>
        </w:numPr>
        <w:spacing w:after="120" w:line="276" w:lineRule="auto"/>
        <w:ind w:left="1134" w:hanging="425"/>
        <w:contextualSpacing w:val="0"/>
        <w:jc w:val="both"/>
        <w:rPr>
          <w:rFonts w:asciiTheme="minorHAnsi" w:hAnsiTheme="minorHAnsi"/>
          <w:noProof/>
          <w:spacing w:val="-4"/>
          <w:sz w:val="22"/>
          <w:szCs w:val="22"/>
          <w:lang w:val="el-GR" w:eastAsia="el-GR"/>
        </w:rPr>
      </w:pPr>
      <w:r w:rsidRPr="004F5C0F">
        <w:rPr>
          <w:rFonts w:asciiTheme="minorHAnsi" w:hAnsiTheme="minorHAnsi"/>
          <w:noProof/>
          <w:spacing w:val="-4"/>
          <w:sz w:val="22"/>
          <w:szCs w:val="22"/>
          <w:lang w:eastAsia="el-GR"/>
        </w:rPr>
        <w:pict>
          <v:shape id="_x0000_s243859" type="#_x0000_t75" style="position:absolute;left:0;text-align:left;margin-left:.95pt;margin-top:.4pt;width:26.1pt;height:12.75pt;z-index:251719680">
            <v:imagedata r:id="rId166" o:title=""/>
          </v:shape>
          <o:OLEObject Type="Embed" ProgID="PBrush" ShapeID="_x0000_s243859" DrawAspect="Content" ObjectID="_1641132722" r:id="rId168"/>
        </w:pict>
      </w:r>
      <w:r w:rsidR="00CD3CE3" w:rsidRPr="00CD3CE3">
        <w:rPr>
          <w:rFonts w:asciiTheme="minorHAnsi" w:hAnsiTheme="minorHAnsi"/>
          <w:noProof/>
          <w:spacing w:val="-4"/>
          <w:sz w:val="22"/>
          <w:szCs w:val="22"/>
          <w:lang w:val="el-GR" w:eastAsia="el-GR"/>
        </w:rPr>
        <w:t xml:space="preserve">Διάγραψε την πύλη </w:t>
      </w:r>
      <w:r w:rsidR="00CD3CE3" w:rsidRPr="00CD3CE3">
        <w:rPr>
          <w:rFonts w:asciiTheme="minorHAnsi" w:hAnsiTheme="minorHAnsi"/>
          <w:b/>
          <w:noProof/>
          <w:spacing w:val="-4"/>
          <w:sz w:val="22"/>
          <w:szCs w:val="22"/>
          <w:lang w:eastAsia="el-GR"/>
        </w:rPr>
        <w:t>AND</w:t>
      </w:r>
      <w:r w:rsidR="00CD3CE3" w:rsidRPr="00CD3CE3">
        <w:rPr>
          <w:rFonts w:asciiTheme="minorHAnsi" w:hAnsiTheme="minorHAnsi"/>
          <w:noProof/>
          <w:spacing w:val="-4"/>
          <w:sz w:val="22"/>
          <w:szCs w:val="22"/>
          <w:lang w:val="el-GR" w:eastAsia="el-GR"/>
        </w:rPr>
        <w:t xml:space="preserve">, σύνδεσε στη θέση της μια πύλη </w:t>
      </w:r>
      <w:r w:rsidR="00CD3CE3" w:rsidRPr="00CD3CE3">
        <w:rPr>
          <w:rFonts w:asciiTheme="minorHAnsi" w:hAnsiTheme="minorHAnsi"/>
          <w:b/>
          <w:noProof/>
          <w:spacing w:val="-4"/>
          <w:sz w:val="22"/>
          <w:szCs w:val="22"/>
          <w:lang w:eastAsia="el-GR"/>
        </w:rPr>
        <w:t>OR</w:t>
      </w:r>
      <w:r w:rsidR="00CD3CE3" w:rsidRPr="00CD3CE3">
        <w:rPr>
          <w:rFonts w:asciiTheme="minorHAnsi" w:hAnsiTheme="minorHAnsi"/>
          <w:noProof/>
          <w:spacing w:val="-4"/>
          <w:sz w:val="22"/>
          <w:szCs w:val="22"/>
          <w:lang w:val="el-GR" w:eastAsia="el-GR"/>
        </w:rPr>
        <w:t xml:space="preserve">, όπως στο σχήμα και επανάλαβε τις εργασίες </w:t>
      </w:r>
      <w:r w:rsidR="00CD3CE3" w:rsidRPr="00CD3CE3">
        <w:rPr>
          <w:rFonts w:asciiTheme="minorHAnsi" w:hAnsiTheme="minorHAnsi"/>
          <w:b/>
          <w:noProof/>
          <w:spacing w:val="-4"/>
          <w:sz w:val="22"/>
          <w:szCs w:val="22"/>
          <w:lang w:val="el-GR" w:eastAsia="el-GR"/>
        </w:rPr>
        <w:t>8</w:t>
      </w:r>
      <w:r w:rsidR="00CD3CE3" w:rsidRPr="00CD3CE3">
        <w:rPr>
          <w:rFonts w:asciiTheme="minorHAnsi" w:hAnsiTheme="minorHAnsi"/>
          <w:noProof/>
          <w:spacing w:val="-4"/>
          <w:sz w:val="22"/>
          <w:szCs w:val="22"/>
          <w:lang w:val="el-GR" w:eastAsia="el-GR"/>
        </w:rPr>
        <w:t xml:space="preserve">, </w:t>
      </w:r>
      <w:r w:rsidR="00CD3CE3" w:rsidRPr="00CD3CE3">
        <w:rPr>
          <w:rFonts w:asciiTheme="minorHAnsi" w:hAnsiTheme="minorHAnsi"/>
          <w:b/>
          <w:noProof/>
          <w:spacing w:val="-4"/>
          <w:sz w:val="22"/>
          <w:szCs w:val="22"/>
          <w:lang w:val="el-GR" w:eastAsia="el-GR"/>
        </w:rPr>
        <w:t>9</w:t>
      </w:r>
      <w:r w:rsidR="00CD3CE3" w:rsidRPr="00CD3CE3">
        <w:rPr>
          <w:rFonts w:asciiTheme="minorHAnsi" w:hAnsiTheme="minorHAnsi"/>
          <w:noProof/>
          <w:spacing w:val="-4"/>
          <w:sz w:val="22"/>
          <w:szCs w:val="22"/>
          <w:lang w:val="el-GR" w:eastAsia="el-GR"/>
        </w:rPr>
        <w:t xml:space="preserve"> και </w:t>
      </w:r>
      <w:r w:rsidR="00CD3CE3" w:rsidRPr="00CD3CE3">
        <w:rPr>
          <w:rFonts w:asciiTheme="minorHAnsi" w:hAnsiTheme="minorHAnsi"/>
          <w:b/>
          <w:noProof/>
          <w:spacing w:val="-4"/>
          <w:sz w:val="22"/>
          <w:szCs w:val="22"/>
          <w:lang w:val="el-GR" w:eastAsia="el-GR"/>
        </w:rPr>
        <w:t>10</w:t>
      </w:r>
      <w:r w:rsidR="00CD3CE3" w:rsidRPr="00CD3CE3">
        <w:rPr>
          <w:rFonts w:asciiTheme="minorHAnsi" w:hAnsiTheme="minorHAnsi"/>
          <w:noProof/>
          <w:spacing w:val="-4"/>
          <w:sz w:val="22"/>
          <w:szCs w:val="22"/>
          <w:lang w:val="el-GR" w:eastAsia="el-GR"/>
        </w:rPr>
        <w:t xml:space="preserve"> για να συμπληρώσεις τον παρακάτω πίνακα.</w:t>
      </w:r>
    </w:p>
    <w:tbl>
      <w:tblPr>
        <w:tblW w:w="0" w:type="auto"/>
        <w:tblInd w:w="52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8"/>
        <w:gridCol w:w="593"/>
        <w:gridCol w:w="552"/>
        <w:gridCol w:w="552"/>
        <w:gridCol w:w="1354"/>
      </w:tblGrid>
      <w:tr w:rsidR="00CD3CE3" w:rsidRPr="00CD3CE3" w:rsidTr="00CD3CE3">
        <w:trPr>
          <w:trHeight w:val="284"/>
        </w:trPr>
        <w:tc>
          <w:tcPr>
            <w:tcW w:w="457" w:type="dxa"/>
            <w:vMerge w:val="restart"/>
            <w:tcBorders>
              <w:right w:val="nil"/>
            </w:tcBorders>
            <w:vAlign w:val="center"/>
          </w:tcPr>
          <w:p w:rsidR="00CD3CE3" w:rsidRPr="00BA3471" w:rsidRDefault="004F5C0F" w:rsidP="00BA3471">
            <w:pPr>
              <w:jc w:val="center"/>
              <w:rPr>
                <w:rFonts w:ascii="Arial" w:hAnsi="Arial" w:cs="Arial"/>
                <w:spacing w:val="-6"/>
                <w:sz w:val="18"/>
              </w:rPr>
            </w:pPr>
            <w:r w:rsidRPr="004F5C0F">
              <w:rPr>
                <w:rFonts w:ascii="Arial" w:hAnsi="Arial" w:cs="Arial"/>
                <w:noProof/>
                <w:sz w:val="18"/>
                <w:szCs w:val="22"/>
              </w:rPr>
              <w:pict>
                <v:shape id="_x0000_s243856" type="#_x0000_t75" style="position:absolute;left:0;text-align:left;margin-left:-214.55pt;margin-top:.6pt;width:190.6pt;height:96.75pt;z-index:251716608">
                  <v:imagedata r:id="rId169" o:title=""/>
                </v:shape>
                <o:OLEObject Type="Embed" ProgID="PBrush" ShapeID="_x0000_s243856" DrawAspect="Content" ObjectID="_1641132723" r:id="rId170"/>
              </w:pict>
            </w:r>
            <w:r w:rsidR="00CD3CE3" w:rsidRPr="00BA3471">
              <w:rPr>
                <w:rFonts w:ascii="Arial" w:hAnsi="Arial" w:cs="Arial"/>
                <w:spacing w:val="-6"/>
                <w:sz w:val="18"/>
                <w:szCs w:val="22"/>
              </w:rPr>
              <w:t>α/α</w:t>
            </w:r>
          </w:p>
        </w:tc>
        <w:tc>
          <w:tcPr>
            <w:tcW w:w="3163" w:type="dxa"/>
            <w:gridSpan w:val="4"/>
            <w:vAlign w:val="center"/>
          </w:tcPr>
          <w:p w:rsidR="00CD3CE3" w:rsidRPr="00BA3471" w:rsidRDefault="00CD3CE3" w:rsidP="00BA3471">
            <w:pPr>
              <w:rPr>
                <w:rFonts w:ascii="Arial" w:hAnsi="Arial" w:cs="Arial"/>
                <w:spacing w:val="-6"/>
                <w:sz w:val="18"/>
              </w:rPr>
            </w:pPr>
            <w:r w:rsidRPr="00BA3471">
              <w:rPr>
                <w:rFonts w:ascii="Arial" w:hAnsi="Arial" w:cs="Arial"/>
                <w:spacing w:val="-6"/>
                <w:sz w:val="18"/>
                <w:szCs w:val="22"/>
              </w:rPr>
              <w:t xml:space="preserve">Τύπος πύλης:  </w:t>
            </w:r>
            <w:r w:rsidRPr="00BA3471">
              <w:rPr>
                <w:rFonts w:ascii="Arial" w:hAnsi="Arial" w:cs="Arial"/>
                <w:b/>
                <w:spacing w:val="-6"/>
                <w:sz w:val="18"/>
                <w:szCs w:val="22"/>
              </w:rPr>
              <w:t>OR</w:t>
            </w:r>
          </w:p>
        </w:tc>
      </w:tr>
      <w:tr w:rsidR="00CD3CE3" w:rsidRPr="00CD3CE3" w:rsidTr="00CD3CE3">
        <w:trPr>
          <w:trHeight w:val="284"/>
        </w:trPr>
        <w:tc>
          <w:tcPr>
            <w:tcW w:w="457" w:type="dxa"/>
            <w:vMerge/>
            <w:vAlign w:val="center"/>
          </w:tcPr>
          <w:p w:rsidR="00CD3CE3" w:rsidRPr="00BA3471" w:rsidRDefault="00CD3CE3" w:rsidP="00BA3471">
            <w:pPr>
              <w:jc w:val="center"/>
              <w:rPr>
                <w:rFonts w:ascii="Arial" w:hAnsi="Arial" w:cs="Arial"/>
                <w:spacing w:val="-6"/>
                <w:sz w:val="18"/>
              </w:rPr>
            </w:pPr>
          </w:p>
        </w:tc>
        <w:tc>
          <w:tcPr>
            <w:tcW w:w="611"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Α</w:t>
            </w:r>
          </w:p>
        </w:tc>
        <w:tc>
          <w:tcPr>
            <w:tcW w:w="56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Β</w:t>
            </w:r>
          </w:p>
        </w:tc>
        <w:tc>
          <w:tcPr>
            <w:tcW w:w="56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Υ</w:t>
            </w:r>
          </w:p>
        </w:tc>
        <w:tc>
          <w:tcPr>
            <w:tcW w:w="1418"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V</w:t>
            </w:r>
            <w:r w:rsidRPr="00BA3471">
              <w:rPr>
                <w:rFonts w:ascii="Arial" w:hAnsi="Arial" w:cs="Arial"/>
                <w:spacing w:val="-6"/>
                <w:sz w:val="18"/>
                <w:szCs w:val="22"/>
                <w:vertAlign w:val="subscript"/>
              </w:rPr>
              <w:t>Υ</w:t>
            </w:r>
          </w:p>
        </w:tc>
      </w:tr>
      <w:tr w:rsidR="00CD3CE3" w:rsidRPr="00CD3CE3" w:rsidTr="00CD3CE3">
        <w:trPr>
          <w:trHeight w:val="284"/>
        </w:trPr>
        <w:tc>
          <w:tcPr>
            <w:tcW w:w="45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1</w:t>
            </w:r>
          </w:p>
        </w:tc>
        <w:tc>
          <w:tcPr>
            <w:tcW w:w="611"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BA3471">
            <w:pPr>
              <w:jc w:val="center"/>
              <w:rPr>
                <w:rFonts w:ascii="Arial" w:hAnsi="Arial" w:cs="Arial"/>
                <w:spacing w:val="-6"/>
                <w:sz w:val="18"/>
              </w:rPr>
            </w:pPr>
          </w:p>
        </w:tc>
        <w:tc>
          <w:tcPr>
            <w:tcW w:w="1418" w:type="dxa"/>
            <w:vAlign w:val="center"/>
          </w:tcPr>
          <w:p w:rsidR="00CD3CE3" w:rsidRPr="00BA3471" w:rsidRDefault="00CD3CE3" w:rsidP="00BA3471">
            <w:pPr>
              <w:jc w:val="center"/>
              <w:rPr>
                <w:rFonts w:ascii="Arial" w:hAnsi="Arial" w:cs="Arial"/>
                <w:spacing w:val="-6"/>
                <w:sz w:val="18"/>
              </w:rPr>
            </w:pPr>
          </w:p>
        </w:tc>
      </w:tr>
      <w:tr w:rsidR="00CD3CE3" w:rsidRPr="00CD3CE3" w:rsidTr="00CD3CE3">
        <w:trPr>
          <w:trHeight w:val="284"/>
        </w:trPr>
        <w:tc>
          <w:tcPr>
            <w:tcW w:w="45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2</w:t>
            </w:r>
          </w:p>
        </w:tc>
        <w:tc>
          <w:tcPr>
            <w:tcW w:w="611"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1</w:t>
            </w:r>
          </w:p>
        </w:tc>
        <w:tc>
          <w:tcPr>
            <w:tcW w:w="567" w:type="dxa"/>
            <w:vAlign w:val="center"/>
          </w:tcPr>
          <w:p w:rsidR="00CD3CE3" w:rsidRPr="00BA3471" w:rsidRDefault="00CD3CE3" w:rsidP="00BA3471">
            <w:pPr>
              <w:jc w:val="center"/>
              <w:rPr>
                <w:rFonts w:ascii="Arial" w:hAnsi="Arial" w:cs="Arial"/>
                <w:spacing w:val="-6"/>
                <w:sz w:val="18"/>
              </w:rPr>
            </w:pPr>
          </w:p>
        </w:tc>
        <w:tc>
          <w:tcPr>
            <w:tcW w:w="1418" w:type="dxa"/>
            <w:vAlign w:val="center"/>
          </w:tcPr>
          <w:p w:rsidR="00CD3CE3" w:rsidRPr="00BA3471" w:rsidRDefault="00CD3CE3" w:rsidP="00BA3471">
            <w:pPr>
              <w:jc w:val="center"/>
              <w:rPr>
                <w:rFonts w:ascii="Arial" w:hAnsi="Arial" w:cs="Arial"/>
                <w:spacing w:val="-6"/>
                <w:sz w:val="18"/>
              </w:rPr>
            </w:pPr>
          </w:p>
        </w:tc>
      </w:tr>
      <w:tr w:rsidR="00CD3CE3" w:rsidRPr="00CD3CE3" w:rsidTr="00CD3CE3">
        <w:trPr>
          <w:trHeight w:val="284"/>
        </w:trPr>
        <w:tc>
          <w:tcPr>
            <w:tcW w:w="45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3</w:t>
            </w:r>
          </w:p>
        </w:tc>
        <w:tc>
          <w:tcPr>
            <w:tcW w:w="611"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1</w:t>
            </w:r>
          </w:p>
        </w:tc>
        <w:tc>
          <w:tcPr>
            <w:tcW w:w="567" w:type="dxa"/>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0</w:t>
            </w:r>
          </w:p>
        </w:tc>
        <w:tc>
          <w:tcPr>
            <w:tcW w:w="567" w:type="dxa"/>
            <w:vAlign w:val="center"/>
          </w:tcPr>
          <w:p w:rsidR="00CD3CE3" w:rsidRPr="00BA3471" w:rsidRDefault="00CD3CE3" w:rsidP="00BA3471">
            <w:pPr>
              <w:jc w:val="center"/>
              <w:rPr>
                <w:rFonts w:ascii="Arial" w:hAnsi="Arial" w:cs="Arial"/>
                <w:spacing w:val="-6"/>
                <w:sz w:val="18"/>
              </w:rPr>
            </w:pPr>
          </w:p>
        </w:tc>
        <w:tc>
          <w:tcPr>
            <w:tcW w:w="1418" w:type="dxa"/>
            <w:vAlign w:val="center"/>
          </w:tcPr>
          <w:p w:rsidR="00CD3CE3" w:rsidRPr="00BA3471" w:rsidRDefault="00CD3CE3" w:rsidP="00BA3471">
            <w:pPr>
              <w:jc w:val="center"/>
              <w:rPr>
                <w:rFonts w:ascii="Arial" w:hAnsi="Arial" w:cs="Arial"/>
                <w:spacing w:val="-6"/>
                <w:sz w:val="18"/>
              </w:rPr>
            </w:pPr>
          </w:p>
        </w:tc>
      </w:tr>
      <w:tr w:rsidR="00CD3CE3" w:rsidRPr="00CD3CE3" w:rsidTr="00CD3CE3">
        <w:trPr>
          <w:trHeight w:val="284"/>
        </w:trPr>
        <w:tc>
          <w:tcPr>
            <w:tcW w:w="457" w:type="dxa"/>
            <w:tcBorders>
              <w:bottom w:val="single" w:sz="6" w:space="0" w:color="auto"/>
            </w:tcBorders>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4</w:t>
            </w:r>
          </w:p>
        </w:tc>
        <w:tc>
          <w:tcPr>
            <w:tcW w:w="611" w:type="dxa"/>
            <w:tcBorders>
              <w:bottom w:val="single" w:sz="6" w:space="0" w:color="auto"/>
            </w:tcBorders>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1</w:t>
            </w:r>
          </w:p>
        </w:tc>
        <w:tc>
          <w:tcPr>
            <w:tcW w:w="567" w:type="dxa"/>
            <w:tcBorders>
              <w:bottom w:val="single" w:sz="6" w:space="0" w:color="auto"/>
            </w:tcBorders>
            <w:vAlign w:val="center"/>
          </w:tcPr>
          <w:p w:rsidR="00CD3CE3" w:rsidRPr="00BA3471" w:rsidRDefault="00CD3CE3" w:rsidP="00BA3471">
            <w:pPr>
              <w:jc w:val="center"/>
              <w:rPr>
                <w:rFonts w:ascii="Arial" w:hAnsi="Arial" w:cs="Arial"/>
                <w:spacing w:val="-6"/>
                <w:sz w:val="18"/>
              </w:rPr>
            </w:pPr>
            <w:r w:rsidRPr="00BA3471">
              <w:rPr>
                <w:rFonts w:ascii="Arial" w:hAnsi="Arial" w:cs="Arial"/>
                <w:spacing w:val="-6"/>
                <w:sz w:val="18"/>
                <w:szCs w:val="22"/>
              </w:rPr>
              <w:t>1</w:t>
            </w:r>
          </w:p>
        </w:tc>
        <w:tc>
          <w:tcPr>
            <w:tcW w:w="567" w:type="dxa"/>
            <w:tcBorders>
              <w:bottom w:val="single" w:sz="6" w:space="0" w:color="auto"/>
            </w:tcBorders>
            <w:vAlign w:val="center"/>
          </w:tcPr>
          <w:p w:rsidR="00CD3CE3" w:rsidRPr="00BA3471" w:rsidRDefault="00CD3CE3" w:rsidP="00BA3471">
            <w:pPr>
              <w:jc w:val="center"/>
              <w:rPr>
                <w:rFonts w:ascii="Arial" w:hAnsi="Arial" w:cs="Arial"/>
                <w:spacing w:val="-6"/>
                <w:sz w:val="18"/>
              </w:rPr>
            </w:pPr>
          </w:p>
        </w:tc>
        <w:tc>
          <w:tcPr>
            <w:tcW w:w="1418" w:type="dxa"/>
            <w:tcBorders>
              <w:bottom w:val="single" w:sz="6" w:space="0" w:color="auto"/>
            </w:tcBorders>
            <w:vAlign w:val="center"/>
          </w:tcPr>
          <w:p w:rsidR="00CD3CE3" w:rsidRPr="00BA3471" w:rsidRDefault="00CD3CE3" w:rsidP="00BA3471">
            <w:pPr>
              <w:jc w:val="center"/>
              <w:rPr>
                <w:rFonts w:ascii="Arial" w:hAnsi="Arial" w:cs="Arial"/>
                <w:spacing w:val="-6"/>
                <w:sz w:val="18"/>
              </w:rPr>
            </w:pPr>
          </w:p>
        </w:tc>
      </w:tr>
    </w:tbl>
    <w:p w:rsidR="00CD3CE3" w:rsidRPr="00BA3471" w:rsidRDefault="00CD3CE3" w:rsidP="00BA3471">
      <w:pPr>
        <w:spacing w:after="200" w:line="276" w:lineRule="auto"/>
        <w:jc w:val="both"/>
        <w:rPr>
          <w:rFonts w:asciiTheme="minorHAnsi" w:hAnsiTheme="minorHAnsi"/>
          <w:noProof/>
          <w:sz w:val="22"/>
          <w:szCs w:val="22"/>
          <w:lang w:eastAsia="el-GR"/>
        </w:rPr>
      </w:pPr>
    </w:p>
    <w:p w:rsidR="00CD3CE3" w:rsidRPr="00CD3CE3" w:rsidRDefault="00CD3CE3" w:rsidP="00CD3CE3">
      <w:pPr>
        <w:tabs>
          <w:tab w:val="left" w:pos="399"/>
          <w:tab w:val="left" w:leader="dot" w:pos="8778"/>
        </w:tabs>
        <w:spacing w:after="120"/>
        <w:rPr>
          <w:rFonts w:asciiTheme="minorHAnsi" w:hAnsiTheme="minorHAnsi" w:cs="Tahoma"/>
          <w:sz w:val="22"/>
          <w:szCs w:val="22"/>
          <w:lang w:val="el-GR"/>
        </w:rPr>
      </w:pPr>
      <w:r w:rsidRPr="001906EC">
        <w:rPr>
          <w:rFonts w:asciiTheme="minorHAnsi" w:hAnsiTheme="minorHAnsi" w:cs="Tahoma"/>
          <w:sz w:val="22"/>
          <w:szCs w:val="22"/>
          <w:lang w:val="el-GR"/>
        </w:rPr>
        <w:tab/>
      </w:r>
      <w:r w:rsidRPr="00CD3CE3">
        <w:rPr>
          <w:rFonts w:asciiTheme="minorHAnsi" w:hAnsiTheme="minorHAnsi" w:cs="Tahoma"/>
          <w:sz w:val="22"/>
          <w:szCs w:val="22"/>
          <w:lang w:val="el-GR"/>
        </w:rPr>
        <w:t xml:space="preserve">Ποιες γραμμές του πίνακα επαληθεύουν το θεώρημα της άλγεβρας </w:t>
      </w:r>
      <w:r w:rsidRPr="00CD3CE3">
        <w:rPr>
          <w:rFonts w:asciiTheme="minorHAnsi" w:hAnsiTheme="minorHAnsi" w:cs="Tahoma"/>
          <w:sz w:val="22"/>
          <w:szCs w:val="22"/>
        </w:rPr>
        <w:t>Boole</w:t>
      </w:r>
      <w:r w:rsidRPr="00CD3CE3">
        <w:rPr>
          <w:rFonts w:asciiTheme="minorHAnsi" w:hAnsiTheme="minorHAnsi" w:cs="Tahoma"/>
          <w:sz w:val="22"/>
          <w:szCs w:val="22"/>
          <w:lang w:val="el-GR"/>
        </w:rPr>
        <w:t xml:space="preserve"> </w:t>
      </w:r>
      <w:r w:rsidRPr="00CD3CE3">
        <w:rPr>
          <w:rFonts w:asciiTheme="minorHAnsi" w:hAnsiTheme="minorHAnsi" w:cs="Tahoma"/>
          <w:b/>
          <w:sz w:val="22"/>
          <w:szCs w:val="22"/>
        </w:rPr>
        <w:t>A</w:t>
      </w:r>
      <w:r w:rsidRPr="00CD3CE3">
        <w:rPr>
          <w:rFonts w:asciiTheme="minorHAnsi" w:hAnsiTheme="minorHAnsi" w:cs="Tahoma"/>
          <w:b/>
          <w:sz w:val="22"/>
          <w:szCs w:val="22"/>
          <w:lang w:val="el-GR"/>
        </w:rPr>
        <w:t xml:space="preserve"> + </w:t>
      </w:r>
      <w:r w:rsidRPr="00CD3CE3">
        <w:rPr>
          <w:rFonts w:asciiTheme="minorHAnsi" w:hAnsiTheme="minorHAnsi" w:cs="Tahoma"/>
          <w:b/>
          <w:sz w:val="22"/>
          <w:szCs w:val="22"/>
        </w:rPr>
        <w:t>A</w:t>
      </w:r>
      <w:r w:rsidRPr="00CD3CE3">
        <w:rPr>
          <w:rFonts w:asciiTheme="minorHAnsi" w:hAnsiTheme="minorHAnsi" w:cs="Tahoma"/>
          <w:b/>
          <w:sz w:val="22"/>
          <w:szCs w:val="22"/>
          <w:lang w:val="el-GR"/>
        </w:rPr>
        <w:t xml:space="preserve"> = </w:t>
      </w:r>
      <w:r w:rsidRPr="00CD3CE3">
        <w:rPr>
          <w:rFonts w:asciiTheme="minorHAnsi" w:hAnsiTheme="minorHAnsi" w:cs="Tahoma"/>
          <w:b/>
          <w:sz w:val="22"/>
          <w:szCs w:val="22"/>
        </w:rPr>
        <w:t>A</w:t>
      </w:r>
      <w:r w:rsidRPr="00CD3CE3">
        <w:rPr>
          <w:rFonts w:asciiTheme="minorHAnsi" w:hAnsiTheme="minorHAnsi" w:cs="Tahoma"/>
          <w:sz w:val="22"/>
          <w:szCs w:val="22"/>
          <w:lang w:val="el-GR"/>
        </w:rPr>
        <w:t xml:space="preserve">; </w:t>
      </w:r>
      <w:r w:rsidRPr="00CD3CE3">
        <w:rPr>
          <w:rFonts w:asciiTheme="minorHAnsi" w:hAnsiTheme="minorHAnsi" w:cs="Tahoma"/>
          <w:sz w:val="22"/>
          <w:szCs w:val="22"/>
          <w:vertAlign w:val="subscript"/>
          <w:lang w:val="el-GR"/>
        </w:rPr>
        <w:tab/>
      </w:r>
    </w:p>
    <w:p w:rsidR="00CD3CE3" w:rsidRPr="00CD3CE3" w:rsidRDefault="004F5C0F" w:rsidP="00CD3CE3">
      <w:pPr>
        <w:tabs>
          <w:tab w:val="left" w:pos="399"/>
          <w:tab w:val="left" w:leader="dot" w:pos="8778"/>
        </w:tabs>
        <w:spacing w:after="120"/>
        <w:rPr>
          <w:rFonts w:asciiTheme="minorHAnsi" w:hAnsiTheme="minorHAnsi" w:cs="Tahoma"/>
          <w:sz w:val="22"/>
          <w:szCs w:val="22"/>
          <w:lang w:val="el-GR"/>
        </w:rPr>
      </w:pPr>
      <w:r w:rsidRPr="004F5C0F">
        <w:rPr>
          <w:rFonts w:asciiTheme="minorHAnsi" w:hAnsiTheme="minorHAnsi" w:cstheme="minorBidi"/>
          <w:noProof/>
          <w:sz w:val="22"/>
          <w:szCs w:val="22"/>
          <w:lang w:eastAsia="el-GR"/>
        </w:rPr>
        <w:pict>
          <v:shape id="_x0000_s243860" type="#_x0000_t75" style="position:absolute;margin-left:.95pt;margin-top:22.9pt;width:26.1pt;height:12.75pt;z-index:251720704">
            <v:imagedata r:id="rId166" o:title=""/>
          </v:shape>
          <o:OLEObject Type="Embed" ProgID="PBrush" ShapeID="_x0000_s243860" DrawAspect="Content" ObjectID="_1641132724" r:id="rId171"/>
        </w:pict>
      </w:r>
      <w:r w:rsidR="00CD3CE3" w:rsidRPr="00CD3CE3">
        <w:rPr>
          <w:rFonts w:asciiTheme="minorHAnsi" w:hAnsiTheme="minorHAnsi" w:cs="Tahoma"/>
          <w:sz w:val="22"/>
          <w:szCs w:val="22"/>
          <w:lang w:val="el-GR"/>
        </w:rPr>
        <w:tab/>
        <w:t xml:space="preserve">Ποιες γραμμές του πίνακα επαληθεύουν το θεώρημα της άλγεβρας </w:t>
      </w:r>
      <w:r w:rsidR="00CD3CE3" w:rsidRPr="00CD3CE3">
        <w:rPr>
          <w:rFonts w:asciiTheme="minorHAnsi" w:hAnsiTheme="minorHAnsi" w:cs="Tahoma"/>
          <w:sz w:val="22"/>
          <w:szCs w:val="22"/>
        </w:rPr>
        <w:t>Boole</w:t>
      </w:r>
      <w:r w:rsidR="00CD3CE3" w:rsidRPr="00CD3CE3">
        <w:rPr>
          <w:rFonts w:asciiTheme="minorHAnsi" w:hAnsiTheme="minorHAnsi" w:cs="Tahoma"/>
          <w:sz w:val="22"/>
          <w:szCs w:val="22"/>
          <w:lang w:val="el-GR"/>
        </w:rPr>
        <w:t xml:space="preserve"> </w:t>
      </w:r>
      <w:r w:rsidR="00CD3CE3" w:rsidRPr="00CD3CE3">
        <w:rPr>
          <w:rFonts w:asciiTheme="minorHAnsi" w:hAnsiTheme="minorHAnsi" w:cs="Tahoma"/>
          <w:b/>
          <w:sz w:val="22"/>
          <w:szCs w:val="22"/>
          <w:lang w:val="el-GR"/>
        </w:rPr>
        <w:t>Α + 1 = 1</w:t>
      </w:r>
      <w:r w:rsidR="00CD3CE3" w:rsidRPr="00CD3CE3">
        <w:rPr>
          <w:rFonts w:asciiTheme="minorHAnsi" w:hAnsiTheme="minorHAnsi" w:cs="Tahoma"/>
          <w:sz w:val="22"/>
          <w:szCs w:val="22"/>
          <w:lang w:val="el-GR"/>
        </w:rPr>
        <w:t xml:space="preserve">;  </w:t>
      </w:r>
      <w:r w:rsidR="00CD3CE3" w:rsidRPr="00CD3CE3">
        <w:rPr>
          <w:rFonts w:asciiTheme="minorHAnsi" w:hAnsiTheme="minorHAnsi" w:cs="Tahoma"/>
          <w:sz w:val="22"/>
          <w:szCs w:val="22"/>
          <w:vertAlign w:val="subscript"/>
          <w:lang w:val="el-GR"/>
        </w:rPr>
        <w:tab/>
      </w:r>
    </w:p>
    <w:p w:rsidR="00CD3CE3" w:rsidRPr="00CD3CE3" w:rsidRDefault="004F5C0F" w:rsidP="00EF21A5">
      <w:pPr>
        <w:pStyle w:val="a6"/>
        <w:numPr>
          <w:ilvl w:val="0"/>
          <w:numId w:val="35"/>
        </w:numPr>
        <w:spacing w:after="120" w:line="276" w:lineRule="auto"/>
        <w:ind w:left="1134" w:hanging="425"/>
        <w:contextualSpacing w:val="0"/>
        <w:jc w:val="both"/>
        <w:rPr>
          <w:rFonts w:asciiTheme="minorHAnsi" w:hAnsiTheme="minorHAnsi"/>
          <w:noProof/>
          <w:spacing w:val="-4"/>
          <w:sz w:val="22"/>
          <w:szCs w:val="22"/>
          <w:lang w:val="el-GR" w:eastAsia="el-GR"/>
        </w:rPr>
      </w:pPr>
      <w:r w:rsidRPr="004F5C0F">
        <w:rPr>
          <w:rFonts w:asciiTheme="minorHAnsi" w:hAnsiTheme="minorHAnsi"/>
          <w:noProof/>
          <w:spacing w:val="-4"/>
          <w:sz w:val="22"/>
          <w:szCs w:val="22"/>
        </w:rPr>
        <w:pict>
          <v:shape id="_x0000_s243857" type="#_x0000_t75" style="position:absolute;left:0;text-align:left;margin-left:57.3pt;margin-top:36pt;width:189.8pt;height:98.3pt;z-index:251717632">
            <v:imagedata r:id="rId172" o:title=""/>
          </v:shape>
          <o:OLEObject Type="Embed" ProgID="PBrush" ShapeID="_x0000_s243857" DrawAspect="Content" ObjectID="_1641132725" r:id="rId173"/>
        </w:pict>
      </w:r>
      <w:r w:rsidR="00CD3CE3" w:rsidRPr="00CD3CE3">
        <w:rPr>
          <w:rFonts w:asciiTheme="minorHAnsi" w:hAnsiTheme="minorHAnsi"/>
          <w:noProof/>
          <w:spacing w:val="-4"/>
          <w:sz w:val="22"/>
          <w:szCs w:val="22"/>
          <w:lang w:val="el-GR" w:eastAsia="el-GR"/>
        </w:rPr>
        <w:t xml:space="preserve">Διάγραψε το διακόπτη </w:t>
      </w:r>
      <w:r w:rsidR="00CD3CE3" w:rsidRPr="00CD3CE3">
        <w:rPr>
          <w:rFonts w:asciiTheme="minorHAnsi" w:hAnsiTheme="minorHAnsi"/>
          <w:b/>
          <w:noProof/>
          <w:spacing w:val="-4"/>
          <w:sz w:val="22"/>
          <w:szCs w:val="22"/>
          <w:lang w:val="el-GR" w:eastAsia="el-GR"/>
        </w:rPr>
        <w:t>Β</w:t>
      </w:r>
      <w:r w:rsidR="00CD3CE3" w:rsidRPr="00CD3CE3">
        <w:rPr>
          <w:rFonts w:asciiTheme="minorHAnsi" w:hAnsiTheme="minorHAnsi"/>
          <w:noProof/>
          <w:spacing w:val="-4"/>
          <w:sz w:val="22"/>
          <w:szCs w:val="22"/>
          <w:lang w:val="el-GR" w:eastAsia="el-GR"/>
        </w:rPr>
        <w:t xml:space="preserve"> και την πύλη </w:t>
      </w:r>
      <w:r w:rsidR="00CD3CE3" w:rsidRPr="00CD3CE3">
        <w:rPr>
          <w:rFonts w:asciiTheme="minorHAnsi" w:hAnsiTheme="minorHAnsi"/>
          <w:b/>
          <w:noProof/>
          <w:spacing w:val="-4"/>
          <w:sz w:val="22"/>
          <w:szCs w:val="22"/>
          <w:lang w:eastAsia="el-GR"/>
        </w:rPr>
        <w:t>OR</w:t>
      </w:r>
      <w:r w:rsidR="00CD3CE3" w:rsidRPr="00CD3CE3">
        <w:rPr>
          <w:rFonts w:asciiTheme="minorHAnsi" w:hAnsiTheme="minorHAnsi"/>
          <w:noProof/>
          <w:spacing w:val="-4"/>
          <w:sz w:val="22"/>
          <w:szCs w:val="22"/>
          <w:lang w:val="el-GR" w:eastAsia="el-GR"/>
        </w:rPr>
        <w:t xml:space="preserve">, σύνδεσε στη θέση της μια πύλη </w:t>
      </w:r>
      <w:r w:rsidR="00CD3CE3" w:rsidRPr="00CD3CE3">
        <w:rPr>
          <w:rFonts w:asciiTheme="minorHAnsi" w:hAnsiTheme="minorHAnsi"/>
          <w:b/>
          <w:noProof/>
          <w:spacing w:val="-4"/>
          <w:sz w:val="22"/>
          <w:szCs w:val="22"/>
          <w:lang w:eastAsia="el-GR"/>
        </w:rPr>
        <w:t>NOT</w:t>
      </w:r>
      <w:r w:rsidR="00CD3CE3" w:rsidRPr="00CD3CE3">
        <w:rPr>
          <w:rFonts w:asciiTheme="minorHAnsi" w:hAnsiTheme="minorHAnsi"/>
          <w:noProof/>
          <w:spacing w:val="-4"/>
          <w:sz w:val="22"/>
          <w:szCs w:val="22"/>
          <w:lang w:val="el-GR" w:eastAsia="el-GR"/>
        </w:rPr>
        <w:t xml:space="preserve"> όπως στο παρακάτω σχήμα και επανάλαβε με το πλήκτρο </w:t>
      </w:r>
      <w:r w:rsidR="00CD3CE3" w:rsidRPr="00CD3CE3">
        <w:rPr>
          <w:rFonts w:asciiTheme="minorHAnsi" w:hAnsiTheme="minorHAnsi"/>
          <w:b/>
          <w:noProof/>
          <w:spacing w:val="-4"/>
          <w:sz w:val="22"/>
          <w:szCs w:val="22"/>
          <w:lang w:eastAsia="el-GR"/>
        </w:rPr>
        <w:t>a</w:t>
      </w:r>
      <w:r w:rsidR="00CD3CE3" w:rsidRPr="00CD3CE3">
        <w:rPr>
          <w:rFonts w:asciiTheme="minorHAnsi" w:hAnsiTheme="minorHAnsi"/>
          <w:noProof/>
          <w:spacing w:val="-4"/>
          <w:sz w:val="22"/>
          <w:szCs w:val="22"/>
          <w:lang w:val="el-GR" w:eastAsia="el-GR"/>
        </w:rPr>
        <w:t xml:space="preserve"> τις εργασίες </w:t>
      </w:r>
      <w:r w:rsidR="00CD3CE3" w:rsidRPr="00CD3CE3">
        <w:rPr>
          <w:rFonts w:asciiTheme="minorHAnsi" w:hAnsiTheme="minorHAnsi"/>
          <w:b/>
          <w:noProof/>
          <w:spacing w:val="-4"/>
          <w:sz w:val="22"/>
          <w:szCs w:val="22"/>
          <w:lang w:val="el-GR" w:eastAsia="el-GR"/>
        </w:rPr>
        <w:t>8</w:t>
      </w:r>
      <w:r w:rsidR="00CD3CE3" w:rsidRPr="00CD3CE3">
        <w:rPr>
          <w:rFonts w:asciiTheme="minorHAnsi" w:hAnsiTheme="minorHAnsi"/>
          <w:noProof/>
          <w:spacing w:val="-4"/>
          <w:sz w:val="22"/>
          <w:szCs w:val="22"/>
          <w:lang w:val="el-GR" w:eastAsia="el-GR"/>
        </w:rPr>
        <w:t xml:space="preserve">, </w:t>
      </w:r>
      <w:r w:rsidR="00CD3CE3" w:rsidRPr="00CD3CE3">
        <w:rPr>
          <w:rFonts w:asciiTheme="minorHAnsi" w:hAnsiTheme="minorHAnsi"/>
          <w:b/>
          <w:noProof/>
          <w:spacing w:val="-4"/>
          <w:sz w:val="22"/>
          <w:szCs w:val="22"/>
          <w:lang w:val="el-GR" w:eastAsia="el-GR"/>
        </w:rPr>
        <w:t>9</w:t>
      </w:r>
      <w:r w:rsidR="00CD3CE3" w:rsidRPr="00CD3CE3">
        <w:rPr>
          <w:rFonts w:asciiTheme="minorHAnsi" w:hAnsiTheme="minorHAnsi"/>
          <w:noProof/>
          <w:spacing w:val="-4"/>
          <w:sz w:val="22"/>
          <w:szCs w:val="22"/>
          <w:lang w:val="el-GR" w:eastAsia="el-GR"/>
        </w:rPr>
        <w:t xml:space="preserve"> και </w:t>
      </w:r>
      <w:r w:rsidR="00CD3CE3" w:rsidRPr="00CD3CE3">
        <w:rPr>
          <w:rFonts w:asciiTheme="minorHAnsi" w:hAnsiTheme="minorHAnsi"/>
          <w:b/>
          <w:noProof/>
          <w:spacing w:val="-4"/>
          <w:sz w:val="22"/>
          <w:szCs w:val="22"/>
          <w:lang w:val="el-GR" w:eastAsia="el-GR"/>
        </w:rPr>
        <w:t>10</w:t>
      </w:r>
      <w:r w:rsidR="00CD3CE3" w:rsidRPr="00CD3CE3">
        <w:rPr>
          <w:rFonts w:asciiTheme="minorHAnsi" w:hAnsiTheme="minorHAnsi"/>
          <w:noProof/>
          <w:spacing w:val="-4"/>
          <w:sz w:val="22"/>
          <w:szCs w:val="22"/>
          <w:lang w:val="el-GR" w:eastAsia="el-GR"/>
        </w:rPr>
        <w:t>.</w:t>
      </w:r>
    </w:p>
    <w:tbl>
      <w:tblPr>
        <w:tblW w:w="0" w:type="auto"/>
        <w:tblInd w:w="5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1"/>
        <w:gridCol w:w="577"/>
        <w:gridCol w:w="539"/>
        <w:gridCol w:w="1325"/>
      </w:tblGrid>
      <w:tr w:rsidR="00CD3CE3" w:rsidRPr="00CD3CE3" w:rsidTr="00CD3CE3">
        <w:trPr>
          <w:trHeight w:val="284"/>
        </w:trPr>
        <w:tc>
          <w:tcPr>
            <w:tcW w:w="502" w:type="dxa"/>
            <w:vMerge w:val="restart"/>
            <w:tcBorders>
              <w:right w:val="nil"/>
            </w:tcBorders>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α/α</w:t>
            </w:r>
          </w:p>
        </w:tc>
        <w:tc>
          <w:tcPr>
            <w:tcW w:w="2481" w:type="dxa"/>
            <w:gridSpan w:val="3"/>
            <w:vAlign w:val="center"/>
          </w:tcPr>
          <w:p w:rsidR="00CD3CE3" w:rsidRPr="00BA3471" w:rsidRDefault="00CD3CE3" w:rsidP="00CD3CE3">
            <w:pPr>
              <w:spacing w:line="276" w:lineRule="auto"/>
              <w:rPr>
                <w:rFonts w:ascii="Arial" w:hAnsi="Arial" w:cs="Arial"/>
                <w:spacing w:val="-6"/>
                <w:sz w:val="18"/>
                <w:szCs w:val="18"/>
              </w:rPr>
            </w:pPr>
            <w:r w:rsidRPr="00BA3471">
              <w:rPr>
                <w:rFonts w:ascii="Arial" w:hAnsi="Arial" w:cs="Arial"/>
                <w:spacing w:val="-6"/>
                <w:sz w:val="18"/>
                <w:szCs w:val="18"/>
              </w:rPr>
              <w:t xml:space="preserve">Τύπος πύλης: </w:t>
            </w:r>
            <w:r w:rsidRPr="00BA3471">
              <w:rPr>
                <w:rFonts w:ascii="Arial" w:hAnsi="Arial" w:cs="Arial"/>
                <w:b/>
                <w:spacing w:val="-6"/>
                <w:sz w:val="18"/>
                <w:szCs w:val="18"/>
              </w:rPr>
              <w:t>NOT</w:t>
            </w:r>
          </w:p>
        </w:tc>
      </w:tr>
      <w:tr w:rsidR="00CD3CE3" w:rsidRPr="00CD3CE3" w:rsidTr="00CD3CE3">
        <w:trPr>
          <w:trHeight w:val="284"/>
        </w:trPr>
        <w:tc>
          <w:tcPr>
            <w:tcW w:w="502" w:type="dxa"/>
            <w:vMerge/>
            <w:vAlign w:val="center"/>
          </w:tcPr>
          <w:p w:rsidR="00CD3CE3" w:rsidRPr="00BA3471" w:rsidRDefault="00CD3CE3" w:rsidP="00CD3CE3">
            <w:pPr>
              <w:spacing w:line="276" w:lineRule="auto"/>
              <w:jc w:val="center"/>
              <w:rPr>
                <w:rFonts w:ascii="Arial" w:hAnsi="Arial" w:cs="Arial"/>
                <w:spacing w:val="-6"/>
                <w:sz w:val="18"/>
                <w:szCs w:val="18"/>
              </w:rPr>
            </w:pPr>
          </w:p>
        </w:tc>
        <w:tc>
          <w:tcPr>
            <w:tcW w:w="584" w:type="dxa"/>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Α</w:t>
            </w:r>
          </w:p>
        </w:tc>
        <w:tc>
          <w:tcPr>
            <w:tcW w:w="545" w:type="dxa"/>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Υ</w:t>
            </w:r>
          </w:p>
        </w:tc>
        <w:tc>
          <w:tcPr>
            <w:tcW w:w="1352" w:type="dxa"/>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V</w:t>
            </w:r>
            <w:r w:rsidRPr="00BA3471">
              <w:rPr>
                <w:rFonts w:ascii="Arial" w:hAnsi="Arial" w:cs="Arial"/>
                <w:spacing w:val="-6"/>
                <w:sz w:val="18"/>
                <w:szCs w:val="18"/>
                <w:vertAlign w:val="subscript"/>
              </w:rPr>
              <w:t>Υ</w:t>
            </w:r>
          </w:p>
        </w:tc>
      </w:tr>
      <w:tr w:rsidR="00CD3CE3" w:rsidRPr="00CD3CE3" w:rsidTr="00CD3CE3">
        <w:trPr>
          <w:trHeight w:val="284"/>
        </w:trPr>
        <w:tc>
          <w:tcPr>
            <w:tcW w:w="502" w:type="dxa"/>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1</w:t>
            </w:r>
          </w:p>
        </w:tc>
        <w:tc>
          <w:tcPr>
            <w:tcW w:w="584" w:type="dxa"/>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0</w:t>
            </w:r>
          </w:p>
        </w:tc>
        <w:tc>
          <w:tcPr>
            <w:tcW w:w="545" w:type="dxa"/>
            <w:vAlign w:val="center"/>
          </w:tcPr>
          <w:p w:rsidR="00CD3CE3" w:rsidRPr="00BA3471" w:rsidRDefault="00CD3CE3" w:rsidP="00CD3CE3">
            <w:pPr>
              <w:spacing w:line="276" w:lineRule="auto"/>
              <w:jc w:val="center"/>
              <w:rPr>
                <w:rFonts w:ascii="Arial" w:hAnsi="Arial" w:cs="Arial"/>
                <w:spacing w:val="-6"/>
                <w:sz w:val="18"/>
                <w:szCs w:val="18"/>
              </w:rPr>
            </w:pPr>
          </w:p>
        </w:tc>
        <w:tc>
          <w:tcPr>
            <w:tcW w:w="1352" w:type="dxa"/>
            <w:vAlign w:val="center"/>
          </w:tcPr>
          <w:p w:rsidR="00CD3CE3" w:rsidRPr="00BA3471" w:rsidRDefault="00CD3CE3" w:rsidP="00CD3CE3">
            <w:pPr>
              <w:spacing w:line="276" w:lineRule="auto"/>
              <w:jc w:val="center"/>
              <w:rPr>
                <w:rFonts w:ascii="Arial" w:hAnsi="Arial" w:cs="Arial"/>
                <w:spacing w:val="-6"/>
                <w:sz w:val="18"/>
                <w:szCs w:val="18"/>
              </w:rPr>
            </w:pPr>
          </w:p>
        </w:tc>
      </w:tr>
      <w:tr w:rsidR="00CD3CE3" w:rsidRPr="00CD3CE3" w:rsidTr="00CD3CE3">
        <w:trPr>
          <w:trHeight w:val="284"/>
        </w:trPr>
        <w:tc>
          <w:tcPr>
            <w:tcW w:w="502" w:type="dxa"/>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2</w:t>
            </w:r>
          </w:p>
        </w:tc>
        <w:tc>
          <w:tcPr>
            <w:tcW w:w="584" w:type="dxa"/>
            <w:vAlign w:val="center"/>
          </w:tcPr>
          <w:p w:rsidR="00CD3CE3" w:rsidRPr="00BA3471" w:rsidRDefault="00CD3CE3" w:rsidP="00CD3CE3">
            <w:pPr>
              <w:spacing w:line="276" w:lineRule="auto"/>
              <w:jc w:val="center"/>
              <w:rPr>
                <w:rFonts w:ascii="Arial" w:hAnsi="Arial" w:cs="Arial"/>
                <w:spacing w:val="-6"/>
                <w:sz w:val="18"/>
                <w:szCs w:val="18"/>
              </w:rPr>
            </w:pPr>
            <w:r w:rsidRPr="00BA3471">
              <w:rPr>
                <w:rFonts w:ascii="Arial" w:hAnsi="Arial" w:cs="Arial"/>
                <w:spacing w:val="-6"/>
                <w:sz w:val="18"/>
                <w:szCs w:val="18"/>
              </w:rPr>
              <w:t>1</w:t>
            </w:r>
          </w:p>
        </w:tc>
        <w:tc>
          <w:tcPr>
            <w:tcW w:w="545" w:type="dxa"/>
            <w:vAlign w:val="center"/>
          </w:tcPr>
          <w:p w:rsidR="00CD3CE3" w:rsidRPr="00BA3471" w:rsidRDefault="00CD3CE3" w:rsidP="00CD3CE3">
            <w:pPr>
              <w:spacing w:line="276" w:lineRule="auto"/>
              <w:jc w:val="center"/>
              <w:rPr>
                <w:rFonts w:ascii="Arial" w:hAnsi="Arial" w:cs="Arial"/>
                <w:spacing w:val="-6"/>
                <w:sz w:val="18"/>
                <w:szCs w:val="18"/>
              </w:rPr>
            </w:pPr>
          </w:p>
        </w:tc>
        <w:tc>
          <w:tcPr>
            <w:tcW w:w="1352" w:type="dxa"/>
            <w:vAlign w:val="center"/>
          </w:tcPr>
          <w:p w:rsidR="00CD3CE3" w:rsidRPr="00BA3471" w:rsidRDefault="00CD3CE3" w:rsidP="00CD3CE3">
            <w:pPr>
              <w:spacing w:line="276" w:lineRule="auto"/>
              <w:jc w:val="center"/>
              <w:rPr>
                <w:rFonts w:ascii="Arial" w:hAnsi="Arial" w:cs="Arial"/>
                <w:spacing w:val="-6"/>
                <w:sz w:val="18"/>
                <w:szCs w:val="18"/>
              </w:rPr>
            </w:pPr>
          </w:p>
        </w:tc>
      </w:tr>
    </w:tbl>
    <w:p w:rsidR="00CD3CE3" w:rsidRPr="00CD3CE3" w:rsidRDefault="00CD3CE3" w:rsidP="00BA3471">
      <w:pPr>
        <w:spacing w:after="200" w:line="276" w:lineRule="auto"/>
        <w:jc w:val="both"/>
        <w:rPr>
          <w:rFonts w:asciiTheme="minorHAnsi" w:hAnsiTheme="minorHAnsi"/>
          <w:noProof/>
          <w:sz w:val="22"/>
          <w:szCs w:val="22"/>
          <w:lang w:eastAsia="el-GR"/>
        </w:rPr>
      </w:pPr>
    </w:p>
    <w:p w:rsidR="00CD3CE3" w:rsidRPr="00CD3CE3" w:rsidRDefault="00CD3CE3" w:rsidP="00BA3471">
      <w:pPr>
        <w:spacing w:line="276" w:lineRule="auto"/>
        <w:jc w:val="both"/>
        <w:rPr>
          <w:rFonts w:asciiTheme="minorHAnsi" w:hAnsiTheme="minorHAnsi"/>
          <w:noProof/>
          <w:sz w:val="22"/>
          <w:szCs w:val="22"/>
          <w:lang w:eastAsia="el-GR"/>
        </w:rPr>
      </w:pPr>
    </w:p>
    <w:p w:rsidR="00CD3CE3" w:rsidRPr="00CD3CE3" w:rsidRDefault="004F5C0F" w:rsidP="00EF21A5">
      <w:pPr>
        <w:pStyle w:val="a6"/>
        <w:numPr>
          <w:ilvl w:val="0"/>
          <w:numId w:val="35"/>
        </w:numPr>
        <w:spacing w:after="120" w:line="276" w:lineRule="auto"/>
        <w:ind w:left="1134" w:hanging="425"/>
        <w:contextualSpacing w:val="0"/>
        <w:jc w:val="both"/>
        <w:rPr>
          <w:rFonts w:asciiTheme="minorHAnsi" w:hAnsiTheme="minorHAnsi"/>
          <w:noProof/>
          <w:sz w:val="22"/>
          <w:szCs w:val="22"/>
          <w:lang w:val="el-GR" w:eastAsia="el-GR"/>
        </w:rPr>
      </w:pPr>
      <w:r w:rsidRPr="004F5C0F">
        <w:rPr>
          <w:rFonts w:asciiTheme="minorHAnsi" w:hAnsiTheme="minorHAnsi"/>
          <w:noProof/>
          <w:sz w:val="22"/>
          <w:szCs w:val="22"/>
          <w:lang w:eastAsia="el-GR"/>
        </w:rPr>
        <w:pict>
          <v:shape id="_x0000_s243861" type="#_x0000_t75" style="position:absolute;left:0;text-align:left;margin-left:1.7pt;margin-top:-.4pt;width:26.1pt;height:12.75pt;z-index:251721728">
            <v:imagedata r:id="rId166" o:title=""/>
          </v:shape>
          <o:OLEObject Type="Embed" ProgID="PBrush" ShapeID="_x0000_s243861" DrawAspect="Content" ObjectID="_1641132726" r:id="rId174"/>
        </w:pict>
      </w:r>
      <w:r w:rsidRPr="004F5C0F">
        <w:rPr>
          <w:rFonts w:asciiTheme="minorHAnsi" w:hAnsiTheme="minorHAnsi"/>
          <w:noProof/>
          <w:sz w:val="22"/>
          <w:szCs w:val="22"/>
        </w:rPr>
        <w:pict>
          <v:shape id="_x0000_s243858" type="#_x0000_t75" style="position:absolute;left:0;text-align:left;margin-left:57.45pt;margin-top:39.45pt;width:156.75pt;height:76.55pt;z-index:251718656">
            <v:imagedata r:id="rId175" o:title=""/>
          </v:shape>
          <o:OLEObject Type="Embed" ProgID="PBrush" ShapeID="_x0000_s243858" DrawAspect="Content" ObjectID="_1641132727" r:id="rId176"/>
        </w:pict>
      </w:r>
      <w:r w:rsidR="00CD3CE3" w:rsidRPr="00CD3CE3">
        <w:rPr>
          <w:rFonts w:asciiTheme="minorHAnsi" w:hAnsiTheme="minorHAnsi"/>
          <w:noProof/>
          <w:sz w:val="22"/>
          <w:szCs w:val="22"/>
          <w:lang w:val="el-GR" w:eastAsia="el-GR"/>
        </w:rPr>
        <w:t xml:space="preserve">Σύρε άλλη μια πύλη </w:t>
      </w:r>
      <w:r w:rsidR="00CD3CE3" w:rsidRPr="00CD3CE3">
        <w:rPr>
          <w:rFonts w:asciiTheme="minorHAnsi" w:hAnsiTheme="minorHAnsi"/>
          <w:noProof/>
          <w:sz w:val="22"/>
          <w:szCs w:val="22"/>
          <w:lang w:eastAsia="el-GR"/>
        </w:rPr>
        <w:t>NOT</w:t>
      </w:r>
      <w:r w:rsidR="00CD3CE3" w:rsidRPr="00CD3CE3">
        <w:rPr>
          <w:rFonts w:asciiTheme="minorHAnsi" w:hAnsiTheme="minorHAnsi"/>
          <w:noProof/>
          <w:sz w:val="22"/>
          <w:szCs w:val="22"/>
          <w:lang w:val="el-GR" w:eastAsia="el-GR"/>
        </w:rPr>
        <w:t xml:space="preserve"> πάνω στη γραμμή που συνδέει την πύλη με το διακόπτη για να συνδεθεί μαζί της και επανάλαβε με το πλήκτρο </w:t>
      </w:r>
      <w:r w:rsidR="00CD3CE3" w:rsidRPr="00CD3CE3">
        <w:rPr>
          <w:rFonts w:asciiTheme="minorHAnsi" w:hAnsiTheme="minorHAnsi"/>
          <w:b/>
          <w:noProof/>
          <w:sz w:val="22"/>
          <w:szCs w:val="22"/>
          <w:lang w:eastAsia="el-GR"/>
        </w:rPr>
        <w:t>a</w:t>
      </w:r>
      <w:r w:rsidR="00CD3CE3" w:rsidRPr="00CD3CE3">
        <w:rPr>
          <w:rFonts w:asciiTheme="minorHAnsi" w:hAnsiTheme="minorHAnsi"/>
          <w:noProof/>
          <w:sz w:val="22"/>
          <w:szCs w:val="22"/>
          <w:lang w:val="el-GR" w:eastAsia="el-GR"/>
        </w:rPr>
        <w:t xml:space="preserve"> τις εργασίες </w:t>
      </w:r>
      <w:r w:rsidR="00CD3CE3" w:rsidRPr="00CD3CE3">
        <w:rPr>
          <w:rFonts w:asciiTheme="minorHAnsi" w:hAnsiTheme="minorHAnsi"/>
          <w:b/>
          <w:noProof/>
          <w:sz w:val="22"/>
          <w:szCs w:val="22"/>
          <w:lang w:val="el-GR" w:eastAsia="el-GR"/>
        </w:rPr>
        <w:t>8</w:t>
      </w:r>
      <w:r w:rsidR="00CD3CE3" w:rsidRPr="00CD3CE3">
        <w:rPr>
          <w:rFonts w:asciiTheme="minorHAnsi" w:hAnsiTheme="minorHAnsi"/>
          <w:noProof/>
          <w:sz w:val="22"/>
          <w:szCs w:val="22"/>
          <w:lang w:val="el-GR" w:eastAsia="el-GR"/>
        </w:rPr>
        <w:t xml:space="preserve">, </w:t>
      </w:r>
      <w:r w:rsidR="00CD3CE3" w:rsidRPr="00CD3CE3">
        <w:rPr>
          <w:rFonts w:asciiTheme="minorHAnsi" w:hAnsiTheme="minorHAnsi"/>
          <w:b/>
          <w:noProof/>
          <w:sz w:val="22"/>
          <w:szCs w:val="22"/>
          <w:lang w:val="el-GR" w:eastAsia="el-GR"/>
        </w:rPr>
        <w:t>9</w:t>
      </w:r>
      <w:r w:rsidR="00CD3CE3" w:rsidRPr="00CD3CE3">
        <w:rPr>
          <w:rFonts w:asciiTheme="minorHAnsi" w:hAnsiTheme="minorHAnsi"/>
          <w:noProof/>
          <w:sz w:val="22"/>
          <w:szCs w:val="22"/>
          <w:lang w:val="el-GR" w:eastAsia="el-GR"/>
        </w:rPr>
        <w:t xml:space="preserve"> και </w:t>
      </w:r>
      <w:r w:rsidR="00CD3CE3" w:rsidRPr="00CD3CE3">
        <w:rPr>
          <w:rFonts w:asciiTheme="minorHAnsi" w:hAnsiTheme="minorHAnsi"/>
          <w:b/>
          <w:noProof/>
          <w:sz w:val="22"/>
          <w:szCs w:val="22"/>
          <w:lang w:val="el-GR" w:eastAsia="el-GR"/>
        </w:rPr>
        <w:t>10</w:t>
      </w:r>
      <w:r w:rsidR="00CD3CE3" w:rsidRPr="00CD3CE3">
        <w:rPr>
          <w:rFonts w:asciiTheme="minorHAnsi" w:hAnsiTheme="minorHAnsi"/>
          <w:noProof/>
          <w:sz w:val="22"/>
          <w:szCs w:val="22"/>
          <w:lang w:val="el-GR" w:eastAsia="el-GR"/>
        </w:rPr>
        <w:t>.</w:t>
      </w:r>
    </w:p>
    <w:tbl>
      <w:tblPr>
        <w:tblW w:w="0" w:type="auto"/>
        <w:tblInd w:w="59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2"/>
        <w:gridCol w:w="1134"/>
        <w:gridCol w:w="1134"/>
      </w:tblGrid>
      <w:tr w:rsidR="00CD3CE3" w:rsidRPr="00CD3CE3" w:rsidTr="00CD3CE3">
        <w:trPr>
          <w:trHeight w:val="284"/>
        </w:trPr>
        <w:tc>
          <w:tcPr>
            <w:tcW w:w="502" w:type="dxa"/>
            <w:vMerge w:val="restart"/>
            <w:tcBorders>
              <w:right w:val="nil"/>
            </w:tcBorders>
            <w:vAlign w:val="center"/>
          </w:tcPr>
          <w:p w:rsidR="00CD3CE3" w:rsidRPr="00DD0138" w:rsidRDefault="00CD3CE3" w:rsidP="00CD3CE3">
            <w:pPr>
              <w:spacing w:line="276" w:lineRule="auto"/>
              <w:jc w:val="center"/>
              <w:rPr>
                <w:rFonts w:ascii="Arial" w:hAnsi="Arial" w:cs="Arial"/>
                <w:spacing w:val="-6"/>
                <w:sz w:val="18"/>
                <w:szCs w:val="18"/>
              </w:rPr>
            </w:pPr>
            <w:r w:rsidRPr="00DD0138">
              <w:rPr>
                <w:rFonts w:ascii="Arial" w:hAnsi="Arial" w:cs="Arial"/>
                <w:spacing w:val="-6"/>
                <w:sz w:val="18"/>
                <w:szCs w:val="18"/>
              </w:rPr>
              <w:t>α/α</w:t>
            </w:r>
          </w:p>
        </w:tc>
        <w:tc>
          <w:tcPr>
            <w:tcW w:w="2268" w:type="dxa"/>
            <w:gridSpan w:val="2"/>
            <w:vAlign w:val="center"/>
          </w:tcPr>
          <w:p w:rsidR="00CD3CE3" w:rsidRPr="00DD0138" w:rsidRDefault="00CD3CE3" w:rsidP="00CD3CE3">
            <w:pPr>
              <w:spacing w:line="276" w:lineRule="auto"/>
              <w:rPr>
                <w:rFonts w:ascii="Arial" w:hAnsi="Arial" w:cs="Arial"/>
                <w:spacing w:val="-6"/>
                <w:sz w:val="18"/>
                <w:szCs w:val="18"/>
              </w:rPr>
            </w:pPr>
            <w:r w:rsidRPr="00DD0138">
              <w:rPr>
                <w:rFonts w:ascii="Arial" w:hAnsi="Arial" w:cs="Arial"/>
                <w:spacing w:val="-6"/>
                <w:sz w:val="18"/>
                <w:szCs w:val="18"/>
              </w:rPr>
              <w:t>Τύπος πύλης:</w:t>
            </w:r>
          </w:p>
        </w:tc>
      </w:tr>
      <w:tr w:rsidR="00CD3CE3" w:rsidRPr="00CD3CE3" w:rsidTr="00CD3CE3">
        <w:trPr>
          <w:trHeight w:val="284"/>
        </w:trPr>
        <w:tc>
          <w:tcPr>
            <w:tcW w:w="502" w:type="dxa"/>
            <w:vMerge/>
            <w:vAlign w:val="center"/>
          </w:tcPr>
          <w:p w:rsidR="00CD3CE3" w:rsidRPr="00DD0138" w:rsidRDefault="00CD3CE3" w:rsidP="00CD3CE3">
            <w:pPr>
              <w:spacing w:line="276" w:lineRule="auto"/>
              <w:jc w:val="center"/>
              <w:rPr>
                <w:rFonts w:ascii="Arial" w:hAnsi="Arial" w:cs="Arial"/>
                <w:spacing w:val="-6"/>
                <w:sz w:val="18"/>
                <w:szCs w:val="18"/>
              </w:rPr>
            </w:pPr>
          </w:p>
        </w:tc>
        <w:tc>
          <w:tcPr>
            <w:tcW w:w="1134" w:type="dxa"/>
            <w:vAlign w:val="center"/>
          </w:tcPr>
          <w:p w:rsidR="00CD3CE3" w:rsidRPr="00DD0138" w:rsidRDefault="00CD3CE3" w:rsidP="00CD3CE3">
            <w:pPr>
              <w:spacing w:line="276" w:lineRule="auto"/>
              <w:jc w:val="center"/>
              <w:rPr>
                <w:rFonts w:ascii="Arial" w:hAnsi="Arial" w:cs="Arial"/>
                <w:spacing w:val="-6"/>
                <w:sz w:val="18"/>
                <w:szCs w:val="18"/>
              </w:rPr>
            </w:pPr>
            <w:r w:rsidRPr="00DD0138">
              <w:rPr>
                <w:rFonts w:ascii="Arial" w:hAnsi="Arial" w:cs="Arial"/>
                <w:spacing w:val="-6"/>
                <w:sz w:val="18"/>
                <w:szCs w:val="18"/>
              </w:rPr>
              <w:t>Α</w:t>
            </w:r>
          </w:p>
        </w:tc>
        <w:tc>
          <w:tcPr>
            <w:tcW w:w="1134" w:type="dxa"/>
            <w:vAlign w:val="center"/>
          </w:tcPr>
          <w:p w:rsidR="00CD3CE3" w:rsidRPr="00DD0138" w:rsidRDefault="00CD3CE3" w:rsidP="00CD3CE3">
            <w:pPr>
              <w:spacing w:line="276" w:lineRule="auto"/>
              <w:jc w:val="center"/>
              <w:rPr>
                <w:rFonts w:ascii="Arial" w:hAnsi="Arial" w:cs="Arial"/>
                <w:spacing w:val="-6"/>
                <w:sz w:val="18"/>
                <w:szCs w:val="18"/>
              </w:rPr>
            </w:pPr>
            <w:r w:rsidRPr="00DD0138">
              <w:rPr>
                <w:rFonts w:ascii="Arial" w:hAnsi="Arial" w:cs="Arial"/>
                <w:spacing w:val="-6"/>
                <w:sz w:val="18"/>
                <w:szCs w:val="18"/>
              </w:rPr>
              <w:t>Υ</w:t>
            </w:r>
          </w:p>
        </w:tc>
      </w:tr>
      <w:tr w:rsidR="00CD3CE3" w:rsidRPr="00CD3CE3" w:rsidTr="00CD3CE3">
        <w:trPr>
          <w:trHeight w:val="284"/>
        </w:trPr>
        <w:tc>
          <w:tcPr>
            <w:tcW w:w="502" w:type="dxa"/>
            <w:vAlign w:val="center"/>
          </w:tcPr>
          <w:p w:rsidR="00CD3CE3" w:rsidRPr="00DD0138" w:rsidRDefault="00CD3CE3" w:rsidP="00CD3CE3">
            <w:pPr>
              <w:spacing w:line="276" w:lineRule="auto"/>
              <w:jc w:val="center"/>
              <w:rPr>
                <w:rFonts w:ascii="Arial" w:hAnsi="Arial" w:cs="Arial"/>
                <w:spacing w:val="-6"/>
                <w:sz w:val="18"/>
                <w:szCs w:val="18"/>
              </w:rPr>
            </w:pPr>
            <w:r w:rsidRPr="00DD0138">
              <w:rPr>
                <w:rFonts w:ascii="Arial" w:hAnsi="Arial" w:cs="Arial"/>
                <w:spacing w:val="-6"/>
                <w:sz w:val="18"/>
                <w:szCs w:val="18"/>
              </w:rPr>
              <w:t>1</w:t>
            </w:r>
          </w:p>
        </w:tc>
        <w:tc>
          <w:tcPr>
            <w:tcW w:w="1134" w:type="dxa"/>
            <w:vAlign w:val="center"/>
          </w:tcPr>
          <w:p w:rsidR="00CD3CE3" w:rsidRPr="00DD0138" w:rsidRDefault="00CD3CE3" w:rsidP="00CD3CE3">
            <w:pPr>
              <w:spacing w:line="276" w:lineRule="auto"/>
              <w:jc w:val="center"/>
              <w:rPr>
                <w:rFonts w:ascii="Arial" w:hAnsi="Arial" w:cs="Arial"/>
                <w:spacing w:val="-6"/>
                <w:sz w:val="18"/>
                <w:szCs w:val="18"/>
              </w:rPr>
            </w:pPr>
            <w:r w:rsidRPr="00DD0138">
              <w:rPr>
                <w:rFonts w:ascii="Arial" w:hAnsi="Arial" w:cs="Arial"/>
                <w:spacing w:val="-6"/>
                <w:sz w:val="18"/>
                <w:szCs w:val="18"/>
              </w:rPr>
              <w:t>0</w:t>
            </w:r>
          </w:p>
        </w:tc>
        <w:tc>
          <w:tcPr>
            <w:tcW w:w="1134" w:type="dxa"/>
            <w:vAlign w:val="center"/>
          </w:tcPr>
          <w:p w:rsidR="00CD3CE3" w:rsidRPr="00DD0138" w:rsidRDefault="00CD3CE3" w:rsidP="00CD3CE3">
            <w:pPr>
              <w:spacing w:line="276" w:lineRule="auto"/>
              <w:jc w:val="center"/>
              <w:rPr>
                <w:rFonts w:ascii="Arial" w:hAnsi="Arial" w:cs="Arial"/>
                <w:spacing w:val="-6"/>
                <w:sz w:val="18"/>
                <w:szCs w:val="18"/>
              </w:rPr>
            </w:pPr>
          </w:p>
        </w:tc>
      </w:tr>
      <w:tr w:rsidR="00CD3CE3" w:rsidRPr="00CD3CE3" w:rsidTr="00CD3CE3">
        <w:trPr>
          <w:trHeight w:val="284"/>
        </w:trPr>
        <w:tc>
          <w:tcPr>
            <w:tcW w:w="502" w:type="dxa"/>
            <w:vAlign w:val="center"/>
          </w:tcPr>
          <w:p w:rsidR="00CD3CE3" w:rsidRPr="00DD0138" w:rsidRDefault="00CD3CE3" w:rsidP="00CD3CE3">
            <w:pPr>
              <w:spacing w:line="276" w:lineRule="auto"/>
              <w:jc w:val="center"/>
              <w:rPr>
                <w:rFonts w:ascii="Arial" w:hAnsi="Arial" w:cs="Arial"/>
                <w:spacing w:val="-6"/>
                <w:sz w:val="18"/>
                <w:szCs w:val="18"/>
              </w:rPr>
            </w:pPr>
            <w:r w:rsidRPr="00DD0138">
              <w:rPr>
                <w:rFonts w:ascii="Arial" w:hAnsi="Arial" w:cs="Arial"/>
                <w:spacing w:val="-6"/>
                <w:sz w:val="18"/>
                <w:szCs w:val="18"/>
              </w:rPr>
              <w:t>2</w:t>
            </w:r>
          </w:p>
        </w:tc>
        <w:tc>
          <w:tcPr>
            <w:tcW w:w="1134" w:type="dxa"/>
            <w:vAlign w:val="center"/>
          </w:tcPr>
          <w:p w:rsidR="00CD3CE3" w:rsidRPr="00DD0138" w:rsidRDefault="00CD3CE3" w:rsidP="00CD3CE3">
            <w:pPr>
              <w:spacing w:line="276" w:lineRule="auto"/>
              <w:jc w:val="center"/>
              <w:rPr>
                <w:rFonts w:ascii="Arial" w:hAnsi="Arial" w:cs="Arial"/>
                <w:spacing w:val="-6"/>
                <w:sz w:val="18"/>
                <w:szCs w:val="18"/>
              </w:rPr>
            </w:pPr>
            <w:r w:rsidRPr="00DD0138">
              <w:rPr>
                <w:rFonts w:ascii="Arial" w:hAnsi="Arial" w:cs="Arial"/>
                <w:spacing w:val="-6"/>
                <w:sz w:val="18"/>
                <w:szCs w:val="18"/>
              </w:rPr>
              <w:t>1</w:t>
            </w:r>
          </w:p>
        </w:tc>
        <w:tc>
          <w:tcPr>
            <w:tcW w:w="1134" w:type="dxa"/>
            <w:vAlign w:val="center"/>
          </w:tcPr>
          <w:p w:rsidR="00CD3CE3" w:rsidRPr="00DD0138" w:rsidRDefault="00CD3CE3" w:rsidP="00CD3CE3">
            <w:pPr>
              <w:spacing w:line="276" w:lineRule="auto"/>
              <w:jc w:val="center"/>
              <w:rPr>
                <w:rFonts w:ascii="Arial" w:hAnsi="Arial" w:cs="Arial"/>
                <w:spacing w:val="-6"/>
                <w:sz w:val="18"/>
                <w:szCs w:val="18"/>
              </w:rPr>
            </w:pPr>
          </w:p>
        </w:tc>
      </w:tr>
    </w:tbl>
    <w:p w:rsidR="00CD3CE3" w:rsidRPr="00CD3CE3" w:rsidRDefault="00CD3CE3" w:rsidP="00DD0138">
      <w:pPr>
        <w:spacing w:after="120" w:line="276" w:lineRule="auto"/>
        <w:jc w:val="both"/>
        <w:rPr>
          <w:rFonts w:asciiTheme="minorHAnsi" w:hAnsiTheme="minorHAnsi"/>
          <w:noProof/>
          <w:szCs w:val="22"/>
          <w:lang w:eastAsia="el-GR"/>
        </w:rPr>
      </w:pPr>
    </w:p>
    <w:p w:rsidR="00CD3CE3" w:rsidRPr="00CD3CE3" w:rsidRDefault="00CD3CE3" w:rsidP="00CD3CE3">
      <w:pPr>
        <w:tabs>
          <w:tab w:val="left" w:pos="399"/>
          <w:tab w:val="left" w:leader="dot" w:pos="8778"/>
        </w:tabs>
        <w:spacing w:line="276" w:lineRule="auto"/>
        <w:rPr>
          <w:rFonts w:asciiTheme="minorHAnsi" w:hAnsiTheme="minorHAnsi" w:cs="Tahoma"/>
          <w:sz w:val="22"/>
          <w:szCs w:val="22"/>
          <w:vertAlign w:val="subscript"/>
          <w:lang w:val="el-GR"/>
        </w:rPr>
      </w:pPr>
      <w:r w:rsidRPr="00CD3CE3">
        <w:rPr>
          <w:rFonts w:asciiTheme="minorHAnsi" w:hAnsiTheme="minorHAnsi" w:cs="Tahoma"/>
          <w:sz w:val="22"/>
          <w:szCs w:val="22"/>
          <w:lang w:val="el-GR"/>
        </w:rPr>
        <w:tab/>
        <w:t xml:space="preserve">Επαληθεύεται το θεώρημα της άλγεβρας </w:t>
      </w:r>
      <w:r w:rsidRPr="00CD3CE3">
        <w:rPr>
          <w:rFonts w:asciiTheme="minorHAnsi" w:hAnsiTheme="minorHAnsi" w:cs="Tahoma"/>
          <w:sz w:val="22"/>
          <w:szCs w:val="22"/>
        </w:rPr>
        <w:t>Boole</w:t>
      </w:r>
      <w:r w:rsidRPr="00CD3CE3">
        <w:rPr>
          <w:rFonts w:asciiTheme="minorHAnsi" w:hAnsiTheme="minorHAnsi" w:cs="Tahoma"/>
          <w:sz w:val="22"/>
          <w:szCs w:val="22"/>
          <w:lang w:val="el-GR"/>
        </w:rPr>
        <w:t xml:space="preserve"> </w:t>
      </w:r>
      <w:r w:rsidRPr="00CD3CE3">
        <w:rPr>
          <w:rFonts w:asciiTheme="minorHAnsi" w:hAnsiTheme="minorHAnsi" w:cs="Tahoma"/>
          <w:b/>
          <w:sz w:val="22"/>
          <w:szCs w:val="22"/>
          <w:lang w:val="el-GR"/>
        </w:rPr>
        <w:t>(Α’)’ = Α</w:t>
      </w:r>
      <w:r w:rsidRPr="00CD3CE3">
        <w:rPr>
          <w:rFonts w:asciiTheme="minorHAnsi" w:hAnsiTheme="minorHAnsi" w:cs="Tahoma"/>
          <w:sz w:val="22"/>
          <w:szCs w:val="22"/>
          <w:lang w:val="el-GR"/>
        </w:rPr>
        <w:t xml:space="preserve">;  </w:t>
      </w:r>
      <w:r w:rsidRPr="00CD3CE3">
        <w:rPr>
          <w:rFonts w:asciiTheme="minorHAnsi" w:hAnsiTheme="minorHAnsi" w:cs="Tahoma"/>
          <w:sz w:val="22"/>
          <w:szCs w:val="22"/>
          <w:vertAlign w:val="subscript"/>
          <w:lang w:val="el-GR"/>
        </w:rPr>
        <w:tab/>
      </w:r>
    </w:p>
    <w:p w:rsidR="00671A2D" w:rsidRPr="00671A2D" w:rsidRDefault="00671A2D" w:rsidP="00671A2D">
      <w:pPr>
        <w:spacing w:after="120"/>
        <w:rPr>
          <w:rFonts w:ascii="Arial" w:hAnsi="Arial" w:cs="Arial"/>
          <w:b/>
          <w:szCs w:val="28"/>
          <w:lang w:val="el-GR"/>
        </w:rPr>
      </w:pPr>
      <w:r w:rsidRPr="00671A2D">
        <w:rPr>
          <w:rFonts w:ascii="Arial" w:hAnsi="Arial" w:cs="Arial"/>
          <w:b/>
          <w:sz w:val="28"/>
          <w:szCs w:val="28"/>
          <w:lang w:val="el-GR"/>
        </w:rPr>
        <w:lastRenderedPageBreak/>
        <w:t>5</w:t>
      </w:r>
      <w:r w:rsidRPr="00671A2D">
        <w:rPr>
          <w:rFonts w:ascii="Arial" w:hAnsi="Arial" w:cs="Arial"/>
          <w:b/>
          <w:sz w:val="28"/>
          <w:szCs w:val="28"/>
          <w:vertAlign w:val="superscript"/>
          <w:lang w:val="el-GR"/>
        </w:rPr>
        <w:t>η</w:t>
      </w:r>
      <w:r w:rsidRPr="00671A2D">
        <w:rPr>
          <w:rFonts w:ascii="Arial" w:hAnsi="Arial" w:cs="Arial"/>
          <w:b/>
          <w:sz w:val="28"/>
          <w:szCs w:val="28"/>
          <w:lang w:val="el-GR"/>
        </w:rPr>
        <w:t xml:space="preserve"> ΑΣΚΗΣΗ – τάξη Β’ </w:t>
      </w:r>
      <w:r w:rsidRPr="00671A2D">
        <w:rPr>
          <w:rFonts w:ascii="Arial" w:hAnsi="Arial" w:cs="Arial"/>
          <w:b/>
          <w:sz w:val="22"/>
          <w:szCs w:val="28"/>
          <w:lang w:val="el-GR"/>
        </w:rPr>
        <w:t>(Τομέας Ηλεκτρολογίας – Ηλεκτρονικής)</w:t>
      </w:r>
    </w:p>
    <w:p w:rsidR="00671A2D" w:rsidRPr="00671A2D" w:rsidRDefault="00671A2D" w:rsidP="00671A2D">
      <w:pPr>
        <w:spacing w:after="120"/>
        <w:rPr>
          <w:rFonts w:ascii="Arial" w:hAnsi="Arial" w:cs="Arial"/>
          <w:b/>
          <w:spacing w:val="-4"/>
          <w:sz w:val="22"/>
          <w:szCs w:val="22"/>
          <w:lang w:val="el-GR"/>
        </w:rPr>
      </w:pPr>
      <w:r w:rsidRPr="00671A2D">
        <w:rPr>
          <w:rFonts w:ascii="Arial" w:hAnsi="Arial" w:cs="Arial"/>
          <w:b/>
          <w:spacing w:val="-4"/>
          <w:sz w:val="22"/>
          <w:szCs w:val="22"/>
          <w:lang w:val="el-GR"/>
        </w:rPr>
        <w:t xml:space="preserve">Ψηφιακά ηλεκτρονικά – Πύλες </w:t>
      </w:r>
      <w:r w:rsidRPr="00671A2D">
        <w:rPr>
          <w:rFonts w:ascii="Arial" w:hAnsi="Arial" w:cs="Arial"/>
          <w:b/>
          <w:spacing w:val="-4"/>
          <w:sz w:val="22"/>
          <w:szCs w:val="22"/>
        </w:rPr>
        <w:t>NAND</w:t>
      </w:r>
      <w:r w:rsidRPr="00671A2D">
        <w:rPr>
          <w:rFonts w:ascii="Arial" w:hAnsi="Arial" w:cs="Arial"/>
          <w:b/>
          <w:spacing w:val="-4"/>
          <w:sz w:val="22"/>
          <w:szCs w:val="22"/>
          <w:lang w:val="el-GR"/>
        </w:rPr>
        <w:t xml:space="preserve">, </w:t>
      </w:r>
      <w:r w:rsidRPr="00671A2D">
        <w:rPr>
          <w:rFonts w:ascii="Arial" w:hAnsi="Arial" w:cs="Arial"/>
          <w:b/>
          <w:spacing w:val="-4"/>
          <w:sz w:val="22"/>
          <w:szCs w:val="22"/>
        </w:rPr>
        <w:t>NOR</w:t>
      </w:r>
      <w:r w:rsidRPr="00671A2D">
        <w:rPr>
          <w:rFonts w:ascii="Arial" w:hAnsi="Arial" w:cs="Arial"/>
          <w:b/>
          <w:spacing w:val="-4"/>
          <w:sz w:val="22"/>
          <w:szCs w:val="22"/>
          <w:lang w:val="el-GR"/>
        </w:rPr>
        <w:t xml:space="preserve">, </w:t>
      </w:r>
      <w:r w:rsidRPr="00671A2D">
        <w:rPr>
          <w:rFonts w:ascii="Arial" w:hAnsi="Arial" w:cs="Arial"/>
          <w:b/>
          <w:spacing w:val="-4"/>
          <w:sz w:val="22"/>
          <w:szCs w:val="22"/>
        </w:rPr>
        <w:t>XOR</w:t>
      </w:r>
    </w:p>
    <w:p w:rsidR="00671A2D" w:rsidRPr="00671A2D" w:rsidRDefault="00671A2D" w:rsidP="00671A2D">
      <w:pPr>
        <w:spacing w:after="120"/>
        <w:jc w:val="both"/>
        <w:rPr>
          <w:rFonts w:asciiTheme="minorHAnsi" w:hAnsiTheme="minorHAnsi"/>
          <w:sz w:val="22"/>
          <w:szCs w:val="22"/>
          <w:lang w:val="el-GR"/>
        </w:rPr>
      </w:pPr>
      <w:r w:rsidRPr="00671A2D">
        <w:rPr>
          <w:rFonts w:asciiTheme="minorHAnsi" w:hAnsiTheme="minorHAnsi"/>
          <w:sz w:val="22"/>
          <w:szCs w:val="22"/>
          <w:lang w:val="el-GR"/>
        </w:rPr>
        <w:t>Μετά την ολοκλήρωση της άσκησης θα είσαι σε θέση:</w:t>
      </w:r>
    </w:p>
    <w:p w:rsidR="00671A2D" w:rsidRPr="00671A2D" w:rsidRDefault="00671A2D" w:rsidP="00EF21A5">
      <w:pPr>
        <w:pStyle w:val="a6"/>
        <w:numPr>
          <w:ilvl w:val="0"/>
          <w:numId w:val="25"/>
        </w:numPr>
        <w:spacing w:after="120"/>
        <w:jc w:val="both"/>
        <w:rPr>
          <w:rFonts w:asciiTheme="minorHAnsi" w:hAnsiTheme="minorHAnsi"/>
          <w:sz w:val="22"/>
          <w:szCs w:val="22"/>
          <w:lang w:val="el-GR"/>
        </w:rPr>
      </w:pPr>
      <w:r w:rsidRPr="00671A2D">
        <w:rPr>
          <w:rFonts w:asciiTheme="minorHAnsi" w:hAnsiTheme="minorHAnsi"/>
          <w:spacing w:val="-4"/>
          <w:sz w:val="22"/>
          <w:szCs w:val="22"/>
          <w:lang w:val="el-GR"/>
        </w:rPr>
        <w:t>Να ελέγξεις τη σωστή λειτουργία των λογικών πυλών βάσει των πινάκων αλήθειας</w:t>
      </w:r>
      <w:r w:rsidRPr="00671A2D">
        <w:rPr>
          <w:rFonts w:asciiTheme="minorHAnsi" w:hAnsiTheme="minorHAnsi"/>
          <w:sz w:val="22"/>
          <w:szCs w:val="22"/>
          <w:lang w:val="el-GR"/>
        </w:rPr>
        <w:t>.</w:t>
      </w:r>
    </w:p>
    <w:p w:rsidR="00671A2D" w:rsidRPr="00671A2D" w:rsidRDefault="00671A2D" w:rsidP="00EF21A5">
      <w:pPr>
        <w:pStyle w:val="a6"/>
        <w:numPr>
          <w:ilvl w:val="0"/>
          <w:numId w:val="25"/>
        </w:numPr>
        <w:spacing w:after="120"/>
        <w:jc w:val="both"/>
        <w:rPr>
          <w:rFonts w:asciiTheme="minorHAnsi" w:hAnsiTheme="minorHAnsi"/>
          <w:sz w:val="22"/>
          <w:szCs w:val="22"/>
          <w:lang w:val="el-GR"/>
        </w:rPr>
      </w:pPr>
      <w:r w:rsidRPr="00671A2D">
        <w:rPr>
          <w:rFonts w:asciiTheme="minorHAnsi" w:hAnsiTheme="minorHAnsi"/>
          <w:spacing w:val="-4"/>
          <w:sz w:val="22"/>
          <w:szCs w:val="22"/>
          <w:lang w:val="el-GR"/>
        </w:rPr>
        <w:t>Να επιλέγεις το κατάλληλο Ο.Κ. και να κάνεις τις απαραίτητες συνδέσεις για τον έλεγχο της λειτουργίας του</w:t>
      </w:r>
      <w:r w:rsidRPr="00671A2D">
        <w:rPr>
          <w:rFonts w:asciiTheme="minorHAnsi" w:hAnsiTheme="minorHAnsi"/>
          <w:sz w:val="22"/>
          <w:szCs w:val="22"/>
          <w:lang w:val="el-GR"/>
        </w:rPr>
        <w:t>.</w:t>
      </w:r>
    </w:p>
    <w:p w:rsidR="00671A2D" w:rsidRPr="00671A2D" w:rsidRDefault="00671A2D" w:rsidP="00671A2D">
      <w:pPr>
        <w:spacing w:after="120" w:line="276" w:lineRule="auto"/>
        <w:jc w:val="both"/>
        <w:rPr>
          <w:rFonts w:asciiTheme="minorHAnsi" w:hAnsiTheme="minorHAnsi"/>
          <w:b/>
          <w:sz w:val="22"/>
          <w:szCs w:val="22"/>
          <w:lang w:val="el-GR"/>
        </w:rPr>
      </w:pPr>
      <w:r w:rsidRPr="00671A2D">
        <w:rPr>
          <w:rFonts w:asciiTheme="minorHAnsi" w:hAnsiTheme="minorHAnsi"/>
          <w:b/>
          <w:sz w:val="22"/>
          <w:szCs w:val="22"/>
          <w:lang w:val="el-GR"/>
        </w:rPr>
        <w:t>Εισαγωγή:</w:t>
      </w:r>
    </w:p>
    <w:p w:rsidR="00671A2D" w:rsidRPr="00671A2D" w:rsidRDefault="00671A2D" w:rsidP="00671A2D">
      <w:pPr>
        <w:autoSpaceDE w:val="0"/>
        <w:autoSpaceDN w:val="0"/>
        <w:adjustRightInd w:val="0"/>
        <w:spacing w:after="240" w:line="276" w:lineRule="auto"/>
        <w:jc w:val="both"/>
        <w:rPr>
          <w:rFonts w:asciiTheme="minorHAnsi" w:hAnsiTheme="minorHAnsi" w:cs="Segoe UI"/>
          <w:spacing w:val="-2"/>
          <w:sz w:val="22"/>
          <w:szCs w:val="22"/>
          <w:lang w:val="el-GR"/>
        </w:rPr>
      </w:pPr>
      <w:r w:rsidRPr="00671A2D">
        <w:rPr>
          <w:rFonts w:asciiTheme="minorHAnsi" w:hAnsiTheme="minorHAnsi" w:cs="Segoe UI"/>
          <w:sz w:val="22"/>
          <w:szCs w:val="22"/>
          <w:lang w:val="el-GR"/>
        </w:rPr>
        <w:t xml:space="preserve">Συνδυάζοντας τις βασικές λογικές πύλες </w:t>
      </w:r>
      <w:r w:rsidRPr="00671A2D">
        <w:rPr>
          <w:rFonts w:asciiTheme="minorHAnsi" w:hAnsiTheme="minorHAnsi" w:cs="Segoe UI"/>
          <w:sz w:val="22"/>
          <w:szCs w:val="22"/>
        </w:rPr>
        <w:t>AND</w:t>
      </w:r>
      <w:r w:rsidRPr="00671A2D">
        <w:rPr>
          <w:rFonts w:asciiTheme="minorHAnsi" w:hAnsiTheme="minorHAnsi" w:cs="Segoe UI"/>
          <w:sz w:val="22"/>
          <w:szCs w:val="22"/>
          <w:lang w:val="el-GR"/>
        </w:rPr>
        <w:t xml:space="preserve"> και </w:t>
      </w:r>
      <w:r w:rsidRPr="00671A2D">
        <w:rPr>
          <w:rFonts w:asciiTheme="minorHAnsi" w:hAnsiTheme="minorHAnsi" w:cs="Segoe UI"/>
          <w:sz w:val="22"/>
          <w:szCs w:val="22"/>
        </w:rPr>
        <w:t>OR</w:t>
      </w:r>
      <w:r w:rsidRPr="00671A2D">
        <w:rPr>
          <w:rFonts w:asciiTheme="minorHAnsi" w:hAnsiTheme="minorHAnsi" w:cs="Segoe UI"/>
          <w:sz w:val="22"/>
          <w:szCs w:val="22"/>
          <w:lang w:val="el-GR"/>
        </w:rPr>
        <w:t xml:space="preserve"> με την πράξη </w:t>
      </w:r>
      <w:r w:rsidRPr="00671A2D">
        <w:rPr>
          <w:rFonts w:asciiTheme="minorHAnsi" w:hAnsiTheme="minorHAnsi" w:cs="Segoe UI"/>
          <w:sz w:val="22"/>
          <w:szCs w:val="22"/>
        </w:rPr>
        <w:t>NOT</w:t>
      </w:r>
      <w:r w:rsidRPr="00671A2D">
        <w:rPr>
          <w:rFonts w:asciiTheme="minorHAnsi" w:hAnsiTheme="minorHAnsi" w:cs="Segoe UI"/>
          <w:sz w:val="22"/>
          <w:szCs w:val="22"/>
          <w:lang w:val="el-GR"/>
        </w:rPr>
        <w:t xml:space="preserve">, προκύπτουν οι πύλες </w:t>
      </w:r>
      <w:r w:rsidRPr="00671A2D">
        <w:rPr>
          <w:rFonts w:asciiTheme="minorHAnsi" w:hAnsiTheme="minorHAnsi" w:cs="Segoe UI"/>
          <w:sz w:val="22"/>
          <w:szCs w:val="22"/>
        </w:rPr>
        <w:t>NAND</w:t>
      </w:r>
      <w:r w:rsidRPr="00671A2D">
        <w:rPr>
          <w:rFonts w:asciiTheme="minorHAnsi" w:hAnsiTheme="minorHAnsi" w:cs="Segoe UI"/>
          <w:sz w:val="22"/>
          <w:szCs w:val="22"/>
          <w:lang w:val="el-GR"/>
        </w:rPr>
        <w:t xml:space="preserve"> και </w:t>
      </w:r>
      <w:r w:rsidRPr="00671A2D">
        <w:rPr>
          <w:rFonts w:asciiTheme="minorHAnsi" w:hAnsiTheme="minorHAnsi" w:cs="Segoe UI"/>
          <w:sz w:val="22"/>
          <w:szCs w:val="22"/>
        </w:rPr>
        <w:t>NOR</w:t>
      </w:r>
      <w:r w:rsidRPr="00671A2D">
        <w:rPr>
          <w:rFonts w:asciiTheme="minorHAnsi" w:hAnsiTheme="minorHAnsi" w:cs="Segoe UI"/>
          <w:sz w:val="22"/>
          <w:szCs w:val="22"/>
          <w:lang w:val="el-GR"/>
        </w:rPr>
        <w:t xml:space="preserve">. Αυτές περιέχονται σε δικά τους ολοκληρωμένα κυκλώματα, όπως φαίνεται στο παρακάτω σχήμα. Μπορούμε μάλιστα να αξιοποιήσουμε τις ιδιότητες της άλγεβρας </w:t>
      </w:r>
      <w:r w:rsidRPr="00671A2D">
        <w:rPr>
          <w:rFonts w:asciiTheme="minorHAnsi" w:hAnsiTheme="minorHAnsi" w:cs="Segoe UI"/>
          <w:sz w:val="22"/>
          <w:szCs w:val="22"/>
        </w:rPr>
        <w:t>Boole</w:t>
      </w:r>
      <w:r w:rsidRPr="00671A2D">
        <w:rPr>
          <w:rFonts w:asciiTheme="minorHAnsi" w:hAnsiTheme="minorHAnsi" w:cs="Segoe UI"/>
          <w:sz w:val="22"/>
          <w:szCs w:val="22"/>
          <w:lang w:val="el-GR"/>
        </w:rPr>
        <w:t xml:space="preserve"> για να μετατρέψουμε ένα είδος λογικής πύλης, σε ένα άλλο. Έτσι, ενώνοντας μεταξύ τους τις εισόδους μιας πύλης </w:t>
      </w:r>
      <w:r w:rsidRPr="00671A2D">
        <w:rPr>
          <w:rFonts w:asciiTheme="minorHAnsi" w:hAnsiTheme="minorHAnsi" w:cs="Segoe UI"/>
          <w:sz w:val="22"/>
          <w:szCs w:val="22"/>
        </w:rPr>
        <w:t>NAND</w:t>
      </w:r>
      <w:r w:rsidRPr="00671A2D">
        <w:rPr>
          <w:rFonts w:asciiTheme="minorHAnsi" w:hAnsiTheme="minorHAnsi" w:cs="Segoe UI"/>
          <w:sz w:val="22"/>
          <w:szCs w:val="22"/>
          <w:lang w:val="el-GR"/>
        </w:rPr>
        <w:t xml:space="preserve"> ή μιας πύλης </w:t>
      </w:r>
      <w:r w:rsidRPr="00671A2D">
        <w:rPr>
          <w:rFonts w:asciiTheme="minorHAnsi" w:hAnsiTheme="minorHAnsi" w:cs="Segoe UI"/>
          <w:sz w:val="22"/>
          <w:szCs w:val="22"/>
        </w:rPr>
        <w:t>NOR</w:t>
      </w:r>
      <w:r w:rsidRPr="00671A2D">
        <w:rPr>
          <w:rFonts w:asciiTheme="minorHAnsi" w:hAnsiTheme="minorHAnsi" w:cs="Segoe UI"/>
          <w:sz w:val="22"/>
          <w:szCs w:val="22"/>
          <w:lang w:val="el-GR"/>
        </w:rPr>
        <w:t xml:space="preserve">, μπορούμε να πάρουμε μια πύλη </w:t>
      </w:r>
      <w:r w:rsidRPr="00671A2D">
        <w:rPr>
          <w:rFonts w:asciiTheme="minorHAnsi" w:hAnsiTheme="minorHAnsi" w:cs="Segoe UI"/>
          <w:sz w:val="22"/>
          <w:szCs w:val="22"/>
        </w:rPr>
        <w:t>NOT</w:t>
      </w:r>
      <w:r w:rsidRPr="00671A2D">
        <w:rPr>
          <w:rFonts w:asciiTheme="minorHAnsi" w:hAnsiTheme="minorHAnsi" w:cs="Segoe UI"/>
          <w:sz w:val="22"/>
          <w:szCs w:val="22"/>
          <w:lang w:val="el-GR"/>
        </w:rPr>
        <w:t>.</w:t>
      </w:r>
    </w:p>
    <w:p w:rsidR="00671A2D" w:rsidRPr="00671A2D" w:rsidRDefault="004F5C0F" w:rsidP="00551B9C">
      <w:pPr>
        <w:autoSpaceDE w:val="0"/>
        <w:autoSpaceDN w:val="0"/>
        <w:adjustRightInd w:val="0"/>
        <w:spacing w:after="240" w:line="276" w:lineRule="auto"/>
        <w:ind w:firstLine="720"/>
        <w:jc w:val="both"/>
        <w:rPr>
          <w:rFonts w:asciiTheme="minorHAnsi" w:hAnsiTheme="minorHAnsi" w:cs="Segoe UI"/>
          <w:sz w:val="22"/>
          <w:szCs w:val="22"/>
        </w:rPr>
      </w:pPr>
      <w:r w:rsidRPr="004F5C0F">
        <w:rPr>
          <w:rFonts w:asciiTheme="minorHAnsi" w:hAnsiTheme="minorHAnsi" w:cs="Segoe UI"/>
          <w:sz w:val="22"/>
          <w:szCs w:val="22"/>
        </w:rPr>
      </w:r>
      <w:r>
        <w:rPr>
          <w:rFonts w:asciiTheme="minorHAnsi" w:hAnsiTheme="minorHAnsi" w:cs="Segoe UI"/>
          <w:sz w:val="22"/>
          <w:szCs w:val="22"/>
        </w:rPr>
        <w:pict>
          <v:group id="_x0000_s243936" style="width:354.5pt;height:67.3pt;mso-position-horizontal-relative:char;mso-position-vertical-relative:line" coordorigin="1835,2694" coordsize="7090,1346">
            <v:group id="_x0000_s243937" style="position:absolute;left:1835;top:2694;width:2074;height:1346" coordorigin="2793,14706" coordsize="2075,1347">
              <v:shape id="_x0000_s243938" style="position:absolute;left:2793;top:14865;width:2075;height:1026" coordsize="2437,1206" path="m,l2437,r,1206l,1206,,757r78,l78,441,,441,,xe" strokeweight="4.7pt">
                <v:path arrowok="t"/>
                <o:lock v:ext="edit" aspectratio="t"/>
              </v:shape>
              <v:line id="_x0000_s243939" style="position:absolute" from="3027,15492" to="3193,15493" strokeweight=".6pt">
                <o:lock v:ext="edit" aspectratio="t"/>
              </v:line>
              <v:line id="_x0000_s243940" style="position:absolute" from="3127,15661" to="3193,15662" strokeweight=".5pt">
                <o:lock v:ext="edit" aspectratio="t"/>
              </v:line>
              <v:line id="_x0000_s243941" style="position:absolute" from="3512,15577" to="3562,15578" strokeweight=".5pt">
                <o:lock v:ext="edit" aspectratio="t"/>
              </v:line>
              <v:line id="_x0000_s243942" style="position:absolute" from="3193,15451" to="3194,15703" strokeweight=".8pt">
                <o:lock v:ext="edit" aspectratio="t"/>
              </v:line>
              <v:line id="_x0000_s243943" style="position:absolute" from="3193,15703" to="3336,15704" strokeweight=".8pt">
                <o:lock v:ext="edit" aspectratio="t"/>
              </v:line>
              <v:line id="_x0000_s243944" style="position:absolute" from="3193,15451" to="3336,15452" strokeweight=".8pt">
                <o:lock v:ext="edit" aspectratio="t"/>
              </v:line>
              <v:shape id="_x0000_s243945" type="#_x0000_t19" style="position:absolute;left:3335;top:15451;width:126;height:252" coordsize="21747,43200" adj="17669177,5923783,147" path="wr-21453,,21747,43200,,,,43200nfewr-21453,,21747,43200,,,,43200l147,21600nsxe" strokeweight=".8pt">
                <v:path o:connectlocs="0,0;0,43200;147,21600"/>
                <o:lock v:ext="edit" aspectratio="t"/>
              </v:shape>
              <v:oval id="_x0000_s243946" style="position:absolute;left:3461;top:15556;width:51;height:49" strokeweight=".5pt">
                <o:lock v:ext="edit" aspectratio="t"/>
              </v:oval>
              <v:line id="_x0000_s243947" style="position:absolute;flip:y" from="3127,15661" to="3128,15778" strokeweight=".5pt">
                <o:lock v:ext="edit" aspectratio="t"/>
              </v:line>
              <v:line id="_x0000_s243948" style="position:absolute;flip:y" from="3562,15577" to="3563,15844" strokeweight=".5pt">
                <o:lock v:ext="edit" aspectratio="t"/>
              </v:line>
              <v:line id="_x0000_s243949" style="position:absolute;flip:y" from="3027,15492" to="3028,15844" strokeweight=".5pt">
                <o:lock v:ext="edit" aspectratio="t"/>
              </v:line>
              <v:rect id="_x0000_s243950" style="position:absolute;left:2926;top:15850;width:201;height:203" strokeweight=".5pt">
                <o:lock v:ext="edit" aspectratio="t"/>
              </v:rect>
              <v:rect id="_x0000_s243951" style="position:absolute;left:2990;top:15895;width:67;height:138;mso-wrap-style:none" filled="f" stroked="f">
                <o:lock v:ext="edit" aspectratio="t"/>
                <v:textbox style="mso-next-textbox:#_x0000_s243951;mso-rotate-with-shape:t;mso-fit-shape-to-text:t" inset="0,0,0,0">
                  <w:txbxContent>
                    <w:p w:rsidR="00A1237A" w:rsidRDefault="00A1237A" w:rsidP="00671A2D">
                      <w:r>
                        <w:rPr>
                          <w:rFonts w:ascii="Arial" w:hAnsi="Arial"/>
                          <w:snapToGrid w:val="0"/>
                          <w:color w:val="000000"/>
                          <w:sz w:val="12"/>
                        </w:rPr>
                        <w:t>1</w:t>
                      </w:r>
                    </w:p>
                  </w:txbxContent>
                </v:textbox>
              </v:rect>
              <v:rect id="_x0000_s243952" style="position:absolute;left:3461;top:15850;width:200;height:203" strokeweight=".5pt">
                <o:lock v:ext="edit" aspectratio="t"/>
              </v:rect>
              <v:line id="_x0000_s243953" style="position:absolute" from="3293,15778" to="3294,15844" strokeweight=".5pt">
                <o:lock v:ext="edit" aspectratio="t"/>
              </v:line>
              <v:line id="_x0000_s243954" style="position:absolute" from="3127,15778" to="3293,15779" strokeweight=".5pt">
                <o:lock v:ext="edit" aspectratio="t"/>
              </v:line>
              <v:rect id="_x0000_s243955" style="position:absolute;left:3193;top:15850;width:201;height:203" strokeweight=".5pt">
                <o:lock v:ext="edit" aspectratio="t"/>
              </v:rect>
              <v:line id="_x0000_s243956" style="position:absolute" from="3830,15492" to="3998,15493" strokeweight=".5pt">
                <o:lock v:ext="edit" aspectratio="t"/>
              </v:line>
              <v:line id="_x0000_s243957" style="position:absolute" from="3930,15661" to="3998,15662" strokeweight=".5pt">
                <o:lock v:ext="edit" aspectratio="t"/>
              </v:line>
              <v:line id="_x0000_s243958" style="position:absolute" from="4315,15577" to="4365,15578" strokeweight=".5pt">
                <o:lock v:ext="edit" aspectratio="t"/>
              </v:line>
              <v:line id="_x0000_s243959" style="position:absolute" from="3998,15451" to="3999,15703" strokeweight=".8pt">
                <o:lock v:ext="edit" aspectratio="t"/>
              </v:line>
              <v:line id="_x0000_s243960" style="position:absolute" from="3998,15703" to="4139,15704" strokeweight=".8pt">
                <o:lock v:ext="edit" aspectratio="t"/>
              </v:line>
              <v:line id="_x0000_s243961" style="position:absolute" from="3998,15451" to="4139,15452" strokeweight=".8pt">
                <o:lock v:ext="edit" aspectratio="t"/>
              </v:line>
              <v:shape id="_x0000_s243962" type="#_x0000_t19" style="position:absolute;left:4139;top:15451;width:126;height:252" coordsize="21746,43200" adj="17669263,5923697,146" path="wr-21454,,21746,43200,,,,43200nfewr-21454,,21746,43200,,,,43200l146,21600nsxe" strokeweight=".8pt">
                <v:path o:connectlocs="0,0;0,43200;146,21600"/>
                <o:lock v:ext="edit" aspectratio="t"/>
              </v:shape>
              <v:oval id="_x0000_s243963" style="position:absolute;left:4265;top:15556;width:50;height:49" strokeweight=".5pt">
                <o:lock v:ext="edit" aspectratio="t"/>
              </v:oval>
              <v:line id="_x0000_s243964" style="position:absolute;flip:y" from="3930,15661" to="3931,15778" strokeweight=".5pt">
                <o:lock v:ext="edit" aspectratio="t"/>
              </v:line>
              <v:line id="_x0000_s243965" style="position:absolute;flip:y" from="4365,15577" to="4366,15844" strokeweight=".5pt">
                <o:lock v:ext="edit" aspectratio="t"/>
              </v:line>
              <v:line id="_x0000_s243966" style="position:absolute;flip:y" from="3830,15492" to="3831,15844" strokeweight=".5pt">
                <o:lock v:ext="edit" aspectratio="t"/>
              </v:line>
              <v:rect id="_x0000_s243967" style="position:absolute;left:3730;top:15850;width:200;height:203" strokeweight=".5pt">
                <o:lock v:ext="edit" aspectratio="t"/>
              </v:rect>
              <v:rect id="_x0000_s243968" style="position:absolute;left:4265;top:15850;width:201;height:203" strokeweight=".5pt">
                <o:lock v:ext="edit" aspectratio="t"/>
              </v:rect>
              <v:line id="_x0000_s243969" style="position:absolute" from="4096,15778" to="4097,15844" strokeweight=".5pt">
                <o:lock v:ext="edit" aspectratio="t"/>
              </v:line>
              <v:line id="_x0000_s243970" style="position:absolute" from="3930,15778" to="4096,15779" strokeweight=".5pt">
                <o:lock v:ext="edit" aspectratio="t"/>
              </v:line>
              <v:rect id="_x0000_s243971" style="position:absolute;left:3998;top:15850;width:201;height:203" strokeweight=".5pt">
                <o:lock v:ext="edit" aspectratio="t"/>
              </v:rect>
              <v:rect id="_x0000_s243972" style="position:absolute;left:4533;top:15850;width:200;height:203" strokeweight=".5pt">
                <o:lock v:ext="edit" aspectratio="t"/>
              </v:rect>
              <v:rect id="_x0000_s243973" style="position:absolute;left:2926;top:14706;width:201;height:201" strokeweight=".5pt">
                <o:lock v:ext="edit" aspectratio="t"/>
              </v:rect>
              <v:group id="_x0000_s243974" style="position:absolute;left:3193;top:14706;width:1540;height:595" coordorigin="2046,5205" coordsize="1809,699">
                <o:lock v:ext="edit" aspectratio="t"/>
                <v:line id="_x0000_s243975" style="position:absolute" from="2165,5854" to="2360,5855" strokeweight=".5pt">
                  <o:lock v:ext="edit" aspectratio="t"/>
                </v:line>
                <v:line id="_x0000_s243976" style="position:absolute" from="2282,5657" to="2360,5658" strokeweight=".5pt">
                  <o:lock v:ext="edit" aspectratio="t"/>
                </v:line>
                <v:line id="_x0000_s243977" style="position:absolute" from="2735,5755" to="2794,5756" strokeweight=".5pt">
                  <o:lock v:ext="edit" aspectratio="t"/>
                </v:line>
                <v:line id="_x0000_s243978" style="position:absolute;flip:y" from="2360,5609" to="2361,5903" strokeweight=".8pt">
                  <o:lock v:ext="edit" aspectratio="t"/>
                </v:line>
                <v:line id="_x0000_s243979" style="position:absolute" from="2360,5609" to="2528,5610" strokeweight=".8pt">
                  <o:lock v:ext="edit" aspectratio="t"/>
                </v:line>
                <v:line id="_x0000_s243980" style="position:absolute" from="2360,5903" to="2528,5904" strokeweight=".8pt">
                  <o:lock v:ext="edit" aspectratio="t"/>
                </v:line>
                <v:shape id="_x0000_s243981" type="#_x0000_t19" style="position:absolute;left:2528;top:5609;width:148;height:294" coordsize="21600,43200" adj="17694720,5898240" path="wr-21600,,21600,43200,,,,43200nfewr-21600,,21600,43200,,,,43200l,21600nsxe" strokeweight=".8pt">
                  <v:path o:connectlocs="0,0;0,43200;0,21600"/>
                  <o:lock v:ext="edit" aspectratio="t"/>
                </v:shape>
                <v:oval id="_x0000_s243982" style="position:absolute;left:2676;top:5726;width:59;height:60" strokeweight=".5pt">
                  <o:lock v:ext="edit" aspectratio="t"/>
                </v:oval>
                <v:line id="_x0000_s243983" style="position:absolute" from="2282,5519" to="2283,5657" strokeweight=".5pt">
                  <o:lock v:ext="edit" aspectratio="t"/>
                </v:line>
                <v:line id="_x0000_s243984" style="position:absolute" from="2794,5441" to="2795,5755" strokeweight=".5pt">
                  <o:lock v:ext="edit" aspectratio="t"/>
                </v:line>
                <v:line id="_x0000_s243985" style="position:absolute" from="2165,5441" to="2166,5854" strokeweight=".5pt">
                  <o:lock v:ext="edit" aspectratio="t"/>
                </v:line>
                <v:rect id="_x0000_s243986" style="position:absolute;left:2046;top:5205;width:236;height:236" strokeweight=".5pt">
                  <o:lock v:ext="edit" aspectratio="t"/>
                </v:rect>
                <v:rect id="_x0000_s243987" style="position:absolute;left:2676;top:5205;width:235;height:236" strokeweight=".5pt">
                  <o:lock v:ext="edit" aspectratio="t"/>
                </v:rect>
                <v:line id="_x0000_s243988" style="position:absolute;flip:y" from="2477,5441" to="2478,5519" strokeweight=".6pt">
                  <o:lock v:ext="edit" aspectratio="t"/>
                </v:line>
                <v:line id="_x0000_s243989" style="position:absolute" from="2282,5519" to="2477,5520" strokeweight=".5pt">
                  <o:lock v:ext="edit" aspectratio="t"/>
                </v:line>
                <v:rect id="_x0000_s243990" style="position:absolute;left:2360;top:5205;width:236;height:236" strokeweight=".5pt">
                  <o:lock v:ext="edit" aspectratio="t"/>
                </v:rect>
                <v:line id="_x0000_s243991" style="position:absolute" from="3108,5854" to="3305,5855" strokeweight=".5pt">
                  <o:lock v:ext="edit" aspectratio="t"/>
                </v:line>
                <v:line id="_x0000_s243992" style="position:absolute" from="3227,5657" to="3305,5658" strokeweight=".5pt">
                  <o:lock v:ext="edit" aspectratio="t"/>
                </v:line>
                <v:line id="_x0000_s243993" style="position:absolute" from="3678,5755" to="3738,5756" strokeweight=".5pt">
                  <o:lock v:ext="edit" aspectratio="t"/>
                </v:line>
                <v:line id="_x0000_s243994" style="position:absolute;flip:y" from="3305,5609" to="3306,5903" strokeweight=".8pt">
                  <o:lock v:ext="edit" aspectratio="t"/>
                </v:line>
                <v:line id="_x0000_s243995" style="position:absolute" from="3305,5609" to="3473,5610" strokeweight=".8pt">
                  <o:lock v:ext="edit" aspectratio="t"/>
                </v:line>
                <v:line id="_x0000_s243996" style="position:absolute" from="3305,5903" to="3473,5904" strokeweight=".8pt">
                  <o:lock v:ext="edit" aspectratio="t"/>
                </v:line>
                <v:shape id="_x0000_s243997" type="#_x0000_t19" style="position:absolute;left:3471;top:5609;width:148;height:294" coordsize="21749,43200" adj="17720263,5924136,149" path="wr-21451,,21749,43200,296,,,43199nfewr-21451,,21749,43200,296,,,43199l149,21600nsxe" strokeweight=".8pt">
                  <v:path o:connectlocs="296,0;0,43199;149,21600"/>
                  <o:lock v:ext="edit" aspectratio="t"/>
                </v:shape>
                <v:oval id="_x0000_s243998" style="position:absolute;left:3619;top:5726;width:59;height:60" strokeweight=".5pt">
                  <o:lock v:ext="edit" aspectratio="t"/>
                </v:oval>
                <v:line id="_x0000_s243999" style="position:absolute" from="3227,5519" to="3228,5657" strokeweight=".5pt">
                  <o:lock v:ext="edit" aspectratio="t"/>
                </v:line>
                <v:line id="_x0000_s244000" style="position:absolute" from="3738,5441" to="3739,5755" strokeweight=".5pt">
                  <o:lock v:ext="edit" aspectratio="t"/>
                </v:line>
                <v:line id="_x0000_s244001" style="position:absolute" from="3108,5441" to="3109,5854" strokeweight=".5pt">
                  <o:lock v:ext="edit" aspectratio="t"/>
                </v:line>
                <v:rect id="_x0000_s244002" style="position:absolute;left:2991;top:5205;width:236;height:236" strokeweight=".5pt">
                  <o:lock v:ext="edit" aspectratio="t"/>
                </v:rect>
                <v:rect id="_x0000_s244003" style="position:absolute;left:3619;top:5205;width:236;height:236" strokeweight=".5pt">
                  <o:lock v:ext="edit" aspectratio="t"/>
                </v:rect>
                <v:line id="_x0000_s244004" style="position:absolute;flip:y" from="3422,5441" to="3423,5519" strokeweight=".5pt">
                  <o:lock v:ext="edit" aspectratio="t"/>
                </v:line>
                <v:line id="_x0000_s244005" style="position:absolute" from="3227,5519" to="3422,5520" strokeweight=".5pt">
                  <o:lock v:ext="edit" aspectratio="t"/>
                </v:line>
                <v:rect id="_x0000_s244006" style="position:absolute;left:3305;top:5205;width:236;height:236" strokeweight=".5pt">
                  <o:lock v:ext="edit" aspectratio="t"/>
                </v:rect>
              </v:group>
              <v:rect id="_x0000_s244007" style="position:absolute;left:3257;top:15895;width:67;height:138;mso-wrap-style:none" filled="f" stroked="f">
                <o:lock v:ext="edit" aspectratio="t"/>
                <v:textbox style="mso-next-textbox:#_x0000_s244007;mso-rotate-with-shape:t;mso-fit-shape-to-text:t" inset="0,0,0,0">
                  <w:txbxContent>
                    <w:p w:rsidR="00A1237A" w:rsidRDefault="00A1237A" w:rsidP="00671A2D">
                      <w:r>
                        <w:rPr>
                          <w:rFonts w:ascii="Arial" w:hAnsi="Arial"/>
                          <w:snapToGrid w:val="0"/>
                          <w:color w:val="000000"/>
                          <w:sz w:val="12"/>
                        </w:rPr>
                        <w:t>2</w:t>
                      </w:r>
                    </w:p>
                  </w:txbxContent>
                </v:textbox>
              </v:rect>
              <v:rect id="_x0000_s244008" style="position:absolute;left:3525;top:15895;width:67;height:138;mso-wrap-style:none" filled="f" stroked="f">
                <o:lock v:ext="edit" aspectratio="t"/>
                <v:textbox style="mso-next-textbox:#_x0000_s244008;mso-rotate-with-shape:t;mso-fit-shape-to-text:t" inset="0,0,0,0">
                  <w:txbxContent>
                    <w:p w:rsidR="00A1237A" w:rsidRDefault="00A1237A" w:rsidP="00671A2D">
                      <w:r>
                        <w:rPr>
                          <w:rFonts w:ascii="Arial" w:hAnsi="Arial"/>
                          <w:snapToGrid w:val="0"/>
                          <w:color w:val="000000"/>
                          <w:sz w:val="12"/>
                        </w:rPr>
                        <w:t>3</w:t>
                      </w:r>
                    </w:p>
                  </w:txbxContent>
                </v:textbox>
              </v:rect>
              <v:rect id="_x0000_s244009" style="position:absolute;left:3793;top:15895;width:68;height:138;mso-wrap-style:none" filled="f" stroked="f">
                <o:lock v:ext="edit" aspectratio="t"/>
                <v:textbox style="mso-next-textbox:#_x0000_s244009;mso-rotate-with-shape:t;mso-fit-shape-to-text:t" inset="0,0,0,0">
                  <w:txbxContent>
                    <w:p w:rsidR="00A1237A" w:rsidRDefault="00A1237A" w:rsidP="00671A2D">
                      <w:r>
                        <w:rPr>
                          <w:rFonts w:ascii="Arial" w:hAnsi="Arial"/>
                          <w:snapToGrid w:val="0"/>
                          <w:color w:val="000000"/>
                          <w:sz w:val="12"/>
                        </w:rPr>
                        <w:t>4</w:t>
                      </w:r>
                    </w:p>
                  </w:txbxContent>
                </v:textbox>
              </v:rect>
              <v:rect id="_x0000_s244010" style="position:absolute;left:4062;top:15895;width:67;height:138;mso-wrap-style:none" filled="f" stroked="f">
                <o:lock v:ext="edit" aspectratio="t"/>
                <v:textbox style="mso-next-textbox:#_x0000_s244010;mso-rotate-with-shape:t;mso-fit-shape-to-text:t" inset="0,0,0,0">
                  <w:txbxContent>
                    <w:p w:rsidR="00A1237A" w:rsidRDefault="00A1237A" w:rsidP="00671A2D">
                      <w:r>
                        <w:rPr>
                          <w:rFonts w:ascii="Arial" w:hAnsi="Arial"/>
                          <w:snapToGrid w:val="0"/>
                          <w:color w:val="000000"/>
                          <w:sz w:val="12"/>
                        </w:rPr>
                        <w:t>5</w:t>
                      </w:r>
                    </w:p>
                  </w:txbxContent>
                </v:textbox>
              </v:rect>
              <v:rect id="_x0000_s244011" style="position:absolute;left:4329;top:15895;width:67;height:138;mso-wrap-style:none" filled="f" stroked="f">
                <o:lock v:ext="edit" aspectratio="t"/>
                <v:textbox style="mso-next-textbox:#_x0000_s244011;mso-rotate-with-shape:t;mso-fit-shape-to-text:t" inset="0,0,0,0">
                  <w:txbxContent>
                    <w:p w:rsidR="00A1237A" w:rsidRDefault="00A1237A" w:rsidP="00671A2D">
                      <w:r>
                        <w:rPr>
                          <w:rFonts w:ascii="Arial" w:hAnsi="Arial"/>
                          <w:snapToGrid w:val="0"/>
                          <w:color w:val="000000"/>
                          <w:sz w:val="12"/>
                        </w:rPr>
                        <w:t>6</w:t>
                      </w:r>
                    </w:p>
                  </w:txbxContent>
                </v:textbox>
              </v:rect>
              <v:rect id="_x0000_s244012" style="position:absolute;left:4597;top:15895;width:67;height:138;mso-wrap-style:none" filled="f" stroked="f">
                <o:lock v:ext="edit" aspectratio="t"/>
                <v:textbox style="mso-next-textbox:#_x0000_s244012;mso-rotate-with-shape:t;mso-fit-shape-to-text:t" inset="0,0,0,0">
                  <w:txbxContent>
                    <w:p w:rsidR="00A1237A" w:rsidRDefault="00A1237A" w:rsidP="00671A2D">
                      <w:r>
                        <w:rPr>
                          <w:rFonts w:ascii="Arial" w:hAnsi="Arial"/>
                          <w:snapToGrid w:val="0"/>
                          <w:color w:val="000000"/>
                          <w:sz w:val="12"/>
                        </w:rPr>
                        <w:t>7</w:t>
                      </w:r>
                    </w:p>
                  </w:txbxContent>
                </v:textbox>
              </v:rect>
              <v:rect id="_x0000_s244013" style="position:absolute;left:2957;top:14730;width:134;height:138;mso-wrap-style:none" filled="f" stroked="f">
                <o:lock v:ext="edit" aspectratio="t"/>
                <v:textbox style="mso-next-textbox:#_x0000_s244013;mso-rotate-with-shape:t;mso-fit-shape-to-text:t" inset="0,0,0,0">
                  <w:txbxContent>
                    <w:p w:rsidR="00A1237A" w:rsidRDefault="00A1237A" w:rsidP="00671A2D">
                      <w:r>
                        <w:rPr>
                          <w:rFonts w:ascii="Arial" w:hAnsi="Arial"/>
                          <w:snapToGrid w:val="0"/>
                          <w:color w:val="000000"/>
                          <w:sz w:val="12"/>
                        </w:rPr>
                        <w:t>14</w:t>
                      </w:r>
                    </w:p>
                  </w:txbxContent>
                </v:textbox>
              </v:rect>
              <v:rect id="_x0000_s244014" style="position:absolute;left:3224;top:14730;width:134;height:138;mso-wrap-style:none" filled="f" stroked="f">
                <o:lock v:ext="edit" aspectratio="t"/>
                <v:textbox style="mso-next-textbox:#_x0000_s244014;mso-rotate-with-shape:t;mso-fit-shape-to-text:t" inset="0,0,0,0">
                  <w:txbxContent>
                    <w:p w:rsidR="00A1237A" w:rsidRDefault="00A1237A" w:rsidP="00671A2D">
                      <w:r>
                        <w:rPr>
                          <w:rFonts w:ascii="Arial" w:hAnsi="Arial"/>
                          <w:snapToGrid w:val="0"/>
                          <w:color w:val="000000"/>
                          <w:sz w:val="12"/>
                        </w:rPr>
                        <w:t>13</w:t>
                      </w:r>
                    </w:p>
                  </w:txbxContent>
                </v:textbox>
              </v:rect>
              <v:rect id="_x0000_s244015" style="position:absolute;left:3491;top:14730;width:134;height:138;mso-wrap-style:none" filled="f" stroked="f">
                <o:lock v:ext="edit" aspectratio="t"/>
                <v:textbox style="mso-next-textbox:#_x0000_s244015;mso-rotate-with-shape:t;mso-fit-shape-to-text:t" inset="0,0,0,0">
                  <w:txbxContent>
                    <w:p w:rsidR="00A1237A" w:rsidRDefault="00A1237A" w:rsidP="00671A2D">
                      <w:r>
                        <w:rPr>
                          <w:rFonts w:ascii="Arial" w:hAnsi="Arial"/>
                          <w:snapToGrid w:val="0"/>
                          <w:color w:val="000000"/>
                          <w:sz w:val="12"/>
                        </w:rPr>
                        <w:t>12</w:t>
                      </w:r>
                    </w:p>
                  </w:txbxContent>
                </v:textbox>
              </v:rect>
              <v:rect id="_x0000_s244016" style="position:absolute;left:3760;top:14730;width:135;height:138;mso-wrap-style:none" filled="f" stroked="f">
                <o:lock v:ext="edit" aspectratio="t"/>
                <v:textbox style="mso-next-textbox:#_x0000_s244016;mso-rotate-with-shape:t;mso-fit-shape-to-text:t" inset="0,0,0,0">
                  <w:txbxContent>
                    <w:p w:rsidR="00A1237A" w:rsidRDefault="00A1237A" w:rsidP="00671A2D">
                      <w:r>
                        <w:rPr>
                          <w:rFonts w:ascii="Arial" w:hAnsi="Arial"/>
                          <w:snapToGrid w:val="0"/>
                          <w:color w:val="000000"/>
                          <w:sz w:val="12"/>
                        </w:rPr>
                        <w:t>11</w:t>
                      </w:r>
                    </w:p>
                  </w:txbxContent>
                </v:textbox>
              </v:rect>
              <v:rect id="_x0000_s244017" style="position:absolute;left:4029;top:14730;width:134;height:138;mso-wrap-style:none" filled="f" stroked="f">
                <o:lock v:ext="edit" aspectratio="t"/>
                <v:textbox style="mso-next-textbox:#_x0000_s244017;mso-rotate-with-shape:t;mso-fit-shape-to-text:t" inset="0,0,0,0">
                  <w:txbxContent>
                    <w:p w:rsidR="00A1237A" w:rsidRDefault="00A1237A" w:rsidP="00671A2D">
                      <w:r>
                        <w:rPr>
                          <w:rFonts w:ascii="Arial" w:hAnsi="Arial"/>
                          <w:snapToGrid w:val="0"/>
                          <w:color w:val="000000"/>
                          <w:sz w:val="12"/>
                        </w:rPr>
                        <w:t>10</w:t>
                      </w:r>
                    </w:p>
                  </w:txbxContent>
                </v:textbox>
              </v:rect>
              <v:rect id="_x0000_s244018" style="position:absolute;left:4329;top:14730;width:67;height:138;mso-wrap-style:none" filled="f" stroked="f">
                <o:lock v:ext="edit" aspectratio="t"/>
                <v:textbox style="mso-next-textbox:#_x0000_s244018;mso-rotate-with-shape:t;mso-fit-shape-to-text:t" inset="0,0,0,0">
                  <w:txbxContent>
                    <w:p w:rsidR="00A1237A" w:rsidRDefault="00A1237A" w:rsidP="00671A2D">
                      <w:r>
                        <w:rPr>
                          <w:rFonts w:ascii="Arial" w:hAnsi="Arial"/>
                          <w:snapToGrid w:val="0"/>
                          <w:color w:val="000000"/>
                          <w:sz w:val="12"/>
                        </w:rPr>
                        <w:t>9</w:t>
                      </w:r>
                    </w:p>
                  </w:txbxContent>
                </v:textbox>
              </v:rect>
              <v:rect id="_x0000_s244019" style="position:absolute;left:4597;top:14730;width:67;height:138;mso-wrap-style:none" filled="f" stroked="f">
                <o:lock v:ext="edit" aspectratio="t"/>
                <v:textbox style="mso-next-textbox:#_x0000_s244019;mso-rotate-with-shape:t;mso-fit-shape-to-text:t" inset="0,0,0,0">
                  <w:txbxContent>
                    <w:p w:rsidR="00A1237A" w:rsidRDefault="00A1237A" w:rsidP="00671A2D">
                      <w:r>
                        <w:rPr>
                          <w:rFonts w:ascii="Arial" w:hAnsi="Arial"/>
                          <w:snapToGrid w:val="0"/>
                          <w:color w:val="000000"/>
                          <w:sz w:val="12"/>
                        </w:rPr>
                        <w:t>8</w:t>
                      </w:r>
                    </w:p>
                  </w:txbxContent>
                </v:textbox>
              </v:rect>
              <v:group id="_x0000_s244020" style="position:absolute;left:2961;top:14975;width:131;height:133" coordorigin="1773,5521" coordsize="154,156">
                <o:lock v:ext="edit" aspectratio="t"/>
                <v:oval id="_x0000_s244021" style="position:absolute;left:1773;top:5521;width:154;height:156" strokeweight=".8pt">
                  <o:lock v:ext="edit" aspectratio="t"/>
                </v:oval>
                <v:group id="_x0000_s244022" style="position:absolute;left:1810;top:5558;width:80;height:80" coordorigin="1810,5558" coordsize="80,80">
                  <o:lock v:ext="edit" aspectratio="t"/>
                  <v:line id="_x0000_s244023" style="position:absolute" from="1851,5558" to="1852,5638" strokeweight=".8pt">
                    <o:lock v:ext="edit" aspectratio="t"/>
                  </v:line>
                  <v:line id="_x0000_s244024" style="position:absolute" from="1810,5599" to="1890,5600" strokeweight=".8pt">
                    <o:lock v:ext="edit" aspectratio="t"/>
                  </v:line>
                </v:group>
              </v:group>
              <v:group id="_x0000_s244025" style="position:absolute;left:4566;top:15677;width:134;height:69" coordorigin="3658,6346" coordsize="158,81">
                <o:lock v:ext="edit" aspectratio="t"/>
                <v:line id="_x0000_s244026" style="position:absolute" from="3738,6346" to="3739,6426" strokeweight=".8pt">
                  <o:lock v:ext="edit" aspectratio="t"/>
                </v:line>
                <v:line id="_x0000_s244027" style="position:absolute" from="3658,6426" to="3816,6427" strokeweight="3.1pt">
                  <o:lock v:ext="edit" aspectratio="t"/>
                </v:line>
              </v:group>
              <v:rect id="_x0000_s244028" style="position:absolute;left:2939;top:15264;width:356;height:185;mso-wrap-style:none" filled="f" stroked="f">
                <o:lock v:ext="edit" aspectratio="t"/>
                <v:textbox style="mso-next-textbox:#_x0000_s244028;mso-rotate-with-shape:t;mso-fit-shape-to-text:t" inset="0,0,0,0">
                  <w:txbxContent>
                    <w:p w:rsidR="00A1237A" w:rsidRDefault="00A1237A" w:rsidP="00671A2D">
                      <w:r>
                        <w:rPr>
                          <w:rFonts w:ascii="Arial" w:hAnsi="Arial"/>
                          <w:b/>
                          <w:snapToGrid w:val="0"/>
                          <w:color w:val="000000"/>
                          <w:sz w:val="16"/>
                        </w:rPr>
                        <w:t>7400</w:t>
                      </w:r>
                    </w:p>
                  </w:txbxContent>
                </v:textbox>
              </v:rect>
            </v:group>
            <v:group id="_x0000_s244029" style="position:absolute;left:4353;top:2706;width:2064;height:1321" coordorigin="4935,1715" coordsize="2064,1321">
              <v:shape id="_x0000_s244030" style="position:absolute;left:4935;top:1867;width:2064;height:1020" coordsize="2433,1202" path="m,l2433,r,1202l,1202,,755r78,l78,441,,441,,xe" strokeweight="4.6pt">
                <v:path arrowok="t"/>
                <o:lock v:ext="edit" aspectratio="t"/>
              </v:shape>
              <v:rect id="_x0000_s244031" style="position:absolute;left:5072;top:2847;width:190;height:189" strokeweight=".5pt">
                <o:lock v:ext="edit" aspectratio="t"/>
              </v:rect>
              <v:rect id="_x0000_s244032" style="position:absolute;left:5131;top:2883;width:67;height:138;mso-wrap-style:none" filled="f" stroked="f">
                <o:lock v:ext="edit" aspectratio="t"/>
                <v:textbox style="mso-next-textbox:#_x0000_s244032;mso-rotate-with-shape:t;mso-fit-shape-to-text:t" inset="0,0,0,0">
                  <w:txbxContent>
                    <w:p w:rsidR="00A1237A" w:rsidRDefault="00A1237A" w:rsidP="00671A2D">
                      <w:r>
                        <w:rPr>
                          <w:rFonts w:ascii="Arial" w:hAnsi="Arial"/>
                          <w:snapToGrid w:val="0"/>
                          <w:color w:val="000000"/>
                          <w:sz w:val="12"/>
                        </w:rPr>
                        <w:t>1</w:t>
                      </w:r>
                    </w:p>
                  </w:txbxContent>
                </v:textbox>
              </v:rect>
              <v:rect id="_x0000_s244033" style="position:absolute;left:5605;top:2847;width:191;height:189" strokeweight=".5pt">
                <o:lock v:ext="edit" aspectratio="t"/>
              </v:rect>
              <v:rect id="_x0000_s244034" style="position:absolute;left:5339;top:2847;width:190;height:189" strokeweight=".5pt">
                <o:lock v:ext="edit" aspectratio="t"/>
              </v:rect>
              <v:rect id="_x0000_s244035" style="position:absolute;left:5872;top:2847;width:190;height:189" strokeweight=".5pt">
                <o:lock v:ext="edit" aspectratio="t"/>
              </v:rect>
              <v:rect id="_x0000_s244036" style="position:absolute;left:6405;top:2847;width:190;height:189" strokeweight=".5pt">
                <o:lock v:ext="edit" aspectratio="t"/>
              </v:rect>
              <v:rect id="_x0000_s244037" style="position:absolute;left:6138;top:2847;width:191;height:189" strokeweight=".5pt">
                <o:lock v:ext="edit" aspectratio="t"/>
              </v:rect>
              <v:rect id="_x0000_s244038" style="position:absolute;left:6672;top:2847;width:190;height:189" strokeweight=".5pt">
                <o:lock v:ext="edit" aspectratio="t"/>
              </v:rect>
              <v:rect id="_x0000_s244039" style="position:absolute;left:5072;top:1715;width:190;height:188" strokeweight=".5pt">
                <o:lock v:ext="edit" aspectratio="t"/>
              </v:rect>
              <v:rect id="_x0000_s244040" style="position:absolute;left:5339;top:1715;width:190;height:188" strokeweight=".5pt">
                <o:lock v:ext="edit" aspectratio="t"/>
              </v:rect>
              <v:rect id="_x0000_s244041" style="position:absolute;left:5872;top:1715;width:190;height:188" strokeweight=".5pt">
                <o:lock v:ext="edit" aspectratio="t"/>
              </v:rect>
              <v:rect id="_x0000_s244042" style="position:absolute;left:5605;top:1715;width:191;height:188" strokeweight=".5pt">
                <o:lock v:ext="edit" aspectratio="t"/>
              </v:rect>
              <v:rect id="_x0000_s244043" style="position:absolute;left:6138;top:1715;width:191;height:188" strokeweight=".5pt">
                <o:lock v:ext="edit" aspectratio="t"/>
              </v:rect>
              <v:rect id="_x0000_s244044" style="position:absolute;left:6672;top:1715;width:190;height:188" strokeweight=".5pt">
                <o:lock v:ext="edit" aspectratio="t"/>
              </v:rect>
              <v:rect id="_x0000_s244045" style="position:absolute;left:6405;top:1715;width:190;height:188" strokeweight=".5pt">
                <o:lock v:ext="edit" aspectratio="t"/>
              </v:rect>
              <v:rect id="_x0000_s244046" style="position:absolute;left:5398;top:2883;width:67;height:138;mso-wrap-style:none" filled="f" stroked="f">
                <o:lock v:ext="edit" aspectratio="t"/>
                <v:textbox style="mso-next-textbox:#_x0000_s244046;mso-rotate-with-shape:t;mso-fit-shape-to-text:t" inset="0,0,0,0">
                  <w:txbxContent>
                    <w:p w:rsidR="00A1237A" w:rsidRDefault="00A1237A" w:rsidP="00671A2D">
                      <w:r>
                        <w:rPr>
                          <w:rFonts w:ascii="Arial" w:hAnsi="Arial"/>
                          <w:snapToGrid w:val="0"/>
                          <w:color w:val="000000"/>
                          <w:sz w:val="12"/>
                        </w:rPr>
                        <w:t>2</w:t>
                      </w:r>
                    </w:p>
                  </w:txbxContent>
                </v:textbox>
              </v:rect>
              <v:rect id="_x0000_s244047" style="position:absolute;left:5664;top:2883;width:67;height:138;mso-wrap-style:none" filled="f" stroked="f">
                <o:lock v:ext="edit" aspectratio="t"/>
                <v:textbox style="mso-next-textbox:#_x0000_s244047;mso-rotate-with-shape:t;mso-fit-shape-to-text:t" inset="0,0,0,0">
                  <w:txbxContent>
                    <w:p w:rsidR="00A1237A" w:rsidRDefault="00A1237A" w:rsidP="00671A2D">
                      <w:r>
                        <w:rPr>
                          <w:rFonts w:ascii="Arial" w:hAnsi="Arial"/>
                          <w:snapToGrid w:val="0"/>
                          <w:color w:val="000000"/>
                          <w:sz w:val="12"/>
                        </w:rPr>
                        <w:t>3</w:t>
                      </w:r>
                    </w:p>
                  </w:txbxContent>
                </v:textbox>
              </v:rect>
              <v:rect id="_x0000_s244048" style="position:absolute;left:5931;top:2883;width:67;height:138;mso-wrap-style:none" filled="f" stroked="f">
                <o:lock v:ext="edit" aspectratio="t"/>
                <v:textbox style="mso-next-textbox:#_x0000_s244048;mso-rotate-with-shape:t;mso-fit-shape-to-text:t" inset="0,0,0,0">
                  <w:txbxContent>
                    <w:p w:rsidR="00A1237A" w:rsidRDefault="00A1237A" w:rsidP="00671A2D">
                      <w:r>
                        <w:rPr>
                          <w:rFonts w:ascii="Arial" w:hAnsi="Arial"/>
                          <w:snapToGrid w:val="0"/>
                          <w:color w:val="000000"/>
                          <w:sz w:val="12"/>
                        </w:rPr>
                        <w:t>4</w:t>
                      </w:r>
                    </w:p>
                  </w:txbxContent>
                </v:textbox>
              </v:rect>
              <v:rect id="_x0000_s244049" style="position:absolute;left:6199;top:2883;width:67;height:138;mso-wrap-style:none" filled="f" stroked="f">
                <o:lock v:ext="edit" aspectratio="t"/>
                <v:textbox style="mso-next-textbox:#_x0000_s244049;mso-rotate-with-shape:t;mso-fit-shape-to-text:t" inset="0,0,0,0">
                  <w:txbxContent>
                    <w:p w:rsidR="00A1237A" w:rsidRDefault="00A1237A" w:rsidP="00671A2D">
                      <w:r>
                        <w:rPr>
                          <w:rFonts w:ascii="Arial" w:hAnsi="Arial"/>
                          <w:snapToGrid w:val="0"/>
                          <w:color w:val="000000"/>
                          <w:sz w:val="12"/>
                        </w:rPr>
                        <w:t>5</w:t>
                      </w:r>
                    </w:p>
                  </w:txbxContent>
                </v:textbox>
              </v:rect>
              <v:rect id="_x0000_s244050" style="position:absolute;left:6466;top:2883;width:67;height:138;mso-wrap-style:none" filled="f" stroked="f">
                <o:lock v:ext="edit" aspectratio="t"/>
                <v:textbox style="mso-next-textbox:#_x0000_s244050;mso-rotate-with-shape:t;mso-fit-shape-to-text:t" inset="0,0,0,0">
                  <w:txbxContent>
                    <w:p w:rsidR="00A1237A" w:rsidRDefault="00A1237A" w:rsidP="00671A2D">
                      <w:r>
                        <w:rPr>
                          <w:rFonts w:ascii="Arial" w:hAnsi="Arial"/>
                          <w:snapToGrid w:val="0"/>
                          <w:color w:val="000000"/>
                          <w:sz w:val="12"/>
                        </w:rPr>
                        <w:t>6</w:t>
                      </w:r>
                    </w:p>
                  </w:txbxContent>
                </v:textbox>
              </v:rect>
              <v:rect id="_x0000_s244051" style="position:absolute;left:6732;top:2883;width:67;height:138;mso-wrap-style:none" filled="f" stroked="f">
                <o:lock v:ext="edit" aspectratio="t"/>
                <v:textbox style="mso-next-textbox:#_x0000_s244051;mso-rotate-with-shape:t;mso-fit-shape-to-text:t" inset="0,0,0,0">
                  <w:txbxContent>
                    <w:p w:rsidR="00A1237A" w:rsidRDefault="00A1237A" w:rsidP="00671A2D">
                      <w:r>
                        <w:rPr>
                          <w:rFonts w:ascii="Arial" w:hAnsi="Arial"/>
                          <w:snapToGrid w:val="0"/>
                          <w:color w:val="000000"/>
                          <w:sz w:val="12"/>
                        </w:rPr>
                        <w:t>7</w:t>
                      </w:r>
                    </w:p>
                  </w:txbxContent>
                </v:textbox>
              </v:rect>
              <v:rect id="_x0000_s244052" style="position:absolute;left:5098;top:1735;width:134;height:138;mso-wrap-style:none" filled="f" stroked="f">
                <o:lock v:ext="edit" aspectratio="t"/>
                <v:textbox style="mso-next-textbox:#_x0000_s244052;mso-rotate-with-shape:t" inset="0,0,0,0">
                  <w:txbxContent>
                    <w:p w:rsidR="00A1237A" w:rsidRDefault="00A1237A" w:rsidP="00671A2D">
                      <w:r>
                        <w:rPr>
                          <w:rFonts w:ascii="Arial" w:hAnsi="Arial"/>
                          <w:snapToGrid w:val="0"/>
                          <w:color w:val="000000"/>
                          <w:sz w:val="12"/>
                        </w:rPr>
                        <w:t>14</w:t>
                      </w:r>
                    </w:p>
                  </w:txbxContent>
                </v:textbox>
              </v:rect>
              <v:rect id="_x0000_s244053" style="position:absolute;left:5365;top:1735;width:134;height:138;mso-wrap-style:none" filled="f" stroked="f">
                <o:lock v:ext="edit" aspectratio="t"/>
                <v:textbox style="mso-next-textbox:#_x0000_s244053;mso-rotate-with-shape:t" inset="0,0,0,0">
                  <w:txbxContent>
                    <w:p w:rsidR="00A1237A" w:rsidRDefault="00A1237A" w:rsidP="00671A2D">
                      <w:r>
                        <w:rPr>
                          <w:rFonts w:ascii="Arial" w:hAnsi="Arial"/>
                          <w:snapToGrid w:val="0"/>
                          <w:color w:val="000000"/>
                          <w:sz w:val="12"/>
                        </w:rPr>
                        <w:t>13</w:t>
                      </w:r>
                    </w:p>
                  </w:txbxContent>
                </v:textbox>
              </v:rect>
              <v:rect id="_x0000_s244054" style="position:absolute;left:5631;top:1735;width:134;height:141;mso-wrap-style:none" filled="f" stroked="f">
                <o:lock v:ext="edit" aspectratio="t"/>
                <v:textbox style="mso-next-textbox:#_x0000_s244054;mso-rotate-with-shape:t" inset="0,0,0,0">
                  <w:txbxContent>
                    <w:p w:rsidR="00A1237A" w:rsidRDefault="00A1237A" w:rsidP="00671A2D">
                      <w:r>
                        <w:rPr>
                          <w:rFonts w:ascii="Arial" w:hAnsi="Arial"/>
                          <w:snapToGrid w:val="0"/>
                          <w:color w:val="000000"/>
                          <w:sz w:val="12"/>
                        </w:rPr>
                        <w:t>12</w:t>
                      </w:r>
                    </w:p>
                  </w:txbxContent>
                </v:textbox>
              </v:rect>
              <v:rect id="_x0000_s244055" style="position:absolute;left:5898;top:1735;width:134;height:138;mso-wrap-style:none" filled="f" stroked="f">
                <o:lock v:ext="edit" aspectratio="t"/>
                <v:textbox style="mso-next-textbox:#_x0000_s244055;mso-rotate-with-shape:t" inset="0,0,0,0">
                  <w:txbxContent>
                    <w:p w:rsidR="00A1237A" w:rsidRDefault="00A1237A" w:rsidP="00671A2D">
                      <w:r>
                        <w:rPr>
                          <w:rFonts w:ascii="Arial" w:hAnsi="Arial"/>
                          <w:snapToGrid w:val="0"/>
                          <w:color w:val="000000"/>
                          <w:sz w:val="12"/>
                        </w:rPr>
                        <w:t>11</w:t>
                      </w:r>
                    </w:p>
                  </w:txbxContent>
                </v:textbox>
              </v:rect>
              <v:rect id="_x0000_s244056" style="position:absolute;left:6166;top:1735;width:134;height:138;mso-wrap-style:none" filled="f" stroked="f">
                <o:lock v:ext="edit" aspectratio="t"/>
                <v:textbox style="mso-next-textbox:#_x0000_s244056;mso-rotate-with-shape:t" inset="0,0,0,0">
                  <w:txbxContent>
                    <w:p w:rsidR="00A1237A" w:rsidRDefault="00A1237A" w:rsidP="00671A2D">
                      <w:r>
                        <w:rPr>
                          <w:rFonts w:ascii="Arial" w:hAnsi="Arial"/>
                          <w:snapToGrid w:val="0"/>
                          <w:color w:val="000000"/>
                          <w:sz w:val="12"/>
                        </w:rPr>
                        <w:t>10</w:t>
                      </w:r>
                    </w:p>
                  </w:txbxContent>
                </v:textbox>
              </v:rect>
              <v:rect id="_x0000_s244057" style="position:absolute;left:6466;top:1735;width:67;height:135;mso-wrap-style:none" filled="f" stroked="f">
                <o:lock v:ext="edit" aspectratio="t"/>
                <v:textbox style="mso-next-textbox:#_x0000_s244057;mso-rotate-with-shape:t" inset="0,0,0,0">
                  <w:txbxContent>
                    <w:p w:rsidR="00A1237A" w:rsidRDefault="00A1237A" w:rsidP="00671A2D">
                      <w:r>
                        <w:rPr>
                          <w:rFonts w:ascii="Arial" w:hAnsi="Arial"/>
                          <w:snapToGrid w:val="0"/>
                          <w:color w:val="000000"/>
                          <w:sz w:val="12"/>
                        </w:rPr>
                        <w:t>9</w:t>
                      </w:r>
                    </w:p>
                  </w:txbxContent>
                </v:textbox>
              </v:rect>
              <v:rect id="_x0000_s244058" style="position:absolute;left:6732;top:1735;width:67;height:129;mso-wrap-style:none" filled="f" stroked="f">
                <o:lock v:ext="edit" aspectratio="t"/>
                <v:textbox style="mso-next-textbox:#_x0000_s244058;mso-rotate-with-shape:t" inset="0,0,0,0">
                  <w:txbxContent>
                    <w:p w:rsidR="00A1237A" w:rsidRDefault="00A1237A" w:rsidP="00671A2D">
                      <w:r>
                        <w:rPr>
                          <w:rFonts w:ascii="Arial" w:hAnsi="Arial"/>
                          <w:snapToGrid w:val="0"/>
                          <w:color w:val="000000"/>
                          <w:sz w:val="12"/>
                        </w:rPr>
                        <w:t>8</w:t>
                      </w:r>
                    </w:p>
                  </w:txbxContent>
                </v:textbox>
              </v:rect>
              <v:group id="_x0000_s244059" style="position:absolute;left:5101;top:1975;width:133;height:135" coordorigin="1774,7272" coordsize="156,158">
                <o:lock v:ext="edit" aspectratio="t"/>
                <v:oval id="_x0000_s244060" style="position:absolute;left:1774;top:7272;width:156;height:158" strokeweight=".7pt">
                  <o:lock v:ext="edit" aspectratio="t"/>
                </v:oval>
                <v:group id="_x0000_s244061" style="position:absolute;left:1812;top:7312;width:80;height:78" coordorigin="1812,7312" coordsize="80,78">
                  <o:lock v:ext="edit" aspectratio="t"/>
                  <v:line id="_x0000_s244062" style="position:absolute" from="1851,7312" to="1852,7390" strokeweight=".7pt">
                    <o:lock v:ext="edit" aspectratio="t"/>
                  </v:line>
                  <v:line id="_x0000_s244063" style="position:absolute" from="1812,7351" to="1892,7352" strokeweight=".7pt">
                    <o:lock v:ext="edit" aspectratio="t"/>
                  </v:line>
                </v:group>
              </v:group>
              <v:group id="_x0000_s244064" style="position:absolute;left:6700;top:2675;width:134;height:67" coordorigin="3658,8096" coordsize="158,79">
                <o:lock v:ext="edit" aspectratio="t"/>
                <v:line id="_x0000_s244065" style="position:absolute" from="3738,8096" to="3739,8174" strokeweight=".7pt">
                  <o:lock v:ext="edit" aspectratio="t"/>
                </v:line>
                <v:line id="_x0000_s244066" style="position:absolute" from="3658,8174" to="3816,8175" strokeweight="3.05pt">
                  <o:lock v:ext="edit" aspectratio="t"/>
                </v:line>
              </v:group>
              <v:rect id="_x0000_s244067" style="position:absolute;left:5070;top:2266;width:356;height:176;mso-wrap-style:none" filled="f" stroked="f">
                <o:lock v:ext="edit" aspectratio="t"/>
                <v:textbox style="mso-next-textbox:#_x0000_s244067;mso-rotate-with-shape:t" inset="0,0,0,0">
                  <w:txbxContent>
                    <w:p w:rsidR="00A1237A" w:rsidRDefault="00A1237A" w:rsidP="00671A2D">
                      <w:r>
                        <w:rPr>
                          <w:rFonts w:ascii="Arial" w:hAnsi="Arial"/>
                          <w:b/>
                          <w:snapToGrid w:val="0"/>
                          <w:color w:val="000000"/>
                          <w:sz w:val="16"/>
                        </w:rPr>
                        <w:t>7402</w:t>
                      </w:r>
                    </w:p>
                  </w:txbxContent>
                </v:textbox>
              </v:rect>
              <v:group id="_x0000_s244068" style="position:absolute;left:5165;top:2451;width:534;height:393" coordorigin="5165,2451" coordsize="534,393">
                <v:line id="_x0000_s244069" style="position:absolute" from="5541,2493" to="5698,2494" strokeweight=".5pt">
                  <o:lock v:ext="edit" aspectratio="t"/>
                </v:line>
                <v:line id="_x0000_s244070" style="position:absolute" from="5541,2661" to="5599,2662" strokeweight=".5pt">
                  <o:lock v:ext="edit" aspectratio="t"/>
                </v:line>
                <v:line id="_x0000_s244071" style="position:absolute" from="5165,2577" to="5219,2578" strokeweight=".5pt">
                  <o:lock v:ext="edit" aspectratio="t"/>
                </v:line>
                <v:line id="_x0000_s244072" style="position:absolute;flip:y" from="5599,2661" to="5600,2776" strokeweight=".5pt">
                  <o:lock v:ext="edit" aspectratio="t"/>
                </v:line>
                <v:line id="_x0000_s244073" style="position:absolute;flip:y" from="5165,2577" to="5166,2844" strokeweight=".5pt">
                  <o:lock v:ext="edit" aspectratio="t"/>
                </v:line>
                <v:line id="_x0000_s244074" style="position:absolute;flip:y" from="5698,2493" to="5699,2844" strokeweight=".5pt">
                  <o:lock v:ext="edit" aspectratio="t"/>
                </v:line>
                <v:line id="_x0000_s244075" style="position:absolute" from="5433,2776" to="5434,2844" strokeweight=".5pt">
                  <o:lock v:ext="edit" aspectratio="t"/>
                </v:line>
                <v:line id="_x0000_s244076" style="position:absolute;flip:x" from="5433,2776" to="5599,2777" strokeweight=".5pt">
                  <o:lock v:ext="edit" aspectratio="t"/>
                </v:line>
                <v:line id="_x0000_s244077" style="position:absolute" from="5440,2701" to="5557,2702" strokeweight=".7pt">
                  <o:lock v:ext="edit" aspectratio="t"/>
                </v:line>
                <v:line id="_x0000_s244078" style="position:absolute" from="5440,2452" to="5557,2453" strokeweight=".7pt">
                  <o:lock v:ext="edit" aspectratio="t"/>
                </v:line>
                <v:shape id="_x0000_s244079" type="#_x0000_t19" style="position:absolute;left:5532;top:2454;width:72;height:243" coordsize="21600,33181" adj="8548171,15126150,21600,16740" path="wr,-4860,43200,38340,7591,33181,7950,nfewr,-4860,43200,38340,7591,33181,7950,l21600,16740nsxe" strokeweight=".7pt">
                  <v:path o:connectlocs="7591,33181;7950,0;21600,16740"/>
                  <o:lock v:ext="edit" aspectratio="t"/>
                </v:shape>
                <v:shape id="_x0000_s244080" type="#_x0000_t19" style="position:absolute;left:5264;top:2451;width:177;height:243" coordsize="18992,21600" adj="13660662,17678893,18992" path="wr-2608,,40592,43200,,11312,18901,nfewr-2608,,40592,43200,,11312,18901,l18992,21600nsxe" strokeweight=".7pt">
                  <v:path o:connectlocs="0,11312;18901,0;18992,21600"/>
                  <o:lock v:ext="edit" aspectratio="t"/>
                </v:shape>
                <v:shape id="_x0000_s244081" type="#_x0000_t19" style="position:absolute;left:5266;top:2460;width:175;height:243" coordsize="18832,21600" adj="5914123,9874543,18832,0" path="wr-2768,-21600,40432,21600,18741,21600,,10579nfewr-2768,-21600,40432,21600,18741,21600,,10579l18832,nsxe" strokeweight=".7pt">
                  <v:path o:connectlocs="18741,21600;0,10579;18832,0"/>
                  <o:lock v:ext="edit" aspectratio="t"/>
                </v:shape>
                <v:oval id="_x0000_s244082" style="position:absolute;left:5214;top:2552;width:50;height:49" strokeweight=".5pt">
                  <o:lock v:ext="edit" aspectratio="t"/>
                </v:oval>
              </v:group>
              <v:group id="_x0000_s244083" style="position:absolute;left:5967;top:2451;width:533;height:393" coordorigin="5967,2451" coordsize="533,393">
                <v:line id="_x0000_s244084" style="position:absolute" from="6342,2493" to="6499,2494" strokeweight=".5pt">
                  <o:lock v:ext="edit" aspectratio="t"/>
                </v:line>
                <v:line id="_x0000_s244085" style="position:absolute" from="6342,2661" to="6400,2662" strokeweight=".5pt">
                  <o:lock v:ext="edit" aspectratio="t"/>
                </v:line>
                <v:line id="_x0000_s244086" style="position:absolute" from="5967,2577" to="6021,2578" strokeweight=".5pt">
                  <o:lock v:ext="edit" aspectratio="t"/>
                </v:line>
                <v:line id="_x0000_s244087" style="position:absolute;flip:y" from="6400,2661" to="6401,2776" strokeweight=".5pt">
                  <o:lock v:ext="edit" aspectratio="t"/>
                </v:line>
                <v:line id="_x0000_s244088" style="position:absolute;flip:y" from="5967,2577" to="5968,2844" strokeweight=".5pt">
                  <o:lock v:ext="edit" aspectratio="t"/>
                </v:line>
                <v:line id="_x0000_s244089" style="position:absolute;flip:y" from="6499,2493" to="6500,2844" strokeweight=".5pt">
                  <o:lock v:ext="edit" aspectratio="t"/>
                </v:line>
                <v:line id="_x0000_s244090" style="position:absolute" from="6235,2776" to="6236,2844" strokeweight=".5pt">
                  <o:lock v:ext="edit" aspectratio="t"/>
                </v:line>
                <v:line id="_x0000_s244091" style="position:absolute;flip:x" from="6235,2776" to="6400,2777" strokeweight=".5pt">
                  <o:lock v:ext="edit" aspectratio="t"/>
                </v:line>
                <v:line id="_x0000_s244092" style="position:absolute" from="6242,2701" to="6358,2702" strokeweight=".7pt">
                  <o:lock v:ext="edit" aspectratio="t"/>
                </v:line>
                <v:line id="_x0000_s244093" style="position:absolute" from="6242,2452" to="6358,2453" strokeweight=".7pt">
                  <o:lock v:ext="edit" aspectratio="t"/>
                </v:line>
                <v:shape id="_x0000_s244094" type="#_x0000_t19" style="position:absolute;left:6333;top:2454;width:72;height:246" coordsize="21600,33448" adj="8490596,15140830,21600,16794" path="wr,-4806,43200,38394,7844,33448,8016,nfewr,-4806,43200,38394,7844,33448,8016,l21600,16794nsxe" strokeweight=".7pt">
                  <v:path o:connectlocs="7844,33448;8016,0;21600,16794"/>
                  <o:lock v:ext="edit" aspectratio="t"/>
                </v:shape>
                <v:shape id="_x0000_s244095" type="#_x0000_t19" style="position:absolute;left:6066;top:2451;width:176;height:243" coordsize="18971,21600" adj="13668325,17694720,18971" path="wr-2629,,40571,43200,,11273,18971,nfewr-2629,,40571,43200,,11273,18971,l18971,21600nsxe" strokeweight=".7pt">
                  <v:path o:connectlocs="0,11273;18971,0;18971,21600"/>
                  <o:lock v:ext="edit" aspectratio="t"/>
                </v:shape>
                <v:shape id="_x0000_s244096" type="#_x0000_t19" style="position:absolute;left:6068;top:2460;width:174;height:243" coordsize="18765,21600" adj="5898240,9850931,18765,0" path="wr-2835,-21600,40365,21600,18765,21600,,10698nfewr-2835,-21600,40365,21600,18765,21600,,10698l18765,nsxe" strokeweight=".7pt">
                  <v:path o:connectlocs="18765,21600;0,10698;18765,0"/>
                  <o:lock v:ext="edit" aspectratio="t"/>
                </v:shape>
                <v:oval id="_x0000_s244097" style="position:absolute;left:6018;top:2552;width:50;height:49" strokeweight=".5pt">
                  <o:lock v:ext="edit" aspectratio="t"/>
                </v:oval>
              </v:group>
              <v:group id="_x0000_s244098" style="position:absolute;left:5433;top:1902;width:534;height:393" coordorigin="5433,1902" coordsize="534,393">
                <v:line id="_x0000_s244099" style="position:absolute" from="5808,2253" to="5966,2253" strokeweight=".5pt">
                  <o:lock v:ext="edit" aspectratio="t"/>
                </v:line>
                <v:line id="_x0000_s244100" style="position:absolute" from="5808,2086" to="5866,2087" strokeweight=".5pt">
                  <o:lock v:ext="edit" aspectratio="t"/>
                </v:line>
                <v:line id="_x0000_s244101" style="position:absolute" from="5433,2168" to="5487,2169" strokeweight=".5pt">
                  <o:lock v:ext="edit" aspectratio="t"/>
                </v:line>
                <v:line id="_x0000_s244102" style="position:absolute" from="5866,1970" to="5867,2086" strokeweight=".5pt">
                  <o:lock v:ext="edit" aspectratio="t"/>
                </v:line>
                <v:line id="_x0000_s244103" style="position:absolute" from="5433,1902" to="5434,2168" strokeweight=".5pt">
                  <o:lock v:ext="edit" aspectratio="t"/>
                </v:line>
                <v:line id="_x0000_s244104" style="position:absolute" from="5966,1902" to="5967,2253" strokeweight=".5pt">
                  <o:lock v:ext="edit" aspectratio="t"/>
                </v:line>
                <v:line id="_x0000_s244105" style="position:absolute;flip:y" from="5701,1902" to="5702,1970" strokeweight=".5pt">
                  <o:lock v:ext="edit" aspectratio="t"/>
                </v:line>
                <v:line id="_x0000_s244106" style="position:absolute;flip:x" from="5701,1970" to="5866,1971" strokeweight=".5pt">
                  <o:lock v:ext="edit" aspectratio="t"/>
                </v:line>
                <v:line id="_x0000_s244107" style="position:absolute" from="5708,2044" to="5825,2045" strokeweight=".7pt">
                  <o:lock v:ext="edit" aspectratio="t"/>
                </v:line>
                <v:line id="_x0000_s244108" style="position:absolute" from="5708,2293" to="5825,2294" strokeweight=".7pt">
                  <o:lock v:ext="edit" aspectratio="t"/>
                </v:line>
                <v:shape id="_x0000_s244109" type="#_x0000_t19" style="position:absolute;left:5800;top:2047;width:72;height:245" coordsize="21600,33445" adj="8439520,15089326,21600,16606" path="wr,-4994,43200,38206,8072,33445,7787,nfewr,-4994,43200,38206,8072,33445,7787,l21600,16606nsxe" strokeweight=".7pt">
                  <v:path o:connectlocs="8072,33445;7787,0;21600,16606"/>
                  <o:lock v:ext="edit" aspectratio="t"/>
                </v:shape>
                <v:shape id="_x0000_s244110" type="#_x0000_t19" style="position:absolute;left:5532;top:2053;width:176;height:242" coordsize="19024,21600" adj="5914123,9943967,19024,0" path="wr-2576,-21600,40624,21600,18933,21600,,10229nfewr-2576,-21600,40624,21600,18933,21600,,10229l19024,nsxe" strokeweight=".7pt">
                  <v:path o:connectlocs="18933,21600;0,10229;19024,0"/>
                  <o:lock v:ext="edit" aspectratio="t"/>
                </v:shape>
                <v:shape id="_x0000_s244111" type="#_x0000_t19" style="position:absolute;left:5535;top:2043;width:173;height:243" coordsize="18755,21600" adj="13745591,17678893,18755" path="wr-2845,,40355,43200,,10885,18664,nfewr-2845,,40355,43200,,10885,18664,l18755,21600nsxe" strokeweight=".7pt">
                  <v:path o:connectlocs="0,10885;18664,0;18755,21600"/>
                  <o:lock v:ext="edit" aspectratio="t"/>
                </v:shape>
                <v:oval id="_x0000_s244112" style="position:absolute;left:5484;top:2144;width:50;height:49" strokeweight=".5pt">
                  <o:lock v:ext="edit" aspectratio="t"/>
                </v:oval>
              </v:group>
              <v:group id="_x0000_s244113" style="position:absolute;left:6235;top:1902;width:533;height:393" coordorigin="6235,1902" coordsize="533,393">
                <v:line id="_x0000_s244114" style="position:absolute" from="6610,2253" to="6767,2253" strokeweight=".5pt">
                  <o:lock v:ext="edit" aspectratio="t"/>
                </v:line>
                <v:line id="_x0000_s244115" style="position:absolute" from="6610,2086" to="6668,2087" strokeweight=".5pt">
                  <o:lock v:ext="edit" aspectratio="t"/>
                </v:line>
                <v:line id="_x0000_s244116" style="position:absolute" from="6235,2168" to="6289,2169" strokeweight=".5pt">
                  <o:lock v:ext="edit" aspectratio="t"/>
                </v:line>
                <v:line id="_x0000_s244117" style="position:absolute" from="6668,1970" to="6669,2086" strokeweight=".5pt">
                  <o:lock v:ext="edit" aspectratio="t"/>
                </v:line>
                <v:line id="_x0000_s244118" style="position:absolute" from="6235,1902" to="6236,2168" strokeweight=".5pt">
                  <o:lock v:ext="edit" aspectratio="t"/>
                </v:line>
                <v:line id="_x0000_s244119" style="position:absolute" from="6767,1902" to="6768,2253" strokeweight=".5pt">
                  <o:lock v:ext="edit" aspectratio="t"/>
                </v:line>
                <v:line id="_x0000_s244120" style="position:absolute;flip:y" from="6503,1902" to="6504,1970" strokeweight=".5pt">
                  <o:lock v:ext="edit" aspectratio="t"/>
                </v:line>
                <v:line id="_x0000_s244121" style="position:absolute;flip:x" from="6503,1970" to="6668,1971" strokeweight=".5pt">
                  <o:lock v:ext="edit" aspectratio="t"/>
                </v:line>
                <v:line id="_x0000_s244122" style="position:absolute" from="6510,2044" to="6626,2045" strokeweight=".7pt">
                  <o:lock v:ext="edit" aspectratio="t"/>
                </v:line>
                <v:line id="_x0000_s244123" style="position:absolute" from="6510,2293" to="6626,2294" strokeweight=".7pt">
                  <o:lock v:ext="edit" aspectratio="t"/>
                </v:line>
                <v:shape id="_x0000_s244124" type="#_x0000_t19" style="position:absolute;left:6601;top:2045;width:72;height:249" coordsize="21600,33960" adj="8358595,15151656,21600,16833" path="wr,-4767,43200,38433,8438,33960,8064,nfewr,-4767,43200,38433,8438,33960,8064,l21600,16833nsxe" strokeweight=".7pt">
                  <v:path o:connectlocs="8438,33960;8064,0;21600,16833"/>
                  <o:lock v:ext="edit" aspectratio="t"/>
                </v:shape>
                <v:shape id="_x0000_s244125" type="#_x0000_t19" style="position:absolute;left:6334;top:2053;width:176;height:242" coordsize="19024,21600" adj="5914123,9943967,19024,0" path="wr-2576,-21600,40624,21600,18933,21600,,10229nfewr-2576,-21600,40624,21600,18933,21600,,10229l19024,nsxe" strokeweight=".7pt">
                  <v:path o:connectlocs="18933,21600;0,10229;19024,0"/>
                  <o:lock v:ext="edit" aspectratio="t"/>
                </v:shape>
                <v:shape id="_x0000_s244126" type="#_x0000_t19" style="position:absolute;left:6338;top:2043;width:172;height:243" coordsize="18689,21600" adj="13768452,17678893,18689" path="wr-2911,,40289,43200,,10771,18598,nfewr-2911,,40289,43200,,10771,18598,l18689,21600nsxe" strokeweight=".7pt">
                  <v:path o:connectlocs="0,10771;18598,0;18689,21600"/>
                  <o:lock v:ext="edit" aspectratio="t"/>
                </v:shape>
                <v:oval id="_x0000_s244127" style="position:absolute;left:6288;top:2144;width:50;height:49" strokeweight=".5pt">
                  <o:lock v:ext="edit" aspectratio="t"/>
                </v:oval>
              </v:group>
            </v:group>
            <v:group id="_x0000_s244128" style="position:absolute;left:6861;top:2706;width:2064;height:1321" coordorigin="7773,3425" coordsize="2064,1321">
              <v:shape id="_x0000_s244129" style="position:absolute;left:7773;top:3577;width:2064;height:1020" coordsize="2433,1202" path="m,l2433,r,1202l,1202,,755r78,l78,441,,441,,xe" strokeweight="4.6pt">
                <v:path arrowok="t"/>
                <o:lock v:ext="edit" aspectratio="t"/>
              </v:shape>
              <v:rect id="_x0000_s244130" style="position:absolute;left:7910;top:4557;width:190;height:189" strokeweight=".5pt">
                <o:lock v:ext="edit" aspectratio="t"/>
              </v:rect>
              <v:rect id="_x0000_s244131" style="position:absolute;left:7969;top:4593;width:67;height:138;mso-wrap-style:none" filled="f" stroked="f">
                <o:lock v:ext="edit" aspectratio="t"/>
                <v:textbox style="mso-next-textbox:#_x0000_s244131;mso-rotate-with-shape:t;mso-fit-shape-to-text:t" inset="0,0,0,0">
                  <w:txbxContent>
                    <w:p w:rsidR="00A1237A" w:rsidRDefault="00A1237A" w:rsidP="00671A2D">
                      <w:r>
                        <w:rPr>
                          <w:rFonts w:ascii="Arial" w:hAnsi="Arial"/>
                          <w:snapToGrid w:val="0"/>
                          <w:color w:val="000000"/>
                          <w:sz w:val="12"/>
                        </w:rPr>
                        <w:t>1</w:t>
                      </w:r>
                    </w:p>
                  </w:txbxContent>
                </v:textbox>
              </v:rect>
              <v:rect id="_x0000_s244132" style="position:absolute;left:8443;top:4557;width:191;height:189" strokeweight=".5pt">
                <o:lock v:ext="edit" aspectratio="t"/>
              </v:rect>
              <v:rect id="_x0000_s244133" style="position:absolute;left:8177;top:4557;width:190;height:189" strokeweight=".5pt">
                <o:lock v:ext="edit" aspectratio="t"/>
              </v:rect>
              <v:rect id="_x0000_s244134" style="position:absolute;left:8710;top:4557;width:190;height:189" strokeweight=".5pt">
                <o:lock v:ext="edit" aspectratio="t"/>
              </v:rect>
              <v:rect id="_x0000_s244135" style="position:absolute;left:9243;top:4557;width:190;height:189" strokeweight=".5pt">
                <o:lock v:ext="edit" aspectratio="t"/>
              </v:rect>
              <v:rect id="_x0000_s244136" style="position:absolute;left:8976;top:4557;width:191;height:189" strokeweight=".5pt">
                <o:lock v:ext="edit" aspectratio="t"/>
              </v:rect>
              <v:rect id="_x0000_s244137" style="position:absolute;left:9510;top:4557;width:190;height:189" strokeweight=".5pt">
                <o:lock v:ext="edit" aspectratio="t"/>
              </v:rect>
              <v:rect id="_x0000_s244138" style="position:absolute;left:7910;top:3425;width:190;height:188" strokeweight=".5pt">
                <o:lock v:ext="edit" aspectratio="t"/>
              </v:rect>
              <v:rect id="_x0000_s244139" style="position:absolute;left:8177;top:3425;width:190;height:188" strokeweight=".5pt">
                <o:lock v:ext="edit" aspectratio="t"/>
              </v:rect>
              <v:rect id="_x0000_s244140" style="position:absolute;left:8710;top:3425;width:190;height:188" strokeweight=".5pt">
                <o:lock v:ext="edit" aspectratio="t"/>
              </v:rect>
              <v:rect id="_x0000_s244141" style="position:absolute;left:8443;top:3425;width:191;height:188" strokeweight=".5pt">
                <o:lock v:ext="edit" aspectratio="t"/>
              </v:rect>
              <v:rect id="_x0000_s244142" style="position:absolute;left:8976;top:3425;width:191;height:188" strokeweight=".5pt">
                <o:lock v:ext="edit" aspectratio="t"/>
              </v:rect>
              <v:rect id="_x0000_s244143" style="position:absolute;left:9510;top:3425;width:190;height:188" strokeweight=".5pt">
                <o:lock v:ext="edit" aspectratio="t"/>
              </v:rect>
              <v:rect id="_x0000_s244144" style="position:absolute;left:9243;top:3425;width:190;height:188" strokeweight=".5pt">
                <o:lock v:ext="edit" aspectratio="t"/>
              </v:rect>
              <v:rect id="_x0000_s244145" style="position:absolute;left:8236;top:4593;width:67;height:138;mso-wrap-style:none" filled="f" stroked="f">
                <o:lock v:ext="edit" aspectratio="t"/>
                <v:textbox style="mso-next-textbox:#_x0000_s244145;mso-rotate-with-shape:t;mso-fit-shape-to-text:t" inset="0,0,0,0">
                  <w:txbxContent>
                    <w:p w:rsidR="00A1237A" w:rsidRDefault="00A1237A" w:rsidP="00671A2D">
                      <w:r>
                        <w:rPr>
                          <w:rFonts w:ascii="Arial" w:hAnsi="Arial"/>
                          <w:snapToGrid w:val="0"/>
                          <w:color w:val="000000"/>
                          <w:sz w:val="12"/>
                        </w:rPr>
                        <w:t>2</w:t>
                      </w:r>
                    </w:p>
                  </w:txbxContent>
                </v:textbox>
              </v:rect>
              <v:rect id="_x0000_s244146" style="position:absolute;left:8502;top:4593;width:67;height:138;mso-wrap-style:none" filled="f" stroked="f">
                <o:lock v:ext="edit" aspectratio="t"/>
                <v:textbox style="mso-next-textbox:#_x0000_s244146;mso-rotate-with-shape:t;mso-fit-shape-to-text:t" inset="0,0,0,0">
                  <w:txbxContent>
                    <w:p w:rsidR="00A1237A" w:rsidRDefault="00A1237A" w:rsidP="00671A2D">
                      <w:r>
                        <w:rPr>
                          <w:rFonts w:ascii="Arial" w:hAnsi="Arial"/>
                          <w:snapToGrid w:val="0"/>
                          <w:color w:val="000000"/>
                          <w:sz w:val="12"/>
                        </w:rPr>
                        <w:t>3</w:t>
                      </w:r>
                    </w:p>
                  </w:txbxContent>
                </v:textbox>
              </v:rect>
              <v:rect id="_x0000_s244147" style="position:absolute;left:8769;top:4593;width:67;height:138;mso-wrap-style:none" filled="f" stroked="f">
                <o:lock v:ext="edit" aspectratio="t"/>
                <v:textbox style="mso-next-textbox:#_x0000_s244147;mso-rotate-with-shape:t;mso-fit-shape-to-text:t" inset="0,0,0,0">
                  <w:txbxContent>
                    <w:p w:rsidR="00A1237A" w:rsidRDefault="00A1237A" w:rsidP="00671A2D">
                      <w:r>
                        <w:rPr>
                          <w:rFonts w:ascii="Arial" w:hAnsi="Arial"/>
                          <w:snapToGrid w:val="0"/>
                          <w:color w:val="000000"/>
                          <w:sz w:val="12"/>
                        </w:rPr>
                        <w:t>4</w:t>
                      </w:r>
                    </w:p>
                  </w:txbxContent>
                </v:textbox>
              </v:rect>
              <v:rect id="_x0000_s244148" style="position:absolute;left:9037;top:4593;width:67;height:138;mso-wrap-style:none" filled="f" stroked="f">
                <o:lock v:ext="edit" aspectratio="t"/>
                <v:textbox style="mso-next-textbox:#_x0000_s244148;mso-rotate-with-shape:t;mso-fit-shape-to-text:t" inset="0,0,0,0">
                  <w:txbxContent>
                    <w:p w:rsidR="00A1237A" w:rsidRDefault="00A1237A" w:rsidP="00671A2D">
                      <w:r>
                        <w:rPr>
                          <w:rFonts w:ascii="Arial" w:hAnsi="Arial"/>
                          <w:snapToGrid w:val="0"/>
                          <w:color w:val="000000"/>
                          <w:sz w:val="12"/>
                        </w:rPr>
                        <w:t>5</w:t>
                      </w:r>
                    </w:p>
                  </w:txbxContent>
                </v:textbox>
              </v:rect>
              <v:rect id="_x0000_s244149" style="position:absolute;left:9304;top:4593;width:67;height:138;mso-wrap-style:none" filled="f" stroked="f">
                <o:lock v:ext="edit" aspectratio="t"/>
                <v:textbox style="mso-next-textbox:#_x0000_s244149;mso-rotate-with-shape:t;mso-fit-shape-to-text:t" inset="0,0,0,0">
                  <w:txbxContent>
                    <w:p w:rsidR="00A1237A" w:rsidRDefault="00A1237A" w:rsidP="00671A2D">
                      <w:r>
                        <w:rPr>
                          <w:rFonts w:ascii="Arial" w:hAnsi="Arial"/>
                          <w:snapToGrid w:val="0"/>
                          <w:color w:val="000000"/>
                          <w:sz w:val="12"/>
                        </w:rPr>
                        <w:t>6</w:t>
                      </w:r>
                    </w:p>
                  </w:txbxContent>
                </v:textbox>
              </v:rect>
              <v:rect id="_x0000_s244150" style="position:absolute;left:9570;top:4593;width:67;height:138;mso-wrap-style:none" filled="f" stroked="f">
                <o:lock v:ext="edit" aspectratio="t"/>
                <v:textbox style="mso-next-textbox:#_x0000_s244150;mso-rotate-with-shape:t;mso-fit-shape-to-text:t" inset="0,0,0,0">
                  <w:txbxContent>
                    <w:p w:rsidR="00A1237A" w:rsidRDefault="00A1237A" w:rsidP="00671A2D">
                      <w:r>
                        <w:rPr>
                          <w:rFonts w:ascii="Arial" w:hAnsi="Arial"/>
                          <w:snapToGrid w:val="0"/>
                          <w:color w:val="000000"/>
                          <w:sz w:val="12"/>
                        </w:rPr>
                        <w:t>7</w:t>
                      </w:r>
                    </w:p>
                  </w:txbxContent>
                </v:textbox>
              </v:rect>
              <v:rect id="_x0000_s244151" style="position:absolute;left:7936;top:3445;width:134;height:138;mso-wrap-style:none" filled="f" stroked="f">
                <o:lock v:ext="edit" aspectratio="t"/>
                <v:textbox style="mso-next-textbox:#_x0000_s244151;mso-rotate-with-shape:t" inset="0,0,0,0">
                  <w:txbxContent>
                    <w:p w:rsidR="00A1237A" w:rsidRDefault="00A1237A" w:rsidP="00671A2D">
                      <w:r>
                        <w:rPr>
                          <w:rFonts w:ascii="Arial" w:hAnsi="Arial"/>
                          <w:snapToGrid w:val="0"/>
                          <w:color w:val="000000"/>
                          <w:sz w:val="12"/>
                        </w:rPr>
                        <w:t>14</w:t>
                      </w:r>
                    </w:p>
                  </w:txbxContent>
                </v:textbox>
              </v:rect>
              <v:rect id="_x0000_s244152" style="position:absolute;left:8203;top:3445;width:134;height:138;mso-wrap-style:none" filled="f" stroked="f">
                <o:lock v:ext="edit" aspectratio="t"/>
                <v:textbox style="mso-next-textbox:#_x0000_s244152;mso-rotate-with-shape:t" inset="0,0,0,0">
                  <w:txbxContent>
                    <w:p w:rsidR="00A1237A" w:rsidRDefault="00A1237A" w:rsidP="00671A2D">
                      <w:r>
                        <w:rPr>
                          <w:rFonts w:ascii="Arial" w:hAnsi="Arial"/>
                          <w:snapToGrid w:val="0"/>
                          <w:color w:val="000000"/>
                          <w:sz w:val="12"/>
                        </w:rPr>
                        <w:t>13</w:t>
                      </w:r>
                    </w:p>
                  </w:txbxContent>
                </v:textbox>
              </v:rect>
              <v:rect id="_x0000_s244153" style="position:absolute;left:8469;top:3445;width:134;height:141;mso-wrap-style:none" filled="f" stroked="f">
                <o:lock v:ext="edit" aspectratio="t"/>
                <v:textbox style="mso-next-textbox:#_x0000_s244153;mso-rotate-with-shape:t" inset="0,0,0,0">
                  <w:txbxContent>
                    <w:p w:rsidR="00A1237A" w:rsidRDefault="00A1237A" w:rsidP="00671A2D">
                      <w:r>
                        <w:rPr>
                          <w:rFonts w:ascii="Arial" w:hAnsi="Arial"/>
                          <w:snapToGrid w:val="0"/>
                          <w:color w:val="000000"/>
                          <w:sz w:val="12"/>
                        </w:rPr>
                        <w:t>12</w:t>
                      </w:r>
                    </w:p>
                  </w:txbxContent>
                </v:textbox>
              </v:rect>
              <v:rect id="_x0000_s244154" style="position:absolute;left:8736;top:3445;width:134;height:138;mso-wrap-style:none" filled="f" stroked="f">
                <o:lock v:ext="edit" aspectratio="t"/>
                <v:textbox style="mso-next-textbox:#_x0000_s244154;mso-rotate-with-shape:t" inset="0,0,0,0">
                  <w:txbxContent>
                    <w:p w:rsidR="00A1237A" w:rsidRDefault="00A1237A" w:rsidP="00671A2D">
                      <w:r>
                        <w:rPr>
                          <w:rFonts w:ascii="Arial" w:hAnsi="Arial"/>
                          <w:snapToGrid w:val="0"/>
                          <w:color w:val="000000"/>
                          <w:sz w:val="12"/>
                        </w:rPr>
                        <w:t>11</w:t>
                      </w:r>
                    </w:p>
                  </w:txbxContent>
                </v:textbox>
              </v:rect>
              <v:rect id="_x0000_s244155" style="position:absolute;left:9004;top:3445;width:134;height:138;mso-wrap-style:none" filled="f" stroked="f">
                <o:lock v:ext="edit" aspectratio="t"/>
                <v:textbox style="mso-next-textbox:#_x0000_s244155;mso-rotate-with-shape:t" inset="0,0,0,0">
                  <w:txbxContent>
                    <w:p w:rsidR="00A1237A" w:rsidRDefault="00A1237A" w:rsidP="00671A2D">
                      <w:r>
                        <w:rPr>
                          <w:rFonts w:ascii="Arial" w:hAnsi="Arial"/>
                          <w:snapToGrid w:val="0"/>
                          <w:color w:val="000000"/>
                          <w:sz w:val="12"/>
                        </w:rPr>
                        <w:t>10</w:t>
                      </w:r>
                    </w:p>
                  </w:txbxContent>
                </v:textbox>
              </v:rect>
              <v:rect id="_x0000_s244156" style="position:absolute;left:9304;top:3445;width:67;height:135;mso-wrap-style:none" filled="f" stroked="f">
                <o:lock v:ext="edit" aspectratio="t"/>
                <v:textbox style="mso-next-textbox:#_x0000_s244156;mso-rotate-with-shape:t" inset="0,0,0,0">
                  <w:txbxContent>
                    <w:p w:rsidR="00A1237A" w:rsidRDefault="00A1237A" w:rsidP="00671A2D">
                      <w:r>
                        <w:rPr>
                          <w:rFonts w:ascii="Arial" w:hAnsi="Arial"/>
                          <w:snapToGrid w:val="0"/>
                          <w:color w:val="000000"/>
                          <w:sz w:val="12"/>
                        </w:rPr>
                        <w:t>9</w:t>
                      </w:r>
                    </w:p>
                  </w:txbxContent>
                </v:textbox>
              </v:rect>
              <v:group id="_x0000_s244157" style="position:absolute;left:7939;top:3685;width:133;height:135" coordorigin="1774,7272" coordsize="156,158">
                <o:lock v:ext="edit" aspectratio="t"/>
                <v:oval id="_x0000_s244158" style="position:absolute;left:1774;top:7272;width:156;height:158" strokeweight=".7pt">
                  <o:lock v:ext="edit" aspectratio="t"/>
                </v:oval>
                <v:group id="_x0000_s244159" style="position:absolute;left:1812;top:7312;width:80;height:78" coordorigin="1812,7312" coordsize="80,78">
                  <o:lock v:ext="edit" aspectratio="t"/>
                  <v:line id="_x0000_s244160" style="position:absolute" from="1851,7312" to="1852,7390" strokeweight=".7pt">
                    <o:lock v:ext="edit" aspectratio="t"/>
                  </v:line>
                  <v:line id="_x0000_s244161" style="position:absolute" from="1812,7351" to="1892,7352" strokeweight=".7pt">
                    <o:lock v:ext="edit" aspectratio="t"/>
                  </v:line>
                </v:group>
              </v:group>
              <v:group id="_x0000_s244162" style="position:absolute;left:9538;top:4385;width:134;height:67" coordorigin="3658,8096" coordsize="158,79">
                <o:lock v:ext="edit" aspectratio="t"/>
                <v:line id="_x0000_s244163" style="position:absolute" from="3738,8096" to="3739,8174" strokeweight=".7pt">
                  <o:lock v:ext="edit" aspectratio="t"/>
                </v:line>
                <v:line id="_x0000_s244164" style="position:absolute" from="3658,8174" to="3816,8175" strokeweight="3.05pt">
                  <o:lock v:ext="edit" aspectratio="t"/>
                </v:line>
              </v:group>
              <v:rect id="_x0000_s244165" style="position:absolute;left:7908;top:3976;width:356;height:176;mso-wrap-style:none" filled="f" stroked="f">
                <o:lock v:ext="edit" aspectratio="t"/>
                <v:textbox style="mso-next-textbox:#_x0000_s244165;mso-rotate-with-shape:t" inset="0,0,0,0">
                  <w:txbxContent>
                    <w:p w:rsidR="00A1237A" w:rsidRDefault="00A1237A" w:rsidP="00671A2D">
                      <w:r>
                        <w:rPr>
                          <w:rFonts w:ascii="Arial" w:hAnsi="Arial"/>
                          <w:b/>
                          <w:snapToGrid w:val="0"/>
                          <w:color w:val="000000"/>
                          <w:sz w:val="16"/>
                        </w:rPr>
                        <w:t>7486</w:t>
                      </w:r>
                    </w:p>
                  </w:txbxContent>
                </v:textbox>
              </v:rect>
              <v:group id="_x0000_s244166" style="position:absolute;left:8003;top:4161;width:534;height:393" coordorigin="8003,4161" coordsize="534,393">
                <v:line id="_x0000_s244167" style="position:absolute;flip:x" from="8004,4203" to="8161,4204" strokeweight=".5pt">
                  <o:lock v:ext="edit" aspectratio="t"/>
                </v:line>
                <v:line id="_x0000_s244168" style="position:absolute;flip:x" from="8103,4371" to="8161,4372" strokeweight=".5pt">
                  <o:lock v:ext="edit" aspectratio="t"/>
                </v:line>
                <v:line id="_x0000_s244169" style="position:absolute;flip:x y" from="8102,4371" to="8103,4486" strokeweight=".5pt">
                  <o:lock v:ext="edit" aspectratio="t"/>
                </v:line>
                <v:line id="_x0000_s244170" style="position:absolute;flip:x y" from="8536,4287" to="8537,4554" strokeweight=".5pt">
                  <o:lock v:ext="edit" aspectratio="t"/>
                </v:line>
                <v:line id="_x0000_s244171" style="position:absolute;flip:x y" from="8003,4203" to="8004,4554" strokeweight=".5pt">
                  <o:lock v:ext="edit" aspectratio="t"/>
                </v:line>
                <v:line id="_x0000_s244172" style="position:absolute;flip:x" from="8268,4486" to="8269,4554" strokeweight=".5pt">
                  <o:lock v:ext="edit" aspectratio="t"/>
                </v:line>
                <v:line id="_x0000_s244173" style="position:absolute" from="8103,4486" to="8269,4487" strokeweight=".5pt">
                  <o:lock v:ext="edit" aspectratio="t"/>
                </v:line>
                <v:group id="_x0000_s244174" style="position:absolute;left:8098;top:4161;width:439;height:252" coordorigin="8098,4161" coordsize="439,252">
                  <v:line id="_x0000_s244175" style="position:absolute;flip:x" from="8483,4287" to="8537,4288" strokeweight=".5pt">
                    <o:lock v:ext="edit" aspectratio="t"/>
                  </v:line>
                  <v:line id="_x0000_s244176" style="position:absolute;flip:x" from="8190,4411" to="8307,4412" strokeweight=".7pt">
                    <o:lock v:ext="edit" aspectratio="t"/>
                  </v:line>
                  <v:line id="_x0000_s244177" style="position:absolute;flip:x" from="8190,4162" to="8307,4163" strokeweight=".7pt">
                    <o:lock v:ext="edit" aspectratio="t"/>
                  </v:line>
                  <v:shape id="_x0000_s244178" type="#_x0000_t19" style="position:absolute;left:8098;top:4164;width:72;height:243;flip:x" coordsize="21600,33181" adj="8548171,15126150,21600,16740" path="wr,-4860,43200,38340,7591,33181,7950,nfewr,-4860,43200,38340,7591,33181,7950,l21600,16740nsxe" strokeweight=".7pt">
                    <v:path o:connectlocs="7591,33181;7950,0;21600,16740"/>
                    <o:lock v:ext="edit" aspectratio="t"/>
                  </v:shape>
                  <v:shape id="_x0000_s244179" type="#_x0000_t19" style="position:absolute;left:8306;top:4161;width:177;height:243;flip:x" coordsize="18992,21600" adj="13660662,17678893,18992" path="wr-2608,,40592,43200,,11312,18901,nfewr-2608,,40592,43200,,11312,18901,l18992,21600nsxe" strokeweight=".7pt">
                    <v:path o:connectlocs="0,11312;18901,0;18992,21600"/>
                    <o:lock v:ext="edit" aspectratio="t"/>
                  </v:shape>
                  <v:shape id="_x0000_s244180" type="#_x0000_t19" style="position:absolute;left:8306;top:4170;width:175;height:243;flip:x" coordsize="18832,21600" adj="5914123,9874543,18832,0" path="wr-2768,-21600,40432,21600,18741,21600,,10579nfewr-2768,-21600,40432,21600,18741,21600,,10579l18832,nsxe" strokeweight=".7pt">
                    <v:path o:connectlocs="18741,21600;0,10579;18832,0"/>
                    <o:lock v:ext="edit" aspectratio="t"/>
                  </v:shape>
                  <v:shape id="_x0000_s244181" type="#_x0000_t19" style="position:absolute;left:8140;top:4164;width:72;height:243;flip:x" coordsize="21600,33181" adj="8548171,15126150,21600,16740" path="wr,-4860,43200,38340,7591,33181,7950,nfewr,-4860,43200,38340,7591,33181,7950,l21600,16740nsxe" strokeweight=".7pt">
                    <v:path o:connectlocs="7591,33181;7950,0;21600,16740"/>
                    <o:lock v:ext="edit" aspectratio="t"/>
                  </v:shape>
                </v:group>
              </v:group>
              <v:group id="_x0000_s244182" style="position:absolute;left:8805;top:4161;width:533;height:393" coordorigin="8805,4161" coordsize="533,393">
                <v:line id="_x0000_s244183" style="position:absolute;flip:x" from="8806,4203" to="8963,4204" strokeweight=".5pt">
                  <o:lock v:ext="edit" aspectratio="t"/>
                </v:line>
                <v:line id="_x0000_s244184" style="position:absolute;flip:x" from="8905,4371" to="8963,4372" strokeweight=".5pt">
                  <o:lock v:ext="edit" aspectratio="t"/>
                </v:line>
                <v:line id="_x0000_s244185" style="position:absolute;flip:x y" from="8904,4371" to="8905,4486" strokeweight=".5pt">
                  <o:lock v:ext="edit" aspectratio="t"/>
                </v:line>
                <v:line id="_x0000_s244186" style="position:absolute;flip:x y" from="9337,4287" to="9338,4554" strokeweight=".5pt">
                  <o:lock v:ext="edit" aspectratio="t"/>
                </v:line>
                <v:line id="_x0000_s244187" style="position:absolute;flip:x y" from="8805,4203" to="8806,4554" strokeweight=".5pt">
                  <o:lock v:ext="edit" aspectratio="t"/>
                </v:line>
                <v:line id="_x0000_s244188" style="position:absolute;flip:x" from="9069,4486" to="9070,4554" strokeweight=".5pt">
                  <o:lock v:ext="edit" aspectratio="t"/>
                </v:line>
                <v:line id="_x0000_s244189" style="position:absolute" from="8905,4486" to="9070,4487" strokeweight=".5pt">
                  <o:lock v:ext="edit" aspectratio="t"/>
                </v:line>
                <v:group id="_x0000_s244190" style="position:absolute;left:8899;top:4161;width:439;height:252" coordorigin="8098,4161" coordsize="439,252">
                  <v:line id="_x0000_s244191" style="position:absolute;flip:x" from="8483,4287" to="8537,4288" strokeweight=".5pt">
                    <o:lock v:ext="edit" aspectratio="t"/>
                  </v:line>
                  <v:line id="_x0000_s244192" style="position:absolute;flip:x" from="8190,4411" to="8307,4412" strokeweight=".7pt">
                    <o:lock v:ext="edit" aspectratio="t"/>
                  </v:line>
                  <v:line id="_x0000_s244193" style="position:absolute;flip:x" from="8190,4162" to="8307,4163" strokeweight=".7pt">
                    <o:lock v:ext="edit" aspectratio="t"/>
                  </v:line>
                  <v:shape id="_x0000_s244194" type="#_x0000_t19" style="position:absolute;left:8098;top:4164;width:72;height:243;flip:x" coordsize="21600,33181" adj="8548171,15126150,21600,16740" path="wr,-4860,43200,38340,7591,33181,7950,nfewr,-4860,43200,38340,7591,33181,7950,l21600,16740nsxe" strokeweight=".7pt">
                    <v:path o:connectlocs="7591,33181;7950,0;21600,16740"/>
                    <o:lock v:ext="edit" aspectratio="t"/>
                  </v:shape>
                  <v:shape id="_x0000_s244195" type="#_x0000_t19" style="position:absolute;left:8306;top:4161;width:177;height:243;flip:x" coordsize="18992,21600" adj="13660662,17678893,18992" path="wr-2608,,40592,43200,,11312,18901,nfewr-2608,,40592,43200,,11312,18901,l18992,21600nsxe" strokeweight=".7pt">
                    <v:path o:connectlocs="0,11312;18901,0;18992,21600"/>
                    <o:lock v:ext="edit" aspectratio="t"/>
                  </v:shape>
                  <v:shape id="_x0000_s244196" type="#_x0000_t19" style="position:absolute;left:8306;top:4170;width:175;height:243;flip:x" coordsize="18832,21600" adj="5914123,9874543,18832,0" path="wr-2768,-21600,40432,21600,18741,21600,,10579nfewr-2768,-21600,40432,21600,18741,21600,,10579l18832,nsxe" strokeweight=".7pt">
                    <v:path o:connectlocs="18741,21600;0,10579;18832,0"/>
                    <o:lock v:ext="edit" aspectratio="t"/>
                  </v:shape>
                  <v:shape id="_x0000_s244197" type="#_x0000_t19" style="position:absolute;left:8140;top:4164;width:72;height:243;flip:x" coordsize="21600,33181" adj="8548171,15126150,21600,16740" path="wr,-4860,43200,38340,7591,33181,7950,nfewr,-4860,43200,38340,7591,33181,7950,l21600,16740nsxe" strokeweight=".7pt">
                    <v:path o:connectlocs="7591,33181;7950,0;21600,16740"/>
                    <o:lock v:ext="edit" aspectratio="t"/>
                  </v:shape>
                </v:group>
              </v:group>
              <v:group id="_x0000_s244198" style="position:absolute;left:8098;top:4158;width:439;height:252" coordorigin="8098,4161" coordsize="439,252">
                <v:line id="_x0000_s244199" style="position:absolute;flip:x" from="8483,4287" to="8537,4288" strokeweight=".5pt">
                  <o:lock v:ext="edit" aspectratio="t"/>
                </v:line>
                <v:line id="_x0000_s244200" style="position:absolute;flip:x" from="8190,4411" to="8307,4412" strokeweight=".7pt">
                  <o:lock v:ext="edit" aspectratio="t"/>
                </v:line>
                <v:line id="_x0000_s244201" style="position:absolute;flip:x" from="8190,4162" to="8307,4163" strokeweight=".7pt">
                  <o:lock v:ext="edit" aspectratio="t"/>
                </v:line>
                <v:shape id="_x0000_s244202" type="#_x0000_t19" style="position:absolute;left:8098;top:4164;width:72;height:243;flip:x" coordsize="21600,33181" adj="8548171,15126150,21600,16740" path="wr,-4860,43200,38340,7591,33181,7950,nfewr,-4860,43200,38340,7591,33181,7950,l21600,16740nsxe" strokeweight=".7pt">
                  <v:path o:connectlocs="7591,33181;7950,0;21600,16740"/>
                  <o:lock v:ext="edit" aspectratio="t"/>
                </v:shape>
                <v:shape id="_x0000_s244203" type="#_x0000_t19" style="position:absolute;left:8306;top:4161;width:177;height:243;flip:x" coordsize="18992,21600" adj="13660662,17678893,18992" path="wr-2608,,40592,43200,,11312,18901,nfewr-2608,,40592,43200,,11312,18901,l18992,21600nsxe" strokeweight=".7pt">
                  <v:path o:connectlocs="0,11312;18901,0;18992,21600"/>
                  <o:lock v:ext="edit" aspectratio="t"/>
                </v:shape>
                <v:shape id="_x0000_s244204" type="#_x0000_t19" style="position:absolute;left:8306;top:4170;width:175;height:243;flip:x" coordsize="18832,21600" adj="5914123,9874543,18832,0" path="wr-2768,-21600,40432,21600,18741,21600,,10579nfewr-2768,-21600,40432,21600,18741,21600,,10579l18832,nsxe" strokeweight=".7pt">
                  <v:path o:connectlocs="18741,21600;0,10579;18832,0"/>
                  <o:lock v:ext="edit" aspectratio="t"/>
                </v:shape>
                <v:shape id="_x0000_s244205" type="#_x0000_t19" style="position:absolute;left:8140;top:4164;width:72;height:243;flip:x" coordsize="21600,33181" adj="8548171,15126150,21600,16740" path="wr,-4860,43200,38340,7591,33181,7950,nfewr,-4860,43200,38340,7591,33181,7950,l21600,16740nsxe" strokeweight=".7pt">
                  <v:path o:connectlocs="7591,33181;7950,0;21600,16740"/>
                  <o:lock v:ext="edit" aspectratio="t"/>
                </v:shape>
              </v:group>
              <v:group id="_x0000_s244206" style="position:absolute;left:8271;top:3612;width:534;height:393" coordorigin="8271,3612" coordsize="534,393">
                <v:line id="_x0000_s244207" style="position:absolute;flip:x" from="8272,3963" to="8430,3963" strokeweight=".5pt">
                  <o:lock v:ext="edit" aspectratio="t"/>
                </v:line>
                <v:line id="_x0000_s244208" style="position:absolute;flip:x" from="8372,3796" to="8430,3797" strokeweight=".5pt">
                  <o:lock v:ext="edit" aspectratio="t"/>
                </v:line>
                <v:line id="_x0000_s244209" style="position:absolute;flip:x" from="8371,3680" to="8372,3796" strokeweight=".5pt">
                  <o:lock v:ext="edit" aspectratio="t"/>
                </v:line>
                <v:line id="_x0000_s244210" style="position:absolute;flip:x" from="8804,3612" to="8805,3878" strokeweight=".5pt">
                  <o:lock v:ext="edit" aspectratio="t"/>
                </v:line>
                <v:line id="_x0000_s244211" style="position:absolute;flip:x" from="8271,3612" to="8272,3963" strokeweight=".5pt">
                  <o:lock v:ext="edit" aspectratio="t"/>
                </v:line>
                <v:line id="_x0000_s244212" style="position:absolute;flip:x y" from="8536,3612" to="8537,3680" strokeweight=".5pt">
                  <o:lock v:ext="edit" aspectratio="t"/>
                </v:line>
                <v:line id="_x0000_s244213" style="position:absolute" from="8372,3680" to="8537,3681" strokeweight=".5pt">
                  <o:lock v:ext="edit" aspectratio="t"/>
                </v:line>
                <v:group id="_x0000_s244214" style="position:absolute;left:8365;top:3753;width:439;height:252" coordorigin="8098,4161" coordsize="439,252">
                  <v:line id="_x0000_s244215" style="position:absolute;flip:x" from="8483,4287" to="8537,4288" strokeweight=".5pt">
                    <o:lock v:ext="edit" aspectratio="t"/>
                  </v:line>
                  <v:line id="_x0000_s244216" style="position:absolute;flip:x" from="8190,4411" to="8307,4412" strokeweight=".7pt">
                    <o:lock v:ext="edit" aspectratio="t"/>
                  </v:line>
                  <v:line id="_x0000_s244217" style="position:absolute;flip:x" from="8190,4162" to="8307,4163" strokeweight=".7pt">
                    <o:lock v:ext="edit" aspectratio="t"/>
                  </v:line>
                  <v:shape id="_x0000_s244218" type="#_x0000_t19" style="position:absolute;left:8098;top:4164;width:72;height:243;flip:x" coordsize="21600,33181" adj="8548171,15126150,21600,16740" path="wr,-4860,43200,38340,7591,33181,7950,nfewr,-4860,43200,38340,7591,33181,7950,l21600,16740nsxe" strokeweight=".7pt">
                    <v:path o:connectlocs="7591,33181;7950,0;21600,16740"/>
                    <o:lock v:ext="edit" aspectratio="t"/>
                  </v:shape>
                  <v:shape id="_x0000_s244219" type="#_x0000_t19" style="position:absolute;left:8306;top:4161;width:177;height:243;flip:x" coordsize="18992,21600" adj="13660662,17678893,18992" path="wr-2608,,40592,43200,,11312,18901,nfewr-2608,,40592,43200,,11312,18901,l18992,21600nsxe" strokeweight=".7pt">
                    <v:path o:connectlocs="0,11312;18901,0;18992,21600"/>
                    <o:lock v:ext="edit" aspectratio="t"/>
                  </v:shape>
                  <v:shape id="_x0000_s244220" type="#_x0000_t19" style="position:absolute;left:8306;top:4170;width:175;height:243;flip:x" coordsize="18832,21600" adj="5914123,9874543,18832,0" path="wr-2768,-21600,40432,21600,18741,21600,,10579nfewr-2768,-21600,40432,21600,18741,21600,,10579l18832,nsxe" strokeweight=".7pt">
                    <v:path o:connectlocs="18741,21600;0,10579;18832,0"/>
                    <o:lock v:ext="edit" aspectratio="t"/>
                  </v:shape>
                  <v:shape id="_x0000_s244221" type="#_x0000_t19" style="position:absolute;left:8140;top:4164;width:72;height:243;flip:x" coordsize="21600,33181" adj="8548171,15126150,21600,16740" path="wr,-4860,43200,38340,7591,33181,7950,nfewr,-4860,43200,38340,7591,33181,7950,l21600,16740nsxe" strokeweight=".7pt">
                    <v:path o:connectlocs="7591,33181;7950,0;21600,16740"/>
                    <o:lock v:ext="edit" aspectratio="t"/>
                  </v:shape>
                </v:group>
              </v:group>
              <v:group id="_x0000_s244222" style="position:absolute;left:9073;top:3445;width:564;height:560" coordorigin="9073,3445" coordsize="564,560">
                <v:rect id="_x0000_s244223" style="position:absolute;left:9570;top:3445;width:67;height:129;mso-wrap-style:none" filled="f" stroked="f">
                  <o:lock v:ext="edit" aspectratio="t"/>
                  <v:textbox style="mso-next-textbox:#_x0000_s244223;mso-rotate-with-shape:t" inset="0,0,0,0">
                    <w:txbxContent>
                      <w:p w:rsidR="00A1237A" w:rsidRDefault="00A1237A" w:rsidP="00671A2D">
                        <w:r>
                          <w:rPr>
                            <w:rFonts w:ascii="Arial" w:hAnsi="Arial"/>
                            <w:snapToGrid w:val="0"/>
                            <w:color w:val="000000"/>
                            <w:sz w:val="12"/>
                          </w:rPr>
                          <w:t>8</w:t>
                        </w:r>
                      </w:p>
                    </w:txbxContent>
                  </v:textbox>
                </v:rect>
                <v:line id="_x0000_s244224" style="position:absolute;flip:x" from="9074,3963" to="9231,3963" strokeweight=".5pt">
                  <o:lock v:ext="edit" aspectratio="t"/>
                </v:line>
                <v:line id="_x0000_s244225" style="position:absolute;flip:x" from="9173,3796" to="9231,3797" strokeweight=".5pt">
                  <o:lock v:ext="edit" aspectratio="t"/>
                </v:line>
                <v:line id="_x0000_s244226" style="position:absolute;flip:x" from="9172,3680" to="9173,3796" strokeweight=".5pt">
                  <o:lock v:ext="edit" aspectratio="t"/>
                </v:line>
                <v:line id="_x0000_s244227" style="position:absolute;flip:x" from="9605,3612" to="9606,3878" strokeweight=".5pt">
                  <o:lock v:ext="edit" aspectratio="t"/>
                </v:line>
                <v:line id="_x0000_s244228" style="position:absolute;flip:x" from="9073,3612" to="9074,3963" strokeweight=".5pt">
                  <o:lock v:ext="edit" aspectratio="t"/>
                </v:line>
                <v:line id="_x0000_s244229" style="position:absolute;flip:x y" from="9337,3612" to="9338,3680" strokeweight=".5pt">
                  <o:lock v:ext="edit" aspectratio="t"/>
                </v:line>
                <v:line id="_x0000_s244230" style="position:absolute" from="9173,3680" to="9338,3681" strokeweight=".5pt">
                  <o:lock v:ext="edit" aspectratio="t"/>
                </v:line>
                <v:group id="_x0000_s244231" style="position:absolute;left:9166;top:3753;width:439;height:252" coordorigin="8098,4161" coordsize="439,252">
                  <v:line id="_x0000_s244232" style="position:absolute;flip:x" from="8483,4287" to="8537,4288" strokeweight=".5pt">
                    <o:lock v:ext="edit" aspectratio="t"/>
                  </v:line>
                  <v:line id="_x0000_s244233" style="position:absolute;flip:x" from="8190,4411" to="8307,4412" strokeweight=".7pt">
                    <o:lock v:ext="edit" aspectratio="t"/>
                  </v:line>
                  <v:line id="_x0000_s244234" style="position:absolute;flip:x" from="8190,4162" to="8307,4163" strokeweight=".7pt">
                    <o:lock v:ext="edit" aspectratio="t"/>
                  </v:line>
                  <v:shape id="_x0000_s244235" type="#_x0000_t19" style="position:absolute;left:8098;top:4164;width:72;height:243;flip:x" coordsize="21600,33181" adj="8548171,15126150,21600,16740" path="wr,-4860,43200,38340,7591,33181,7950,nfewr,-4860,43200,38340,7591,33181,7950,l21600,16740nsxe" strokeweight=".7pt">
                    <v:path o:connectlocs="7591,33181;7950,0;21600,16740"/>
                    <o:lock v:ext="edit" aspectratio="t"/>
                  </v:shape>
                  <v:shape id="_x0000_s244236" type="#_x0000_t19" style="position:absolute;left:8306;top:4161;width:177;height:243;flip:x" coordsize="18992,21600" adj="13660662,17678893,18992" path="wr-2608,,40592,43200,,11312,18901,nfewr-2608,,40592,43200,,11312,18901,l18992,21600nsxe" strokeweight=".7pt">
                    <v:path o:connectlocs="0,11312;18901,0;18992,21600"/>
                    <o:lock v:ext="edit" aspectratio="t"/>
                  </v:shape>
                  <v:shape id="_x0000_s244237" type="#_x0000_t19" style="position:absolute;left:8306;top:4170;width:175;height:243;flip:x" coordsize="18832,21600" adj="5914123,9874543,18832,0" path="wr-2768,-21600,40432,21600,18741,21600,,10579nfewr-2768,-21600,40432,21600,18741,21600,,10579l18832,nsxe" strokeweight=".7pt">
                    <v:path o:connectlocs="18741,21600;0,10579;18832,0"/>
                    <o:lock v:ext="edit" aspectratio="t"/>
                  </v:shape>
                  <v:shape id="_x0000_s244238" type="#_x0000_t19" style="position:absolute;left:8140;top:4164;width:72;height:243;flip:x" coordsize="21600,33181" adj="8548171,15126150,21600,16740" path="wr,-4860,43200,38340,7591,33181,7950,nfewr,-4860,43200,38340,7591,33181,7950,l21600,16740nsxe" strokeweight=".7pt">
                    <v:path o:connectlocs="7591,33181;7950,0;21600,16740"/>
                    <o:lock v:ext="edit" aspectratio="t"/>
                  </v:shape>
                </v:group>
              </v:group>
            </v:group>
            <w10:wrap type="none"/>
            <w10:anchorlock/>
          </v:group>
        </w:pict>
      </w:r>
    </w:p>
    <w:p w:rsidR="00671A2D" w:rsidRPr="00671A2D" w:rsidRDefault="00671A2D" w:rsidP="00671A2D">
      <w:pPr>
        <w:spacing w:after="120" w:line="276" w:lineRule="auto"/>
        <w:jc w:val="both"/>
        <w:rPr>
          <w:rFonts w:asciiTheme="minorHAnsi" w:hAnsiTheme="minorHAnsi"/>
          <w:b/>
          <w:sz w:val="22"/>
          <w:szCs w:val="22"/>
        </w:rPr>
      </w:pPr>
      <w:r w:rsidRPr="00671A2D">
        <w:rPr>
          <w:rFonts w:asciiTheme="minorHAnsi" w:hAnsiTheme="minorHAnsi"/>
          <w:b/>
          <w:sz w:val="22"/>
          <w:szCs w:val="22"/>
        </w:rPr>
        <w:t>Εργασίες:</w:t>
      </w:r>
    </w:p>
    <w:p w:rsidR="00671A2D" w:rsidRPr="00671A2D" w:rsidRDefault="00671A2D" w:rsidP="00EF21A5">
      <w:pPr>
        <w:numPr>
          <w:ilvl w:val="0"/>
          <w:numId w:val="36"/>
        </w:numPr>
        <w:spacing w:after="240" w:line="276" w:lineRule="auto"/>
        <w:ind w:left="397" w:hanging="397"/>
        <w:jc w:val="both"/>
        <w:rPr>
          <w:rFonts w:asciiTheme="minorHAnsi" w:hAnsiTheme="minorHAnsi" w:cs="Tahoma"/>
          <w:sz w:val="22"/>
          <w:szCs w:val="22"/>
        </w:rPr>
      </w:pPr>
      <w:r w:rsidRPr="00671A2D">
        <w:rPr>
          <w:rFonts w:asciiTheme="minorHAnsi" w:hAnsiTheme="minorHAnsi" w:cs="Tahoma"/>
          <w:noProof/>
          <w:sz w:val="22"/>
          <w:szCs w:val="22"/>
          <w:lang w:val="el-GR" w:eastAsia="el-GR"/>
        </w:rPr>
        <w:drawing>
          <wp:anchor distT="0" distB="0" distL="114300" distR="114300" simplePos="0" relativeHeight="251724800" behindDoc="0" locked="0" layoutInCell="1" allowOverlap="1">
            <wp:simplePos x="0" y="0"/>
            <wp:positionH relativeFrom="column">
              <wp:posOffset>2644140</wp:posOffset>
            </wp:positionH>
            <wp:positionV relativeFrom="paragraph">
              <wp:posOffset>624840</wp:posOffset>
            </wp:positionV>
            <wp:extent cx="2740660" cy="1733550"/>
            <wp:effectExtent l="19050" t="0" r="2540" b="0"/>
            <wp:wrapNone/>
            <wp:docPr id="41" name="0 - Εικόνα" descr="N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1.jpg"/>
                    <pic:cNvPicPr/>
                  </pic:nvPicPr>
                  <pic:blipFill>
                    <a:blip r:embed="rId177" cstate="print"/>
                    <a:stretch>
                      <a:fillRect/>
                    </a:stretch>
                  </pic:blipFill>
                  <pic:spPr>
                    <a:xfrm>
                      <a:off x="0" y="0"/>
                      <a:ext cx="2740660" cy="1733550"/>
                    </a:xfrm>
                    <a:prstGeom prst="rect">
                      <a:avLst/>
                    </a:prstGeom>
                  </pic:spPr>
                </pic:pic>
              </a:graphicData>
            </a:graphic>
          </wp:anchor>
        </w:drawing>
      </w:r>
      <w:r w:rsidRPr="00671A2D">
        <w:rPr>
          <w:rFonts w:asciiTheme="minorHAnsi" w:hAnsiTheme="minorHAnsi" w:cs="Tahoma"/>
          <w:sz w:val="22"/>
          <w:szCs w:val="22"/>
          <w:lang w:val="el-GR"/>
        </w:rPr>
        <w:t>Κατασκεύασε στο ράστερ τη συνδεσμολογία του παρακάτω σχήματος σύμφωνα με το διπλανό υπόδειγμα. (Στη θέση των Δ</w:t>
      </w:r>
      <w:r w:rsidRPr="00671A2D">
        <w:rPr>
          <w:rFonts w:asciiTheme="minorHAnsi" w:hAnsiTheme="minorHAnsi" w:cs="Tahoma"/>
          <w:sz w:val="22"/>
          <w:szCs w:val="22"/>
          <w:vertAlign w:val="subscript"/>
          <w:lang w:val="el-GR"/>
        </w:rPr>
        <w:t>1</w:t>
      </w:r>
      <w:r w:rsidRPr="00671A2D">
        <w:rPr>
          <w:rFonts w:asciiTheme="minorHAnsi" w:hAnsiTheme="minorHAnsi" w:cs="Tahoma"/>
          <w:sz w:val="22"/>
          <w:szCs w:val="22"/>
          <w:lang w:val="el-GR"/>
        </w:rPr>
        <w:t xml:space="preserve"> και Δ</w:t>
      </w:r>
      <w:r w:rsidRPr="00671A2D">
        <w:rPr>
          <w:rFonts w:asciiTheme="minorHAnsi" w:hAnsiTheme="minorHAnsi" w:cs="Tahoma"/>
          <w:sz w:val="22"/>
          <w:szCs w:val="22"/>
          <w:vertAlign w:val="subscript"/>
          <w:lang w:val="el-GR"/>
        </w:rPr>
        <w:t>2</w:t>
      </w:r>
      <w:r w:rsidRPr="00671A2D">
        <w:rPr>
          <w:rFonts w:asciiTheme="minorHAnsi" w:hAnsiTheme="minorHAnsi" w:cs="Tahoma"/>
          <w:sz w:val="22"/>
          <w:szCs w:val="22"/>
          <w:lang w:val="el-GR"/>
        </w:rPr>
        <w:t xml:space="preserve"> χρησιμοποιούνται συρματάκια συνδεδεμένα με τα +5</w:t>
      </w:r>
      <w:r w:rsidRPr="00671A2D">
        <w:rPr>
          <w:rFonts w:asciiTheme="minorHAnsi" w:hAnsiTheme="minorHAnsi" w:cs="Tahoma"/>
          <w:sz w:val="22"/>
          <w:szCs w:val="22"/>
        </w:rPr>
        <w:t>V</w:t>
      </w:r>
      <w:r w:rsidRPr="00671A2D">
        <w:rPr>
          <w:rFonts w:asciiTheme="minorHAnsi" w:hAnsiTheme="minorHAnsi" w:cs="Tahoma"/>
          <w:sz w:val="22"/>
          <w:szCs w:val="22"/>
          <w:lang w:val="el-GR"/>
        </w:rPr>
        <w:t xml:space="preserve"> ή τα 0</w:t>
      </w:r>
      <w:r w:rsidRPr="00671A2D">
        <w:rPr>
          <w:rFonts w:asciiTheme="minorHAnsi" w:hAnsiTheme="minorHAnsi" w:cs="Tahoma"/>
          <w:sz w:val="22"/>
          <w:szCs w:val="22"/>
        </w:rPr>
        <w:t>V</w:t>
      </w:r>
      <w:r w:rsidRPr="00671A2D">
        <w:rPr>
          <w:rFonts w:asciiTheme="minorHAnsi" w:hAnsiTheme="minorHAnsi" w:cs="Tahoma"/>
          <w:sz w:val="22"/>
          <w:szCs w:val="22"/>
          <w:lang w:val="el-GR"/>
        </w:rPr>
        <w:t xml:space="preserve">. </w:t>
      </w:r>
      <w:r w:rsidRPr="00671A2D">
        <w:rPr>
          <w:rFonts w:asciiTheme="minorHAnsi" w:hAnsiTheme="minorHAnsi" w:cs="Tahoma"/>
          <w:sz w:val="22"/>
          <w:szCs w:val="22"/>
        </w:rPr>
        <w:t xml:space="preserve">Στο υπόδειγμα είναι </w:t>
      </w:r>
      <w:r w:rsidRPr="00671A2D">
        <w:rPr>
          <w:rFonts w:asciiTheme="minorHAnsi" w:hAnsiTheme="minorHAnsi" w:cs="Tahoma"/>
          <w:b/>
          <w:sz w:val="22"/>
          <w:szCs w:val="22"/>
        </w:rPr>
        <w:t>Δ</w:t>
      </w:r>
      <w:r w:rsidRPr="00671A2D">
        <w:rPr>
          <w:rFonts w:asciiTheme="minorHAnsi" w:hAnsiTheme="minorHAnsi" w:cs="Tahoma"/>
          <w:b/>
          <w:sz w:val="22"/>
          <w:szCs w:val="22"/>
          <w:vertAlign w:val="subscript"/>
        </w:rPr>
        <w:t>1</w:t>
      </w:r>
      <w:r w:rsidRPr="00671A2D">
        <w:rPr>
          <w:rFonts w:asciiTheme="minorHAnsi" w:hAnsiTheme="minorHAnsi" w:cs="Tahoma"/>
          <w:b/>
          <w:sz w:val="22"/>
          <w:szCs w:val="22"/>
        </w:rPr>
        <w:t>=0</w:t>
      </w:r>
      <w:r w:rsidRPr="00671A2D">
        <w:rPr>
          <w:rFonts w:asciiTheme="minorHAnsi" w:hAnsiTheme="minorHAnsi" w:cs="Tahoma"/>
          <w:sz w:val="22"/>
          <w:szCs w:val="22"/>
        </w:rPr>
        <w:t xml:space="preserve"> και </w:t>
      </w:r>
      <w:r w:rsidRPr="00671A2D">
        <w:rPr>
          <w:rFonts w:asciiTheme="minorHAnsi" w:hAnsiTheme="minorHAnsi" w:cs="Tahoma"/>
          <w:b/>
          <w:sz w:val="22"/>
          <w:szCs w:val="22"/>
        </w:rPr>
        <w:t>Δ</w:t>
      </w:r>
      <w:r w:rsidRPr="00671A2D">
        <w:rPr>
          <w:rFonts w:asciiTheme="minorHAnsi" w:hAnsiTheme="minorHAnsi" w:cs="Tahoma"/>
          <w:b/>
          <w:sz w:val="22"/>
          <w:szCs w:val="22"/>
          <w:vertAlign w:val="subscript"/>
        </w:rPr>
        <w:t>2</w:t>
      </w:r>
      <w:r w:rsidRPr="00671A2D">
        <w:rPr>
          <w:rFonts w:asciiTheme="minorHAnsi" w:hAnsiTheme="minorHAnsi" w:cs="Tahoma"/>
          <w:b/>
          <w:sz w:val="22"/>
          <w:szCs w:val="22"/>
        </w:rPr>
        <w:t>=1</w:t>
      </w:r>
      <w:r w:rsidRPr="00671A2D">
        <w:rPr>
          <w:rFonts w:asciiTheme="minorHAnsi" w:hAnsiTheme="minorHAnsi" w:cs="Tahoma"/>
          <w:sz w:val="22"/>
          <w:szCs w:val="22"/>
        </w:rPr>
        <w:t>).</w:t>
      </w:r>
    </w:p>
    <w:p w:rsidR="00671A2D" w:rsidRPr="00671A2D" w:rsidRDefault="004F5C0F" w:rsidP="00671A2D">
      <w:pPr>
        <w:spacing w:after="120" w:line="276" w:lineRule="auto"/>
        <w:jc w:val="right"/>
        <w:rPr>
          <w:rFonts w:asciiTheme="minorHAnsi" w:hAnsiTheme="minorHAnsi" w:cs="Tahoma"/>
          <w:spacing w:val="-8"/>
          <w:sz w:val="22"/>
          <w:szCs w:val="22"/>
        </w:rPr>
      </w:pPr>
      <w:r w:rsidRPr="004F5C0F">
        <w:rPr>
          <w:rFonts w:asciiTheme="minorHAnsi" w:hAnsiTheme="minorHAnsi" w:cs="Tahoma"/>
          <w:noProof/>
          <w:spacing w:val="-8"/>
          <w:sz w:val="22"/>
          <w:szCs w:val="22"/>
          <w:lang w:eastAsia="el-GR"/>
        </w:rPr>
        <w:pict>
          <v:group id="_x0000_s244239" style="position:absolute;left:0;text-align:left;margin-left:22.9pt;margin-top:2.2pt;width:156.75pt;height:95.45pt;z-index:251723776" coordorigin="5349,2359" coordsize="3135,1909">
            <v:shape id="_x0000_s244240" type="#_x0000_t32" style="position:absolute;left:7971;top:3224;width:513;height:503;flip:y" o:connectortype="straight">
              <v:stroke endarrow="block" endarrowwidth="narrow" endarrowlength="short"/>
            </v:shape>
            <v:shape id="_x0000_s244241" type="#_x0000_t32" style="position:absolute;left:7128;top:2758;width:445;height:1" o:connectortype="straight"/>
            <v:shape id="_x0000_s244242" style="position:absolute;left:7345;top:3669;width:456;height:114;rotation:90" coordsize="2736,342" path="m,171l171,,513,342,855,r342,342l1539,r342,342l2223,r335,342l2736,171e" filled="f" strokeweight="1pt">
              <v:path arrowok="t"/>
            </v:shape>
            <v:shape id="_x0000_s244243" type="#_x0000_t32" style="position:absolute;left:7459;top:3214;width:228;height:0" o:connectortype="straight" strokeweight="1pt"/>
            <v:shape id="_x0000_s244244" type="#_x0000_t32" style="position:absolute;left:7573;top:2758;width:0;height:285" o:connectortype="straight"/>
            <v:shape id="_x0000_s244245" type="#_x0000_t32" style="position:absolute;left:7573;top:3214;width:0;height:284" o:connectortype="straight"/>
            <v:shape id="_x0000_s244246" style="position:absolute;left:7459;top:3043;width:228;height:171" coordsize="228,171" path="m,l228,,114,171,,xe" strokeweight="1pt">
              <v:path arrowok="t"/>
            </v:shape>
            <v:shape id="_x0000_s244247" type="#_x0000_t32" style="position:absolute;left:7573;top:3954;width:0;height:228" o:connectortype="straight"/>
            <v:group id="_x0000_s244248" style="position:absolute;left:7744;top:3085;width:114;height:86" coordorigin="3755,10371" coordsize="228,171">
              <v:shape id="_x0000_s244249" type="#_x0000_t32" style="position:absolute;left:3755;top:10371;width:228;height:0" o:connectortype="straight">
                <v:stroke endarrow="block" endarrowwidth="narrow" endarrowlength="short"/>
              </v:shape>
              <v:shape id="_x0000_s244250" type="#_x0000_t32" style="position:absolute;left:3755;top:10542;width:228;height:0" o:connectortype="straight">
                <v:stroke endarrow="block" endarrowwidth="narrow" endarrowlength="short"/>
              </v:shape>
            </v:group>
            <v:shape id="_x0000_s244251" type="#_x0000_t32" style="position:absolute;left:5862;top:2587;width:799;height:0;flip:x" o:connectortype="straight"/>
            <v:shape id="_x0000_s244252" type="#_x0000_t32" style="position:absolute;left:6375;top:2929;width:286;height:0;flip:x" o:connectortype="straight"/>
            <v:shape id="_x0000_s244253" type="#_x0000_t32" style="position:absolute;left:5862;top:2587;width:0;height:740" o:connectortype="straight">
              <v:stroke endarrow="oval" endarrowwidth="narrow" endarrowlength="short"/>
            </v:shape>
            <v:shape id="_x0000_s244254" type="#_x0000_t32" style="position:absolute;left:5976;top:3555;width:0;height:626" o:connectortype="straight">
              <v:stroke startarrow="oval" startarrowwidth="narrow" startarrowlength="short"/>
            </v:shape>
            <v:shape id="_x0000_s244255" type="#_x0000_t32" style="position:absolute;left:5748;top:3558;width:0;height:285" o:connectortype="straight">
              <v:stroke startarrow="oval" startarrowwidth="narrow" startarrowlength="short" endarrow="oval" endarrowwidth="narrow" endarrowlength="short"/>
            </v:shape>
            <v:group id="_x0000_s244256" style="position:absolute;left:7459;top:4184;width:228;height:83" coordorigin="3413,11511" coordsize="342,117">
              <v:shape id="_x0000_s244257" type="#_x0000_t32" style="position:absolute;left:3413;top:11511;width:342;height:0" o:connectortype="straight" strokeweight="1pt"/>
              <v:shape id="_x0000_s244258" type="#_x0000_t32" style="position:absolute;left:3470;top:11568;width:228;height:0" o:connectortype="straight" strokeweight="1pt"/>
              <v:shape id="_x0000_s244259" type="#_x0000_t32" style="position:absolute;left:3527;top:11628;width:114;height:0" o:connectortype="straight" strokeweight="1pt"/>
            </v:group>
            <v:group id="_x0000_s244260" style="position:absolute;left:5862;top:4184;width:228;height:83" coordorigin="3413,11511" coordsize="342,117">
              <v:shape id="_x0000_s244261" type="#_x0000_t32" style="position:absolute;left:3413;top:11511;width:342;height:0" o:connectortype="straight" strokeweight="1pt"/>
              <v:shape id="_x0000_s244262" type="#_x0000_t32" style="position:absolute;left:3470;top:11568;width:228;height:0" o:connectortype="straight" strokeweight="1pt"/>
              <v:shape id="_x0000_s244263" type="#_x0000_t32" style="position:absolute;left:3527;top:11628;width:114;height:0" o:connectortype="straight" strokeweight="1pt"/>
            </v:group>
            <v:shape id="_x0000_s244264" type="#_x0000_t32" style="position:absolute;left:5862;top:3327;width:95;height:195" o:connectortype="straight" strokeweight="1.25pt">
              <v:stroke endarrow="block" endarrowwidth="narrow"/>
            </v:shape>
            <v:shape id="_x0000_s244265" type="#_x0000_t32" style="position:absolute;left:6489;top:3558;width:0;height:626" o:connectortype="straight">
              <v:stroke startarrow="oval" startarrowwidth="narrow" startarrowlength="short"/>
            </v:shape>
            <v:shape id="_x0000_s244266" type="#_x0000_t32" style="position:absolute;left:6261;top:3558;width:0;height:285" o:connectortype="straight">
              <v:stroke startarrow="oval" startarrowwidth="narrow" startarrowlength="short"/>
            </v:shape>
            <v:group id="_x0000_s244267" style="position:absolute;left:6375;top:4184;width:229;height:83" coordorigin="3413,11511" coordsize="342,117">
              <v:shape id="_x0000_s244268" type="#_x0000_t32" style="position:absolute;left:3413;top:11511;width:342;height:0" o:connectortype="straight" strokeweight="1pt"/>
              <v:shape id="_x0000_s244269" type="#_x0000_t32" style="position:absolute;left:3470;top:11568;width:228;height:0" o:connectortype="straight" strokeweight="1pt"/>
              <v:shape id="_x0000_s244270" type="#_x0000_t32" style="position:absolute;left:3527;top:11628;width:114;height:0" o:connectortype="straight" strokeweight="1pt"/>
            </v:group>
            <v:shape id="_x0000_s244271" type="#_x0000_t32" style="position:absolute;left:6275;top:3327;width:100;height:203;flip:x" o:connectortype="straight" strokeweight="1.25pt">
              <v:stroke endarrow="block" endarrowwidth="narrow"/>
            </v:shape>
            <v:shape id="_x0000_s244272" type="#_x0000_t32" style="position:absolute;left:6375;top:2929;width:1;height:398" o:connectortype="straight">
              <v:stroke endarrow="oval" endarrowwidth="narrow" endarrowlength="short"/>
            </v:shape>
            <v:shape id="_x0000_s244273" type="#_x0000_t32" style="position:absolute;left:5463;top:3843;width:798;height:0;flip:x" o:connectortype="straight"/>
            <v:shape id="_x0000_s244274" type="#_x0000_t32" style="position:absolute;left:5463;top:2419;width:0;height:1424;flip:y" o:connectortype="straight">
              <v:stroke endarrow="oval" endarrowwidth="narrow" endarrowlength="short"/>
            </v:shape>
            <v:shape id="_x0000_s244275" type="#_x0000_t32" style="position:absolute;left:5349;top:2419;width:228;height:1" o:connectortype="straight"/>
            <v:shape id="_x0000_s244276" type="#_x0000_t202" style="position:absolute;left:7060;top:3612;width:399;height:171" filled="f" stroked="f">
              <v:textbox style="mso-next-textbox:#_x0000_s244276" inset="0,0,0,0">
                <w:txbxContent>
                  <w:p w:rsidR="00A1237A" w:rsidRPr="00D40052" w:rsidRDefault="00A1237A" w:rsidP="00671A2D">
                    <w:pPr>
                      <w:rPr>
                        <w:rFonts w:ascii="Arial" w:hAnsi="Arial"/>
                        <w:sz w:val="16"/>
                      </w:rPr>
                    </w:pPr>
                    <w:r>
                      <w:rPr>
                        <w:rFonts w:ascii="Arial" w:hAnsi="Arial"/>
                        <w:sz w:val="16"/>
                      </w:rPr>
                      <w:t>330Ω</w:t>
                    </w:r>
                  </w:p>
                </w:txbxContent>
              </v:textbox>
            </v:shape>
            <v:shape id="_x0000_s244277" type="#_x0000_t202" style="position:absolute;left:7060;top:3043;width:342;height:171" filled="f" stroked="f">
              <v:textbox style="mso-next-textbox:#_x0000_s244277" inset="0,0,0,0">
                <w:txbxContent>
                  <w:p w:rsidR="00A1237A" w:rsidRPr="00D40052" w:rsidRDefault="00A1237A" w:rsidP="00671A2D">
                    <w:pPr>
                      <w:jc w:val="right"/>
                      <w:rPr>
                        <w:rFonts w:ascii="Arial" w:hAnsi="Arial"/>
                        <w:sz w:val="16"/>
                      </w:rPr>
                    </w:pPr>
                    <w:r>
                      <w:rPr>
                        <w:rFonts w:ascii="Arial" w:hAnsi="Arial"/>
                        <w:sz w:val="16"/>
                      </w:rPr>
                      <w:t>LED</w:t>
                    </w:r>
                  </w:p>
                </w:txbxContent>
              </v:textbox>
            </v:shape>
            <v:shape id="_x0000_s244278" type="#_x0000_t202" style="position:absolute;left:5653;top:2359;width:323;height:171" filled="f" stroked="f">
              <v:textbox style="mso-next-textbox:#_x0000_s244278" inset="0,0,0,0">
                <w:txbxContent>
                  <w:p w:rsidR="00A1237A" w:rsidRPr="00D40052" w:rsidRDefault="00A1237A" w:rsidP="00671A2D">
                    <w:pPr>
                      <w:rPr>
                        <w:rFonts w:ascii="Arial" w:hAnsi="Arial"/>
                        <w:sz w:val="16"/>
                      </w:rPr>
                    </w:pPr>
                    <w:r>
                      <w:rPr>
                        <w:rFonts w:ascii="Arial" w:hAnsi="Arial"/>
                        <w:sz w:val="16"/>
                      </w:rPr>
                      <w:t>+5V</w:t>
                    </w:r>
                  </w:p>
                </w:txbxContent>
              </v:textbox>
            </v:shape>
            <v:shape id="_x0000_s244279" type="#_x0000_t202" style="position:absolute;left:5577;top:3085;width:216;height:171" filled="f" stroked="f">
              <v:textbox style="mso-next-textbox:#_x0000_s244279" inset="0,0,0,0">
                <w:txbxContent>
                  <w:p w:rsidR="00A1237A" w:rsidRPr="00C32D2E" w:rsidRDefault="00A1237A" w:rsidP="00671A2D">
                    <w:pPr>
                      <w:jc w:val="right"/>
                      <w:rPr>
                        <w:rFonts w:ascii="Arial" w:hAnsi="Arial"/>
                        <w:sz w:val="16"/>
                      </w:rPr>
                    </w:pPr>
                    <w:r>
                      <w:rPr>
                        <w:rFonts w:ascii="Arial" w:hAnsi="Arial"/>
                        <w:sz w:val="16"/>
                      </w:rPr>
                      <w:t>Δ</w:t>
                    </w:r>
                    <w:r w:rsidRPr="00C32D2E">
                      <w:rPr>
                        <w:rFonts w:ascii="Arial" w:hAnsi="Arial"/>
                        <w:sz w:val="16"/>
                        <w:vertAlign w:val="subscript"/>
                      </w:rPr>
                      <w:t>1</w:t>
                    </w:r>
                  </w:p>
                </w:txbxContent>
              </v:textbox>
            </v:shape>
            <v:shape id="_x0000_s244280" type="#_x0000_t202" style="position:absolute;left:6090;top:3085;width:216;height:171" filled="f" stroked="f">
              <v:textbox style="mso-next-textbox:#_x0000_s244280" inset="0,0,0,0">
                <w:txbxContent>
                  <w:p w:rsidR="00A1237A" w:rsidRPr="00C32D2E" w:rsidRDefault="00A1237A" w:rsidP="00671A2D">
                    <w:pPr>
                      <w:jc w:val="right"/>
                      <w:rPr>
                        <w:rFonts w:ascii="Arial" w:hAnsi="Arial"/>
                        <w:sz w:val="16"/>
                      </w:rPr>
                    </w:pPr>
                    <w:r>
                      <w:rPr>
                        <w:rFonts w:ascii="Arial" w:hAnsi="Arial"/>
                        <w:sz w:val="16"/>
                      </w:rPr>
                      <w:t>Δ</w:t>
                    </w:r>
                    <w:r>
                      <w:rPr>
                        <w:rFonts w:ascii="Arial" w:hAnsi="Arial"/>
                        <w:sz w:val="16"/>
                        <w:vertAlign w:val="subscript"/>
                      </w:rPr>
                      <w:t>2</w:t>
                    </w:r>
                  </w:p>
                </w:txbxContent>
              </v:textbox>
            </v:shape>
            <v:shape id="_x0000_s244281" type="#_x0000_t202" style="position:absolute;left:6375;top:2369;width:159;height:171" filled="f" stroked="f">
              <v:textbox style="mso-next-textbox:#_x0000_s244281" inset="0,0,0,0">
                <w:txbxContent>
                  <w:p w:rsidR="00A1237A" w:rsidRPr="00C32D2E" w:rsidRDefault="00A1237A" w:rsidP="00671A2D">
                    <w:pPr>
                      <w:jc w:val="right"/>
                      <w:rPr>
                        <w:rFonts w:ascii="Arial" w:hAnsi="Arial"/>
                        <w:sz w:val="16"/>
                      </w:rPr>
                    </w:pPr>
                    <w:r>
                      <w:rPr>
                        <w:rFonts w:ascii="Arial" w:hAnsi="Arial"/>
                        <w:sz w:val="16"/>
                      </w:rPr>
                      <w:t>Α</w:t>
                    </w:r>
                  </w:p>
                </w:txbxContent>
              </v:textbox>
            </v:shape>
            <v:shape id="_x0000_s244282" type="#_x0000_t202" style="position:absolute;left:6375;top:2701;width:159;height:171" filled="f" stroked="f">
              <v:textbox style="mso-next-textbox:#_x0000_s244282" inset="0,0,0,0">
                <w:txbxContent>
                  <w:p w:rsidR="00A1237A" w:rsidRPr="00C32D2E" w:rsidRDefault="00A1237A" w:rsidP="00671A2D">
                    <w:pPr>
                      <w:jc w:val="right"/>
                      <w:rPr>
                        <w:rFonts w:ascii="Arial" w:hAnsi="Arial"/>
                        <w:sz w:val="16"/>
                      </w:rPr>
                    </w:pPr>
                    <w:r>
                      <w:rPr>
                        <w:rFonts w:ascii="Arial" w:hAnsi="Arial"/>
                        <w:sz w:val="16"/>
                      </w:rPr>
                      <w:t>Β</w:t>
                    </w:r>
                  </w:p>
                </w:txbxContent>
              </v:textbox>
            </v:shape>
            <v:shape id="_x0000_s244283" type="#_x0000_t202" style="position:absolute;left:7243;top:2530;width:159;height:171" filled="f" stroked="f">
              <v:textbox style="mso-next-textbox:#_x0000_s244283" inset="0,0,0,0">
                <w:txbxContent>
                  <w:p w:rsidR="00A1237A" w:rsidRPr="00C32D2E" w:rsidRDefault="00A1237A" w:rsidP="00671A2D">
                    <w:pPr>
                      <w:rPr>
                        <w:rFonts w:ascii="Arial" w:hAnsi="Arial"/>
                        <w:sz w:val="16"/>
                      </w:rPr>
                    </w:pPr>
                    <w:r>
                      <w:rPr>
                        <w:rFonts w:ascii="Arial" w:hAnsi="Arial"/>
                        <w:sz w:val="16"/>
                      </w:rPr>
                      <w:t>Υ</w:t>
                    </w:r>
                  </w:p>
                </w:txbxContent>
              </v:textbox>
            </v:shape>
            <v:shape id="_x0000_s244284" type="#_x0000_t32" style="position:absolute;left:8199;top:2758;width:1;height:1425" o:connectortype="straight"/>
            <v:group id="_x0000_s244285" style="position:absolute;left:8085;top:4185;width:228;height:83" coordorigin="3413,11511" coordsize="342,117">
              <v:shape id="_x0000_s244286" type="#_x0000_t32" style="position:absolute;left:3413;top:11511;width:342;height:0" o:connectortype="straight" strokeweight="1pt"/>
              <v:shape id="_x0000_s244287" type="#_x0000_t32" style="position:absolute;left:3470;top:11568;width:228;height:0" o:connectortype="straight" strokeweight="1pt"/>
              <v:shape id="_x0000_s244288" type="#_x0000_t32" style="position:absolute;left:3527;top:11628;width:114;height:0" o:connectortype="straight" strokeweight="1pt"/>
            </v:group>
            <v:oval id="_x0000_s244289" style="position:absolute;left:7971;top:3271;width:456;height:456"/>
            <v:shape id="_x0000_s244290" type="#_x0000_t32" style="position:absolute;left:7572;top:2758;width:627;height:0;flip:x" o:connectortype="straight">
              <v:stroke endarrow="open"/>
            </v:shape>
            <v:shape id="_x0000_s244291" type="#_x0000_t202" style="position:absolute;left:8028;top:3385;width:342;height:285;v-text-anchor:middle" filled="f" stroked="f">
              <v:textbox style="mso-next-textbox:#_x0000_s244291" inset="0,0,0,0">
                <w:txbxContent>
                  <w:p w:rsidR="00A1237A" w:rsidRPr="007237C9" w:rsidRDefault="00A1237A" w:rsidP="00671A2D">
                    <w:pPr>
                      <w:jc w:val="center"/>
                      <w:rPr>
                        <w:rFonts w:ascii="Arial" w:hAnsi="Arial" w:cs="Arial"/>
                        <w:b/>
                        <w:sz w:val="20"/>
                        <w:szCs w:val="20"/>
                      </w:rPr>
                    </w:pPr>
                    <w:r w:rsidRPr="007237C9">
                      <w:rPr>
                        <w:rFonts w:ascii="Arial" w:hAnsi="Arial" w:cs="Arial"/>
                        <w:b/>
                        <w:sz w:val="20"/>
                        <w:szCs w:val="20"/>
                      </w:rPr>
                      <w:t>V</w:t>
                    </w:r>
                  </w:p>
                </w:txbxContent>
              </v:textbox>
            </v:shape>
            <v:shape id="_x0000_s244292" type="#_x0000_t19" style="position:absolute;left:6888;top:2543;width:239;height:445" coordsize="22615,43200" adj="-6005567,6074836,1015" path="wr-20585,,22615,43200,398,9,,43176nfewr-20585,,22615,43200,398,9,,43176l1015,21600nsxe" strokeweight="1pt">
              <v:path o:connectlocs="398,9;0,43176;1015,21600"/>
            </v:shape>
            <v:shape id="_x0000_s244293" style="position:absolute;left:6660;top:2541;width:228;height:447" coordsize="228,446" path="m228,1l,,,446r228,e" filled="f" strokeweight="1pt">
              <v:path arrowok="t"/>
            </v:shape>
            <v:oval id="_x0000_s244294" style="position:absolute;left:7128;top:2703;width:114;height:114" strokeweight="1pt"/>
          </v:group>
        </w:pict>
      </w:r>
    </w:p>
    <w:p w:rsidR="00671A2D" w:rsidRPr="00551B9C" w:rsidRDefault="00671A2D" w:rsidP="00671A2D">
      <w:pPr>
        <w:spacing w:after="120" w:line="276" w:lineRule="auto"/>
        <w:jc w:val="both"/>
        <w:rPr>
          <w:rFonts w:asciiTheme="minorHAnsi" w:hAnsiTheme="minorHAnsi" w:cs="Tahoma"/>
          <w:spacing w:val="-8"/>
          <w:sz w:val="20"/>
          <w:szCs w:val="22"/>
        </w:rPr>
      </w:pPr>
    </w:p>
    <w:p w:rsidR="00671A2D" w:rsidRPr="00551B9C" w:rsidRDefault="00671A2D" w:rsidP="00671A2D">
      <w:pPr>
        <w:spacing w:after="120" w:line="276" w:lineRule="auto"/>
        <w:jc w:val="both"/>
        <w:rPr>
          <w:rFonts w:asciiTheme="minorHAnsi" w:hAnsiTheme="minorHAnsi" w:cs="Tahoma"/>
          <w:spacing w:val="-8"/>
          <w:sz w:val="20"/>
          <w:szCs w:val="22"/>
        </w:rPr>
      </w:pPr>
    </w:p>
    <w:p w:rsidR="00671A2D" w:rsidRPr="00551B9C" w:rsidRDefault="00671A2D" w:rsidP="00671A2D">
      <w:pPr>
        <w:spacing w:after="120" w:line="276" w:lineRule="auto"/>
        <w:jc w:val="both"/>
        <w:rPr>
          <w:rFonts w:asciiTheme="minorHAnsi" w:hAnsiTheme="minorHAnsi" w:cs="Tahoma"/>
          <w:spacing w:val="-8"/>
          <w:sz w:val="20"/>
          <w:szCs w:val="22"/>
        </w:rPr>
      </w:pPr>
    </w:p>
    <w:p w:rsidR="00671A2D" w:rsidRPr="00551B9C" w:rsidRDefault="00671A2D" w:rsidP="00671A2D">
      <w:pPr>
        <w:spacing w:after="120" w:line="276" w:lineRule="auto"/>
        <w:jc w:val="both"/>
        <w:rPr>
          <w:rFonts w:asciiTheme="minorHAnsi" w:hAnsiTheme="minorHAnsi" w:cs="Tahoma"/>
          <w:spacing w:val="-8"/>
          <w:sz w:val="20"/>
          <w:szCs w:val="22"/>
        </w:rPr>
      </w:pPr>
    </w:p>
    <w:p w:rsidR="00671A2D" w:rsidRPr="00551B9C" w:rsidRDefault="00671A2D" w:rsidP="00671A2D">
      <w:pPr>
        <w:spacing w:after="120" w:line="276" w:lineRule="auto"/>
        <w:jc w:val="both"/>
        <w:rPr>
          <w:rFonts w:asciiTheme="minorHAnsi" w:hAnsiTheme="minorHAnsi" w:cs="Tahoma"/>
          <w:spacing w:val="-8"/>
          <w:sz w:val="20"/>
          <w:szCs w:val="22"/>
        </w:rPr>
      </w:pPr>
    </w:p>
    <w:p w:rsidR="00671A2D" w:rsidRPr="00551B9C" w:rsidRDefault="00671A2D" w:rsidP="00671A2D">
      <w:pPr>
        <w:spacing w:after="120" w:line="276" w:lineRule="auto"/>
        <w:jc w:val="both"/>
        <w:rPr>
          <w:rFonts w:asciiTheme="minorHAnsi" w:hAnsiTheme="minorHAnsi" w:cs="Tahoma"/>
          <w:spacing w:val="-8"/>
          <w:sz w:val="20"/>
          <w:szCs w:val="22"/>
        </w:rPr>
      </w:pPr>
    </w:p>
    <w:p w:rsidR="00671A2D" w:rsidRPr="00671A2D" w:rsidRDefault="00671A2D" w:rsidP="00EF21A5">
      <w:pPr>
        <w:numPr>
          <w:ilvl w:val="0"/>
          <w:numId w:val="36"/>
        </w:numPr>
        <w:spacing w:after="240" w:line="276" w:lineRule="auto"/>
        <w:ind w:left="397" w:hanging="397"/>
        <w:jc w:val="both"/>
        <w:rPr>
          <w:rFonts w:asciiTheme="minorHAnsi" w:hAnsiTheme="minorHAnsi" w:cs="Tahoma"/>
          <w:spacing w:val="-4"/>
          <w:sz w:val="22"/>
          <w:szCs w:val="22"/>
          <w:lang w:val="el-GR"/>
        </w:rPr>
      </w:pPr>
      <w:r w:rsidRPr="00671A2D">
        <w:rPr>
          <w:rFonts w:asciiTheme="minorHAnsi" w:hAnsiTheme="minorHAnsi" w:cs="Tahoma"/>
          <w:spacing w:val="-4"/>
          <w:sz w:val="22"/>
          <w:szCs w:val="22"/>
          <w:lang w:val="el-GR"/>
        </w:rPr>
        <w:t>Σύνδεσε την τροφοδοσία 5</w:t>
      </w:r>
      <w:r w:rsidRPr="00671A2D">
        <w:rPr>
          <w:rFonts w:asciiTheme="minorHAnsi" w:hAnsiTheme="minorHAnsi" w:cs="Tahoma"/>
          <w:spacing w:val="-4"/>
          <w:sz w:val="22"/>
          <w:szCs w:val="22"/>
        </w:rPr>
        <w:t>V</w:t>
      </w:r>
      <w:r w:rsidRPr="00671A2D">
        <w:rPr>
          <w:rFonts w:asciiTheme="minorHAnsi" w:hAnsiTheme="minorHAnsi" w:cs="Tahoma"/>
          <w:spacing w:val="-4"/>
          <w:sz w:val="22"/>
          <w:szCs w:val="22"/>
          <w:lang w:val="el-GR"/>
        </w:rPr>
        <w:t xml:space="preserve">, σύνδεσε βολτόμετρο στην έξοδο </w:t>
      </w:r>
      <w:r w:rsidRPr="00671A2D">
        <w:rPr>
          <w:rFonts w:asciiTheme="minorHAnsi" w:hAnsiTheme="minorHAnsi" w:cs="Tahoma"/>
          <w:b/>
          <w:spacing w:val="-4"/>
          <w:sz w:val="22"/>
          <w:szCs w:val="22"/>
          <w:lang w:val="el-GR"/>
        </w:rPr>
        <w:t>Υ</w:t>
      </w:r>
      <w:r w:rsidRPr="00671A2D">
        <w:rPr>
          <w:rFonts w:asciiTheme="minorHAnsi" w:hAnsiTheme="minorHAnsi" w:cs="Tahoma"/>
          <w:spacing w:val="-4"/>
          <w:sz w:val="22"/>
          <w:szCs w:val="22"/>
          <w:lang w:val="el-GR"/>
        </w:rPr>
        <w:t xml:space="preserve"> και δώσε στις εισόδους </w:t>
      </w:r>
      <w:r w:rsidRPr="00671A2D">
        <w:rPr>
          <w:rFonts w:asciiTheme="minorHAnsi" w:hAnsiTheme="minorHAnsi" w:cs="Tahoma"/>
          <w:b/>
          <w:spacing w:val="-4"/>
          <w:sz w:val="22"/>
          <w:szCs w:val="22"/>
          <w:lang w:val="el-GR"/>
        </w:rPr>
        <w:t>Α</w:t>
      </w:r>
      <w:r w:rsidRPr="00671A2D">
        <w:rPr>
          <w:rFonts w:asciiTheme="minorHAnsi" w:hAnsiTheme="minorHAnsi" w:cs="Tahoma"/>
          <w:spacing w:val="-4"/>
          <w:sz w:val="22"/>
          <w:szCs w:val="22"/>
          <w:lang w:val="el-GR"/>
        </w:rPr>
        <w:t xml:space="preserve"> και </w:t>
      </w:r>
      <w:r w:rsidRPr="00671A2D">
        <w:rPr>
          <w:rFonts w:asciiTheme="minorHAnsi" w:hAnsiTheme="minorHAnsi" w:cs="Tahoma"/>
          <w:b/>
          <w:spacing w:val="-4"/>
          <w:sz w:val="22"/>
          <w:szCs w:val="22"/>
          <w:lang w:val="el-GR"/>
        </w:rPr>
        <w:t>Β</w:t>
      </w:r>
      <w:r w:rsidRPr="00671A2D">
        <w:rPr>
          <w:rFonts w:asciiTheme="minorHAnsi" w:hAnsiTheme="minorHAnsi" w:cs="Tahoma"/>
          <w:spacing w:val="-4"/>
          <w:sz w:val="22"/>
          <w:szCs w:val="22"/>
          <w:lang w:val="el-GR"/>
        </w:rPr>
        <w:t xml:space="preserve"> όλους τους δυνατούς συνδυασμούς των “</w:t>
      </w:r>
      <w:r w:rsidRPr="00671A2D">
        <w:rPr>
          <w:rFonts w:asciiTheme="minorHAnsi" w:hAnsiTheme="minorHAnsi" w:cs="Tahoma"/>
          <w:b/>
          <w:spacing w:val="-4"/>
          <w:sz w:val="22"/>
          <w:szCs w:val="22"/>
          <w:lang w:val="el-GR"/>
        </w:rPr>
        <w:t>0</w:t>
      </w:r>
      <w:r w:rsidRPr="00671A2D">
        <w:rPr>
          <w:rFonts w:asciiTheme="minorHAnsi" w:hAnsiTheme="minorHAnsi" w:cs="Tahoma"/>
          <w:spacing w:val="-4"/>
          <w:sz w:val="22"/>
          <w:szCs w:val="22"/>
          <w:lang w:val="el-GR"/>
        </w:rPr>
        <w:t>” και “</w:t>
      </w:r>
      <w:r w:rsidRPr="00671A2D">
        <w:rPr>
          <w:rFonts w:asciiTheme="minorHAnsi" w:hAnsiTheme="minorHAnsi" w:cs="Tahoma"/>
          <w:b/>
          <w:spacing w:val="-4"/>
          <w:sz w:val="22"/>
          <w:szCs w:val="22"/>
          <w:lang w:val="el-GR"/>
        </w:rPr>
        <w:t>1</w:t>
      </w:r>
      <w:r w:rsidRPr="00671A2D">
        <w:rPr>
          <w:rFonts w:asciiTheme="minorHAnsi" w:hAnsiTheme="minorHAnsi" w:cs="Tahoma"/>
          <w:spacing w:val="-4"/>
          <w:sz w:val="22"/>
          <w:szCs w:val="22"/>
          <w:lang w:val="el-GR"/>
        </w:rPr>
        <w:t xml:space="preserve">” με τη βοήθεια των διακοπτών </w:t>
      </w:r>
      <w:r w:rsidRPr="00671A2D">
        <w:rPr>
          <w:rFonts w:asciiTheme="minorHAnsi" w:hAnsiTheme="minorHAnsi" w:cs="Tahoma"/>
          <w:b/>
          <w:spacing w:val="-4"/>
          <w:sz w:val="22"/>
          <w:szCs w:val="22"/>
          <w:lang w:val="el-GR"/>
        </w:rPr>
        <w:t>Δ</w:t>
      </w:r>
      <w:r w:rsidRPr="00671A2D">
        <w:rPr>
          <w:rFonts w:asciiTheme="minorHAnsi" w:hAnsiTheme="minorHAnsi" w:cs="Tahoma"/>
          <w:b/>
          <w:spacing w:val="-4"/>
          <w:sz w:val="22"/>
          <w:szCs w:val="22"/>
          <w:vertAlign w:val="subscript"/>
          <w:lang w:val="el-GR"/>
        </w:rPr>
        <w:t>1</w:t>
      </w:r>
      <w:r w:rsidRPr="00671A2D">
        <w:rPr>
          <w:rFonts w:asciiTheme="minorHAnsi" w:hAnsiTheme="minorHAnsi" w:cs="Tahoma"/>
          <w:spacing w:val="-4"/>
          <w:sz w:val="22"/>
          <w:szCs w:val="22"/>
          <w:lang w:val="el-GR"/>
        </w:rPr>
        <w:t xml:space="preserve"> και </w:t>
      </w:r>
      <w:r w:rsidRPr="00671A2D">
        <w:rPr>
          <w:rFonts w:asciiTheme="minorHAnsi" w:hAnsiTheme="minorHAnsi" w:cs="Tahoma"/>
          <w:b/>
          <w:spacing w:val="-4"/>
          <w:sz w:val="22"/>
          <w:szCs w:val="22"/>
          <w:lang w:val="el-GR"/>
        </w:rPr>
        <w:t>Δ</w:t>
      </w:r>
      <w:r w:rsidRPr="00671A2D">
        <w:rPr>
          <w:rFonts w:asciiTheme="minorHAnsi" w:hAnsiTheme="minorHAnsi" w:cs="Tahoma"/>
          <w:b/>
          <w:spacing w:val="-4"/>
          <w:sz w:val="22"/>
          <w:szCs w:val="22"/>
          <w:vertAlign w:val="subscript"/>
          <w:lang w:val="el-GR"/>
        </w:rPr>
        <w:t>2</w:t>
      </w:r>
      <w:r w:rsidRPr="00671A2D">
        <w:rPr>
          <w:rFonts w:asciiTheme="minorHAnsi" w:hAnsiTheme="minorHAnsi" w:cs="Tahoma"/>
          <w:spacing w:val="-4"/>
          <w:sz w:val="22"/>
          <w:szCs w:val="22"/>
          <w:lang w:val="el-GR"/>
        </w:rPr>
        <w:t>.</w:t>
      </w:r>
    </w:p>
    <w:p w:rsidR="00671A2D" w:rsidRPr="00671A2D" w:rsidRDefault="00671A2D" w:rsidP="00EF21A5">
      <w:pPr>
        <w:numPr>
          <w:ilvl w:val="0"/>
          <w:numId w:val="36"/>
        </w:numPr>
        <w:spacing w:after="240" w:line="276" w:lineRule="auto"/>
        <w:ind w:left="397" w:hanging="397"/>
        <w:rPr>
          <w:rFonts w:asciiTheme="minorHAnsi" w:hAnsiTheme="minorHAnsi" w:cs="Tahoma"/>
          <w:spacing w:val="-2"/>
          <w:sz w:val="22"/>
          <w:szCs w:val="22"/>
        </w:rPr>
      </w:pPr>
      <w:r w:rsidRPr="00671A2D">
        <w:rPr>
          <w:rFonts w:asciiTheme="minorHAnsi" w:hAnsiTheme="minorHAnsi" w:cs="Tahoma"/>
          <w:spacing w:val="-2"/>
          <w:sz w:val="22"/>
          <w:szCs w:val="22"/>
          <w:lang w:val="el-GR"/>
        </w:rPr>
        <w:t xml:space="preserve">Συμπλήρωσε τον παρακάτω πίνακα με τις λογικές καταστάσεις της εξόδου </w:t>
      </w:r>
      <w:r w:rsidRPr="00671A2D">
        <w:rPr>
          <w:rFonts w:asciiTheme="minorHAnsi" w:hAnsiTheme="minorHAnsi" w:cs="Tahoma"/>
          <w:b/>
          <w:spacing w:val="-2"/>
          <w:sz w:val="22"/>
          <w:szCs w:val="22"/>
          <w:lang w:val="el-GR"/>
        </w:rPr>
        <w:t>Υ</w:t>
      </w:r>
      <w:r w:rsidRPr="00671A2D">
        <w:rPr>
          <w:rFonts w:asciiTheme="minorHAnsi" w:hAnsiTheme="minorHAnsi" w:cs="Tahoma"/>
          <w:spacing w:val="-2"/>
          <w:sz w:val="22"/>
          <w:szCs w:val="22"/>
          <w:lang w:val="el-GR"/>
        </w:rPr>
        <w:t xml:space="preserve"> και τις τάσεις </w:t>
      </w:r>
      <w:r w:rsidRPr="00671A2D">
        <w:rPr>
          <w:rFonts w:asciiTheme="minorHAnsi" w:hAnsiTheme="minorHAnsi" w:cs="Tahoma"/>
          <w:b/>
          <w:spacing w:val="-2"/>
          <w:sz w:val="22"/>
          <w:szCs w:val="22"/>
        </w:rPr>
        <w:t>V</w:t>
      </w:r>
      <w:r w:rsidRPr="00671A2D">
        <w:rPr>
          <w:rFonts w:asciiTheme="minorHAnsi" w:hAnsiTheme="minorHAnsi" w:cs="Tahoma"/>
          <w:b/>
          <w:spacing w:val="-2"/>
          <w:sz w:val="22"/>
          <w:szCs w:val="22"/>
          <w:vertAlign w:val="subscript"/>
          <w:lang w:val="el-GR"/>
        </w:rPr>
        <w:t>Υ</w:t>
      </w:r>
      <w:r w:rsidRPr="00671A2D">
        <w:rPr>
          <w:rFonts w:asciiTheme="minorHAnsi" w:hAnsiTheme="minorHAnsi" w:cs="Tahoma"/>
          <w:b/>
          <w:spacing w:val="-2"/>
          <w:sz w:val="22"/>
          <w:szCs w:val="22"/>
          <w:lang w:val="el-GR"/>
        </w:rPr>
        <w:t xml:space="preserve"> </w:t>
      </w:r>
      <w:r w:rsidRPr="00671A2D">
        <w:rPr>
          <w:rFonts w:asciiTheme="minorHAnsi" w:hAnsiTheme="minorHAnsi" w:cs="Tahoma"/>
          <w:spacing w:val="-2"/>
          <w:sz w:val="22"/>
          <w:szCs w:val="22"/>
          <w:lang w:val="el-GR"/>
        </w:rPr>
        <w:t xml:space="preserve">που αντιστοιχούν σ’ αυτές τις λογικές καταστάσεις. </w:t>
      </w:r>
      <w:r w:rsidRPr="00671A2D">
        <w:rPr>
          <w:rFonts w:asciiTheme="minorHAnsi" w:hAnsiTheme="minorHAnsi" w:cs="Tahoma"/>
          <w:spacing w:val="-2"/>
          <w:sz w:val="22"/>
          <w:szCs w:val="22"/>
        </w:rPr>
        <w:t>Σημείωσε και τον τύπο της πύλης.</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611"/>
        <w:gridCol w:w="567"/>
        <w:gridCol w:w="567"/>
        <w:gridCol w:w="1418"/>
      </w:tblGrid>
      <w:tr w:rsidR="00671A2D" w:rsidRPr="00671A2D" w:rsidTr="008C020C">
        <w:trPr>
          <w:trHeight w:val="284"/>
          <w:jc w:val="center"/>
        </w:trPr>
        <w:tc>
          <w:tcPr>
            <w:tcW w:w="457" w:type="dxa"/>
            <w:vMerge w:val="restart"/>
            <w:tcBorders>
              <w:right w:val="nil"/>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α/α</w:t>
            </w:r>
          </w:p>
        </w:tc>
        <w:tc>
          <w:tcPr>
            <w:tcW w:w="3163" w:type="dxa"/>
            <w:gridSpan w:val="4"/>
            <w:vAlign w:val="center"/>
          </w:tcPr>
          <w:p w:rsidR="00671A2D" w:rsidRPr="00671A2D" w:rsidRDefault="00671A2D" w:rsidP="00671A2D">
            <w:pPr>
              <w:rPr>
                <w:rFonts w:ascii="Arial" w:hAnsi="Arial" w:cs="Arial"/>
                <w:spacing w:val="-6"/>
                <w:sz w:val="18"/>
              </w:rPr>
            </w:pPr>
            <w:r w:rsidRPr="00671A2D">
              <w:rPr>
                <w:rFonts w:ascii="Arial" w:hAnsi="Arial" w:cs="Arial"/>
                <w:spacing w:val="-6"/>
                <w:sz w:val="18"/>
                <w:szCs w:val="22"/>
              </w:rPr>
              <w:t>Τύπος πύλης:</w:t>
            </w:r>
          </w:p>
        </w:tc>
      </w:tr>
      <w:tr w:rsidR="00671A2D" w:rsidRPr="00671A2D" w:rsidTr="008C020C">
        <w:trPr>
          <w:trHeight w:val="284"/>
          <w:jc w:val="center"/>
        </w:trPr>
        <w:tc>
          <w:tcPr>
            <w:tcW w:w="457" w:type="dxa"/>
            <w:vMerge/>
            <w:vAlign w:val="center"/>
          </w:tcPr>
          <w:p w:rsidR="00671A2D" w:rsidRPr="00671A2D" w:rsidRDefault="00671A2D" w:rsidP="00671A2D">
            <w:pPr>
              <w:jc w:val="center"/>
              <w:rPr>
                <w:rFonts w:ascii="Arial" w:hAnsi="Arial" w:cs="Arial"/>
                <w:spacing w:val="-6"/>
                <w:sz w:val="18"/>
              </w:rPr>
            </w:pP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Α</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Β</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Υ</w:t>
            </w:r>
          </w:p>
        </w:tc>
        <w:tc>
          <w:tcPr>
            <w:tcW w:w="1418"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V</w:t>
            </w:r>
            <w:r w:rsidRPr="00671A2D">
              <w:rPr>
                <w:rFonts w:ascii="Arial" w:hAnsi="Arial" w:cs="Arial"/>
                <w:spacing w:val="-6"/>
                <w:sz w:val="18"/>
                <w:szCs w:val="22"/>
                <w:vertAlign w:val="subscript"/>
              </w:rPr>
              <w:t>Υ</w:t>
            </w:r>
          </w:p>
        </w:tc>
      </w:tr>
      <w:tr w:rsidR="00671A2D" w:rsidRPr="00671A2D" w:rsidTr="008C020C">
        <w:trPr>
          <w:trHeight w:val="284"/>
          <w:jc w:val="center"/>
        </w:trPr>
        <w:tc>
          <w:tcPr>
            <w:tcW w:w="45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p>
        </w:tc>
        <w:tc>
          <w:tcPr>
            <w:tcW w:w="1418" w:type="dxa"/>
            <w:vAlign w:val="center"/>
          </w:tcPr>
          <w:p w:rsidR="00671A2D" w:rsidRPr="00671A2D" w:rsidRDefault="00671A2D" w:rsidP="00671A2D">
            <w:pPr>
              <w:jc w:val="center"/>
              <w:rPr>
                <w:rFonts w:ascii="Arial" w:hAnsi="Arial" w:cs="Arial"/>
                <w:spacing w:val="-6"/>
                <w:sz w:val="18"/>
              </w:rPr>
            </w:pPr>
          </w:p>
        </w:tc>
      </w:tr>
      <w:tr w:rsidR="00671A2D" w:rsidRPr="00671A2D" w:rsidTr="008C020C">
        <w:trPr>
          <w:trHeight w:val="284"/>
          <w:jc w:val="center"/>
        </w:trPr>
        <w:tc>
          <w:tcPr>
            <w:tcW w:w="45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2</w:t>
            </w: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vAlign w:val="center"/>
          </w:tcPr>
          <w:p w:rsidR="00671A2D" w:rsidRPr="00671A2D" w:rsidRDefault="00671A2D" w:rsidP="00671A2D">
            <w:pPr>
              <w:jc w:val="center"/>
              <w:rPr>
                <w:rFonts w:ascii="Arial" w:hAnsi="Arial" w:cs="Arial"/>
                <w:spacing w:val="-6"/>
                <w:sz w:val="18"/>
              </w:rPr>
            </w:pPr>
          </w:p>
        </w:tc>
        <w:tc>
          <w:tcPr>
            <w:tcW w:w="1418" w:type="dxa"/>
            <w:vAlign w:val="center"/>
          </w:tcPr>
          <w:p w:rsidR="00671A2D" w:rsidRPr="00671A2D" w:rsidRDefault="00671A2D" w:rsidP="00671A2D">
            <w:pPr>
              <w:jc w:val="center"/>
              <w:rPr>
                <w:rFonts w:ascii="Arial" w:hAnsi="Arial" w:cs="Arial"/>
                <w:spacing w:val="-6"/>
                <w:sz w:val="18"/>
              </w:rPr>
            </w:pPr>
          </w:p>
        </w:tc>
      </w:tr>
      <w:tr w:rsidR="00671A2D" w:rsidRPr="00671A2D" w:rsidTr="008C020C">
        <w:trPr>
          <w:trHeight w:val="284"/>
          <w:jc w:val="center"/>
        </w:trPr>
        <w:tc>
          <w:tcPr>
            <w:tcW w:w="45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3</w:t>
            </w: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p>
        </w:tc>
        <w:tc>
          <w:tcPr>
            <w:tcW w:w="1418" w:type="dxa"/>
            <w:vAlign w:val="center"/>
          </w:tcPr>
          <w:p w:rsidR="00671A2D" w:rsidRPr="00671A2D" w:rsidRDefault="00671A2D" w:rsidP="00671A2D">
            <w:pPr>
              <w:jc w:val="center"/>
              <w:rPr>
                <w:rFonts w:ascii="Arial" w:hAnsi="Arial" w:cs="Arial"/>
                <w:spacing w:val="-6"/>
                <w:sz w:val="18"/>
              </w:rPr>
            </w:pPr>
          </w:p>
        </w:tc>
      </w:tr>
      <w:tr w:rsidR="00671A2D" w:rsidRPr="00671A2D" w:rsidTr="008C020C">
        <w:trPr>
          <w:trHeight w:val="284"/>
          <w:jc w:val="center"/>
        </w:trPr>
        <w:tc>
          <w:tcPr>
            <w:tcW w:w="457" w:type="dxa"/>
            <w:tcBorders>
              <w:bottom w:val="single" w:sz="6" w:space="0" w:color="auto"/>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4</w:t>
            </w:r>
          </w:p>
        </w:tc>
        <w:tc>
          <w:tcPr>
            <w:tcW w:w="611" w:type="dxa"/>
            <w:tcBorders>
              <w:bottom w:val="single" w:sz="6" w:space="0" w:color="auto"/>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tcBorders>
              <w:bottom w:val="single" w:sz="6" w:space="0" w:color="auto"/>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tcBorders>
              <w:bottom w:val="single" w:sz="6" w:space="0" w:color="auto"/>
            </w:tcBorders>
            <w:vAlign w:val="center"/>
          </w:tcPr>
          <w:p w:rsidR="00671A2D" w:rsidRPr="00671A2D" w:rsidRDefault="00671A2D" w:rsidP="00671A2D">
            <w:pPr>
              <w:jc w:val="center"/>
              <w:rPr>
                <w:rFonts w:ascii="Arial" w:hAnsi="Arial" w:cs="Arial"/>
                <w:spacing w:val="-6"/>
                <w:sz w:val="18"/>
              </w:rPr>
            </w:pPr>
          </w:p>
        </w:tc>
        <w:tc>
          <w:tcPr>
            <w:tcW w:w="1418" w:type="dxa"/>
            <w:tcBorders>
              <w:bottom w:val="single" w:sz="6" w:space="0" w:color="auto"/>
            </w:tcBorders>
            <w:vAlign w:val="center"/>
          </w:tcPr>
          <w:p w:rsidR="00671A2D" w:rsidRPr="00671A2D" w:rsidRDefault="00671A2D" w:rsidP="00671A2D">
            <w:pPr>
              <w:jc w:val="center"/>
              <w:rPr>
                <w:rFonts w:ascii="Arial" w:hAnsi="Arial" w:cs="Arial"/>
                <w:spacing w:val="-6"/>
                <w:sz w:val="18"/>
              </w:rPr>
            </w:pPr>
          </w:p>
        </w:tc>
      </w:tr>
    </w:tbl>
    <w:p w:rsidR="00671A2D" w:rsidRPr="00671A2D" w:rsidRDefault="00671A2D" w:rsidP="00EF21A5">
      <w:pPr>
        <w:numPr>
          <w:ilvl w:val="0"/>
          <w:numId w:val="36"/>
        </w:numPr>
        <w:spacing w:line="276" w:lineRule="auto"/>
        <w:ind w:left="397" w:hanging="397"/>
        <w:jc w:val="both"/>
        <w:rPr>
          <w:rFonts w:asciiTheme="minorHAnsi" w:hAnsiTheme="minorHAnsi" w:cs="Tahoma"/>
          <w:spacing w:val="-2"/>
          <w:sz w:val="22"/>
          <w:szCs w:val="22"/>
          <w:lang w:val="el-GR"/>
        </w:rPr>
      </w:pPr>
      <w:r w:rsidRPr="00671A2D">
        <w:rPr>
          <w:rFonts w:asciiTheme="minorHAnsi" w:hAnsiTheme="minorHAnsi" w:cs="Tahoma"/>
          <w:spacing w:val="-2"/>
          <w:sz w:val="22"/>
          <w:szCs w:val="22"/>
          <w:lang w:val="el-GR"/>
        </w:rPr>
        <w:lastRenderedPageBreak/>
        <w:t>Αφαίρεσε το διακόπτη Δ</w:t>
      </w:r>
      <w:r w:rsidRPr="00671A2D">
        <w:rPr>
          <w:rFonts w:asciiTheme="minorHAnsi" w:hAnsiTheme="minorHAnsi" w:cs="Tahoma"/>
          <w:spacing w:val="-2"/>
          <w:sz w:val="22"/>
          <w:szCs w:val="22"/>
          <w:vertAlign w:val="subscript"/>
          <w:lang w:val="el-GR"/>
        </w:rPr>
        <w:t>2</w:t>
      </w:r>
      <w:r w:rsidRPr="00671A2D">
        <w:rPr>
          <w:rFonts w:asciiTheme="minorHAnsi" w:hAnsiTheme="minorHAnsi" w:cs="Tahoma"/>
          <w:spacing w:val="-2"/>
          <w:sz w:val="22"/>
          <w:szCs w:val="22"/>
          <w:lang w:val="el-GR"/>
        </w:rPr>
        <w:t xml:space="preserve"> από το ράστερ και με ένα συρματάκι σύνδεσε την είσοδο </w:t>
      </w:r>
      <w:r w:rsidRPr="00671A2D">
        <w:rPr>
          <w:rFonts w:asciiTheme="minorHAnsi" w:hAnsiTheme="minorHAnsi" w:cs="Tahoma"/>
          <w:b/>
          <w:spacing w:val="-2"/>
          <w:sz w:val="22"/>
          <w:szCs w:val="22"/>
          <w:lang w:val="el-GR"/>
        </w:rPr>
        <w:t>Α</w:t>
      </w:r>
      <w:r w:rsidRPr="00671A2D">
        <w:rPr>
          <w:rFonts w:asciiTheme="minorHAnsi" w:hAnsiTheme="minorHAnsi" w:cs="Tahoma"/>
          <w:spacing w:val="-2"/>
          <w:sz w:val="22"/>
          <w:szCs w:val="22"/>
          <w:lang w:val="el-GR"/>
        </w:rPr>
        <w:t xml:space="preserve"> της πύλης με την είσοδο </w:t>
      </w:r>
      <w:r w:rsidRPr="00671A2D">
        <w:rPr>
          <w:rFonts w:asciiTheme="minorHAnsi" w:hAnsiTheme="minorHAnsi" w:cs="Tahoma"/>
          <w:b/>
          <w:spacing w:val="-2"/>
          <w:sz w:val="22"/>
          <w:szCs w:val="22"/>
          <w:lang w:val="el-GR"/>
        </w:rPr>
        <w:t>Β</w:t>
      </w:r>
      <w:r w:rsidRPr="00671A2D">
        <w:rPr>
          <w:rFonts w:asciiTheme="minorHAnsi" w:hAnsiTheme="minorHAnsi" w:cs="Tahoma"/>
          <w:spacing w:val="-2"/>
          <w:sz w:val="22"/>
          <w:szCs w:val="22"/>
          <w:lang w:val="el-GR"/>
        </w:rPr>
        <w:t xml:space="preserve"> (τώρα δεν υπάρχει είσοδος Β,  μόνο Α). </w:t>
      </w:r>
    </w:p>
    <w:p w:rsidR="00671A2D" w:rsidRPr="00671A2D" w:rsidRDefault="00671A2D" w:rsidP="00671A2D">
      <w:pPr>
        <w:spacing w:after="120" w:line="276" w:lineRule="auto"/>
        <w:ind w:left="397"/>
        <w:jc w:val="both"/>
        <w:rPr>
          <w:rFonts w:asciiTheme="minorHAnsi" w:hAnsiTheme="minorHAnsi" w:cs="Tahoma"/>
          <w:spacing w:val="-2"/>
          <w:sz w:val="22"/>
          <w:szCs w:val="22"/>
          <w:lang w:val="el-GR"/>
        </w:rPr>
      </w:pPr>
      <w:r w:rsidRPr="00671A2D">
        <w:rPr>
          <w:rFonts w:asciiTheme="minorHAnsi" w:hAnsiTheme="minorHAnsi" w:cs="Tahoma"/>
          <w:spacing w:val="-2"/>
          <w:sz w:val="22"/>
          <w:szCs w:val="22"/>
          <w:lang w:val="el-GR"/>
        </w:rPr>
        <w:t xml:space="preserve">Δώσε με το διακόπτη </w:t>
      </w:r>
      <w:r w:rsidRPr="00671A2D">
        <w:rPr>
          <w:rFonts w:asciiTheme="minorHAnsi" w:hAnsiTheme="minorHAnsi" w:cs="Tahoma"/>
          <w:b/>
          <w:spacing w:val="-2"/>
          <w:sz w:val="22"/>
          <w:szCs w:val="22"/>
          <w:lang w:val="el-GR"/>
        </w:rPr>
        <w:t>Δ</w:t>
      </w:r>
      <w:r w:rsidRPr="00671A2D">
        <w:rPr>
          <w:rFonts w:asciiTheme="minorHAnsi" w:hAnsiTheme="minorHAnsi" w:cs="Tahoma"/>
          <w:b/>
          <w:spacing w:val="-2"/>
          <w:sz w:val="22"/>
          <w:szCs w:val="22"/>
          <w:vertAlign w:val="subscript"/>
          <w:lang w:val="el-GR"/>
        </w:rPr>
        <w:t>1</w:t>
      </w:r>
      <w:r w:rsidRPr="00671A2D">
        <w:rPr>
          <w:rFonts w:asciiTheme="minorHAnsi" w:hAnsiTheme="minorHAnsi" w:cs="Tahoma"/>
          <w:spacing w:val="-2"/>
          <w:sz w:val="22"/>
          <w:szCs w:val="22"/>
          <w:lang w:val="el-GR"/>
        </w:rPr>
        <w:t xml:space="preserve"> τις καταστάσεις “</w:t>
      </w:r>
      <w:r w:rsidRPr="00671A2D">
        <w:rPr>
          <w:rFonts w:asciiTheme="minorHAnsi" w:hAnsiTheme="minorHAnsi" w:cs="Tahoma"/>
          <w:b/>
          <w:spacing w:val="-2"/>
          <w:sz w:val="22"/>
          <w:szCs w:val="22"/>
          <w:lang w:val="el-GR"/>
        </w:rPr>
        <w:t>0</w:t>
      </w:r>
      <w:r w:rsidRPr="00671A2D">
        <w:rPr>
          <w:rFonts w:asciiTheme="minorHAnsi" w:hAnsiTheme="minorHAnsi" w:cs="Tahoma"/>
          <w:spacing w:val="-2"/>
          <w:sz w:val="22"/>
          <w:szCs w:val="22"/>
          <w:lang w:val="el-GR"/>
        </w:rPr>
        <w:t>” και “</w:t>
      </w:r>
      <w:r w:rsidRPr="00671A2D">
        <w:rPr>
          <w:rFonts w:asciiTheme="minorHAnsi" w:hAnsiTheme="minorHAnsi" w:cs="Tahoma"/>
          <w:b/>
          <w:spacing w:val="-2"/>
          <w:sz w:val="22"/>
          <w:szCs w:val="22"/>
          <w:lang w:val="el-GR"/>
        </w:rPr>
        <w:t>1</w:t>
      </w:r>
      <w:r w:rsidRPr="00671A2D">
        <w:rPr>
          <w:rFonts w:asciiTheme="minorHAnsi" w:hAnsiTheme="minorHAnsi" w:cs="Tahoma"/>
          <w:spacing w:val="-2"/>
          <w:sz w:val="22"/>
          <w:szCs w:val="22"/>
          <w:lang w:val="el-GR"/>
        </w:rPr>
        <w:t xml:space="preserve">” στην είσοδο Α και παρατήρησε τη λειτουργία του </w:t>
      </w:r>
      <w:r w:rsidRPr="00671A2D">
        <w:rPr>
          <w:rFonts w:asciiTheme="minorHAnsi" w:hAnsiTheme="minorHAnsi" w:cs="Tahoma"/>
          <w:spacing w:val="-2"/>
          <w:sz w:val="22"/>
          <w:szCs w:val="22"/>
        </w:rPr>
        <w:t>LED</w:t>
      </w:r>
      <w:r w:rsidRPr="00671A2D">
        <w:rPr>
          <w:rFonts w:asciiTheme="minorHAnsi" w:hAnsiTheme="minorHAnsi" w:cs="Tahoma"/>
          <w:spacing w:val="-2"/>
          <w:sz w:val="22"/>
          <w:szCs w:val="22"/>
          <w:lang w:val="el-GR"/>
        </w:rPr>
        <w:t xml:space="preserve">. </w:t>
      </w:r>
    </w:p>
    <w:p w:rsidR="00671A2D" w:rsidRPr="00671A2D" w:rsidRDefault="00671A2D" w:rsidP="00671A2D">
      <w:pPr>
        <w:tabs>
          <w:tab w:val="left" w:pos="399"/>
          <w:tab w:val="left" w:leader="dot" w:pos="8505"/>
        </w:tabs>
        <w:spacing w:after="240" w:line="276" w:lineRule="auto"/>
        <w:jc w:val="both"/>
        <w:rPr>
          <w:rFonts w:asciiTheme="minorHAnsi" w:hAnsiTheme="minorHAnsi" w:cs="Tahoma"/>
          <w:spacing w:val="-6"/>
          <w:sz w:val="22"/>
          <w:szCs w:val="22"/>
          <w:lang w:val="el-GR"/>
        </w:rPr>
      </w:pPr>
      <w:r w:rsidRPr="00671A2D">
        <w:rPr>
          <w:rFonts w:asciiTheme="minorHAnsi" w:hAnsiTheme="minorHAnsi" w:cs="Tahoma"/>
          <w:spacing w:val="-6"/>
          <w:sz w:val="22"/>
          <w:szCs w:val="22"/>
          <w:lang w:val="el-GR"/>
        </w:rPr>
        <w:tab/>
        <w:t xml:space="preserve">Σε ποια πύλη έχει μετατραπεί τώρα η πύλη </w:t>
      </w:r>
      <w:r w:rsidRPr="00671A2D">
        <w:rPr>
          <w:rFonts w:asciiTheme="minorHAnsi" w:hAnsiTheme="minorHAnsi" w:cs="Tahoma"/>
          <w:spacing w:val="-6"/>
          <w:sz w:val="22"/>
          <w:szCs w:val="22"/>
        </w:rPr>
        <w:t>NAND</w:t>
      </w:r>
      <w:r w:rsidRPr="00671A2D">
        <w:rPr>
          <w:rFonts w:asciiTheme="minorHAnsi" w:hAnsiTheme="minorHAnsi" w:cs="Tahoma"/>
          <w:spacing w:val="-6"/>
          <w:sz w:val="22"/>
          <w:szCs w:val="22"/>
          <w:lang w:val="el-GR"/>
        </w:rPr>
        <w:t xml:space="preserve">; </w:t>
      </w:r>
      <w:r w:rsidRPr="00671A2D">
        <w:rPr>
          <w:rFonts w:asciiTheme="minorHAnsi" w:hAnsiTheme="minorHAnsi" w:cs="Tahoma"/>
          <w:spacing w:val="-6"/>
          <w:sz w:val="22"/>
          <w:szCs w:val="22"/>
          <w:vertAlign w:val="subscript"/>
          <w:lang w:val="el-GR"/>
        </w:rPr>
        <w:tab/>
      </w:r>
    </w:p>
    <w:p w:rsidR="00671A2D" w:rsidRPr="00671A2D" w:rsidRDefault="00671A2D" w:rsidP="00EF21A5">
      <w:pPr>
        <w:numPr>
          <w:ilvl w:val="0"/>
          <w:numId w:val="36"/>
        </w:numPr>
        <w:spacing w:line="276" w:lineRule="auto"/>
        <w:ind w:left="397" w:hanging="397"/>
        <w:jc w:val="both"/>
        <w:rPr>
          <w:rFonts w:asciiTheme="minorHAnsi" w:hAnsiTheme="minorHAnsi" w:cs="Tahoma"/>
          <w:sz w:val="22"/>
          <w:szCs w:val="22"/>
          <w:lang w:val="el-GR"/>
        </w:rPr>
      </w:pPr>
      <w:r w:rsidRPr="00671A2D">
        <w:rPr>
          <w:rFonts w:asciiTheme="minorHAnsi" w:hAnsiTheme="minorHAnsi" w:cs="Tahoma"/>
          <w:sz w:val="22"/>
          <w:szCs w:val="22"/>
          <w:lang w:val="el-GR"/>
        </w:rPr>
        <w:t xml:space="preserve">Αντικατάστησε το ολοκληρωμένο </w:t>
      </w:r>
      <w:r w:rsidRPr="00671A2D">
        <w:rPr>
          <w:rFonts w:asciiTheme="minorHAnsi" w:hAnsiTheme="minorHAnsi" w:cs="Tahoma"/>
          <w:b/>
          <w:sz w:val="22"/>
          <w:szCs w:val="22"/>
          <w:lang w:val="el-GR"/>
        </w:rPr>
        <w:t>74</w:t>
      </w:r>
      <w:r w:rsidRPr="00671A2D">
        <w:rPr>
          <w:rFonts w:asciiTheme="minorHAnsi" w:hAnsiTheme="minorHAnsi" w:cs="Tahoma"/>
          <w:b/>
          <w:sz w:val="22"/>
          <w:szCs w:val="22"/>
        </w:rPr>
        <w:t>LS</w:t>
      </w:r>
      <w:r w:rsidRPr="00671A2D">
        <w:rPr>
          <w:rFonts w:asciiTheme="minorHAnsi" w:hAnsiTheme="minorHAnsi" w:cs="Tahoma"/>
          <w:b/>
          <w:sz w:val="22"/>
          <w:szCs w:val="22"/>
          <w:lang w:val="el-GR"/>
        </w:rPr>
        <w:t>00</w:t>
      </w:r>
      <w:r w:rsidRPr="00671A2D">
        <w:rPr>
          <w:rFonts w:asciiTheme="minorHAnsi" w:hAnsiTheme="minorHAnsi" w:cs="Tahoma"/>
          <w:sz w:val="22"/>
          <w:szCs w:val="22"/>
          <w:lang w:val="el-GR"/>
        </w:rPr>
        <w:t xml:space="preserve"> με ένα </w:t>
      </w:r>
      <w:r w:rsidRPr="00671A2D">
        <w:rPr>
          <w:rFonts w:asciiTheme="minorHAnsi" w:hAnsiTheme="minorHAnsi" w:cs="Tahoma"/>
          <w:b/>
          <w:sz w:val="22"/>
          <w:szCs w:val="22"/>
          <w:lang w:val="el-GR"/>
        </w:rPr>
        <w:t>74</w:t>
      </w:r>
      <w:r w:rsidRPr="00671A2D">
        <w:rPr>
          <w:rFonts w:asciiTheme="minorHAnsi" w:hAnsiTheme="minorHAnsi" w:cs="Tahoma"/>
          <w:b/>
          <w:sz w:val="22"/>
          <w:szCs w:val="22"/>
        </w:rPr>
        <w:t>LS</w:t>
      </w:r>
      <w:r w:rsidRPr="00671A2D">
        <w:rPr>
          <w:rFonts w:asciiTheme="minorHAnsi" w:hAnsiTheme="minorHAnsi" w:cs="Tahoma"/>
          <w:b/>
          <w:sz w:val="22"/>
          <w:szCs w:val="22"/>
          <w:lang w:val="el-GR"/>
        </w:rPr>
        <w:t>02</w:t>
      </w:r>
      <w:r w:rsidRPr="00671A2D">
        <w:rPr>
          <w:rFonts w:asciiTheme="minorHAnsi" w:hAnsiTheme="minorHAnsi" w:cs="Tahoma"/>
          <w:sz w:val="22"/>
          <w:szCs w:val="22"/>
          <w:lang w:val="el-GR"/>
        </w:rPr>
        <w:t xml:space="preserve">, συμπλήρωσε τα συρματάκια που λείπουν και επανάλαβε τις εργασίες </w:t>
      </w:r>
      <w:r w:rsidRPr="00671A2D">
        <w:rPr>
          <w:rFonts w:asciiTheme="minorHAnsi" w:hAnsiTheme="minorHAnsi" w:cs="Tahoma"/>
          <w:b/>
          <w:sz w:val="22"/>
          <w:szCs w:val="22"/>
          <w:lang w:val="el-GR"/>
        </w:rPr>
        <w:t>2</w:t>
      </w:r>
      <w:r w:rsidRPr="00671A2D">
        <w:rPr>
          <w:rFonts w:asciiTheme="minorHAnsi" w:hAnsiTheme="minorHAnsi" w:cs="Tahoma"/>
          <w:sz w:val="22"/>
          <w:szCs w:val="22"/>
          <w:lang w:val="el-GR"/>
        </w:rPr>
        <w:t xml:space="preserve"> και </w:t>
      </w:r>
      <w:r w:rsidRPr="00671A2D">
        <w:rPr>
          <w:rFonts w:asciiTheme="minorHAnsi" w:hAnsiTheme="minorHAnsi" w:cs="Tahoma"/>
          <w:b/>
          <w:sz w:val="22"/>
          <w:szCs w:val="22"/>
          <w:lang w:val="el-GR"/>
        </w:rPr>
        <w:t>3</w:t>
      </w:r>
      <w:r w:rsidRPr="00671A2D">
        <w:rPr>
          <w:rFonts w:asciiTheme="minorHAnsi" w:hAnsiTheme="minorHAnsi" w:cs="Tahoma"/>
          <w:sz w:val="22"/>
          <w:szCs w:val="22"/>
          <w:lang w:val="el-GR"/>
        </w:rPr>
        <w:t xml:space="preserve">. </w:t>
      </w:r>
    </w:p>
    <w:p w:rsidR="00671A2D" w:rsidRPr="00671A2D" w:rsidRDefault="00671A2D" w:rsidP="00671A2D">
      <w:pPr>
        <w:spacing w:after="240" w:line="276" w:lineRule="auto"/>
        <w:ind w:left="399"/>
        <w:jc w:val="both"/>
        <w:rPr>
          <w:rFonts w:asciiTheme="minorHAnsi" w:hAnsiTheme="minorHAnsi" w:cs="Tahoma"/>
          <w:sz w:val="22"/>
          <w:szCs w:val="22"/>
          <w:lang w:val="el-GR"/>
        </w:rPr>
      </w:pPr>
      <w:r w:rsidRPr="00671A2D">
        <w:rPr>
          <w:rFonts w:asciiTheme="minorHAnsi" w:hAnsiTheme="minorHAnsi" w:cs="Tahoma"/>
          <w:b/>
          <w:noProof/>
          <w:sz w:val="22"/>
          <w:szCs w:val="22"/>
          <w:lang w:val="el-GR" w:eastAsia="el-GR"/>
        </w:rPr>
        <w:drawing>
          <wp:anchor distT="0" distB="0" distL="114300" distR="114300" simplePos="0" relativeHeight="251726848" behindDoc="0" locked="0" layoutInCell="1" allowOverlap="1">
            <wp:simplePos x="0" y="0"/>
            <wp:positionH relativeFrom="column">
              <wp:posOffset>2644140</wp:posOffset>
            </wp:positionH>
            <wp:positionV relativeFrom="paragraph">
              <wp:posOffset>325120</wp:posOffset>
            </wp:positionV>
            <wp:extent cx="2740660" cy="1733550"/>
            <wp:effectExtent l="19050" t="0" r="2540" b="0"/>
            <wp:wrapNone/>
            <wp:docPr id="42" name="1 - Εικόνα" descr="N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1.jpg"/>
                    <pic:cNvPicPr/>
                  </pic:nvPicPr>
                  <pic:blipFill>
                    <a:blip r:embed="rId178" cstate="print"/>
                    <a:stretch>
                      <a:fillRect/>
                    </a:stretch>
                  </pic:blipFill>
                  <pic:spPr>
                    <a:xfrm>
                      <a:off x="0" y="0"/>
                      <a:ext cx="2740660" cy="1733550"/>
                    </a:xfrm>
                    <a:prstGeom prst="rect">
                      <a:avLst/>
                    </a:prstGeom>
                  </pic:spPr>
                </pic:pic>
              </a:graphicData>
            </a:graphic>
          </wp:anchor>
        </w:drawing>
      </w:r>
      <w:r w:rsidRPr="00671A2D">
        <w:rPr>
          <w:rFonts w:asciiTheme="minorHAnsi" w:hAnsiTheme="minorHAnsi" w:cs="Tahoma"/>
          <w:b/>
          <w:sz w:val="22"/>
          <w:szCs w:val="22"/>
          <w:lang w:val="el-GR"/>
        </w:rPr>
        <w:t>Προσοχή!</w:t>
      </w:r>
      <w:r w:rsidRPr="00671A2D">
        <w:rPr>
          <w:rFonts w:asciiTheme="minorHAnsi" w:hAnsiTheme="minorHAnsi" w:cs="Tahoma"/>
          <w:sz w:val="22"/>
          <w:szCs w:val="22"/>
          <w:lang w:val="el-GR"/>
        </w:rPr>
        <w:t xml:space="preserve">  Οι πύλες στο Ο.Κ. 74</w:t>
      </w:r>
      <w:r w:rsidRPr="00671A2D">
        <w:rPr>
          <w:rFonts w:asciiTheme="minorHAnsi" w:hAnsiTheme="minorHAnsi" w:cs="Tahoma"/>
          <w:sz w:val="22"/>
          <w:szCs w:val="22"/>
        </w:rPr>
        <w:t>LS</w:t>
      </w:r>
      <w:r w:rsidRPr="00671A2D">
        <w:rPr>
          <w:rFonts w:asciiTheme="minorHAnsi" w:hAnsiTheme="minorHAnsi" w:cs="Tahoma"/>
          <w:sz w:val="22"/>
          <w:szCs w:val="22"/>
          <w:lang w:val="el-GR"/>
        </w:rPr>
        <w:t>02 είναι συνδεδεμένες διαφορετικά απ’ ότι στο 74</w:t>
      </w:r>
      <w:r w:rsidRPr="00671A2D">
        <w:rPr>
          <w:rFonts w:asciiTheme="minorHAnsi" w:hAnsiTheme="minorHAnsi" w:cs="Tahoma"/>
          <w:sz w:val="22"/>
          <w:szCs w:val="22"/>
        </w:rPr>
        <w:t>LS</w:t>
      </w:r>
      <w:r w:rsidRPr="00671A2D">
        <w:rPr>
          <w:rFonts w:asciiTheme="minorHAnsi" w:hAnsiTheme="minorHAnsi" w:cs="Tahoma"/>
          <w:sz w:val="22"/>
          <w:szCs w:val="22"/>
          <w:lang w:val="el-GR"/>
        </w:rPr>
        <w:t>00.</w:t>
      </w:r>
    </w:p>
    <w:p w:rsidR="00671A2D" w:rsidRPr="00671A2D" w:rsidRDefault="004F5C0F" w:rsidP="00671A2D">
      <w:pPr>
        <w:jc w:val="both"/>
        <w:rPr>
          <w:rFonts w:asciiTheme="minorHAnsi" w:hAnsiTheme="minorHAnsi" w:cs="Tahoma"/>
          <w:sz w:val="22"/>
          <w:szCs w:val="22"/>
          <w:lang w:val="el-GR"/>
        </w:rPr>
      </w:pPr>
      <w:r w:rsidRPr="004F5C0F">
        <w:rPr>
          <w:rFonts w:asciiTheme="minorHAnsi" w:hAnsiTheme="minorHAnsi" w:cs="Tahoma"/>
          <w:noProof/>
          <w:sz w:val="22"/>
          <w:szCs w:val="22"/>
          <w:lang w:eastAsia="el-GR"/>
        </w:rPr>
        <w:pict>
          <v:group id="_x0000_s244295" style="position:absolute;left:0;text-align:left;margin-left:24.3pt;margin-top:7.1pt;width:156.8pt;height:95.45pt;z-index:251725824" coordorigin="2099,2304" coordsize="3136,1909">
            <v:shape id="_x0000_s244296" type="#_x0000_t32" style="position:absolute;left:3979;top:2703;width:343;height:1" o:connectortype="straight"/>
            <v:shape id="_x0000_s244297" style="position:absolute;left:4095;top:3614;width:456;height:114;rotation:90" coordsize="2736,342" path="m,171l171,,513,342,855,r342,342l1539,r342,342l2223,r335,342l2736,171e" filled="f" strokeweight="1pt">
              <v:path arrowok="t"/>
            </v:shape>
            <v:shape id="_x0000_s244298" type="#_x0000_t32" style="position:absolute;left:4209;top:3159;width:228;height:0" o:connectortype="straight" strokeweight="1pt"/>
            <v:shape id="_x0000_s244299" type="#_x0000_t32" style="position:absolute;left:4323;top:2703;width:0;height:285" o:connectortype="straight"/>
            <v:shape id="_x0000_s244300" type="#_x0000_t32" style="position:absolute;left:4323;top:3159;width:0;height:284" o:connectortype="straight"/>
            <v:shape id="_x0000_s244301" style="position:absolute;left:4209;top:2988;width:228;height:171" coordsize="228,171" path="m,l228,,114,171,,xe" strokeweight="1pt">
              <v:path arrowok="t"/>
            </v:shape>
            <v:shape id="_x0000_s244302" type="#_x0000_t32" style="position:absolute;left:4323;top:3899;width:0;height:228" o:connectortype="straight"/>
            <v:group id="_x0000_s244303" style="position:absolute;left:4494;top:3030;width:114;height:86" coordorigin="3755,10371" coordsize="228,171">
              <v:shape id="_x0000_s244304" type="#_x0000_t32" style="position:absolute;left:3755;top:10371;width:228;height:0" o:connectortype="straight">
                <v:stroke endarrow="block" endarrowwidth="narrow" endarrowlength="short"/>
              </v:shape>
              <v:shape id="_x0000_s244305" type="#_x0000_t32" style="position:absolute;left:3755;top:10542;width:228;height:0" o:connectortype="straight">
                <v:stroke endarrow="block" endarrowwidth="narrow" endarrowlength="short"/>
              </v:shape>
            </v:group>
            <v:shape id="_x0000_s244306" type="#_x0000_t32" style="position:absolute;left:2612;top:2532;width:713;height:1;flip:x" o:connectortype="straight"/>
            <v:shape id="_x0000_s244307" type="#_x0000_t32" style="position:absolute;left:3125;top:2874;width:199;height:1;flip:x" o:connectortype="straight"/>
            <v:shape id="_x0000_s244308" type="#_x0000_t32" style="position:absolute;left:2612;top:2532;width:0;height:740" o:connectortype="straight">
              <v:stroke endarrow="oval" endarrowwidth="narrow" endarrowlength="short"/>
            </v:shape>
            <v:shape id="_x0000_s244309" type="#_x0000_t32" style="position:absolute;left:2726;top:3500;width:0;height:626" o:connectortype="straight">
              <v:stroke startarrow="oval" startarrowwidth="narrow" startarrowlength="short"/>
            </v:shape>
            <v:shape id="_x0000_s244310" type="#_x0000_t32" style="position:absolute;left:2498;top:3503;width:0;height:285" o:connectortype="straight">
              <v:stroke startarrow="oval" startarrowwidth="narrow" startarrowlength="short" endarrow="oval" endarrowwidth="narrow" endarrowlength="short"/>
            </v:shape>
            <v:group id="_x0000_s244311" style="position:absolute;left:4209;top:4129;width:228;height:83" coordorigin="3413,11511" coordsize="342,117">
              <v:shape id="_x0000_s244312" type="#_x0000_t32" style="position:absolute;left:3413;top:11511;width:342;height:0" o:connectortype="straight" strokeweight="1pt"/>
              <v:shape id="_x0000_s244313" type="#_x0000_t32" style="position:absolute;left:3470;top:11568;width:228;height:0" o:connectortype="straight" strokeweight="1pt"/>
              <v:shape id="_x0000_s244314" type="#_x0000_t32" style="position:absolute;left:3527;top:11628;width:114;height:0" o:connectortype="straight" strokeweight="1pt"/>
            </v:group>
            <v:group id="_x0000_s244315" style="position:absolute;left:2612;top:4129;width:228;height:83" coordorigin="3413,11511" coordsize="342,117">
              <v:shape id="_x0000_s244316" type="#_x0000_t32" style="position:absolute;left:3413;top:11511;width:342;height:0" o:connectortype="straight" strokeweight="1pt"/>
              <v:shape id="_x0000_s244317" type="#_x0000_t32" style="position:absolute;left:3470;top:11568;width:228;height:0" o:connectortype="straight" strokeweight="1pt"/>
              <v:shape id="_x0000_s244318" type="#_x0000_t32" style="position:absolute;left:3527;top:11628;width:114;height:0" o:connectortype="straight" strokeweight="1pt"/>
            </v:group>
            <v:shape id="_x0000_s244319" type="#_x0000_t32" style="position:absolute;left:3239;top:3503;width:0;height:626" o:connectortype="straight">
              <v:stroke startarrow="oval" startarrowwidth="narrow" startarrowlength="short"/>
            </v:shape>
            <v:shape id="_x0000_s244320" type="#_x0000_t32" style="position:absolute;left:3011;top:3503;width:0;height:285" o:connectortype="straight">
              <v:stroke startarrow="oval" startarrowwidth="narrow" startarrowlength="short"/>
            </v:shape>
            <v:group id="_x0000_s244321" style="position:absolute;left:3125;top:4129;width:229;height:83" coordorigin="3413,11511" coordsize="342,117">
              <v:shape id="_x0000_s244322" type="#_x0000_t32" style="position:absolute;left:3413;top:11511;width:342;height:0" o:connectortype="straight" strokeweight="1pt"/>
              <v:shape id="_x0000_s244323" type="#_x0000_t32" style="position:absolute;left:3470;top:11568;width:228;height:0" o:connectortype="straight" strokeweight="1pt"/>
              <v:shape id="_x0000_s244324" type="#_x0000_t32" style="position:absolute;left:3527;top:11628;width:114;height:0" o:connectortype="straight" strokeweight="1pt"/>
            </v:group>
            <v:shape id="_x0000_s244325" type="#_x0000_t32" style="position:absolute;left:3125;top:2874;width:1;height:398" o:connectortype="straight">
              <v:stroke endarrow="oval" endarrowwidth="narrow" endarrowlength="short"/>
            </v:shape>
            <v:shape id="_x0000_s244326" type="#_x0000_t32" style="position:absolute;left:2213;top:3788;width:798;height:0;flip:x" o:connectortype="straight"/>
            <v:shape id="_x0000_s244327" type="#_x0000_t32" style="position:absolute;left:2213;top:2364;width:0;height:1424;flip:y" o:connectortype="straight">
              <v:stroke endarrow="oval" endarrowwidth="narrow" endarrowlength="short"/>
            </v:shape>
            <v:shape id="_x0000_s244328" type="#_x0000_t32" style="position:absolute;left:2099;top:2364;width:228;height:1" o:connectortype="straight"/>
            <v:shape id="_x0000_s244329" type="#_x0000_t202" style="position:absolute;left:3810;top:3557;width:399;height:171" filled="f" stroked="f">
              <v:textbox style="mso-next-textbox:#_x0000_s244329" inset="0,0,0,0">
                <w:txbxContent>
                  <w:p w:rsidR="00A1237A" w:rsidRPr="00D40052" w:rsidRDefault="00A1237A" w:rsidP="00671A2D">
                    <w:pPr>
                      <w:rPr>
                        <w:rFonts w:ascii="Arial" w:hAnsi="Arial"/>
                        <w:sz w:val="16"/>
                      </w:rPr>
                    </w:pPr>
                    <w:r>
                      <w:rPr>
                        <w:rFonts w:ascii="Arial" w:hAnsi="Arial"/>
                        <w:sz w:val="16"/>
                      </w:rPr>
                      <w:t>330Ω</w:t>
                    </w:r>
                  </w:p>
                </w:txbxContent>
              </v:textbox>
            </v:shape>
            <v:shape id="_x0000_s244330" type="#_x0000_t202" style="position:absolute;left:3810;top:2988;width:342;height:171" filled="f" stroked="f">
              <v:textbox style="mso-next-textbox:#_x0000_s244330" inset="0,0,0,0">
                <w:txbxContent>
                  <w:p w:rsidR="00A1237A" w:rsidRPr="00D40052" w:rsidRDefault="00A1237A" w:rsidP="00671A2D">
                    <w:pPr>
                      <w:jc w:val="right"/>
                      <w:rPr>
                        <w:rFonts w:ascii="Arial" w:hAnsi="Arial"/>
                        <w:sz w:val="16"/>
                      </w:rPr>
                    </w:pPr>
                    <w:r>
                      <w:rPr>
                        <w:rFonts w:ascii="Arial" w:hAnsi="Arial"/>
                        <w:sz w:val="16"/>
                      </w:rPr>
                      <w:t>LED</w:t>
                    </w:r>
                  </w:p>
                </w:txbxContent>
              </v:textbox>
            </v:shape>
            <v:shape id="_x0000_s244331" type="#_x0000_t202" style="position:absolute;left:2403;top:2304;width:323;height:171" filled="f" stroked="f">
              <v:textbox style="mso-next-textbox:#_x0000_s244331" inset="0,0,0,0">
                <w:txbxContent>
                  <w:p w:rsidR="00A1237A" w:rsidRPr="00D40052" w:rsidRDefault="00A1237A" w:rsidP="00671A2D">
                    <w:pPr>
                      <w:rPr>
                        <w:rFonts w:ascii="Arial" w:hAnsi="Arial"/>
                        <w:sz w:val="16"/>
                      </w:rPr>
                    </w:pPr>
                    <w:r>
                      <w:rPr>
                        <w:rFonts w:ascii="Arial" w:hAnsi="Arial"/>
                        <w:sz w:val="16"/>
                      </w:rPr>
                      <w:t>+5V</w:t>
                    </w:r>
                  </w:p>
                </w:txbxContent>
              </v:textbox>
            </v:shape>
            <v:shape id="_x0000_s244332" type="#_x0000_t202" style="position:absolute;left:2327;top:3030;width:216;height:171" filled="f" stroked="f">
              <v:textbox style="mso-next-textbox:#_x0000_s244332" inset="0,0,0,0">
                <w:txbxContent>
                  <w:p w:rsidR="00A1237A" w:rsidRPr="00C32D2E" w:rsidRDefault="00A1237A" w:rsidP="00671A2D">
                    <w:pPr>
                      <w:jc w:val="right"/>
                      <w:rPr>
                        <w:rFonts w:ascii="Arial" w:hAnsi="Arial"/>
                        <w:sz w:val="16"/>
                      </w:rPr>
                    </w:pPr>
                    <w:r>
                      <w:rPr>
                        <w:rFonts w:ascii="Arial" w:hAnsi="Arial"/>
                        <w:sz w:val="16"/>
                      </w:rPr>
                      <w:t>Δ</w:t>
                    </w:r>
                    <w:r w:rsidRPr="00C32D2E">
                      <w:rPr>
                        <w:rFonts w:ascii="Arial" w:hAnsi="Arial"/>
                        <w:sz w:val="16"/>
                        <w:vertAlign w:val="subscript"/>
                      </w:rPr>
                      <w:t>1</w:t>
                    </w:r>
                  </w:p>
                </w:txbxContent>
              </v:textbox>
            </v:shape>
            <v:shape id="_x0000_s244333" type="#_x0000_t202" style="position:absolute;left:2840;top:3030;width:216;height:171" filled="f" stroked="f">
              <v:textbox style="mso-next-textbox:#_x0000_s244333" inset="0,0,0,0">
                <w:txbxContent>
                  <w:p w:rsidR="00A1237A" w:rsidRPr="00C32D2E" w:rsidRDefault="00A1237A" w:rsidP="00671A2D">
                    <w:pPr>
                      <w:jc w:val="right"/>
                      <w:rPr>
                        <w:rFonts w:ascii="Arial" w:hAnsi="Arial"/>
                        <w:sz w:val="16"/>
                      </w:rPr>
                    </w:pPr>
                    <w:r>
                      <w:rPr>
                        <w:rFonts w:ascii="Arial" w:hAnsi="Arial"/>
                        <w:sz w:val="16"/>
                      </w:rPr>
                      <w:t>Δ</w:t>
                    </w:r>
                    <w:r>
                      <w:rPr>
                        <w:rFonts w:ascii="Arial" w:hAnsi="Arial"/>
                        <w:sz w:val="16"/>
                        <w:vertAlign w:val="subscript"/>
                      </w:rPr>
                      <w:t>2</w:t>
                    </w:r>
                  </w:p>
                </w:txbxContent>
              </v:textbox>
            </v:shape>
            <v:shape id="_x0000_s244334" type="#_x0000_t202" style="position:absolute;left:3057;top:2334;width:159;height:171" filled="f" stroked="f">
              <v:textbox style="mso-next-textbox:#_x0000_s244334" inset="0,0,0,0">
                <w:txbxContent>
                  <w:p w:rsidR="00A1237A" w:rsidRPr="00C32D2E" w:rsidRDefault="00A1237A" w:rsidP="00671A2D">
                    <w:pPr>
                      <w:jc w:val="right"/>
                      <w:rPr>
                        <w:rFonts w:ascii="Arial" w:hAnsi="Arial"/>
                        <w:sz w:val="16"/>
                      </w:rPr>
                    </w:pPr>
                    <w:r>
                      <w:rPr>
                        <w:rFonts w:ascii="Arial" w:hAnsi="Arial"/>
                        <w:sz w:val="16"/>
                      </w:rPr>
                      <w:t>Α</w:t>
                    </w:r>
                  </w:p>
                </w:txbxContent>
              </v:textbox>
            </v:shape>
            <v:shape id="_x0000_s244335" type="#_x0000_t202" style="position:absolute;left:3057;top:2666;width:159;height:171" filled="f" stroked="f">
              <v:textbox style="mso-next-textbox:#_x0000_s244335" inset="0,0,0,0">
                <w:txbxContent>
                  <w:p w:rsidR="00A1237A" w:rsidRPr="00C32D2E" w:rsidRDefault="00A1237A" w:rsidP="00671A2D">
                    <w:pPr>
                      <w:jc w:val="right"/>
                      <w:rPr>
                        <w:rFonts w:ascii="Arial" w:hAnsi="Arial"/>
                        <w:sz w:val="16"/>
                      </w:rPr>
                    </w:pPr>
                    <w:r>
                      <w:rPr>
                        <w:rFonts w:ascii="Arial" w:hAnsi="Arial"/>
                        <w:sz w:val="16"/>
                      </w:rPr>
                      <w:t>Β</w:t>
                    </w:r>
                  </w:p>
                </w:txbxContent>
              </v:textbox>
            </v:shape>
            <v:shape id="_x0000_s244336" type="#_x0000_t202" style="position:absolute;left:3993;top:2475;width:159;height:171" filled="f" stroked="f">
              <v:textbox style="mso-next-textbox:#_x0000_s244336" inset="0,0,0,0">
                <w:txbxContent>
                  <w:p w:rsidR="00A1237A" w:rsidRPr="00C32D2E" w:rsidRDefault="00A1237A" w:rsidP="00671A2D">
                    <w:pPr>
                      <w:rPr>
                        <w:rFonts w:ascii="Arial" w:hAnsi="Arial"/>
                        <w:sz w:val="16"/>
                      </w:rPr>
                    </w:pPr>
                    <w:r>
                      <w:rPr>
                        <w:rFonts w:ascii="Arial" w:hAnsi="Arial"/>
                        <w:sz w:val="16"/>
                      </w:rPr>
                      <w:t>Υ</w:t>
                    </w:r>
                  </w:p>
                </w:txbxContent>
              </v:textbox>
            </v:shape>
            <v:oval id="_x0000_s244337" style="position:absolute;left:3879;top:2646;width:114;height:114" strokeweight="1pt"/>
            <v:shape id="_x0000_s244338" type="#_x0000_t19" style="position:absolute;left:2903;top:2475;width:456;height:456" coordsize="21600,21543" adj="-1952444,1968216,,10732" path="wr-21600,-10868,21600,32332,18745,,18700,21543nfewr-21600,-10868,21600,32332,18745,,18700,21543l,10732nsxe" strokeweight="1pt">
              <v:path o:connectlocs="18745,0;18700,21543;0,10732"/>
            </v:shape>
            <v:shape id="_x0000_s244339" type="#_x0000_t19" style="position:absolute;left:3473;top:2475;width:393;height:456" coordsize="18622,21600" adj=",-1995303" path="wr-21600,,21600,43200,,,18622,10655nfewr-21600,,21600,43200,,,18622,10655l,21600nsxe" strokeweight="1pt">
              <v:path o:connectlocs="0,0;18622,10655;0,21600"/>
            </v:shape>
            <v:shape id="_x0000_s244340" type="#_x0000_t19" style="position:absolute;left:3473;top:2475;width:393;height:456;flip:y" coordsize="18622,21600" adj=",-1995303" path="wr-21600,,21600,43200,,,18622,10655nfewr-21600,,21600,43200,,,18622,10655l,21600nsxe" strokeweight="1pt">
              <v:path o:connectlocs="0,0;18622,10655;0,21600"/>
            </v:shape>
            <v:line id="_x0000_s244341" style="position:absolute" from="3302,2475" to="3473,2476" strokeweight="1pt"/>
            <v:line id="_x0000_s244342" style="position:absolute" from="3302,2931" to="3473,2932" strokeweight="1pt"/>
            <v:shape id="_x0000_s244343" type="#_x0000_t32" style="position:absolute;left:4722;top:3169;width:513;height:503;flip:y" o:connectortype="straight">
              <v:stroke endarrow="block" endarrowwidth="narrow" endarrowlength="short"/>
            </v:shape>
            <v:group id="_x0000_s244344" style="position:absolute;left:4495;top:3030;width:114;height:86" coordorigin="3755,10371" coordsize="228,171">
              <v:shape id="_x0000_s244345" type="#_x0000_t32" style="position:absolute;left:3755;top:10371;width:228;height:0" o:connectortype="straight">
                <v:stroke endarrow="block" endarrowwidth="narrow" endarrowlength="short"/>
              </v:shape>
              <v:shape id="_x0000_s244346" type="#_x0000_t32" style="position:absolute;left:3755;top:10542;width:228;height:0" o:connectortype="straight">
                <v:stroke endarrow="block" endarrowwidth="narrow" endarrowlength="short"/>
              </v:shape>
            </v:group>
            <v:shape id="_x0000_s244347" type="#_x0000_t32" style="position:absolute;left:4950;top:2703;width:1;height:1425" o:connectortype="straight"/>
            <v:group id="_x0000_s244348" style="position:absolute;left:4836;top:4130;width:228;height:83" coordorigin="3413,11511" coordsize="342,117">
              <v:shape id="_x0000_s244349" type="#_x0000_t32" style="position:absolute;left:3413;top:11511;width:342;height:0" o:connectortype="straight" strokeweight="1pt"/>
              <v:shape id="_x0000_s244350" type="#_x0000_t32" style="position:absolute;left:3470;top:11568;width:228;height:0" o:connectortype="straight" strokeweight="1pt"/>
              <v:shape id="_x0000_s244351" type="#_x0000_t32" style="position:absolute;left:3527;top:11628;width:114;height:0" o:connectortype="straight" strokeweight="1pt"/>
            </v:group>
            <v:oval id="_x0000_s244352" style="position:absolute;left:4722;top:3216;width:456;height:456"/>
            <v:shape id="_x0000_s244353" type="#_x0000_t32" style="position:absolute;left:4323;top:2703;width:627;height:1;flip:x" o:connectortype="straight">
              <v:stroke endarrow="open"/>
            </v:shape>
            <v:shape id="_x0000_s244354" type="#_x0000_t202" style="position:absolute;left:4779;top:3330;width:342;height:285;v-text-anchor:middle" filled="f" stroked="f">
              <v:textbox style="mso-next-textbox:#_x0000_s244354" inset="0,0,0,0">
                <w:txbxContent>
                  <w:p w:rsidR="00A1237A" w:rsidRPr="007237C9" w:rsidRDefault="00A1237A" w:rsidP="00671A2D">
                    <w:pPr>
                      <w:jc w:val="center"/>
                      <w:rPr>
                        <w:rFonts w:ascii="Arial" w:hAnsi="Arial" w:cs="Arial"/>
                        <w:b/>
                        <w:sz w:val="20"/>
                        <w:szCs w:val="20"/>
                      </w:rPr>
                    </w:pPr>
                    <w:r w:rsidRPr="007237C9">
                      <w:rPr>
                        <w:rFonts w:ascii="Arial" w:hAnsi="Arial" w:cs="Arial"/>
                        <w:b/>
                        <w:sz w:val="20"/>
                        <w:szCs w:val="20"/>
                      </w:rPr>
                      <w:t>V</w:t>
                    </w:r>
                  </w:p>
                </w:txbxContent>
              </v:textbox>
            </v:shape>
            <v:shape id="_x0000_s244355" type="#_x0000_t32" style="position:absolute;left:2613;top:3273;width:95;height:195" o:connectortype="straight" strokeweight="1.25pt">
              <v:stroke endarrow="block" endarrowwidth="narrow"/>
            </v:shape>
            <v:shape id="_x0000_s244356" type="#_x0000_t32" style="position:absolute;left:3126;top:3273;width:95;height:203" o:connectortype="straight" strokeweight="1.25pt">
              <v:stroke endarrow="block" endarrowwidth="narrow"/>
            </v:shape>
          </v:group>
        </w:pict>
      </w:r>
    </w:p>
    <w:p w:rsidR="00671A2D" w:rsidRPr="00671A2D" w:rsidRDefault="00671A2D" w:rsidP="00671A2D">
      <w:pPr>
        <w:jc w:val="both"/>
        <w:rPr>
          <w:rFonts w:asciiTheme="minorHAnsi" w:hAnsiTheme="minorHAnsi" w:cs="Tahoma"/>
          <w:sz w:val="22"/>
          <w:szCs w:val="22"/>
          <w:lang w:val="el-GR"/>
        </w:rPr>
      </w:pPr>
    </w:p>
    <w:p w:rsidR="00671A2D" w:rsidRPr="00671A2D" w:rsidRDefault="00671A2D" w:rsidP="00671A2D">
      <w:pPr>
        <w:jc w:val="both"/>
        <w:rPr>
          <w:rFonts w:asciiTheme="minorHAnsi" w:hAnsiTheme="minorHAnsi" w:cs="Tahoma"/>
          <w:sz w:val="22"/>
          <w:szCs w:val="22"/>
          <w:lang w:val="el-GR"/>
        </w:rPr>
      </w:pPr>
    </w:p>
    <w:p w:rsidR="00671A2D" w:rsidRPr="00671A2D" w:rsidRDefault="00671A2D" w:rsidP="00671A2D">
      <w:pPr>
        <w:jc w:val="both"/>
        <w:rPr>
          <w:rFonts w:asciiTheme="minorHAnsi" w:hAnsiTheme="minorHAnsi" w:cs="Tahoma"/>
          <w:sz w:val="22"/>
          <w:szCs w:val="22"/>
          <w:lang w:val="el-GR"/>
        </w:rPr>
      </w:pPr>
    </w:p>
    <w:p w:rsidR="00671A2D" w:rsidRPr="00671A2D" w:rsidRDefault="00671A2D" w:rsidP="00671A2D">
      <w:pPr>
        <w:jc w:val="both"/>
        <w:rPr>
          <w:rFonts w:asciiTheme="minorHAnsi" w:hAnsiTheme="minorHAnsi" w:cs="Tahoma"/>
          <w:sz w:val="22"/>
          <w:szCs w:val="22"/>
          <w:lang w:val="el-GR"/>
        </w:rPr>
      </w:pPr>
    </w:p>
    <w:p w:rsidR="00671A2D" w:rsidRPr="00671A2D" w:rsidRDefault="00671A2D" w:rsidP="00671A2D">
      <w:pPr>
        <w:jc w:val="both"/>
        <w:rPr>
          <w:rFonts w:asciiTheme="minorHAnsi" w:hAnsiTheme="minorHAnsi" w:cs="Tahoma"/>
          <w:sz w:val="22"/>
          <w:szCs w:val="22"/>
          <w:lang w:val="el-GR"/>
        </w:rPr>
      </w:pPr>
    </w:p>
    <w:p w:rsidR="00671A2D" w:rsidRPr="00671A2D" w:rsidRDefault="00671A2D" w:rsidP="00671A2D">
      <w:pPr>
        <w:jc w:val="both"/>
        <w:rPr>
          <w:rFonts w:asciiTheme="minorHAnsi" w:hAnsiTheme="minorHAnsi" w:cs="Tahoma"/>
          <w:sz w:val="22"/>
          <w:szCs w:val="22"/>
          <w:lang w:val="el-GR"/>
        </w:rPr>
      </w:pPr>
    </w:p>
    <w:p w:rsidR="00671A2D" w:rsidRPr="00671A2D" w:rsidRDefault="00671A2D" w:rsidP="00671A2D">
      <w:pPr>
        <w:jc w:val="both"/>
        <w:rPr>
          <w:rFonts w:asciiTheme="minorHAnsi" w:hAnsiTheme="minorHAnsi" w:cs="Tahoma"/>
          <w:sz w:val="22"/>
          <w:szCs w:val="22"/>
          <w:lang w:val="el-GR"/>
        </w:rPr>
      </w:pPr>
    </w:p>
    <w:p w:rsidR="00671A2D" w:rsidRPr="00671A2D" w:rsidRDefault="00671A2D" w:rsidP="00671A2D">
      <w:pPr>
        <w:jc w:val="both"/>
        <w:rPr>
          <w:rFonts w:asciiTheme="minorHAnsi" w:hAnsiTheme="minorHAnsi" w:cs="Tahoma"/>
          <w:sz w:val="22"/>
          <w:szCs w:val="22"/>
          <w:lang w:val="el-GR"/>
        </w:rPr>
      </w:pPr>
    </w:p>
    <w:tbl>
      <w:tblPr>
        <w:tblW w:w="0" w:type="auto"/>
        <w:tblInd w:w="4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611"/>
        <w:gridCol w:w="567"/>
        <w:gridCol w:w="567"/>
        <w:gridCol w:w="1418"/>
      </w:tblGrid>
      <w:tr w:rsidR="00671A2D" w:rsidRPr="00671A2D" w:rsidTr="008C020C">
        <w:trPr>
          <w:trHeight w:val="284"/>
        </w:trPr>
        <w:tc>
          <w:tcPr>
            <w:tcW w:w="457" w:type="dxa"/>
            <w:vMerge w:val="restart"/>
            <w:tcBorders>
              <w:right w:val="nil"/>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α/α</w:t>
            </w:r>
          </w:p>
        </w:tc>
        <w:tc>
          <w:tcPr>
            <w:tcW w:w="3163" w:type="dxa"/>
            <w:gridSpan w:val="4"/>
            <w:vAlign w:val="center"/>
          </w:tcPr>
          <w:p w:rsidR="00671A2D" w:rsidRPr="00671A2D" w:rsidRDefault="00671A2D" w:rsidP="00671A2D">
            <w:pPr>
              <w:rPr>
                <w:rFonts w:ascii="Arial" w:hAnsi="Arial" w:cs="Arial"/>
                <w:spacing w:val="-6"/>
                <w:sz w:val="18"/>
              </w:rPr>
            </w:pPr>
            <w:r w:rsidRPr="00671A2D">
              <w:rPr>
                <w:rFonts w:ascii="Arial" w:hAnsi="Arial" w:cs="Arial"/>
                <w:spacing w:val="-6"/>
                <w:sz w:val="18"/>
                <w:szCs w:val="22"/>
              </w:rPr>
              <w:t>Τύπος πύλης:</w:t>
            </w:r>
          </w:p>
        </w:tc>
      </w:tr>
      <w:tr w:rsidR="00671A2D" w:rsidRPr="00671A2D" w:rsidTr="008C020C">
        <w:trPr>
          <w:trHeight w:val="284"/>
        </w:trPr>
        <w:tc>
          <w:tcPr>
            <w:tcW w:w="457" w:type="dxa"/>
            <w:vMerge/>
            <w:vAlign w:val="center"/>
          </w:tcPr>
          <w:p w:rsidR="00671A2D" w:rsidRPr="00671A2D" w:rsidRDefault="00671A2D" w:rsidP="00671A2D">
            <w:pPr>
              <w:jc w:val="center"/>
              <w:rPr>
                <w:rFonts w:ascii="Arial" w:hAnsi="Arial" w:cs="Arial"/>
                <w:spacing w:val="-6"/>
                <w:sz w:val="18"/>
              </w:rPr>
            </w:pP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Α</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Β</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Υ</w:t>
            </w:r>
          </w:p>
        </w:tc>
        <w:tc>
          <w:tcPr>
            <w:tcW w:w="1418"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V</w:t>
            </w:r>
            <w:r w:rsidRPr="00671A2D">
              <w:rPr>
                <w:rFonts w:ascii="Arial" w:hAnsi="Arial" w:cs="Arial"/>
                <w:spacing w:val="-6"/>
                <w:sz w:val="18"/>
                <w:szCs w:val="22"/>
                <w:vertAlign w:val="subscript"/>
              </w:rPr>
              <w:t>Υ</w:t>
            </w:r>
          </w:p>
        </w:tc>
      </w:tr>
      <w:tr w:rsidR="00671A2D" w:rsidRPr="00671A2D" w:rsidTr="008C020C">
        <w:trPr>
          <w:trHeight w:val="284"/>
        </w:trPr>
        <w:tc>
          <w:tcPr>
            <w:tcW w:w="45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p>
        </w:tc>
        <w:tc>
          <w:tcPr>
            <w:tcW w:w="1418" w:type="dxa"/>
            <w:vAlign w:val="center"/>
          </w:tcPr>
          <w:p w:rsidR="00671A2D" w:rsidRPr="00671A2D" w:rsidRDefault="00671A2D" w:rsidP="00671A2D">
            <w:pPr>
              <w:jc w:val="center"/>
              <w:rPr>
                <w:rFonts w:ascii="Arial" w:hAnsi="Arial" w:cs="Arial"/>
                <w:spacing w:val="-6"/>
                <w:sz w:val="18"/>
              </w:rPr>
            </w:pPr>
          </w:p>
        </w:tc>
      </w:tr>
      <w:tr w:rsidR="00671A2D" w:rsidRPr="00671A2D" w:rsidTr="008C020C">
        <w:trPr>
          <w:trHeight w:val="284"/>
        </w:trPr>
        <w:tc>
          <w:tcPr>
            <w:tcW w:w="45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2</w:t>
            </w: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vAlign w:val="center"/>
          </w:tcPr>
          <w:p w:rsidR="00671A2D" w:rsidRPr="00671A2D" w:rsidRDefault="00671A2D" w:rsidP="00671A2D">
            <w:pPr>
              <w:jc w:val="center"/>
              <w:rPr>
                <w:rFonts w:ascii="Arial" w:hAnsi="Arial" w:cs="Arial"/>
                <w:spacing w:val="-6"/>
                <w:sz w:val="18"/>
              </w:rPr>
            </w:pPr>
          </w:p>
        </w:tc>
        <w:tc>
          <w:tcPr>
            <w:tcW w:w="1418" w:type="dxa"/>
            <w:vAlign w:val="center"/>
          </w:tcPr>
          <w:p w:rsidR="00671A2D" w:rsidRPr="00671A2D" w:rsidRDefault="00671A2D" w:rsidP="00671A2D">
            <w:pPr>
              <w:jc w:val="center"/>
              <w:rPr>
                <w:rFonts w:ascii="Arial" w:hAnsi="Arial" w:cs="Arial"/>
                <w:spacing w:val="-6"/>
                <w:sz w:val="18"/>
              </w:rPr>
            </w:pPr>
          </w:p>
        </w:tc>
      </w:tr>
      <w:tr w:rsidR="00671A2D" w:rsidRPr="00671A2D" w:rsidTr="008C020C">
        <w:trPr>
          <w:trHeight w:val="284"/>
        </w:trPr>
        <w:tc>
          <w:tcPr>
            <w:tcW w:w="45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3</w:t>
            </w:r>
          </w:p>
        </w:tc>
        <w:tc>
          <w:tcPr>
            <w:tcW w:w="611"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0</w:t>
            </w:r>
          </w:p>
        </w:tc>
        <w:tc>
          <w:tcPr>
            <w:tcW w:w="567" w:type="dxa"/>
            <w:vAlign w:val="center"/>
          </w:tcPr>
          <w:p w:rsidR="00671A2D" w:rsidRPr="00671A2D" w:rsidRDefault="00671A2D" w:rsidP="00671A2D">
            <w:pPr>
              <w:jc w:val="center"/>
              <w:rPr>
                <w:rFonts w:ascii="Arial" w:hAnsi="Arial" w:cs="Arial"/>
                <w:spacing w:val="-6"/>
                <w:sz w:val="18"/>
              </w:rPr>
            </w:pPr>
          </w:p>
        </w:tc>
        <w:tc>
          <w:tcPr>
            <w:tcW w:w="1418" w:type="dxa"/>
            <w:vAlign w:val="center"/>
          </w:tcPr>
          <w:p w:rsidR="00671A2D" w:rsidRPr="00671A2D" w:rsidRDefault="00671A2D" w:rsidP="00671A2D">
            <w:pPr>
              <w:jc w:val="center"/>
              <w:rPr>
                <w:rFonts w:ascii="Arial" w:hAnsi="Arial" w:cs="Arial"/>
                <w:spacing w:val="-6"/>
                <w:sz w:val="18"/>
              </w:rPr>
            </w:pPr>
          </w:p>
        </w:tc>
      </w:tr>
      <w:tr w:rsidR="00671A2D" w:rsidRPr="00671A2D" w:rsidTr="008C020C">
        <w:trPr>
          <w:trHeight w:val="284"/>
        </w:trPr>
        <w:tc>
          <w:tcPr>
            <w:tcW w:w="457" w:type="dxa"/>
            <w:tcBorders>
              <w:bottom w:val="single" w:sz="6" w:space="0" w:color="auto"/>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4</w:t>
            </w:r>
          </w:p>
        </w:tc>
        <w:tc>
          <w:tcPr>
            <w:tcW w:w="611" w:type="dxa"/>
            <w:tcBorders>
              <w:bottom w:val="single" w:sz="6" w:space="0" w:color="auto"/>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tcBorders>
              <w:bottom w:val="single" w:sz="6" w:space="0" w:color="auto"/>
            </w:tcBorders>
            <w:vAlign w:val="center"/>
          </w:tcPr>
          <w:p w:rsidR="00671A2D" w:rsidRPr="00671A2D" w:rsidRDefault="00671A2D" w:rsidP="00671A2D">
            <w:pPr>
              <w:jc w:val="center"/>
              <w:rPr>
                <w:rFonts w:ascii="Arial" w:hAnsi="Arial" w:cs="Arial"/>
                <w:spacing w:val="-6"/>
                <w:sz w:val="18"/>
              </w:rPr>
            </w:pPr>
            <w:r w:rsidRPr="00671A2D">
              <w:rPr>
                <w:rFonts w:ascii="Arial" w:hAnsi="Arial" w:cs="Arial"/>
                <w:spacing w:val="-6"/>
                <w:sz w:val="18"/>
                <w:szCs w:val="22"/>
              </w:rPr>
              <w:t>1</w:t>
            </w:r>
          </w:p>
        </w:tc>
        <w:tc>
          <w:tcPr>
            <w:tcW w:w="567" w:type="dxa"/>
            <w:tcBorders>
              <w:bottom w:val="single" w:sz="6" w:space="0" w:color="auto"/>
            </w:tcBorders>
            <w:vAlign w:val="center"/>
          </w:tcPr>
          <w:p w:rsidR="00671A2D" w:rsidRPr="00671A2D" w:rsidRDefault="00671A2D" w:rsidP="00671A2D">
            <w:pPr>
              <w:jc w:val="center"/>
              <w:rPr>
                <w:rFonts w:ascii="Arial" w:hAnsi="Arial" w:cs="Arial"/>
                <w:spacing w:val="-6"/>
                <w:sz w:val="18"/>
              </w:rPr>
            </w:pPr>
          </w:p>
        </w:tc>
        <w:tc>
          <w:tcPr>
            <w:tcW w:w="1418" w:type="dxa"/>
            <w:tcBorders>
              <w:bottom w:val="single" w:sz="6" w:space="0" w:color="auto"/>
            </w:tcBorders>
            <w:vAlign w:val="center"/>
          </w:tcPr>
          <w:p w:rsidR="00671A2D" w:rsidRPr="00671A2D" w:rsidRDefault="00671A2D" w:rsidP="00671A2D">
            <w:pPr>
              <w:jc w:val="center"/>
              <w:rPr>
                <w:rFonts w:ascii="Arial" w:hAnsi="Arial" w:cs="Arial"/>
                <w:spacing w:val="-6"/>
                <w:sz w:val="18"/>
              </w:rPr>
            </w:pPr>
          </w:p>
        </w:tc>
      </w:tr>
    </w:tbl>
    <w:p w:rsidR="00671A2D" w:rsidRPr="00671A2D" w:rsidRDefault="00671A2D" w:rsidP="00671A2D">
      <w:pPr>
        <w:spacing w:line="276" w:lineRule="auto"/>
        <w:rPr>
          <w:rFonts w:asciiTheme="minorHAnsi" w:hAnsiTheme="minorHAnsi" w:cs="Tahoma"/>
          <w:spacing w:val="-6"/>
          <w:sz w:val="22"/>
          <w:szCs w:val="22"/>
        </w:rPr>
      </w:pPr>
    </w:p>
    <w:p w:rsidR="00671A2D" w:rsidRPr="00671A2D" w:rsidRDefault="00671A2D" w:rsidP="00EF21A5">
      <w:pPr>
        <w:numPr>
          <w:ilvl w:val="0"/>
          <w:numId w:val="36"/>
        </w:numPr>
        <w:tabs>
          <w:tab w:val="left" w:pos="399"/>
          <w:tab w:val="left" w:leader="dot" w:pos="8505"/>
        </w:tabs>
        <w:spacing w:after="240" w:line="276" w:lineRule="auto"/>
        <w:ind w:left="397" w:hanging="397"/>
        <w:rPr>
          <w:rFonts w:asciiTheme="minorHAnsi" w:hAnsiTheme="minorHAnsi" w:cs="Tahoma"/>
          <w:sz w:val="22"/>
          <w:szCs w:val="22"/>
          <w:lang w:val="el-GR"/>
        </w:rPr>
      </w:pPr>
      <w:r w:rsidRPr="00671A2D">
        <w:rPr>
          <w:rFonts w:asciiTheme="minorHAnsi" w:hAnsiTheme="minorHAnsi" w:cs="Tahoma"/>
          <w:sz w:val="22"/>
          <w:szCs w:val="22"/>
          <w:lang w:val="el-GR"/>
        </w:rPr>
        <w:t xml:space="preserve">Επανάλαβε την εργασία </w:t>
      </w:r>
      <w:r w:rsidRPr="00671A2D">
        <w:rPr>
          <w:rFonts w:asciiTheme="minorHAnsi" w:hAnsiTheme="minorHAnsi" w:cs="Tahoma"/>
          <w:b/>
          <w:sz w:val="22"/>
          <w:szCs w:val="22"/>
          <w:lang w:val="el-GR"/>
        </w:rPr>
        <w:t>4</w:t>
      </w:r>
      <w:r w:rsidRPr="00671A2D">
        <w:rPr>
          <w:rFonts w:asciiTheme="minorHAnsi" w:hAnsiTheme="minorHAnsi" w:cs="Tahoma"/>
          <w:sz w:val="22"/>
          <w:szCs w:val="22"/>
          <w:lang w:val="el-GR"/>
        </w:rPr>
        <w:t xml:space="preserve">. </w:t>
      </w:r>
      <w:r w:rsidRPr="00671A2D">
        <w:rPr>
          <w:rFonts w:asciiTheme="minorHAnsi" w:hAnsiTheme="minorHAnsi" w:cs="Tahoma"/>
          <w:spacing w:val="-6"/>
          <w:sz w:val="22"/>
          <w:szCs w:val="22"/>
          <w:lang w:val="el-GR"/>
        </w:rPr>
        <w:t xml:space="preserve">Σε ποια πύλη έχει μετατραπεί τώρα η πύλη </w:t>
      </w:r>
      <w:r w:rsidRPr="00671A2D">
        <w:rPr>
          <w:rFonts w:asciiTheme="minorHAnsi" w:hAnsiTheme="minorHAnsi" w:cs="Tahoma"/>
          <w:spacing w:val="-6"/>
          <w:sz w:val="22"/>
          <w:szCs w:val="22"/>
        </w:rPr>
        <w:t>NOR</w:t>
      </w:r>
      <w:r w:rsidRPr="00671A2D">
        <w:rPr>
          <w:rFonts w:asciiTheme="minorHAnsi" w:hAnsiTheme="minorHAnsi" w:cs="Tahoma"/>
          <w:sz w:val="22"/>
          <w:szCs w:val="22"/>
          <w:lang w:val="el-GR"/>
        </w:rPr>
        <w:t xml:space="preserve">;  </w:t>
      </w:r>
      <w:r w:rsidRPr="00671A2D">
        <w:rPr>
          <w:rFonts w:asciiTheme="minorHAnsi" w:hAnsiTheme="minorHAnsi" w:cs="Tahoma"/>
          <w:sz w:val="22"/>
          <w:szCs w:val="22"/>
          <w:vertAlign w:val="subscript"/>
          <w:lang w:val="el-GR"/>
        </w:rPr>
        <w:tab/>
      </w:r>
    </w:p>
    <w:p w:rsidR="00671A2D" w:rsidRPr="00671A2D" w:rsidRDefault="00671A2D" w:rsidP="00EF21A5">
      <w:pPr>
        <w:numPr>
          <w:ilvl w:val="0"/>
          <w:numId w:val="36"/>
        </w:numPr>
        <w:spacing w:line="276" w:lineRule="auto"/>
        <w:ind w:left="397" w:hanging="397"/>
        <w:jc w:val="both"/>
        <w:rPr>
          <w:rFonts w:asciiTheme="minorHAnsi" w:hAnsiTheme="minorHAnsi" w:cs="Tahoma"/>
          <w:spacing w:val="-2"/>
          <w:sz w:val="22"/>
          <w:szCs w:val="22"/>
          <w:lang w:val="el-GR"/>
        </w:rPr>
      </w:pPr>
      <w:r w:rsidRPr="00671A2D">
        <w:rPr>
          <w:rFonts w:asciiTheme="minorHAnsi" w:hAnsiTheme="minorHAnsi" w:cs="Tahoma"/>
          <w:spacing w:val="-2"/>
          <w:sz w:val="22"/>
          <w:szCs w:val="22"/>
          <w:lang w:val="el-GR"/>
        </w:rPr>
        <w:t xml:space="preserve">Αντικατάστησε το ολοκληρωμένο </w:t>
      </w:r>
      <w:r w:rsidRPr="00671A2D">
        <w:rPr>
          <w:rFonts w:asciiTheme="minorHAnsi" w:hAnsiTheme="minorHAnsi" w:cs="Tahoma"/>
          <w:b/>
          <w:spacing w:val="-2"/>
          <w:sz w:val="22"/>
          <w:szCs w:val="22"/>
          <w:lang w:val="el-GR"/>
        </w:rPr>
        <w:t>74</w:t>
      </w:r>
      <w:r w:rsidRPr="00671A2D">
        <w:rPr>
          <w:rFonts w:asciiTheme="minorHAnsi" w:hAnsiTheme="minorHAnsi" w:cs="Tahoma"/>
          <w:b/>
          <w:spacing w:val="-2"/>
          <w:sz w:val="22"/>
          <w:szCs w:val="22"/>
        </w:rPr>
        <w:t>LS</w:t>
      </w:r>
      <w:r w:rsidRPr="00671A2D">
        <w:rPr>
          <w:rFonts w:asciiTheme="minorHAnsi" w:hAnsiTheme="minorHAnsi" w:cs="Tahoma"/>
          <w:b/>
          <w:spacing w:val="-2"/>
          <w:sz w:val="22"/>
          <w:szCs w:val="22"/>
          <w:lang w:val="el-GR"/>
        </w:rPr>
        <w:t>02</w:t>
      </w:r>
      <w:r w:rsidRPr="00671A2D">
        <w:rPr>
          <w:rFonts w:asciiTheme="minorHAnsi" w:hAnsiTheme="minorHAnsi" w:cs="Tahoma"/>
          <w:spacing w:val="-2"/>
          <w:sz w:val="22"/>
          <w:szCs w:val="22"/>
          <w:lang w:val="el-GR"/>
        </w:rPr>
        <w:t xml:space="preserve"> με ένα </w:t>
      </w:r>
      <w:r w:rsidRPr="00671A2D">
        <w:rPr>
          <w:rFonts w:asciiTheme="minorHAnsi" w:hAnsiTheme="minorHAnsi" w:cs="Tahoma"/>
          <w:b/>
          <w:spacing w:val="-2"/>
          <w:sz w:val="22"/>
          <w:szCs w:val="22"/>
          <w:lang w:val="el-GR"/>
        </w:rPr>
        <w:t>74</w:t>
      </w:r>
      <w:r w:rsidRPr="00671A2D">
        <w:rPr>
          <w:rFonts w:asciiTheme="minorHAnsi" w:hAnsiTheme="minorHAnsi" w:cs="Tahoma"/>
          <w:b/>
          <w:spacing w:val="-2"/>
          <w:sz w:val="22"/>
          <w:szCs w:val="22"/>
        </w:rPr>
        <w:t>LS</w:t>
      </w:r>
      <w:r w:rsidRPr="00671A2D">
        <w:rPr>
          <w:rFonts w:asciiTheme="minorHAnsi" w:hAnsiTheme="minorHAnsi" w:cs="Tahoma"/>
          <w:b/>
          <w:spacing w:val="-2"/>
          <w:sz w:val="22"/>
          <w:szCs w:val="22"/>
          <w:lang w:val="el-GR"/>
        </w:rPr>
        <w:t>86</w:t>
      </w:r>
      <w:r w:rsidRPr="00671A2D">
        <w:rPr>
          <w:rFonts w:asciiTheme="minorHAnsi" w:hAnsiTheme="minorHAnsi" w:cs="Tahoma"/>
          <w:spacing w:val="-2"/>
          <w:sz w:val="22"/>
          <w:szCs w:val="22"/>
          <w:lang w:val="el-GR"/>
        </w:rPr>
        <w:t xml:space="preserve">, συμπλήρωσε τα συρματάκια που λείπουν και επανάλαβε τις εργασίες </w:t>
      </w:r>
      <w:r w:rsidRPr="00671A2D">
        <w:rPr>
          <w:rFonts w:asciiTheme="minorHAnsi" w:hAnsiTheme="minorHAnsi" w:cs="Tahoma"/>
          <w:b/>
          <w:spacing w:val="-2"/>
          <w:sz w:val="22"/>
          <w:szCs w:val="22"/>
          <w:lang w:val="el-GR"/>
        </w:rPr>
        <w:t>2</w:t>
      </w:r>
      <w:r w:rsidRPr="00671A2D">
        <w:rPr>
          <w:rFonts w:asciiTheme="minorHAnsi" w:hAnsiTheme="minorHAnsi" w:cs="Tahoma"/>
          <w:spacing w:val="-2"/>
          <w:sz w:val="22"/>
          <w:szCs w:val="22"/>
          <w:lang w:val="el-GR"/>
        </w:rPr>
        <w:t xml:space="preserve"> και </w:t>
      </w:r>
      <w:r w:rsidRPr="00671A2D">
        <w:rPr>
          <w:rFonts w:asciiTheme="minorHAnsi" w:hAnsiTheme="minorHAnsi" w:cs="Tahoma"/>
          <w:b/>
          <w:spacing w:val="-2"/>
          <w:sz w:val="22"/>
          <w:szCs w:val="22"/>
          <w:lang w:val="el-GR"/>
        </w:rPr>
        <w:t>3</w:t>
      </w:r>
      <w:r w:rsidRPr="00671A2D">
        <w:rPr>
          <w:rFonts w:asciiTheme="minorHAnsi" w:hAnsiTheme="minorHAnsi" w:cs="Tahoma"/>
          <w:spacing w:val="-2"/>
          <w:sz w:val="22"/>
          <w:szCs w:val="22"/>
          <w:lang w:val="el-GR"/>
        </w:rPr>
        <w:t xml:space="preserve">. </w:t>
      </w:r>
    </w:p>
    <w:p w:rsidR="00671A2D" w:rsidRPr="00671A2D" w:rsidRDefault="00671A2D" w:rsidP="00671A2D">
      <w:pPr>
        <w:spacing w:after="240" w:line="276" w:lineRule="auto"/>
        <w:ind w:left="360"/>
        <w:jc w:val="both"/>
        <w:rPr>
          <w:rFonts w:asciiTheme="minorHAnsi" w:hAnsiTheme="minorHAnsi" w:cs="Tahoma"/>
          <w:sz w:val="22"/>
          <w:szCs w:val="22"/>
          <w:lang w:val="el-GR"/>
        </w:rPr>
      </w:pPr>
      <w:r w:rsidRPr="00671A2D">
        <w:rPr>
          <w:rFonts w:asciiTheme="minorHAnsi" w:hAnsiTheme="minorHAnsi"/>
          <w:b/>
          <w:noProof/>
          <w:sz w:val="22"/>
          <w:szCs w:val="22"/>
          <w:lang w:val="el-GR" w:eastAsia="el-GR"/>
        </w:rPr>
        <w:drawing>
          <wp:anchor distT="0" distB="0" distL="114300" distR="114300" simplePos="0" relativeHeight="251728896" behindDoc="0" locked="0" layoutInCell="1" allowOverlap="1">
            <wp:simplePos x="0" y="0"/>
            <wp:positionH relativeFrom="column">
              <wp:posOffset>2663190</wp:posOffset>
            </wp:positionH>
            <wp:positionV relativeFrom="paragraph">
              <wp:posOffset>337820</wp:posOffset>
            </wp:positionV>
            <wp:extent cx="2740660" cy="1733550"/>
            <wp:effectExtent l="19050" t="0" r="2540" b="0"/>
            <wp:wrapNone/>
            <wp:docPr id="43" name="1 - Εικόνα" descr="N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1.jpg"/>
                    <pic:cNvPicPr/>
                  </pic:nvPicPr>
                  <pic:blipFill>
                    <a:blip r:embed="rId178" cstate="print"/>
                    <a:stretch>
                      <a:fillRect/>
                    </a:stretch>
                  </pic:blipFill>
                  <pic:spPr>
                    <a:xfrm>
                      <a:off x="0" y="0"/>
                      <a:ext cx="2740660" cy="1733550"/>
                    </a:xfrm>
                    <a:prstGeom prst="rect">
                      <a:avLst/>
                    </a:prstGeom>
                  </pic:spPr>
                </pic:pic>
              </a:graphicData>
            </a:graphic>
          </wp:anchor>
        </w:drawing>
      </w:r>
      <w:r w:rsidRPr="00671A2D">
        <w:rPr>
          <w:rFonts w:asciiTheme="minorHAnsi" w:hAnsiTheme="minorHAnsi" w:cs="Tahoma"/>
          <w:b/>
          <w:sz w:val="22"/>
          <w:szCs w:val="22"/>
          <w:lang w:val="el-GR"/>
        </w:rPr>
        <w:t>Προσοχή!</w:t>
      </w:r>
      <w:r w:rsidRPr="00671A2D">
        <w:rPr>
          <w:rFonts w:asciiTheme="minorHAnsi" w:hAnsiTheme="minorHAnsi" w:cs="Tahoma"/>
          <w:sz w:val="22"/>
          <w:szCs w:val="22"/>
          <w:lang w:val="el-GR"/>
        </w:rPr>
        <w:t xml:space="preserve">  Οι πύλες στο Ο.Κ. 74</w:t>
      </w:r>
      <w:r w:rsidRPr="00671A2D">
        <w:rPr>
          <w:rFonts w:asciiTheme="minorHAnsi" w:hAnsiTheme="minorHAnsi" w:cs="Tahoma"/>
          <w:sz w:val="22"/>
          <w:szCs w:val="22"/>
        </w:rPr>
        <w:t>LS</w:t>
      </w:r>
      <w:r w:rsidRPr="00671A2D">
        <w:rPr>
          <w:rFonts w:asciiTheme="minorHAnsi" w:hAnsiTheme="minorHAnsi" w:cs="Tahoma"/>
          <w:sz w:val="22"/>
          <w:szCs w:val="22"/>
          <w:lang w:val="el-GR"/>
        </w:rPr>
        <w:t>86 είναι συνδεδεμένες διαφορετικά απ’ ότι στο 74</w:t>
      </w:r>
      <w:r w:rsidRPr="00671A2D">
        <w:rPr>
          <w:rFonts w:asciiTheme="minorHAnsi" w:hAnsiTheme="minorHAnsi" w:cs="Tahoma"/>
          <w:sz w:val="22"/>
          <w:szCs w:val="22"/>
        </w:rPr>
        <w:t>LS</w:t>
      </w:r>
      <w:r w:rsidRPr="00671A2D">
        <w:rPr>
          <w:rFonts w:asciiTheme="minorHAnsi" w:hAnsiTheme="minorHAnsi" w:cs="Tahoma"/>
          <w:sz w:val="22"/>
          <w:szCs w:val="22"/>
          <w:lang w:val="el-GR"/>
        </w:rPr>
        <w:t>02.</w:t>
      </w:r>
    </w:p>
    <w:p w:rsidR="00671A2D" w:rsidRPr="00671A2D" w:rsidRDefault="004F5C0F" w:rsidP="00671A2D">
      <w:pPr>
        <w:ind w:left="357"/>
        <w:jc w:val="both"/>
        <w:rPr>
          <w:rFonts w:asciiTheme="minorHAnsi" w:hAnsiTheme="minorHAnsi" w:cs="Tahoma"/>
          <w:sz w:val="22"/>
          <w:szCs w:val="22"/>
          <w:lang w:val="el-GR"/>
        </w:rPr>
      </w:pPr>
      <w:r w:rsidRPr="004F5C0F">
        <w:rPr>
          <w:rFonts w:asciiTheme="minorHAnsi" w:hAnsiTheme="minorHAnsi" w:cs="Tahoma"/>
          <w:noProof/>
          <w:sz w:val="22"/>
          <w:szCs w:val="22"/>
          <w:lang w:eastAsia="el-GR"/>
        </w:rPr>
        <w:pict>
          <v:group id="_x0000_s244357" style="position:absolute;left:0;text-align:left;margin-left:22.7pt;margin-top:9.9pt;width:156.75pt;height:95.45pt;z-index:251727872" coordorigin="2100,2076" coordsize="3135,1909">
            <v:shape id="_x0000_s244358" type="#_x0000_t32" style="position:absolute;left:3867;top:2475;width:456;height:1" o:connectortype="straight"/>
            <v:shape id="_x0000_s244359" style="position:absolute;left:4096;top:3386;width:456;height:114;rotation:90" coordsize="2736,342" path="m,171l171,,513,342,855,r342,342l1539,r342,342l2223,r335,342l2736,171e" filled="f" strokeweight="1pt">
              <v:path arrowok="t"/>
            </v:shape>
            <v:shape id="_x0000_s244360" type="#_x0000_t32" style="position:absolute;left:4210;top:2931;width:228;height:0" o:connectortype="straight" strokeweight="1pt"/>
            <v:shape id="_x0000_s244361" type="#_x0000_t32" style="position:absolute;left:4324;top:2475;width:0;height:285" o:connectortype="straight"/>
            <v:shape id="_x0000_s244362" type="#_x0000_t32" style="position:absolute;left:4324;top:2931;width:0;height:284" o:connectortype="straight"/>
            <v:shape id="_x0000_s244363" style="position:absolute;left:4210;top:2760;width:228;height:171" coordsize="228,171" path="m,l228,,114,171,,xe" strokeweight="1pt">
              <v:path arrowok="t"/>
            </v:shape>
            <v:shape id="_x0000_s244364" type="#_x0000_t32" style="position:absolute;left:4324;top:3671;width:0;height:228" o:connectortype="straight"/>
            <v:group id="_x0000_s244365" style="position:absolute;left:4495;top:2802;width:114;height:86" coordorigin="3755,10371" coordsize="228,171">
              <v:shape id="_x0000_s244366" type="#_x0000_t32" style="position:absolute;left:3755;top:10371;width:228;height:0" o:connectortype="straight">
                <v:stroke endarrow="block" endarrowwidth="narrow" endarrowlength="short"/>
              </v:shape>
              <v:shape id="_x0000_s244367" type="#_x0000_t32" style="position:absolute;left:3755;top:10542;width:228;height:0" o:connectortype="straight">
                <v:stroke endarrow="block" endarrowwidth="narrow" endarrowlength="short"/>
              </v:shape>
            </v:group>
            <v:shape id="_x0000_s244368" type="#_x0000_t32" style="position:absolute;left:2613;top:2304;width:713;height:1;flip:x" o:connectortype="straight"/>
            <v:shape id="_x0000_s244369" type="#_x0000_t32" style="position:absolute;left:3126;top:2646;width:199;height:1;flip:x" o:connectortype="straight"/>
            <v:shape id="_x0000_s244370" type="#_x0000_t32" style="position:absolute;left:2613;top:2304;width:0;height:740" o:connectortype="straight">
              <v:stroke endarrow="oval" endarrowwidth="narrow" endarrowlength="short"/>
            </v:shape>
            <v:shape id="_x0000_s244371" type="#_x0000_t32" style="position:absolute;left:2727;top:3272;width:0;height:626" o:connectortype="straight">
              <v:stroke startarrow="oval" startarrowwidth="narrow" startarrowlength="short"/>
            </v:shape>
            <v:shape id="_x0000_s244372" type="#_x0000_t32" style="position:absolute;left:2499;top:3275;width:0;height:285" o:connectortype="straight">
              <v:stroke startarrow="oval" startarrowwidth="narrow" startarrowlength="short" endarrow="oval" endarrowwidth="narrow" endarrowlength="short"/>
            </v:shape>
            <v:group id="_x0000_s244373" style="position:absolute;left:4210;top:3901;width:228;height:83" coordorigin="3413,11511" coordsize="342,117">
              <v:shape id="_x0000_s244374" type="#_x0000_t32" style="position:absolute;left:3413;top:11511;width:342;height:0" o:connectortype="straight" strokeweight="1pt"/>
              <v:shape id="_x0000_s244375" type="#_x0000_t32" style="position:absolute;left:3470;top:11568;width:228;height:0" o:connectortype="straight" strokeweight="1pt"/>
              <v:shape id="_x0000_s244376" type="#_x0000_t32" style="position:absolute;left:3527;top:11628;width:114;height:0" o:connectortype="straight" strokeweight="1pt"/>
            </v:group>
            <v:group id="_x0000_s244377" style="position:absolute;left:2613;top:3901;width:228;height:83" coordorigin="3413,11511" coordsize="342,117">
              <v:shape id="_x0000_s244378" type="#_x0000_t32" style="position:absolute;left:3413;top:11511;width:342;height:0" o:connectortype="straight" strokeweight="1pt"/>
              <v:shape id="_x0000_s244379" type="#_x0000_t32" style="position:absolute;left:3470;top:11568;width:228;height:0" o:connectortype="straight" strokeweight="1pt"/>
              <v:shape id="_x0000_s244380" type="#_x0000_t32" style="position:absolute;left:3527;top:11628;width:114;height:0" o:connectortype="straight" strokeweight="1pt"/>
            </v:group>
            <v:shape id="_x0000_s244381" type="#_x0000_t32" style="position:absolute;left:3240;top:3275;width:0;height:626" o:connectortype="straight">
              <v:stroke startarrow="oval" startarrowwidth="narrow" startarrowlength="short"/>
            </v:shape>
            <v:shape id="_x0000_s244382" type="#_x0000_t32" style="position:absolute;left:3012;top:3275;width:0;height:285" o:connectortype="straight">
              <v:stroke startarrow="oval" startarrowwidth="narrow" startarrowlength="short"/>
            </v:shape>
            <v:group id="_x0000_s244383" style="position:absolute;left:3126;top:3901;width:229;height:83" coordorigin="3413,11511" coordsize="342,117">
              <v:shape id="_x0000_s244384" type="#_x0000_t32" style="position:absolute;left:3413;top:11511;width:342;height:0" o:connectortype="straight" strokeweight="1pt"/>
              <v:shape id="_x0000_s244385" type="#_x0000_t32" style="position:absolute;left:3470;top:11568;width:228;height:0" o:connectortype="straight" strokeweight="1pt"/>
              <v:shape id="_x0000_s244386" type="#_x0000_t32" style="position:absolute;left:3527;top:11628;width:114;height:0" o:connectortype="straight" strokeweight="1pt"/>
            </v:group>
            <v:shape id="_x0000_s244387" type="#_x0000_t32" style="position:absolute;left:3126;top:2646;width:1;height:398" o:connectortype="straight">
              <v:stroke endarrow="oval" endarrowwidth="narrow" endarrowlength="short"/>
            </v:shape>
            <v:shape id="_x0000_s244388" type="#_x0000_t32" style="position:absolute;left:2214;top:3560;width:798;height:0;flip:x" o:connectortype="straight"/>
            <v:shape id="_x0000_s244389" type="#_x0000_t32" style="position:absolute;left:2214;top:2136;width:0;height:1424;flip:y" o:connectortype="straight">
              <v:stroke endarrow="oval" endarrowwidth="narrow" endarrowlength="short"/>
            </v:shape>
            <v:shape id="_x0000_s244390" type="#_x0000_t32" style="position:absolute;left:2100;top:2136;width:228;height:1" o:connectortype="straight"/>
            <v:shape id="_x0000_s244391" type="#_x0000_t202" style="position:absolute;left:3811;top:3329;width:399;height:171" filled="f" stroked="f">
              <v:textbox style="mso-next-textbox:#_x0000_s244391" inset="0,0,0,0">
                <w:txbxContent>
                  <w:p w:rsidR="00A1237A" w:rsidRPr="00D40052" w:rsidRDefault="00A1237A" w:rsidP="00671A2D">
                    <w:pPr>
                      <w:rPr>
                        <w:rFonts w:ascii="Arial" w:eastAsia="Calibri" w:hAnsi="Arial"/>
                        <w:sz w:val="16"/>
                      </w:rPr>
                    </w:pPr>
                    <w:r>
                      <w:rPr>
                        <w:rFonts w:ascii="Arial" w:eastAsia="Calibri" w:hAnsi="Arial"/>
                        <w:sz w:val="16"/>
                      </w:rPr>
                      <w:t>330Ω</w:t>
                    </w:r>
                  </w:p>
                </w:txbxContent>
              </v:textbox>
            </v:shape>
            <v:shape id="_x0000_s244392" type="#_x0000_t202" style="position:absolute;left:3811;top:2760;width:342;height:171" filled="f" stroked="f">
              <v:textbox style="mso-next-textbox:#_x0000_s244392" inset="0,0,0,0">
                <w:txbxContent>
                  <w:p w:rsidR="00A1237A" w:rsidRPr="00D40052" w:rsidRDefault="00A1237A" w:rsidP="00671A2D">
                    <w:pPr>
                      <w:jc w:val="right"/>
                      <w:rPr>
                        <w:rFonts w:ascii="Arial" w:eastAsia="Calibri" w:hAnsi="Arial"/>
                        <w:sz w:val="16"/>
                      </w:rPr>
                    </w:pPr>
                    <w:r>
                      <w:rPr>
                        <w:rFonts w:ascii="Arial" w:eastAsia="Calibri" w:hAnsi="Arial"/>
                        <w:sz w:val="16"/>
                      </w:rPr>
                      <w:t>LED</w:t>
                    </w:r>
                  </w:p>
                </w:txbxContent>
              </v:textbox>
            </v:shape>
            <v:shape id="_x0000_s244393" type="#_x0000_t202" style="position:absolute;left:2404;top:2076;width:323;height:171" filled="f" stroked="f">
              <v:textbox style="mso-next-textbox:#_x0000_s244393" inset="0,0,0,0">
                <w:txbxContent>
                  <w:p w:rsidR="00A1237A" w:rsidRPr="00D40052" w:rsidRDefault="00A1237A" w:rsidP="00671A2D">
                    <w:pPr>
                      <w:rPr>
                        <w:rFonts w:ascii="Arial" w:eastAsia="Calibri" w:hAnsi="Arial"/>
                        <w:sz w:val="16"/>
                      </w:rPr>
                    </w:pPr>
                    <w:r>
                      <w:rPr>
                        <w:rFonts w:ascii="Arial" w:eastAsia="Calibri" w:hAnsi="Arial"/>
                        <w:sz w:val="16"/>
                      </w:rPr>
                      <w:t>+5V</w:t>
                    </w:r>
                  </w:p>
                </w:txbxContent>
              </v:textbox>
            </v:shape>
            <v:shape id="_x0000_s244394" type="#_x0000_t202" style="position:absolute;left:2328;top:2802;width:216;height:171" filled="f" stroked="f">
              <v:textbox style="mso-next-textbox:#_x0000_s244394" inset="0,0,0,0">
                <w:txbxContent>
                  <w:p w:rsidR="00A1237A" w:rsidRPr="00C32D2E" w:rsidRDefault="00A1237A" w:rsidP="00671A2D">
                    <w:pPr>
                      <w:jc w:val="right"/>
                      <w:rPr>
                        <w:rFonts w:ascii="Arial" w:eastAsia="Calibri" w:hAnsi="Arial"/>
                        <w:sz w:val="16"/>
                      </w:rPr>
                    </w:pPr>
                    <w:r>
                      <w:rPr>
                        <w:rFonts w:ascii="Arial" w:eastAsia="Calibri" w:hAnsi="Arial"/>
                        <w:sz w:val="16"/>
                      </w:rPr>
                      <w:t>Δ</w:t>
                    </w:r>
                    <w:r w:rsidRPr="00C32D2E">
                      <w:rPr>
                        <w:rFonts w:ascii="Arial" w:eastAsia="Calibri" w:hAnsi="Arial"/>
                        <w:sz w:val="16"/>
                        <w:vertAlign w:val="subscript"/>
                      </w:rPr>
                      <w:t>1</w:t>
                    </w:r>
                  </w:p>
                </w:txbxContent>
              </v:textbox>
            </v:shape>
            <v:shape id="_x0000_s244395" type="#_x0000_t202" style="position:absolute;left:2841;top:2802;width:216;height:171" filled="f" stroked="f">
              <v:textbox style="mso-next-textbox:#_x0000_s244395" inset="0,0,0,0">
                <w:txbxContent>
                  <w:p w:rsidR="00A1237A" w:rsidRPr="00C32D2E" w:rsidRDefault="00A1237A" w:rsidP="00671A2D">
                    <w:pPr>
                      <w:jc w:val="right"/>
                      <w:rPr>
                        <w:rFonts w:ascii="Arial" w:eastAsia="Calibri" w:hAnsi="Arial"/>
                        <w:sz w:val="16"/>
                      </w:rPr>
                    </w:pPr>
                    <w:r>
                      <w:rPr>
                        <w:rFonts w:ascii="Arial" w:eastAsia="Calibri" w:hAnsi="Arial"/>
                        <w:sz w:val="16"/>
                      </w:rPr>
                      <w:t>Δ</w:t>
                    </w:r>
                    <w:r>
                      <w:rPr>
                        <w:rFonts w:ascii="Arial" w:eastAsia="Calibri" w:hAnsi="Arial"/>
                        <w:sz w:val="16"/>
                        <w:vertAlign w:val="subscript"/>
                      </w:rPr>
                      <w:t>2</w:t>
                    </w:r>
                  </w:p>
                </w:txbxContent>
              </v:textbox>
            </v:shape>
            <v:shape id="_x0000_s244396" type="#_x0000_t202" style="position:absolute;left:3012;top:2106;width:159;height:171" filled="f" stroked="f">
              <v:textbox style="mso-next-textbox:#_x0000_s244396" inset="0,0,0,0">
                <w:txbxContent>
                  <w:p w:rsidR="00A1237A" w:rsidRPr="00C32D2E" w:rsidRDefault="00A1237A" w:rsidP="00671A2D">
                    <w:pPr>
                      <w:jc w:val="right"/>
                      <w:rPr>
                        <w:rFonts w:ascii="Arial" w:eastAsia="Calibri" w:hAnsi="Arial"/>
                        <w:sz w:val="16"/>
                      </w:rPr>
                    </w:pPr>
                    <w:r>
                      <w:rPr>
                        <w:rFonts w:ascii="Arial" w:eastAsia="Calibri" w:hAnsi="Arial"/>
                        <w:sz w:val="16"/>
                      </w:rPr>
                      <w:t>Α</w:t>
                    </w:r>
                  </w:p>
                </w:txbxContent>
              </v:textbox>
            </v:shape>
            <v:shape id="_x0000_s244397" type="#_x0000_t202" style="position:absolute;left:3012;top:2438;width:159;height:171" filled="f" stroked="f">
              <v:textbox style="mso-next-textbox:#_x0000_s244397" inset="0,0,0,0">
                <w:txbxContent>
                  <w:p w:rsidR="00A1237A" w:rsidRPr="00C32D2E" w:rsidRDefault="00A1237A" w:rsidP="00671A2D">
                    <w:pPr>
                      <w:jc w:val="right"/>
                      <w:rPr>
                        <w:rFonts w:ascii="Arial" w:eastAsia="Calibri" w:hAnsi="Arial"/>
                        <w:sz w:val="16"/>
                      </w:rPr>
                    </w:pPr>
                    <w:r>
                      <w:rPr>
                        <w:rFonts w:ascii="Arial" w:eastAsia="Calibri" w:hAnsi="Arial"/>
                        <w:sz w:val="16"/>
                      </w:rPr>
                      <w:t>Β</w:t>
                    </w:r>
                  </w:p>
                </w:txbxContent>
              </v:textbox>
            </v:shape>
            <v:shape id="_x0000_s244398" type="#_x0000_t202" style="position:absolute;left:3994;top:2247;width:159;height:171" filled="f" stroked="f">
              <v:textbox style="mso-next-textbox:#_x0000_s244398" inset="0,0,0,0">
                <w:txbxContent>
                  <w:p w:rsidR="00A1237A" w:rsidRPr="00C32D2E" w:rsidRDefault="00A1237A" w:rsidP="00671A2D">
                    <w:pPr>
                      <w:rPr>
                        <w:rFonts w:ascii="Arial" w:eastAsia="Calibri" w:hAnsi="Arial"/>
                        <w:sz w:val="16"/>
                      </w:rPr>
                    </w:pPr>
                    <w:r>
                      <w:rPr>
                        <w:rFonts w:ascii="Arial" w:eastAsia="Calibri" w:hAnsi="Arial"/>
                        <w:sz w:val="16"/>
                      </w:rPr>
                      <w:t>Υ</w:t>
                    </w:r>
                  </w:p>
                </w:txbxContent>
              </v:textbox>
            </v:shape>
            <v:shape id="_x0000_s244399" type="#_x0000_t19" style="position:absolute;left:2904;top:2247;width:456;height:456" coordsize="21600,21543" adj="-1952444,1968216,,10732" path="wr-21600,-10868,21600,32332,18745,,18700,21543nfewr-21600,-10868,21600,32332,18745,,18700,21543l,10732nsxe" strokeweight="1pt">
              <v:path o:connectlocs="18745,0;18700,21543;0,10732"/>
            </v:shape>
            <v:shape id="_x0000_s244400" type="#_x0000_t19" style="position:absolute;left:3474;top:2247;width:393;height:456" coordsize="18622,21600" adj=",-1995303" path="wr-21600,,21600,43200,,,18622,10655nfewr-21600,,21600,43200,,,18622,10655l,21600nsxe" strokeweight="1pt">
              <v:path o:connectlocs="0,0;18622,10655;0,21600"/>
            </v:shape>
            <v:shape id="_x0000_s244401" type="#_x0000_t19" style="position:absolute;left:3474;top:2247;width:393;height:456;flip:y" coordsize="18622,21600" adj=",-1995303" path="wr-21600,,21600,43200,,,18622,10655nfewr-21600,,21600,43200,,,18622,10655l,21600nsxe" strokeweight="1pt">
              <v:path o:connectlocs="0,0;18622,10655;0,21600"/>
            </v:shape>
            <v:line id="_x0000_s244402" style="position:absolute" from="3303,2247" to="3474,2248" strokeweight="1pt"/>
            <v:line id="_x0000_s244403" style="position:absolute" from="3303,2703" to="3474,2704" strokeweight="1pt"/>
            <v:shape id="_x0000_s244404" type="#_x0000_t19" style="position:absolute;left:2841;top:2247;width:456;height:456" coordsize="21600,21543" adj="-1952444,1968216,,10732" path="wr-21600,-10868,21600,32332,18745,,18700,21543nfewr-21600,-10868,21600,32332,18745,,18700,21543l,10732nsxe" strokeweight="1pt">
              <v:path o:connectlocs="18745,0;18700,21543;0,10732"/>
            </v:shape>
            <v:shape id="_x0000_s244405" type="#_x0000_t32" style="position:absolute;left:2613;top:3045;width:95;height:195" o:connectortype="straight" strokeweight="1.25pt">
              <v:stroke endarrow="block" endarrowwidth="narrow"/>
            </v:shape>
            <v:shape id="_x0000_s244406" type="#_x0000_t32" style="position:absolute;left:3126;top:3045;width:95;height:202" o:connectortype="straight" strokeweight="1.25pt">
              <v:stroke endarrow="block" endarrowwidth="narrow"/>
            </v:shape>
            <v:shape id="_x0000_s244407" type="#_x0000_t32" style="position:absolute;left:4722;top:2941;width:513;height:503;flip:y" o:connectortype="straight">
              <v:stroke endarrow="block" endarrowwidth="narrow" endarrowlength="short"/>
            </v:shape>
            <v:group id="_x0000_s244408" style="position:absolute;left:4495;top:2802;width:114;height:86" coordorigin="3755,10371" coordsize="228,171">
              <v:shape id="_x0000_s244409" type="#_x0000_t32" style="position:absolute;left:3755;top:10371;width:228;height:0" o:connectortype="straight">
                <v:stroke endarrow="block" endarrowwidth="narrow" endarrowlength="short"/>
              </v:shape>
              <v:shape id="_x0000_s244410" type="#_x0000_t32" style="position:absolute;left:3755;top:10542;width:228;height:0" o:connectortype="straight">
                <v:stroke endarrow="block" endarrowwidth="narrow" endarrowlength="short"/>
              </v:shape>
            </v:group>
            <v:shape id="_x0000_s244411" type="#_x0000_t32" style="position:absolute;left:4950;top:2475;width:1;height:1425" o:connectortype="straight"/>
            <v:group id="_x0000_s244412" style="position:absolute;left:4836;top:3902;width:228;height:83" coordorigin="3413,11511" coordsize="342,117">
              <v:shape id="_x0000_s244413" type="#_x0000_t32" style="position:absolute;left:3413;top:11511;width:342;height:0" o:connectortype="straight" strokeweight="1pt"/>
              <v:shape id="_x0000_s244414" type="#_x0000_t32" style="position:absolute;left:3470;top:11568;width:228;height:0" o:connectortype="straight" strokeweight="1pt"/>
              <v:shape id="_x0000_s244415" type="#_x0000_t32" style="position:absolute;left:3527;top:11628;width:114;height:0" o:connectortype="straight" strokeweight="1pt"/>
            </v:group>
            <v:oval id="_x0000_s244416" style="position:absolute;left:4722;top:2988;width:456;height:456"/>
            <v:shape id="_x0000_s244417" type="#_x0000_t32" style="position:absolute;left:4323;top:2475;width:627;height:1;flip:x" o:connectortype="straight">
              <v:stroke endarrow="open"/>
            </v:shape>
            <v:shape id="_x0000_s244418" type="#_x0000_t202" style="position:absolute;left:4779;top:3102;width:342;height:285;v-text-anchor:middle" filled="f" stroked="f">
              <v:textbox style="mso-next-textbox:#_x0000_s244418" inset="0,0,0,0">
                <w:txbxContent>
                  <w:p w:rsidR="00A1237A" w:rsidRPr="007237C9" w:rsidRDefault="00A1237A" w:rsidP="00671A2D">
                    <w:pPr>
                      <w:jc w:val="center"/>
                      <w:rPr>
                        <w:rFonts w:ascii="Arial" w:hAnsi="Arial" w:cs="Arial"/>
                        <w:b/>
                        <w:sz w:val="20"/>
                        <w:szCs w:val="20"/>
                      </w:rPr>
                    </w:pPr>
                    <w:r w:rsidRPr="007237C9">
                      <w:rPr>
                        <w:rFonts w:ascii="Arial" w:hAnsi="Arial" w:cs="Arial"/>
                        <w:b/>
                        <w:sz w:val="20"/>
                        <w:szCs w:val="20"/>
                      </w:rPr>
                      <w:t>V</w:t>
                    </w:r>
                  </w:p>
                </w:txbxContent>
              </v:textbox>
            </v:shape>
          </v:group>
        </w:pict>
      </w: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Theme="minorHAnsi" w:hAnsiTheme="minorHAnsi" w:cs="Tahoma"/>
          <w:sz w:val="22"/>
          <w:szCs w:val="22"/>
          <w:lang w:val="el-GR"/>
        </w:rPr>
      </w:pPr>
    </w:p>
    <w:p w:rsidR="00671A2D" w:rsidRPr="00671A2D" w:rsidRDefault="00671A2D" w:rsidP="00671A2D">
      <w:pPr>
        <w:ind w:left="357"/>
        <w:jc w:val="both"/>
        <w:rPr>
          <w:rFonts w:ascii="Calibri" w:hAnsi="Calibri" w:cs="Tahoma"/>
          <w:lang w:val="el-GR"/>
        </w:rPr>
      </w:pPr>
    </w:p>
    <w:tbl>
      <w:tblPr>
        <w:tblW w:w="0" w:type="auto"/>
        <w:tblInd w:w="4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611"/>
        <w:gridCol w:w="567"/>
        <w:gridCol w:w="567"/>
        <w:gridCol w:w="1418"/>
      </w:tblGrid>
      <w:tr w:rsidR="00671A2D" w:rsidRPr="00AF28F9" w:rsidTr="008C020C">
        <w:trPr>
          <w:trHeight w:val="284"/>
        </w:trPr>
        <w:tc>
          <w:tcPr>
            <w:tcW w:w="457" w:type="dxa"/>
            <w:vMerge w:val="restart"/>
            <w:tcBorders>
              <w:right w:val="nil"/>
            </w:tcBorders>
            <w:vAlign w:val="center"/>
          </w:tcPr>
          <w:p w:rsidR="00671A2D" w:rsidRPr="00AF28F9" w:rsidRDefault="00671A2D" w:rsidP="008C020C">
            <w:pPr>
              <w:jc w:val="center"/>
              <w:rPr>
                <w:rFonts w:ascii="Arial" w:hAnsi="Arial" w:cs="Arial"/>
                <w:spacing w:val="-6"/>
                <w:sz w:val="18"/>
                <w:szCs w:val="18"/>
              </w:rPr>
            </w:pPr>
            <w:r>
              <w:rPr>
                <w:rFonts w:ascii="Arial" w:hAnsi="Arial" w:cs="Arial"/>
                <w:spacing w:val="-6"/>
                <w:sz w:val="18"/>
                <w:szCs w:val="18"/>
              </w:rPr>
              <w:t>α/α</w:t>
            </w:r>
          </w:p>
        </w:tc>
        <w:tc>
          <w:tcPr>
            <w:tcW w:w="3163" w:type="dxa"/>
            <w:gridSpan w:val="4"/>
            <w:vAlign w:val="center"/>
          </w:tcPr>
          <w:p w:rsidR="00671A2D" w:rsidRPr="00AF28F9" w:rsidRDefault="00671A2D" w:rsidP="008C020C">
            <w:pPr>
              <w:rPr>
                <w:rFonts w:ascii="Arial" w:hAnsi="Arial" w:cs="Arial"/>
                <w:spacing w:val="-6"/>
                <w:sz w:val="18"/>
                <w:szCs w:val="18"/>
              </w:rPr>
            </w:pPr>
            <w:r w:rsidRPr="00AF28F9">
              <w:rPr>
                <w:rFonts w:ascii="Arial" w:hAnsi="Arial" w:cs="Arial"/>
                <w:spacing w:val="-6"/>
                <w:sz w:val="18"/>
                <w:szCs w:val="18"/>
              </w:rPr>
              <w:t>Τύπος</w:t>
            </w:r>
            <w:r>
              <w:rPr>
                <w:rFonts w:ascii="Arial" w:hAnsi="Arial" w:cs="Arial"/>
                <w:spacing w:val="-6"/>
                <w:sz w:val="18"/>
                <w:szCs w:val="18"/>
              </w:rPr>
              <w:t xml:space="preserve"> πύλης</w:t>
            </w:r>
            <w:r w:rsidRPr="00AF28F9">
              <w:rPr>
                <w:rFonts w:ascii="Arial" w:hAnsi="Arial" w:cs="Arial"/>
                <w:spacing w:val="-6"/>
                <w:sz w:val="18"/>
                <w:szCs w:val="18"/>
              </w:rPr>
              <w:t>:</w:t>
            </w:r>
          </w:p>
        </w:tc>
      </w:tr>
      <w:tr w:rsidR="00671A2D" w:rsidRPr="00AF28F9" w:rsidTr="008C020C">
        <w:trPr>
          <w:trHeight w:val="284"/>
        </w:trPr>
        <w:tc>
          <w:tcPr>
            <w:tcW w:w="457" w:type="dxa"/>
            <w:vMerge/>
            <w:vAlign w:val="center"/>
          </w:tcPr>
          <w:p w:rsidR="00671A2D" w:rsidRPr="00AF28F9" w:rsidRDefault="00671A2D" w:rsidP="008C020C">
            <w:pPr>
              <w:jc w:val="center"/>
              <w:rPr>
                <w:rFonts w:ascii="Arial" w:hAnsi="Arial" w:cs="Arial"/>
                <w:spacing w:val="-6"/>
                <w:sz w:val="18"/>
                <w:szCs w:val="18"/>
              </w:rPr>
            </w:pPr>
          </w:p>
        </w:tc>
        <w:tc>
          <w:tcPr>
            <w:tcW w:w="611"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Α</w:t>
            </w:r>
          </w:p>
        </w:tc>
        <w:tc>
          <w:tcPr>
            <w:tcW w:w="567"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Β</w:t>
            </w:r>
          </w:p>
        </w:tc>
        <w:tc>
          <w:tcPr>
            <w:tcW w:w="567"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Υ</w:t>
            </w:r>
          </w:p>
        </w:tc>
        <w:tc>
          <w:tcPr>
            <w:tcW w:w="1418"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V</w:t>
            </w:r>
            <w:r w:rsidRPr="00AF28F9">
              <w:rPr>
                <w:rFonts w:ascii="Arial" w:hAnsi="Arial" w:cs="Arial"/>
                <w:spacing w:val="-6"/>
                <w:sz w:val="18"/>
                <w:szCs w:val="18"/>
                <w:vertAlign w:val="subscript"/>
              </w:rPr>
              <w:t>Υ</w:t>
            </w:r>
          </w:p>
        </w:tc>
      </w:tr>
      <w:tr w:rsidR="00671A2D" w:rsidRPr="00AF28F9" w:rsidTr="008C020C">
        <w:trPr>
          <w:trHeight w:val="284"/>
        </w:trPr>
        <w:tc>
          <w:tcPr>
            <w:tcW w:w="457" w:type="dxa"/>
            <w:vAlign w:val="center"/>
          </w:tcPr>
          <w:p w:rsidR="00671A2D" w:rsidRPr="00C338C0" w:rsidRDefault="00671A2D" w:rsidP="008C020C">
            <w:pPr>
              <w:jc w:val="center"/>
              <w:rPr>
                <w:rFonts w:ascii="Arial" w:hAnsi="Arial" w:cs="Arial"/>
                <w:spacing w:val="-6"/>
                <w:sz w:val="16"/>
                <w:szCs w:val="18"/>
              </w:rPr>
            </w:pPr>
            <w:r w:rsidRPr="00C338C0">
              <w:rPr>
                <w:rFonts w:ascii="Arial" w:hAnsi="Arial" w:cs="Arial"/>
                <w:spacing w:val="-6"/>
                <w:sz w:val="16"/>
                <w:szCs w:val="18"/>
              </w:rPr>
              <w:t>1</w:t>
            </w:r>
          </w:p>
        </w:tc>
        <w:tc>
          <w:tcPr>
            <w:tcW w:w="611"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0</w:t>
            </w:r>
          </w:p>
        </w:tc>
        <w:tc>
          <w:tcPr>
            <w:tcW w:w="567"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0</w:t>
            </w:r>
          </w:p>
        </w:tc>
        <w:tc>
          <w:tcPr>
            <w:tcW w:w="567" w:type="dxa"/>
            <w:vAlign w:val="center"/>
          </w:tcPr>
          <w:p w:rsidR="00671A2D" w:rsidRPr="00AF28F9" w:rsidRDefault="00671A2D" w:rsidP="008C020C">
            <w:pPr>
              <w:jc w:val="center"/>
              <w:rPr>
                <w:rFonts w:ascii="Arial" w:hAnsi="Arial" w:cs="Arial"/>
                <w:spacing w:val="-6"/>
                <w:sz w:val="18"/>
                <w:szCs w:val="18"/>
              </w:rPr>
            </w:pPr>
          </w:p>
        </w:tc>
        <w:tc>
          <w:tcPr>
            <w:tcW w:w="1418" w:type="dxa"/>
            <w:vAlign w:val="center"/>
          </w:tcPr>
          <w:p w:rsidR="00671A2D" w:rsidRPr="00AF28F9" w:rsidRDefault="00671A2D" w:rsidP="008C020C">
            <w:pPr>
              <w:jc w:val="center"/>
              <w:rPr>
                <w:rFonts w:ascii="Arial" w:hAnsi="Arial" w:cs="Arial"/>
                <w:spacing w:val="-6"/>
                <w:sz w:val="18"/>
                <w:szCs w:val="18"/>
              </w:rPr>
            </w:pPr>
          </w:p>
        </w:tc>
      </w:tr>
      <w:tr w:rsidR="00671A2D" w:rsidRPr="00AF28F9" w:rsidTr="008C020C">
        <w:trPr>
          <w:trHeight w:val="284"/>
        </w:trPr>
        <w:tc>
          <w:tcPr>
            <w:tcW w:w="457" w:type="dxa"/>
            <w:vAlign w:val="center"/>
          </w:tcPr>
          <w:p w:rsidR="00671A2D" w:rsidRPr="00C338C0" w:rsidRDefault="00671A2D" w:rsidP="008C020C">
            <w:pPr>
              <w:jc w:val="center"/>
              <w:rPr>
                <w:rFonts w:ascii="Arial" w:hAnsi="Arial" w:cs="Arial"/>
                <w:spacing w:val="-6"/>
                <w:sz w:val="16"/>
                <w:szCs w:val="18"/>
              </w:rPr>
            </w:pPr>
            <w:r w:rsidRPr="00C338C0">
              <w:rPr>
                <w:rFonts w:ascii="Arial" w:hAnsi="Arial" w:cs="Arial"/>
                <w:spacing w:val="-6"/>
                <w:sz w:val="16"/>
                <w:szCs w:val="18"/>
              </w:rPr>
              <w:t>2</w:t>
            </w:r>
          </w:p>
        </w:tc>
        <w:tc>
          <w:tcPr>
            <w:tcW w:w="611"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0</w:t>
            </w:r>
          </w:p>
        </w:tc>
        <w:tc>
          <w:tcPr>
            <w:tcW w:w="567"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1</w:t>
            </w:r>
          </w:p>
        </w:tc>
        <w:tc>
          <w:tcPr>
            <w:tcW w:w="567" w:type="dxa"/>
            <w:vAlign w:val="center"/>
          </w:tcPr>
          <w:p w:rsidR="00671A2D" w:rsidRPr="00AF28F9" w:rsidRDefault="00671A2D" w:rsidP="008C020C">
            <w:pPr>
              <w:jc w:val="center"/>
              <w:rPr>
                <w:rFonts w:ascii="Arial" w:hAnsi="Arial" w:cs="Arial"/>
                <w:spacing w:val="-6"/>
                <w:sz w:val="18"/>
                <w:szCs w:val="18"/>
              </w:rPr>
            </w:pPr>
          </w:p>
        </w:tc>
        <w:tc>
          <w:tcPr>
            <w:tcW w:w="1418" w:type="dxa"/>
            <w:vAlign w:val="center"/>
          </w:tcPr>
          <w:p w:rsidR="00671A2D" w:rsidRPr="00AF28F9" w:rsidRDefault="00671A2D" w:rsidP="008C020C">
            <w:pPr>
              <w:jc w:val="center"/>
              <w:rPr>
                <w:rFonts w:ascii="Arial" w:hAnsi="Arial" w:cs="Arial"/>
                <w:spacing w:val="-6"/>
                <w:sz w:val="18"/>
                <w:szCs w:val="18"/>
              </w:rPr>
            </w:pPr>
          </w:p>
        </w:tc>
      </w:tr>
      <w:tr w:rsidR="00671A2D" w:rsidRPr="00AF28F9" w:rsidTr="008C020C">
        <w:trPr>
          <w:trHeight w:val="284"/>
        </w:trPr>
        <w:tc>
          <w:tcPr>
            <w:tcW w:w="457" w:type="dxa"/>
            <w:vAlign w:val="center"/>
          </w:tcPr>
          <w:p w:rsidR="00671A2D" w:rsidRPr="00C338C0" w:rsidRDefault="00671A2D" w:rsidP="008C020C">
            <w:pPr>
              <w:jc w:val="center"/>
              <w:rPr>
                <w:rFonts w:ascii="Arial" w:hAnsi="Arial" w:cs="Arial"/>
                <w:spacing w:val="-6"/>
                <w:sz w:val="16"/>
                <w:szCs w:val="18"/>
              </w:rPr>
            </w:pPr>
            <w:r w:rsidRPr="00C338C0">
              <w:rPr>
                <w:rFonts w:ascii="Arial" w:hAnsi="Arial" w:cs="Arial"/>
                <w:spacing w:val="-6"/>
                <w:sz w:val="16"/>
                <w:szCs w:val="18"/>
              </w:rPr>
              <w:t>3</w:t>
            </w:r>
          </w:p>
        </w:tc>
        <w:tc>
          <w:tcPr>
            <w:tcW w:w="611"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1</w:t>
            </w:r>
          </w:p>
        </w:tc>
        <w:tc>
          <w:tcPr>
            <w:tcW w:w="567" w:type="dxa"/>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0</w:t>
            </w:r>
          </w:p>
        </w:tc>
        <w:tc>
          <w:tcPr>
            <w:tcW w:w="567" w:type="dxa"/>
            <w:vAlign w:val="center"/>
          </w:tcPr>
          <w:p w:rsidR="00671A2D" w:rsidRPr="00AF28F9" w:rsidRDefault="00671A2D" w:rsidP="008C020C">
            <w:pPr>
              <w:jc w:val="center"/>
              <w:rPr>
                <w:rFonts w:ascii="Arial" w:hAnsi="Arial" w:cs="Arial"/>
                <w:spacing w:val="-6"/>
                <w:sz w:val="18"/>
                <w:szCs w:val="18"/>
              </w:rPr>
            </w:pPr>
          </w:p>
        </w:tc>
        <w:tc>
          <w:tcPr>
            <w:tcW w:w="1418" w:type="dxa"/>
            <w:vAlign w:val="center"/>
          </w:tcPr>
          <w:p w:rsidR="00671A2D" w:rsidRPr="00AF28F9" w:rsidRDefault="00671A2D" w:rsidP="008C020C">
            <w:pPr>
              <w:jc w:val="center"/>
              <w:rPr>
                <w:rFonts w:ascii="Arial" w:hAnsi="Arial" w:cs="Arial"/>
                <w:spacing w:val="-6"/>
                <w:sz w:val="18"/>
                <w:szCs w:val="18"/>
              </w:rPr>
            </w:pPr>
          </w:p>
        </w:tc>
      </w:tr>
      <w:tr w:rsidR="00671A2D" w:rsidRPr="00AF28F9" w:rsidTr="008C020C">
        <w:trPr>
          <w:trHeight w:val="284"/>
        </w:trPr>
        <w:tc>
          <w:tcPr>
            <w:tcW w:w="457" w:type="dxa"/>
            <w:tcBorders>
              <w:bottom w:val="single" w:sz="6" w:space="0" w:color="auto"/>
            </w:tcBorders>
            <w:vAlign w:val="center"/>
          </w:tcPr>
          <w:p w:rsidR="00671A2D" w:rsidRPr="00C338C0" w:rsidRDefault="00671A2D" w:rsidP="008C020C">
            <w:pPr>
              <w:jc w:val="center"/>
              <w:rPr>
                <w:rFonts w:ascii="Arial" w:hAnsi="Arial" w:cs="Arial"/>
                <w:spacing w:val="-6"/>
                <w:sz w:val="16"/>
                <w:szCs w:val="18"/>
              </w:rPr>
            </w:pPr>
            <w:r w:rsidRPr="00C338C0">
              <w:rPr>
                <w:rFonts w:ascii="Arial" w:hAnsi="Arial" w:cs="Arial"/>
                <w:spacing w:val="-6"/>
                <w:sz w:val="16"/>
                <w:szCs w:val="18"/>
              </w:rPr>
              <w:t>4</w:t>
            </w:r>
          </w:p>
        </w:tc>
        <w:tc>
          <w:tcPr>
            <w:tcW w:w="611" w:type="dxa"/>
            <w:tcBorders>
              <w:bottom w:val="single" w:sz="6" w:space="0" w:color="auto"/>
            </w:tcBorders>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1</w:t>
            </w:r>
          </w:p>
        </w:tc>
        <w:tc>
          <w:tcPr>
            <w:tcW w:w="567" w:type="dxa"/>
            <w:tcBorders>
              <w:bottom w:val="single" w:sz="6" w:space="0" w:color="auto"/>
            </w:tcBorders>
            <w:vAlign w:val="center"/>
          </w:tcPr>
          <w:p w:rsidR="00671A2D" w:rsidRPr="00AF28F9" w:rsidRDefault="00671A2D" w:rsidP="008C020C">
            <w:pPr>
              <w:jc w:val="center"/>
              <w:rPr>
                <w:rFonts w:ascii="Arial" w:hAnsi="Arial" w:cs="Arial"/>
                <w:spacing w:val="-6"/>
                <w:sz w:val="18"/>
                <w:szCs w:val="18"/>
              </w:rPr>
            </w:pPr>
            <w:r w:rsidRPr="00AF28F9">
              <w:rPr>
                <w:rFonts w:ascii="Arial" w:hAnsi="Arial" w:cs="Arial"/>
                <w:spacing w:val="-6"/>
                <w:sz w:val="18"/>
                <w:szCs w:val="18"/>
              </w:rPr>
              <w:t>1</w:t>
            </w:r>
          </w:p>
        </w:tc>
        <w:tc>
          <w:tcPr>
            <w:tcW w:w="567" w:type="dxa"/>
            <w:tcBorders>
              <w:bottom w:val="single" w:sz="6" w:space="0" w:color="auto"/>
            </w:tcBorders>
            <w:vAlign w:val="center"/>
          </w:tcPr>
          <w:p w:rsidR="00671A2D" w:rsidRPr="00AF28F9" w:rsidRDefault="00671A2D" w:rsidP="008C020C">
            <w:pPr>
              <w:jc w:val="center"/>
              <w:rPr>
                <w:rFonts w:ascii="Arial" w:hAnsi="Arial" w:cs="Arial"/>
                <w:spacing w:val="-6"/>
                <w:sz w:val="18"/>
                <w:szCs w:val="18"/>
              </w:rPr>
            </w:pPr>
          </w:p>
        </w:tc>
        <w:tc>
          <w:tcPr>
            <w:tcW w:w="1418" w:type="dxa"/>
            <w:tcBorders>
              <w:bottom w:val="single" w:sz="6" w:space="0" w:color="auto"/>
            </w:tcBorders>
            <w:vAlign w:val="center"/>
          </w:tcPr>
          <w:p w:rsidR="00671A2D" w:rsidRPr="00AF28F9" w:rsidRDefault="00671A2D" w:rsidP="008C020C">
            <w:pPr>
              <w:jc w:val="center"/>
              <w:rPr>
                <w:rFonts w:ascii="Arial" w:hAnsi="Arial" w:cs="Arial"/>
                <w:spacing w:val="-6"/>
                <w:sz w:val="18"/>
                <w:szCs w:val="18"/>
              </w:rPr>
            </w:pPr>
          </w:p>
        </w:tc>
      </w:tr>
    </w:tbl>
    <w:p w:rsidR="008C020C" w:rsidRPr="0084597B" w:rsidRDefault="008C020C" w:rsidP="008C020C">
      <w:pPr>
        <w:spacing w:after="120"/>
        <w:rPr>
          <w:rFonts w:ascii="Arial" w:hAnsi="Arial" w:cs="Arial"/>
          <w:b/>
          <w:sz w:val="28"/>
          <w:szCs w:val="28"/>
        </w:rPr>
      </w:pPr>
      <w:r>
        <w:rPr>
          <w:rFonts w:ascii="Arial" w:hAnsi="Arial" w:cs="Arial"/>
          <w:b/>
          <w:sz w:val="28"/>
          <w:szCs w:val="28"/>
        </w:rPr>
        <w:lastRenderedPageBreak/>
        <w:t>5</w:t>
      </w:r>
      <w:r w:rsidRPr="001B0E4E">
        <w:rPr>
          <w:rFonts w:ascii="Arial" w:hAnsi="Arial" w:cs="Arial"/>
          <w:b/>
          <w:sz w:val="28"/>
          <w:szCs w:val="28"/>
          <w:vertAlign w:val="superscript"/>
        </w:rPr>
        <w:t>η</w:t>
      </w:r>
      <w:r>
        <w:rPr>
          <w:rFonts w:ascii="Arial" w:hAnsi="Arial" w:cs="Arial"/>
          <w:b/>
          <w:sz w:val="28"/>
          <w:szCs w:val="28"/>
        </w:rPr>
        <w:t xml:space="preserve"> ΑΣΚΗΣΗ</w:t>
      </w:r>
      <w:r w:rsidRPr="00DE6CFF">
        <w:rPr>
          <w:rFonts w:ascii="Arial" w:hAnsi="Arial" w:cs="Arial"/>
          <w:b/>
          <w:sz w:val="28"/>
          <w:szCs w:val="28"/>
        </w:rPr>
        <w:t xml:space="preserve"> </w:t>
      </w:r>
      <w:r>
        <w:rPr>
          <w:rFonts w:ascii="Arial" w:hAnsi="Arial" w:cs="Arial"/>
          <w:b/>
          <w:sz w:val="28"/>
          <w:szCs w:val="28"/>
        </w:rPr>
        <w:t>ΠΡΟΣΟΜΟΙΩΣΗΣ – τάξη Β’</w:t>
      </w:r>
    </w:p>
    <w:p w:rsidR="008C020C" w:rsidRPr="008C020C" w:rsidRDefault="008C020C" w:rsidP="008C020C">
      <w:pPr>
        <w:spacing w:after="120"/>
        <w:rPr>
          <w:rFonts w:ascii="Arial" w:hAnsi="Arial" w:cs="Arial"/>
          <w:b/>
          <w:spacing w:val="-4"/>
          <w:sz w:val="22"/>
          <w:lang w:val="el-GR"/>
        </w:rPr>
      </w:pPr>
      <w:r w:rsidRPr="008C020C">
        <w:rPr>
          <w:rFonts w:ascii="Arial" w:hAnsi="Arial" w:cs="Arial"/>
          <w:b/>
          <w:spacing w:val="-4"/>
          <w:sz w:val="22"/>
          <w:lang w:val="el-GR"/>
        </w:rPr>
        <w:t xml:space="preserve">Ψηφιακά ηλεκτρονικά – Πύλες </w:t>
      </w:r>
      <w:r w:rsidRPr="008C020C">
        <w:rPr>
          <w:rFonts w:ascii="Arial" w:hAnsi="Arial" w:cs="Arial"/>
          <w:b/>
          <w:spacing w:val="-4"/>
          <w:sz w:val="22"/>
        </w:rPr>
        <w:t>NAND</w:t>
      </w:r>
      <w:r w:rsidRPr="008C020C">
        <w:rPr>
          <w:rFonts w:ascii="Arial" w:hAnsi="Arial" w:cs="Arial"/>
          <w:b/>
          <w:spacing w:val="-4"/>
          <w:sz w:val="22"/>
          <w:lang w:val="el-GR"/>
        </w:rPr>
        <w:t xml:space="preserve">, </w:t>
      </w:r>
      <w:r w:rsidRPr="008C020C">
        <w:rPr>
          <w:rFonts w:ascii="Arial" w:hAnsi="Arial" w:cs="Arial"/>
          <w:b/>
          <w:spacing w:val="-4"/>
          <w:sz w:val="22"/>
        </w:rPr>
        <w:t>NOR</w:t>
      </w:r>
      <w:r w:rsidRPr="008C020C">
        <w:rPr>
          <w:rFonts w:ascii="Arial" w:hAnsi="Arial" w:cs="Arial"/>
          <w:b/>
          <w:spacing w:val="-4"/>
          <w:sz w:val="22"/>
          <w:lang w:val="el-GR"/>
        </w:rPr>
        <w:t xml:space="preserve">, </w:t>
      </w:r>
      <w:r w:rsidRPr="008C020C">
        <w:rPr>
          <w:rFonts w:ascii="Arial" w:hAnsi="Arial" w:cs="Arial"/>
          <w:b/>
          <w:spacing w:val="-4"/>
          <w:sz w:val="22"/>
        </w:rPr>
        <w:t>XOR</w:t>
      </w:r>
    </w:p>
    <w:p w:rsidR="008C020C" w:rsidRPr="008C020C" w:rsidRDefault="008C020C" w:rsidP="008C020C">
      <w:pPr>
        <w:spacing w:after="60"/>
        <w:jc w:val="both"/>
        <w:rPr>
          <w:rFonts w:asciiTheme="minorHAnsi" w:hAnsiTheme="minorHAnsi" w:cs="Arial"/>
          <w:sz w:val="22"/>
          <w:lang w:val="el-GR"/>
        </w:rPr>
      </w:pPr>
      <w:r w:rsidRPr="008C020C">
        <w:rPr>
          <w:rFonts w:asciiTheme="minorHAnsi" w:hAnsiTheme="minorHAnsi" w:cs="Arial"/>
          <w:sz w:val="22"/>
          <w:lang w:val="el-GR"/>
        </w:rPr>
        <w:t>Μετά την ολοκλήρωση της άσκησης θα είσαι σε θέση:</w:t>
      </w:r>
    </w:p>
    <w:p w:rsidR="008C020C" w:rsidRPr="008C020C" w:rsidRDefault="008C020C" w:rsidP="00EF21A5">
      <w:pPr>
        <w:pStyle w:val="a6"/>
        <w:numPr>
          <w:ilvl w:val="0"/>
          <w:numId w:val="25"/>
        </w:numPr>
        <w:spacing w:after="120"/>
        <w:jc w:val="both"/>
        <w:rPr>
          <w:rFonts w:asciiTheme="minorHAnsi" w:hAnsiTheme="minorHAnsi" w:cs="Arial"/>
          <w:sz w:val="22"/>
          <w:lang w:val="el-GR"/>
        </w:rPr>
      </w:pPr>
      <w:r w:rsidRPr="008C020C">
        <w:rPr>
          <w:rFonts w:asciiTheme="minorHAnsi" w:hAnsiTheme="minorHAnsi" w:cs="Arial"/>
          <w:spacing w:val="-4"/>
          <w:sz w:val="22"/>
          <w:lang w:val="el-GR"/>
        </w:rPr>
        <w:t>Να ελέγξεις τη σωστή λειτουργία των λογικών πυλών βάσει των πινάκων αλήθειας</w:t>
      </w:r>
      <w:r w:rsidRPr="008C020C">
        <w:rPr>
          <w:rFonts w:asciiTheme="minorHAnsi" w:hAnsiTheme="minorHAnsi" w:cs="Arial"/>
          <w:sz w:val="22"/>
          <w:lang w:val="el-GR"/>
        </w:rPr>
        <w:t>.</w:t>
      </w:r>
    </w:p>
    <w:p w:rsidR="008C020C" w:rsidRPr="008C020C" w:rsidRDefault="008C020C" w:rsidP="00EF21A5">
      <w:pPr>
        <w:pStyle w:val="a6"/>
        <w:numPr>
          <w:ilvl w:val="0"/>
          <w:numId w:val="25"/>
        </w:numPr>
        <w:spacing w:after="120"/>
        <w:jc w:val="both"/>
        <w:rPr>
          <w:rFonts w:asciiTheme="minorHAnsi" w:hAnsiTheme="minorHAnsi" w:cs="Arial"/>
          <w:sz w:val="22"/>
          <w:lang w:val="el-GR"/>
        </w:rPr>
      </w:pPr>
      <w:r w:rsidRPr="008C020C">
        <w:rPr>
          <w:rFonts w:asciiTheme="minorHAnsi" w:hAnsiTheme="minorHAnsi" w:cs="Arial"/>
          <w:sz w:val="22"/>
          <w:lang w:val="el-GR"/>
        </w:rPr>
        <w:t xml:space="preserve">Να μετατρέπεις κάποιες πύλες σε άλλες βάσει  των θεωρημάτων της άλγεβρας </w:t>
      </w:r>
      <w:r w:rsidRPr="008C020C">
        <w:rPr>
          <w:rFonts w:asciiTheme="minorHAnsi" w:hAnsiTheme="minorHAnsi" w:cs="Arial"/>
          <w:sz w:val="22"/>
        </w:rPr>
        <w:t>Boole</w:t>
      </w:r>
      <w:r w:rsidRPr="008C020C">
        <w:rPr>
          <w:rFonts w:asciiTheme="minorHAnsi" w:hAnsiTheme="minorHAnsi" w:cs="Arial"/>
          <w:sz w:val="22"/>
          <w:lang w:val="el-GR"/>
        </w:rPr>
        <w:t>.</w:t>
      </w:r>
    </w:p>
    <w:p w:rsidR="008C020C" w:rsidRPr="008C020C" w:rsidRDefault="008C020C" w:rsidP="008C020C">
      <w:pPr>
        <w:spacing w:after="60" w:line="276" w:lineRule="auto"/>
        <w:jc w:val="both"/>
        <w:rPr>
          <w:rFonts w:asciiTheme="minorHAnsi" w:hAnsiTheme="minorHAnsi"/>
          <w:b/>
          <w:sz w:val="22"/>
          <w:szCs w:val="22"/>
          <w:lang w:val="el-GR"/>
        </w:rPr>
      </w:pPr>
      <w:r w:rsidRPr="008C020C">
        <w:rPr>
          <w:rFonts w:asciiTheme="minorHAnsi" w:hAnsiTheme="minorHAnsi"/>
          <w:b/>
          <w:sz w:val="22"/>
          <w:szCs w:val="22"/>
          <w:lang w:val="el-GR"/>
        </w:rPr>
        <w:t>Εισαγωγή:</w:t>
      </w:r>
    </w:p>
    <w:p w:rsidR="008C020C" w:rsidRPr="008C020C" w:rsidRDefault="008C020C" w:rsidP="008C020C">
      <w:pPr>
        <w:spacing w:after="200" w:line="276" w:lineRule="auto"/>
        <w:jc w:val="both"/>
        <w:rPr>
          <w:rFonts w:asciiTheme="minorHAnsi" w:hAnsiTheme="minorHAnsi"/>
          <w:spacing w:val="-4"/>
          <w:sz w:val="22"/>
          <w:szCs w:val="22"/>
          <w:lang w:val="el-GR"/>
        </w:rPr>
      </w:pPr>
      <w:r w:rsidRPr="008C020C">
        <w:rPr>
          <w:rFonts w:asciiTheme="minorHAnsi" w:hAnsiTheme="minorHAnsi"/>
          <w:spacing w:val="-4"/>
          <w:sz w:val="22"/>
          <w:szCs w:val="22"/>
          <w:lang w:val="el-GR"/>
        </w:rPr>
        <w:t xml:space="preserve">Οι λογικές πύλες </w:t>
      </w:r>
      <w:r w:rsidRPr="008C020C">
        <w:rPr>
          <w:rFonts w:asciiTheme="minorHAnsi" w:hAnsiTheme="minorHAnsi"/>
          <w:spacing w:val="-4"/>
          <w:sz w:val="22"/>
          <w:szCs w:val="22"/>
        </w:rPr>
        <w:t>NAND</w:t>
      </w:r>
      <w:r w:rsidRPr="008C020C">
        <w:rPr>
          <w:rFonts w:asciiTheme="minorHAnsi" w:hAnsiTheme="minorHAnsi"/>
          <w:spacing w:val="-4"/>
          <w:sz w:val="22"/>
          <w:szCs w:val="22"/>
          <w:lang w:val="el-GR"/>
        </w:rPr>
        <w:t xml:space="preserve"> και </w:t>
      </w:r>
      <w:r w:rsidRPr="008C020C">
        <w:rPr>
          <w:rFonts w:asciiTheme="minorHAnsi" w:hAnsiTheme="minorHAnsi"/>
          <w:spacing w:val="-4"/>
          <w:sz w:val="22"/>
          <w:szCs w:val="22"/>
        </w:rPr>
        <w:t>NOR</w:t>
      </w:r>
      <w:r w:rsidRPr="008C020C">
        <w:rPr>
          <w:rFonts w:asciiTheme="minorHAnsi" w:hAnsiTheme="minorHAnsi"/>
          <w:spacing w:val="-4"/>
          <w:sz w:val="22"/>
          <w:szCs w:val="22"/>
          <w:lang w:val="el-GR"/>
        </w:rPr>
        <w:t xml:space="preserve"> είναι συνδυασμοί πυλών </w:t>
      </w:r>
      <w:r w:rsidRPr="008C020C">
        <w:rPr>
          <w:rFonts w:asciiTheme="minorHAnsi" w:hAnsiTheme="minorHAnsi"/>
          <w:spacing w:val="-4"/>
          <w:sz w:val="22"/>
          <w:szCs w:val="22"/>
        </w:rPr>
        <w:t>AND</w:t>
      </w:r>
      <w:r w:rsidRPr="008C020C">
        <w:rPr>
          <w:rFonts w:asciiTheme="minorHAnsi" w:hAnsiTheme="minorHAnsi"/>
          <w:spacing w:val="-4"/>
          <w:sz w:val="22"/>
          <w:szCs w:val="22"/>
          <w:lang w:val="el-GR"/>
        </w:rPr>
        <w:t>-</w:t>
      </w:r>
      <w:r w:rsidRPr="008C020C">
        <w:rPr>
          <w:rFonts w:asciiTheme="minorHAnsi" w:hAnsiTheme="minorHAnsi"/>
          <w:spacing w:val="-4"/>
          <w:sz w:val="22"/>
          <w:szCs w:val="22"/>
        </w:rPr>
        <w:t>NOT</w:t>
      </w:r>
      <w:r w:rsidRPr="008C020C">
        <w:rPr>
          <w:rFonts w:asciiTheme="minorHAnsi" w:hAnsiTheme="minorHAnsi"/>
          <w:spacing w:val="-4"/>
          <w:sz w:val="22"/>
          <w:szCs w:val="22"/>
          <w:lang w:val="el-GR"/>
        </w:rPr>
        <w:t xml:space="preserve"> και </w:t>
      </w:r>
      <w:r w:rsidRPr="008C020C">
        <w:rPr>
          <w:rFonts w:asciiTheme="minorHAnsi" w:hAnsiTheme="minorHAnsi"/>
          <w:spacing w:val="-4"/>
          <w:sz w:val="22"/>
          <w:szCs w:val="22"/>
        </w:rPr>
        <w:t>OR</w:t>
      </w:r>
      <w:r w:rsidRPr="008C020C">
        <w:rPr>
          <w:rFonts w:asciiTheme="minorHAnsi" w:hAnsiTheme="minorHAnsi"/>
          <w:spacing w:val="-4"/>
          <w:sz w:val="22"/>
          <w:szCs w:val="22"/>
          <w:lang w:val="el-GR"/>
        </w:rPr>
        <w:t>-</w:t>
      </w:r>
      <w:r w:rsidRPr="008C020C">
        <w:rPr>
          <w:rFonts w:asciiTheme="minorHAnsi" w:hAnsiTheme="minorHAnsi"/>
          <w:spacing w:val="-4"/>
          <w:sz w:val="22"/>
          <w:szCs w:val="22"/>
        </w:rPr>
        <w:t>NOT</w:t>
      </w:r>
      <w:r w:rsidRPr="008C020C">
        <w:rPr>
          <w:rFonts w:asciiTheme="minorHAnsi" w:hAnsiTheme="minorHAnsi"/>
          <w:spacing w:val="-4"/>
          <w:sz w:val="22"/>
          <w:szCs w:val="22"/>
          <w:lang w:val="el-GR"/>
        </w:rPr>
        <w:t xml:space="preserve"> αντίστοιχα. Αυτό μας επιτρέπει να τις χρησιμοποιούμε και ως απλούς αντιστροφείς (πύλες </w:t>
      </w:r>
      <w:r w:rsidRPr="008C020C">
        <w:rPr>
          <w:rFonts w:asciiTheme="minorHAnsi" w:hAnsiTheme="minorHAnsi"/>
          <w:spacing w:val="-4"/>
          <w:sz w:val="22"/>
          <w:szCs w:val="22"/>
        </w:rPr>
        <w:t>NOT</w:t>
      </w:r>
      <w:r w:rsidRPr="008C020C">
        <w:rPr>
          <w:rFonts w:asciiTheme="minorHAnsi" w:hAnsiTheme="minorHAnsi"/>
          <w:spacing w:val="-4"/>
          <w:sz w:val="22"/>
          <w:szCs w:val="22"/>
          <w:lang w:val="el-GR"/>
        </w:rPr>
        <w:t xml:space="preserve">). Η πύλη </w:t>
      </w:r>
      <w:r w:rsidRPr="008C020C">
        <w:rPr>
          <w:rFonts w:asciiTheme="minorHAnsi" w:hAnsiTheme="minorHAnsi"/>
          <w:spacing w:val="-4"/>
          <w:sz w:val="22"/>
          <w:szCs w:val="22"/>
        </w:rPr>
        <w:t>XOR</w:t>
      </w:r>
      <w:r w:rsidRPr="008C020C">
        <w:rPr>
          <w:rFonts w:asciiTheme="minorHAnsi" w:hAnsiTheme="minorHAnsi"/>
          <w:spacing w:val="-4"/>
          <w:sz w:val="22"/>
          <w:szCs w:val="22"/>
          <w:lang w:val="el-GR"/>
        </w:rPr>
        <w:t xml:space="preserve"> μπορεί να χρησιμοποιηθεί άλλοτε ως αντιστροφέας (</w:t>
      </w:r>
      <w:r w:rsidRPr="008C020C">
        <w:rPr>
          <w:rFonts w:asciiTheme="minorHAnsi" w:hAnsiTheme="minorHAnsi"/>
          <w:spacing w:val="-4"/>
          <w:sz w:val="22"/>
          <w:szCs w:val="22"/>
        </w:rPr>
        <w:t>NOT</w:t>
      </w:r>
      <w:r w:rsidRPr="008C020C">
        <w:rPr>
          <w:rFonts w:asciiTheme="minorHAnsi" w:hAnsiTheme="minorHAnsi"/>
          <w:spacing w:val="-4"/>
          <w:sz w:val="22"/>
          <w:szCs w:val="22"/>
          <w:lang w:val="el-GR"/>
        </w:rPr>
        <w:t>) και άλλοτε ως απομονωτής (</w:t>
      </w:r>
      <w:r w:rsidRPr="008C020C">
        <w:rPr>
          <w:rFonts w:asciiTheme="minorHAnsi" w:hAnsiTheme="minorHAnsi"/>
          <w:spacing w:val="-4"/>
          <w:sz w:val="22"/>
          <w:szCs w:val="22"/>
        </w:rPr>
        <w:t>Buffer</w:t>
      </w:r>
      <w:r w:rsidRPr="008C020C">
        <w:rPr>
          <w:rFonts w:asciiTheme="minorHAnsi" w:hAnsiTheme="minorHAnsi"/>
          <w:spacing w:val="-4"/>
          <w:sz w:val="22"/>
          <w:szCs w:val="22"/>
          <w:lang w:val="el-GR"/>
        </w:rPr>
        <w:t>).</w:t>
      </w:r>
    </w:p>
    <w:p w:rsidR="008C020C" w:rsidRPr="008C020C" w:rsidRDefault="008C020C" w:rsidP="008C020C">
      <w:pPr>
        <w:spacing w:after="120" w:line="276" w:lineRule="auto"/>
        <w:jc w:val="both"/>
        <w:rPr>
          <w:rFonts w:asciiTheme="minorHAnsi" w:hAnsiTheme="minorHAnsi"/>
          <w:b/>
          <w:sz w:val="22"/>
          <w:szCs w:val="22"/>
        </w:rPr>
      </w:pPr>
      <w:r w:rsidRPr="008C020C">
        <w:rPr>
          <w:rFonts w:asciiTheme="minorHAnsi" w:hAnsiTheme="minorHAnsi"/>
          <w:b/>
          <w:noProof/>
          <w:sz w:val="22"/>
          <w:szCs w:val="22"/>
          <w:lang w:val="el-GR" w:eastAsia="el-GR"/>
        </w:rPr>
        <w:drawing>
          <wp:anchor distT="0" distB="0" distL="114300" distR="114300" simplePos="0" relativeHeight="251730944" behindDoc="0" locked="0" layoutInCell="1" allowOverlap="1">
            <wp:simplePos x="0" y="0"/>
            <wp:positionH relativeFrom="column">
              <wp:posOffset>5715</wp:posOffset>
            </wp:positionH>
            <wp:positionV relativeFrom="paragraph">
              <wp:posOffset>212090</wp:posOffset>
            </wp:positionV>
            <wp:extent cx="320040" cy="323850"/>
            <wp:effectExtent l="19050" t="0" r="3810" b="0"/>
            <wp:wrapNone/>
            <wp:docPr id="4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8C020C">
        <w:rPr>
          <w:rFonts w:asciiTheme="minorHAnsi" w:hAnsiTheme="minorHAnsi"/>
          <w:b/>
          <w:sz w:val="22"/>
          <w:szCs w:val="22"/>
        </w:rPr>
        <w:t>Εργασίες:</w:t>
      </w:r>
    </w:p>
    <w:p w:rsidR="008C020C" w:rsidRPr="008C020C" w:rsidRDefault="008C020C" w:rsidP="00EF21A5">
      <w:pPr>
        <w:pStyle w:val="a6"/>
        <w:numPr>
          <w:ilvl w:val="0"/>
          <w:numId w:val="37"/>
        </w:numPr>
        <w:spacing w:after="200" w:line="276" w:lineRule="auto"/>
        <w:ind w:left="1134" w:hanging="425"/>
        <w:contextualSpacing w:val="0"/>
        <w:jc w:val="both"/>
        <w:rPr>
          <w:rFonts w:asciiTheme="minorHAnsi" w:hAnsiTheme="minorHAnsi"/>
          <w:sz w:val="22"/>
          <w:szCs w:val="22"/>
          <w:lang w:val="el-GR"/>
        </w:rPr>
      </w:pPr>
      <w:r w:rsidRPr="008C020C">
        <w:rPr>
          <w:rFonts w:asciiTheme="minorHAnsi" w:hAnsiTheme="minorHAnsi"/>
          <w:sz w:val="22"/>
          <w:szCs w:val="22"/>
          <w:lang w:val="el-GR"/>
        </w:rPr>
        <w:t xml:space="preserve">Άνοιξε το </w:t>
      </w:r>
      <w:r w:rsidRPr="008C020C">
        <w:rPr>
          <w:rFonts w:asciiTheme="minorHAnsi" w:hAnsiTheme="minorHAnsi"/>
          <w:sz w:val="22"/>
          <w:szCs w:val="22"/>
        </w:rPr>
        <w:t>EWB</w:t>
      </w:r>
      <w:r w:rsidRPr="008C020C">
        <w:rPr>
          <w:rFonts w:asciiTheme="minorHAnsi" w:hAnsiTheme="minorHAnsi"/>
          <w:sz w:val="22"/>
          <w:szCs w:val="22"/>
          <w:lang w:val="el-GR"/>
        </w:rPr>
        <w:t xml:space="preserve"> διπλοπατώντας πάνω στο σχετικό εικονίδιο.</w:t>
      </w:r>
    </w:p>
    <w:p w:rsidR="008C020C" w:rsidRPr="008C020C" w:rsidRDefault="008C020C" w:rsidP="00EF21A5">
      <w:pPr>
        <w:pStyle w:val="a6"/>
        <w:numPr>
          <w:ilvl w:val="0"/>
          <w:numId w:val="37"/>
        </w:numPr>
        <w:spacing w:after="120"/>
        <w:ind w:left="1134" w:hanging="425"/>
        <w:contextualSpacing w:val="0"/>
        <w:jc w:val="both"/>
        <w:rPr>
          <w:rFonts w:asciiTheme="minorHAnsi" w:hAnsiTheme="minorHAnsi"/>
          <w:sz w:val="22"/>
          <w:szCs w:val="22"/>
          <w:lang w:val="el-GR"/>
        </w:rPr>
      </w:pPr>
      <w:r w:rsidRPr="008C020C">
        <w:rPr>
          <w:rFonts w:asciiTheme="minorHAnsi" w:hAnsiTheme="minorHAnsi"/>
          <w:sz w:val="22"/>
          <w:szCs w:val="22"/>
          <w:lang w:val="el-GR"/>
        </w:rPr>
        <w:t>Από την εργαλειοθήκη των πηγών (</w:t>
      </w:r>
      <w:r w:rsidRPr="008C020C">
        <w:rPr>
          <w:rFonts w:asciiTheme="minorHAnsi" w:hAnsiTheme="minorHAnsi"/>
          <w:b/>
          <w:sz w:val="22"/>
          <w:szCs w:val="22"/>
        </w:rPr>
        <w:t>Sources</w:t>
      </w:r>
      <w:r w:rsidRPr="008C020C">
        <w:rPr>
          <w:rFonts w:asciiTheme="minorHAnsi" w:hAnsiTheme="minorHAnsi"/>
          <w:sz w:val="22"/>
          <w:szCs w:val="22"/>
          <w:lang w:val="el-GR"/>
        </w:rPr>
        <w:t>) σύρε στην επιφάνεια εργασίας ένα σύμβολο γείωσης (</w:t>
      </w:r>
      <w:r w:rsidRPr="008C020C">
        <w:rPr>
          <w:rFonts w:asciiTheme="minorHAnsi" w:hAnsiTheme="minorHAnsi"/>
          <w:sz w:val="22"/>
          <w:szCs w:val="22"/>
        </w:rPr>
        <w:t>Ground</w:t>
      </w:r>
      <w:r w:rsidRPr="008C020C">
        <w:rPr>
          <w:rFonts w:asciiTheme="minorHAnsi" w:hAnsiTheme="minorHAnsi"/>
          <w:sz w:val="22"/>
          <w:szCs w:val="22"/>
          <w:lang w:val="el-GR"/>
        </w:rPr>
        <w:t>) και ένα σύμβολο πηγής τάσης (+</w:t>
      </w:r>
      <w:r w:rsidRPr="008C020C">
        <w:rPr>
          <w:rFonts w:asciiTheme="minorHAnsi" w:hAnsiTheme="minorHAnsi"/>
          <w:sz w:val="22"/>
          <w:szCs w:val="22"/>
        </w:rPr>
        <w:t>Vcc</w:t>
      </w:r>
      <w:r w:rsidRPr="008C020C">
        <w:rPr>
          <w:rFonts w:asciiTheme="minorHAnsi" w:hAnsiTheme="minorHAnsi"/>
          <w:sz w:val="22"/>
          <w:szCs w:val="22"/>
          <w:lang w:val="el-GR"/>
        </w:rPr>
        <w:t>).</w:t>
      </w:r>
    </w:p>
    <w:p w:rsidR="008C020C" w:rsidRPr="008C020C" w:rsidRDefault="008C020C" w:rsidP="000F07B6">
      <w:pPr>
        <w:tabs>
          <w:tab w:val="left" w:pos="1134"/>
          <w:tab w:val="left" w:pos="3402"/>
        </w:tabs>
        <w:spacing w:after="120"/>
        <w:ind w:left="142"/>
        <w:jc w:val="both"/>
        <w:rPr>
          <w:rFonts w:asciiTheme="minorHAnsi" w:hAnsiTheme="minorHAnsi"/>
          <w:sz w:val="22"/>
          <w:szCs w:val="22"/>
        </w:rPr>
      </w:pPr>
      <w:r w:rsidRPr="008C020C">
        <w:rPr>
          <w:rFonts w:asciiTheme="minorHAnsi" w:hAnsiTheme="minorHAnsi"/>
          <w:sz w:val="22"/>
          <w:szCs w:val="22"/>
        </w:rPr>
        <w:object w:dxaOrig="465" w:dyaOrig="450">
          <v:shape id="_x0000_i1048" type="#_x0000_t75" style="width:23.25pt;height:22.5pt" o:ole="" o:allowoverlap="f">
            <v:imagedata r:id="rId109" o:title=""/>
          </v:shape>
          <o:OLEObject Type="Embed" ProgID="PBrush" ShapeID="_x0000_i1048" DrawAspect="Content" ObjectID="_1641132588" r:id="rId179"/>
        </w:object>
      </w:r>
      <w:r w:rsidRPr="008C020C">
        <w:rPr>
          <w:rFonts w:asciiTheme="minorHAnsi" w:hAnsiTheme="minorHAnsi"/>
          <w:sz w:val="22"/>
          <w:szCs w:val="22"/>
        </w:rPr>
        <w:tab/>
      </w:r>
      <w:r w:rsidRPr="008C020C">
        <w:rPr>
          <w:rFonts w:asciiTheme="minorHAnsi" w:hAnsiTheme="minorHAnsi"/>
          <w:sz w:val="22"/>
          <w:szCs w:val="22"/>
        </w:rPr>
        <w:object w:dxaOrig="1005" w:dyaOrig="450">
          <v:shape id="_x0000_i1049" type="#_x0000_t75" style="width:49.5pt;height:22.5pt" o:ole="">
            <v:imagedata r:id="rId144" o:title=""/>
          </v:shape>
          <o:OLEObject Type="Embed" ProgID="PBrush" ShapeID="_x0000_i1049" DrawAspect="Content" ObjectID="_1641132589" r:id="rId180"/>
        </w:object>
      </w:r>
      <w:r w:rsidRPr="008C020C">
        <w:rPr>
          <w:rFonts w:asciiTheme="minorHAnsi" w:hAnsiTheme="minorHAnsi"/>
          <w:sz w:val="22"/>
          <w:szCs w:val="22"/>
        </w:rPr>
        <w:tab/>
      </w:r>
      <w:r w:rsidRPr="008C020C">
        <w:rPr>
          <w:rFonts w:asciiTheme="minorHAnsi" w:hAnsiTheme="minorHAnsi"/>
          <w:sz w:val="22"/>
          <w:szCs w:val="22"/>
        </w:rPr>
        <w:object w:dxaOrig="1485" w:dyaOrig="660">
          <v:shape id="_x0000_i1050" type="#_x0000_t75" style="width:51.75pt;height:23.25pt" o:ole="">
            <v:imagedata r:id="rId146" o:title=""/>
          </v:shape>
          <o:OLEObject Type="Embed" ProgID="PBrush" ShapeID="_x0000_i1050" DrawAspect="Content" ObjectID="_1641132590" r:id="rId181"/>
        </w:object>
      </w:r>
    </w:p>
    <w:p w:rsidR="008C020C" w:rsidRPr="008C020C" w:rsidRDefault="008C020C" w:rsidP="00EF21A5">
      <w:pPr>
        <w:pStyle w:val="a6"/>
        <w:numPr>
          <w:ilvl w:val="0"/>
          <w:numId w:val="37"/>
        </w:numPr>
        <w:spacing w:after="120" w:line="276" w:lineRule="auto"/>
        <w:ind w:left="1134" w:hanging="425"/>
        <w:contextualSpacing w:val="0"/>
        <w:jc w:val="both"/>
        <w:rPr>
          <w:rFonts w:asciiTheme="minorHAnsi" w:hAnsiTheme="minorHAnsi"/>
          <w:sz w:val="22"/>
          <w:szCs w:val="22"/>
          <w:lang w:val="el-GR"/>
        </w:rPr>
      </w:pPr>
      <w:r w:rsidRPr="008C020C">
        <w:rPr>
          <w:rFonts w:asciiTheme="minorHAnsi" w:hAnsiTheme="minorHAnsi"/>
          <w:sz w:val="22"/>
          <w:szCs w:val="22"/>
          <w:lang w:val="el-GR"/>
        </w:rPr>
        <w:t>Από τη βασική εργαλειοθήκη (</w:t>
      </w:r>
      <w:r w:rsidRPr="008C020C">
        <w:rPr>
          <w:rFonts w:asciiTheme="minorHAnsi" w:hAnsiTheme="minorHAnsi"/>
          <w:b/>
          <w:sz w:val="22"/>
          <w:szCs w:val="22"/>
        </w:rPr>
        <w:t>Basic</w:t>
      </w:r>
      <w:r w:rsidRPr="008C020C">
        <w:rPr>
          <w:rFonts w:asciiTheme="minorHAnsi" w:hAnsiTheme="minorHAnsi"/>
          <w:sz w:val="22"/>
          <w:szCs w:val="22"/>
          <w:lang w:val="el-GR"/>
        </w:rPr>
        <w:t>) σύρε δυο σύμβολα διακόπτη.</w:t>
      </w:r>
    </w:p>
    <w:p w:rsidR="008C020C" w:rsidRPr="008C020C" w:rsidRDefault="008C020C" w:rsidP="000F07B6">
      <w:pPr>
        <w:tabs>
          <w:tab w:val="left" w:pos="1134"/>
          <w:tab w:val="left" w:pos="3402"/>
        </w:tabs>
        <w:spacing w:after="120"/>
        <w:ind w:left="142"/>
        <w:jc w:val="both"/>
        <w:rPr>
          <w:rFonts w:asciiTheme="minorHAnsi" w:hAnsiTheme="minorHAnsi"/>
          <w:sz w:val="22"/>
          <w:szCs w:val="22"/>
        </w:rPr>
      </w:pPr>
      <w:r w:rsidRPr="008C020C">
        <w:rPr>
          <w:rFonts w:asciiTheme="minorHAnsi" w:hAnsiTheme="minorHAnsi"/>
          <w:sz w:val="22"/>
          <w:szCs w:val="22"/>
        </w:rPr>
        <w:object w:dxaOrig="465" w:dyaOrig="450">
          <v:shape id="_x0000_i1051" type="#_x0000_t75" style="width:23.25pt;height:22.5pt" o:ole="">
            <v:imagedata r:id="rId105" o:title=""/>
          </v:shape>
          <o:OLEObject Type="Embed" ProgID="PBrush" ShapeID="_x0000_i1051" DrawAspect="Content" ObjectID="_1641132591" r:id="rId182"/>
        </w:object>
      </w:r>
      <w:r w:rsidRPr="008C020C">
        <w:rPr>
          <w:rFonts w:asciiTheme="minorHAnsi" w:hAnsiTheme="minorHAnsi"/>
          <w:sz w:val="22"/>
          <w:szCs w:val="22"/>
        </w:rPr>
        <w:tab/>
      </w:r>
      <w:r w:rsidRPr="008C020C">
        <w:rPr>
          <w:rFonts w:asciiTheme="minorHAnsi" w:hAnsiTheme="minorHAnsi"/>
          <w:sz w:val="22"/>
          <w:szCs w:val="22"/>
        </w:rPr>
        <w:object w:dxaOrig="465" w:dyaOrig="450">
          <v:shape id="_x0000_i1052" type="#_x0000_t75" style="width:23.25pt;height:22.5pt" o:ole="">
            <v:imagedata r:id="rId149" o:title=""/>
          </v:shape>
          <o:OLEObject Type="Embed" ProgID="PBrush" ShapeID="_x0000_i1052" DrawAspect="Content" ObjectID="_1641132592" r:id="rId183"/>
        </w:object>
      </w:r>
      <w:r w:rsidRPr="008C020C">
        <w:rPr>
          <w:rFonts w:asciiTheme="minorHAnsi" w:hAnsiTheme="minorHAnsi"/>
          <w:sz w:val="22"/>
          <w:szCs w:val="22"/>
        </w:rPr>
        <w:tab/>
      </w:r>
      <w:r w:rsidRPr="008C020C">
        <w:rPr>
          <w:rFonts w:asciiTheme="minorHAnsi" w:hAnsiTheme="minorHAnsi"/>
          <w:sz w:val="22"/>
          <w:szCs w:val="22"/>
        </w:rPr>
        <w:object w:dxaOrig="1980" w:dyaOrig="750">
          <v:shape id="_x0000_i1053" type="#_x0000_t75" style="width:69.75pt;height:26.25pt" o:ole="">
            <v:imagedata r:id="rId151" o:title=""/>
          </v:shape>
          <o:OLEObject Type="Embed" ProgID="PBrush" ShapeID="_x0000_i1053" DrawAspect="Content" ObjectID="_1641132593" r:id="rId184"/>
        </w:object>
      </w:r>
    </w:p>
    <w:p w:rsidR="008C020C" w:rsidRPr="008C020C" w:rsidRDefault="008C020C" w:rsidP="00EF21A5">
      <w:pPr>
        <w:pStyle w:val="a6"/>
        <w:numPr>
          <w:ilvl w:val="0"/>
          <w:numId w:val="37"/>
        </w:numPr>
        <w:spacing w:after="120"/>
        <w:ind w:left="1134" w:hanging="425"/>
        <w:contextualSpacing w:val="0"/>
        <w:jc w:val="both"/>
        <w:rPr>
          <w:rFonts w:asciiTheme="minorHAnsi" w:hAnsiTheme="minorHAnsi"/>
          <w:sz w:val="22"/>
          <w:szCs w:val="22"/>
          <w:lang w:val="el-GR"/>
        </w:rPr>
      </w:pPr>
      <w:r w:rsidRPr="008C020C">
        <w:rPr>
          <w:rFonts w:asciiTheme="minorHAnsi" w:hAnsiTheme="minorHAnsi"/>
          <w:sz w:val="22"/>
          <w:szCs w:val="22"/>
          <w:lang w:val="el-GR"/>
        </w:rPr>
        <w:t>Από την εργαλειοθήκη των λογικών πυλών (</w:t>
      </w:r>
      <w:r w:rsidRPr="008C020C">
        <w:rPr>
          <w:rFonts w:asciiTheme="minorHAnsi" w:hAnsiTheme="minorHAnsi"/>
          <w:b/>
          <w:sz w:val="22"/>
          <w:szCs w:val="22"/>
        </w:rPr>
        <w:t>Logic</w:t>
      </w:r>
      <w:r w:rsidRPr="008C020C">
        <w:rPr>
          <w:rFonts w:asciiTheme="minorHAnsi" w:hAnsiTheme="minorHAnsi"/>
          <w:b/>
          <w:sz w:val="22"/>
          <w:szCs w:val="22"/>
          <w:lang w:val="el-GR"/>
        </w:rPr>
        <w:t xml:space="preserve"> </w:t>
      </w:r>
      <w:r w:rsidRPr="008C020C">
        <w:rPr>
          <w:rFonts w:asciiTheme="minorHAnsi" w:hAnsiTheme="minorHAnsi"/>
          <w:b/>
          <w:sz w:val="22"/>
          <w:szCs w:val="22"/>
        </w:rPr>
        <w:t>Gates</w:t>
      </w:r>
      <w:r w:rsidRPr="008C020C">
        <w:rPr>
          <w:rFonts w:asciiTheme="minorHAnsi" w:hAnsiTheme="minorHAnsi"/>
          <w:sz w:val="22"/>
          <w:szCs w:val="22"/>
          <w:lang w:val="el-GR"/>
        </w:rPr>
        <w:t xml:space="preserve">) σύρε μια πύλη </w:t>
      </w:r>
      <w:r w:rsidRPr="008C020C">
        <w:rPr>
          <w:rFonts w:asciiTheme="minorHAnsi" w:hAnsiTheme="minorHAnsi"/>
          <w:sz w:val="22"/>
          <w:szCs w:val="22"/>
        </w:rPr>
        <w:t>NAND</w:t>
      </w:r>
      <w:r w:rsidRPr="008C020C">
        <w:rPr>
          <w:rFonts w:asciiTheme="minorHAnsi" w:hAnsiTheme="minorHAnsi"/>
          <w:sz w:val="22"/>
          <w:szCs w:val="22"/>
          <w:lang w:val="el-GR"/>
        </w:rPr>
        <w:t>.</w:t>
      </w:r>
    </w:p>
    <w:p w:rsidR="008C020C" w:rsidRPr="008C020C" w:rsidRDefault="008C020C" w:rsidP="000F07B6">
      <w:pPr>
        <w:tabs>
          <w:tab w:val="left" w:pos="1134"/>
          <w:tab w:val="left" w:pos="3402"/>
        </w:tabs>
        <w:spacing w:after="120"/>
        <w:ind w:left="142"/>
        <w:jc w:val="both"/>
        <w:rPr>
          <w:rFonts w:asciiTheme="minorHAnsi" w:hAnsiTheme="minorHAnsi"/>
          <w:sz w:val="22"/>
          <w:szCs w:val="22"/>
        </w:rPr>
      </w:pPr>
      <w:r w:rsidRPr="008C020C">
        <w:rPr>
          <w:rFonts w:asciiTheme="minorHAnsi" w:hAnsiTheme="minorHAnsi"/>
          <w:sz w:val="22"/>
          <w:szCs w:val="22"/>
        </w:rPr>
        <w:object w:dxaOrig="465" w:dyaOrig="450">
          <v:shape id="_x0000_i1054" type="#_x0000_t75" style="width:23.25pt;height:22.5pt" o:ole="">
            <v:imagedata r:id="rId153" o:title=""/>
          </v:shape>
          <o:OLEObject Type="Embed" ProgID="PBrush" ShapeID="_x0000_i1054" DrawAspect="Content" ObjectID="_1641132594" r:id="rId185"/>
        </w:object>
      </w:r>
      <w:r w:rsidRPr="008C020C">
        <w:rPr>
          <w:rFonts w:asciiTheme="minorHAnsi" w:hAnsiTheme="minorHAnsi"/>
          <w:sz w:val="22"/>
          <w:szCs w:val="22"/>
        </w:rPr>
        <w:tab/>
      </w:r>
      <w:r w:rsidRPr="008C020C">
        <w:rPr>
          <w:rFonts w:asciiTheme="minorHAnsi" w:hAnsiTheme="minorHAnsi"/>
          <w:sz w:val="22"/>
          <w:szCs w:val="22"/>
        </w:rPr>
        <w:object w:dxaOrig="465" w:dyaOrig="450">
          <v:shape id="_x0000_i1055" type="#_x0000_t75" style="width:23.25pt;height:22.5pt" o:ole="">
            <v:imagedata r:id="rId155" o:title=""/>
          </v:shape>
          <o:OLEObject Type="Embed" ProgID="PBrush" ShapeID="_x0000_i1055" DrawAspect="Content" ObjectID="_1641132595" r:id="rId186"/>
        </w:object>
      </w:r>
      <w:r w:rsidRPr="008C020C">
        <w:rPr>
          <w:rFonts w:asciiTheme="minorHAnsi" w:hAnsiTheme="minorHAnsi"/>
          <w:sz w:val="22"/>
          <w:szCs w:val="22"/>
        </w:rPr>
        <w:tab/>
      </w:r>
      <w:r w:rsidRPr="008C020C">
        <w:rPr>
          <w:rFonts w:asciiTheme="minorHAnsi" w:hAnsiTheme="minorHAnsi"/>
          <w:sz w:val="22"/>
          <w:szCs w:val="22"/>
        </w:rPr>
        <w:object w:dxaOrig="915" w:dyaOrig="465">
          <v:shape id="_x0000_i1056" type="#_x0000_t75" style="width:30.75pt;height:16.5pt" o:ole="">
            <v:imagedata r:id="rId187" o:title=""/>
          </v:shape>
          <o:OLEObject Type="Embed" ProgID="PBrush" ShapeID="_x0000_i1056" DrawAspect="Content" ObjectID="_1641132596" r:id="rId188"/>
        </w:object>
      </w:r>
    </w:p>
    <w:p w:rsidR="008C020C" w:rsidRPr="008C020C" w:rsidRDefault="008C020C" w:rsidP="00EF21A5">
      <w:pPr>
        <w:pStyle w:val="a6"/>
        <w:numPr>
          <w:ilvl w:val="0"/>
          <w:numId w:val="37"/>
        </w:numPr>
        <w:spacing w:after="120"/>
        <w:ind w:left="1134" w:hanging="425"/>
        <w:contextualSpacing w:val="0"/>
        <w:jc w:val="both"/>
        <w:rPr>
          <w:rFonts w:asciiTheme="minorHAnsi" w:hAnsiTheme="minorHAnsi"/>
          <w:spacing w:val="-2"/>
          <w:sz w:val="22"/>
          <w:szCs w:val="22"/>
          <w:lang w:val="el-GR"/>
        </w:rPr>
      </w:pPr>
      <w:r w:rsidRPr="008C020C">
        <w:rPr>
          <w:rFonts w:asciiTheme="minorHAnsi" w:hAnsiTheme="minorHAnsi"/>
          <w:spacing w:val="-2"/>
          <w:sz w:val="22"/>
          <w:szCs w:val="22"/>
          <w:lang w:val="el-GR"/>
        </w:rPr>
        <w:t>Από την εργαλειοθήκη των ενδεικτικών (</w:t>
      </w:r>
      <w:r w:rsidRPr="008C020C">
        <w:rPr>
          <w:rFonts w:asciiTheme="minorHAnsi" w:hAnsiTheme="minorHAnsi"/>
          <w:b/>
          <w:spacing w:val="-2"/>
          <w:sz w:val="22"/>
          <w:szCs w:val="22"/>
        </w:rPr>
        <w:t>Indicators</w:t>
      </w:r>
      <w:r w:rsidRPr="008C020C">
        <w:rPr>
          <w:rFonts w:asciiTheme="minorHAnsi" w:hAnsiTheme="minorHAnsi"/>
          <w:spacing w:val="-2"/>
          <w:sz w:val="22"/>
          <w:szCs w:val="22"/>
          <w:lang w:val="el-GR"/>
        </w:rPr>
        <w:t xml:space="preserve">) σύρε ένα </w:t>
      </w:r>
      <w:r w:rsidRPr="008C020C">
        <w:rPr>
          <w:rFonts w:asciiTheme="minorHAnsi" w:hAnsiTheme="minorHAnsi"/>
          <w:spacing w:val="-2"/>
          <w:sz w:val="22"/>
          <w:szCs w:val="22"/>
        </w:rPr>
        <w:t>LED</w:t>
      </w:r>
      <w:r w:rsidRPr="008C020C">
        <w:rPr>
          <w:rFonts w:asciiTheme="minorHAnsi" w:hAnsiTheme="minorHAnsi"/>
          <w:spacing w:val="-2"/>
          <w:sz w:val="22"/>
          <w:szCs w:val="22"/>
          <w:lang w:val="el-GR"/>
        </w:rPr>
        <w:t xml:space="preserve"> και ένα βολτόμετρο.</w:t>
      </w:r>
    </w:p>
    <w:p w:rsidR="008C020C" w:rsidRPr="008C020C" w:rsidRDefault="008C020C" w:rsidP="000F07B6">
      <w:pPr>
        <w:tabs>
          <w:tab w:val="left" w:pos="1134"/>
          <w:tab w:val="left" w:pos="3402"/>
        </w:tabs>
        <w:spacing w:after="120"/>
        <w:ind w:left="142"/>
        <w:jc w:val="both"/>
        <w:rPr>
          <w:rFonts w:asciiTheme="minorHAnsi" w:hAnsiTheme="minorHAnsi"/>
          <w:sz w:val="22"/>
          <w:szCs w:val="22"/>
        </w:rPr>
      </w:pPr>
      <w:r w:rsidRPr="008C020C">
        <w:rPr>
          <w:rFonts w:asciiTheme="minorHAnsi" w:hAnsiTheme="minorHAnsi"/>
          <w:sz w:val="22"/>
          <w:szCs w:val="22"/>
        </w:rPr>
        <w:object w:dxaOrig="465" w:dyaOrig="450">
          <v:shape id="_x0000_i1057" type="#_x0000_t75" style="width:23.25pt;height:22.5pt" o:ole="">
            <v:imagedata r:id="rId113" o:title=""/>
          </v:shape>
          <o:OLEObject Type="Embed" ProgID="PBrush" ShapeID="_x0000_i1057" DrawAspect="Content" ObjectID="_1641132597" r:id="rId189"/>
        </w:object>
      </w:r>
      <w:r w:rsidRPr="008C020C">
        <w:rPr>
          <w:rFonts w:asciiTheme="minorHAnsi" w:hAnsiTheme="minorHAnsi"/>
          <w:sz w:val="22"/>
          <w:szCs w:val="22"/>
        </w:rPr>
        <w:tab/>
      </w:r>
      <w:r w:rsidRPr="008C020C">
        <w:rPr>
          <w:rFonts w:asciiTheme="minorHAnsi" w:hAnsiTheme="minorHAnsi"/>
          <w:sz w:val="22"/>
          <w:szCs w:val="22"/>
        </w:rPr>
        <w:object w:dxaOrig="465" w:dyaOrig="450">
          <v:shape id="_x0000_i1058" type="#_x0000_t75" style="width:23.25pt;height:22.5pt" o:ole="">
            <v:imagedata r:id="rId160" o:title=""/>
          </v:shape>
          <o:OLEObject Type="Embed" ProgID="PBrush" ShapeID="_x0000_i1058" DrawAspect="Content" ObjectID="_1641132598" r:id="rId190"/>
        </w:object>
      </w:r>
      <w:r w:rsidRPr="008C020C">
        <w:rPr>
          <w:rFonts w:asciiTheme="minorHAnsi" w:hAnsiTheme="minorHAnsi"/>
          <w:sz w:val="22"/>
          <w:szCs w:val="22"/>
        </w:rPr>
        <w:tab/>
      </w:r>
      <w:r w:rsidRPr="008C020C">
        <w:rPr>
          <w:rFonts w:asciiTheme="minorHAnsi" w:hAnsiTheme="minorHAnsi"/>
          <w:sz w:val="22"/>
          <w:szCs w:val="22"/>
        </w:rPr>
        <w:object w:dxaOrig="2760" w:dyaOrig="615">
          <v:shape id="_x0000_i1059" type="#_x0000_t75" style="width:96pt;height:22.5pt" o:ole="">
            <v:imagedata r:id="rId162" o:title=""/>
          </v:shape>
          <o:OLEObject Type="Embed" ProgID="PBrush" ShapeID="_x0000_i1059" DrawAspect="Content" ObjectID="_1641132599" r:id="rId191"/>
        </w:object>
      </w:r>
    </w:p>
    <w:p w:rsidR="008C020C" w:rsidRPr="008C020C" w:rsidRDefault="008C020C" w:rsidP="00EF21A5">
      <w:pPr>
        <w:pStyle w:val="a6"/>
        <w:numPr>
          <w:ilvl w:val="0"/>
          <w:numId w:val="37"/>
        </w:numPr>
        <w:spacing w:after="200" w:line="276" w:lineRule="auto"/>
        <w:ind w:left="1134" w:hanging="425"/>
        <w:contextualSpacing w:val="0"/>
        <w:jc w:val="both"/>
        <w:rPr>
          <w:rFonts w:asciiTheme="minorHAnsi" w:hAnsiTheme="minorHAnsi"/>
          <w:sz w:val="22"/>
          <w:szCs w:val="22"/>
          <w:lang w:val="el-GR"/>
        </w:rPr>
      </w:pPr>
      <w:r w:rsidRPr="008C020C">
        <w:rPr>
          <w:rFonts w:asciiTheme="minorHAnsi" w:hAnsiTheme="minorHAnsi"/>
          <w:sz w:val="22"/>
          <w:szCs w:val="22"/>
          <w:lang w:val="el-GR"/>
        </w:rPr>
        <w:t xml:space="preserve">Κάνε διπλό κλικ πάνω στον πρώτο διακόπτη και στο παράθυρο </w:t>
      </w:r>
      <w:r w:rsidRPr="008C020C">
        <w:rPr>
          <w:rFonts w:asciiTheme="minorHAnsi" w:hAnsiTheme="minorHAnsi"/>
          <w:b/>
          <w:sz w:val="22"/>
          <w:szCs w:val="22"/>
        </w:rPr>
        <w:t>Switch</w:t>
      </w:r>
      <w:r w:rsidRPr="008C020C">
        <w:rPr>
          <w:rFonts w:asciiTheme="minorHAnsi" w:hAnsiTheme="minorHAnsi"/>
          <w:b/>
          <w:sz w:val="22"/>
          <w:szCs w:val="22"/>
          <w:lang w:val="el-GR"/>
        </w:rPr>
        <w:t xml:space="preserve"> </w:t>
      </w:r>
      <w:r w:rsidRPr="008C020C">
        <w:rPr>
          <w:rFonts w:asciiTheme="minorHAnsi" w:hAnsiTheme="minorHAnsi"/>
          <w:b/>
          <w:sz w:val="22"/>
          <w:szCs w:val="22"/>
        </w:rPr>
        <w:t>Properties</w:t>
      </w:r>
      <w:r w:rsidRPr="008C020C">
        <w:rPr>
          <w:rFonts w:asciiTheme="minorHAnsi" w:hAnsiTheme="minorHAnsi"/>
          <w:sz w:val="22"/>
          <w:szCs w:val="22"/>
          <w:lang w:val="el-GR"/>
        </w:rPr>
        <w:t xml:space="preserve"> στην καρτέλα </w:t>
      </w:r>
      <w:r w:rsidRPr="008C020C">
        <w:rPr>
          <w:rFonts w:asciiTheme="minorHAnsi" w:hAnsiTheme="minorHAnsi"/>
          <w:b/>
          <w:sz w:val="22"/>
          <w:szCs w:val="22"/>
        </w:rPr>
        <w:t>Value</w:t>
      </w:r>
      <w:r w:rsidRPr="008C020C">
        <w:rPr>
          <w:rFonts w:asciiTheme="minorHAnsi" w:hAnsiTheme="minorHAnsi"/>
          <w:sz w:val="22"/>
          <w:szCs w:val="22"/>
          <w:lang w:val="el-GR"/>
        </w:rPr>
        <w:t xml:space="preserve"> γράψε στην ιδιότητα </w:t>
      </w:r>
      <w:r w:rsidRPr="008C020C">
        <w:rPr>
          <w:rFonts w:asciiTheme="minorHAnsi" w:hAnsiTheme="minorHAnsi"/>
          <w:b/>
          <w:sz w:val="22"/>
          <w:szCs w:val="22"/>
        </w:rPr>
        <w:t>Key</w:t>
      </w:r>
      <w:r w:rsidRPr="008C020C">
        <w:rPr>
          <w:rFonts w:asciiTheme="minorHAnsi" w:hAnsiTheme="minorHAnsi"/>
          <w:b/>
          <w:sz w:val="22"/>
          <w:szCs w:val="22"/>
          <w:lang w:val="el-GR"/>
        </w:rPr>
        <w:t>:</w:t>
      </w:r>
      <w:r w:rsidRPr="008C020C">
        <w:rPr>
          <w:rFonts w:asciiTheme="minorHAnsi" w:hAnsiTheme="minorHAnsi"/>
          <w:sz w:val="22"/>
          <w:szCs w:val="22"/>
          <w:lang w:val="el-GR"/>
        </w:rPr>
        <w:t xml:space="preserve"> το γράμμα </w:t>
      </w:r>
      <w:r w:rsidRPr="008C020C">
        <w:rPr>
          <w:rFonts w:asciiTheme="minorHAnsi" w:hAnsiTheme="minorHAnsi"/>
          <w:b/>
          <w:sz w:val="22"/>
          <w:szCs w:val="22"/>
        </w:rPr>
        <w:t>a</w:t>
      </w:r>
      <w:r w:rsidRPr="008C020C">
        <w:rPr>
          <w:rFonts w:asciiTheme="minorHAnsi" w:hAnsiTheme="minorHAnsi"/>
          <w:sz w:val="22"/>
          <w:szCs w:val="22"/>
          <w:lang w:val="el-GR"/>
        </w:rPr>
        <w:t xml:space="preserve">. Κάνε διπλό κλικ πάνω στο δεύτερο διακόπτη και γράψε στην ιδιότητα </w:t>
      </w:r>
      <w:r w:rsidRPr="008C020C">
        <w:rPr>
          <w:rFonts w:asciiTheme="minorHAnsi" w:hAnsiTheme="minorHAnsi"/>
          <w:b/>
          <w:sz w:val="22"/>
          <w:szCs w:val="22"/>
        </w:rPr>
        <w:t>Key</w:t>
      </w:r>
      <w:r w:rsidRPr="008C020C">
        <w:rPr>
          <w:rFonts w:asciiTheme="minorHAnsi" w:hAnsiTheme="minorHAnsi"/>
          <w:b/>
          <w:sz w:val="22"/>
          <w:szCs w:val="22"/>
          <w:lang w:val="el-GR"/>
        </w:rPr>
        <w:t>:</w:t>
      </w:r>
      <w:r w:rsidRPr="008C020C">
        <w:rPr>
          <w:rFonts w:asciiTheme="minorHAnsi" w:hAnsiTheme="minorHAnsi"/>
          <w:sz w:val="22"/>
          <w:szCs w:val="22"/>
          <w:lang w:val="el-GR"/>
        </w:rPr>
        <w:t xml:space="preserve"> το γράμμα </w:t>
      </w:r>
      <w:r w:rsidRPr="008C020C">
        <w:rPr>
          <w:rFonts w:asciiTheme="minorHAnsi" w:hAnsiTheme="minorHAnsi"/>
          <w:b/>
          <w:sz w:val="22"/>
          <w:szCs w:val="22"/>
        </w:rPr>
        <w:t>b</w:t>
      </w:r>
      <w:r w:rsidRPr="008C020C">
        <w:rPr>
          <w:rFonts w:asciiTheme="minorHAnsi" w:hAnsiTheme="minorHAnsi"/>
          <w:sz w:val="22"/>
          <w:szCs w:val="22"/>
          <w:lang w:val="el-GR"/>
        </w:rPr>
        <w:t>.</w:t>
      </w:r>
    </w:p>
    <w:p w:rsidR="008C020C" w:rsidRPr="008C020C" w:rsidRDefault="004F5C0F" w:rsidP="00EF21A5">
      <w:pPr>
        <w:pStyle w:val="a6"/>
        <w:numPr>
          <w:ilvl w:val="0"/>
          <w:numId w:val="37"/>
        </w:numPr>
        <w:spacing w:after="200" w:line="276" w:lineRule="auto"/>
        <w:ind w:left="1134" w:hanging="425"/>
        <w:contextualSpacing w:val="0"/>
        <w:jc w:val="both"/>
        <w:rPr>
          <w:rFonts w:asciiTheme="minorHAnsi" w:hAnsiTheme="minorHAnsi"/>
          <w:sz w:val="22"/>
          <w:szCs w:val="22"/>
          <w:lang w:val="el-GR"/>
        </w:rPr>
      </w:pPr>
      <w:r w:rsidRPr="004F5C0F">
        <w:rPr>
          <w:rFonts w:asciiTheme="minorHAnsi" w:hAnsiTheme="minorHAnsi"/>
          <w:noProof/>
          <w:sz w:val="22"/>
          <w:szCs w:val="22"/>
          <w:lang w:eastAsia="el-GR"/>
        </w:rPr>
        <w:pict>
          <v:shape id="_x0000_s244419" type="#_x0000_t75" style="position:absolute;left:0;text-align:left;margin-left:.3pt;margin-top:.8pt;width:26.1pt;height:12.75pt;z-index:251731968">
            <v:imagedata r:id="rId166" o:title=""/>
          </v:shape>
          <o:OLEObject Type="Embed" ProgID="PBrush" ShapeID="_x0000_s244419" DrawAspect="Content" ObjectID="_1641132728" r:id="rId192"/>
        </w:pict>
      </w:r>
      <w:r w:rsidR="008C020C" w:rsidRPr="008C020C">
        <w:rPr>
          <w:rFonts w:asciiTheme="minorHAnsi" w:hAnsiTheme="minorHAnsi"/>
          <w:sz w:val="22"/>
          <w:szCs w:val="22"/>
          <w:lang w:val="el-GR"/>
        </w:rPr>
        <w:t xml:space="preserve">Σχεδίασε το κύκλωμα του παρακάτω σήματος και με τα πλήκτρα </w:t>
      </w:r>
      <w:r w:rsidR="008C020C" w:rsidRPr="008C020C">
        <w:rPr>
          <w:rFonts w:asciiTheme="minorHAnsi" w:hAnsiTheme="minorHAnsi"/>
          <w:b/>
          <w:sz w:val="22"/>
          <w:szCs w:val="22"/>
        </w:rPr>
        <w:t>a</w:t>
      </w:r>
      <w:r w:rsidR="008C020C" w:rsidRPr="008C020C">
        <w:rPr>
          <w:rFonts w:asciiTheme="minorHAnsi" w:hAnsiTheme="minorHAnsi"/>
          <w:sz w:val="22"/>
          <w:szCs w:val="22"/>
          <w:lang w:val="el-GR"/>
        </w:rPr>
        <w:t xml:space="preserve"> και </w:t>
      </w:r>
      <w:r w:rsidR="008C020C" w:rsidRPr="008C020C">
        <w:rPr>
          <w:rFonts w:asciiTheme="minorHAnsi" w:hAnsiTheme="minorHAnsi"/>
          <w:b/>
          <w:sz w:val="22"/>
          <w:szCs w:val="22"/>
        </w:rPr>
        <w:t>b</w:t>
      </w:r>
      <w:r w:rsidR="008C020C" w:rsidRPr="008C020C">
        <w:rPr>
          <w:rFonts w:asciiTheme="minorHAnsi" w:hAnsiTheme="minorHAnsi"/>
          <w:sz w:val="22"/>
          <w:szCs w:val="22"/>
          <w:lang w:val="el-GR"/>
        </w:rPr>
        <w:t xml:space="preserve"> φέρε τους διακόπτες στις θέσεις που φαίνονται στο παρακάτω  σχήμα. Μετά πάτα το γενικό διακόπτη του </w:t>
      </w:r>
      <w:r w:rsidR="008C020C" w:rsidRPr="008C020C">
        <w:rPr>
          <w:rFonts w:asciiTheme="minorHAnsi" w:hAnsiTheme="minorHAnsi"/>
          <w:sz w:val="22"/>
          <w:szCs w:val="22"/>
        </w:rPr>
        <w:t>EWB</w:t>
      </w:r>
      <w:r w:rsidR="008C020C" w:rsidRPr="008C020C">
        <w:rPr>
          <w:rFonts w:asciiTheme="minorHAnsi" w:hAnsiTheme="minorHAnsi"/>
          <w:sz w:val="22"/>
          <w:szCs w:val="22"/>
          <w:lang w:val="el-GR"/>
        </w:rPr>
        <w:t xml:space="preserve"> για να ξεκινήσει η προσομοίωση.</w:t>
      </w:r>
    </w:p>
    <w:p w:rsidR="008C020C" w:rsidRPr="008C020C" w:rsidRDefault="004F5C0F" w:rsidP="00EF21A5">
      <w:pPr>
        <w:pStyle w:val="a6"/>
        <w:numPr>
          <w:ilvl w:val="0"/>
          <w:numId w:val="37"/>
        </w:numPr>
        <w:spacing w:after="240" w:line="276" w:lineRule="auto"/>
        <w:ind w:left="1134" w:hanging="425"/>
        <w:contextualSpacing w:val="0"/>
        <w:jc w:val="both"/>
        <w:rPr>
          <w:rFonts w:asciiTheme="minorHAnsi" w:hAnsiTheme="minorHAnsi"/>
          <w:noProof/>
          <w:spacing w:val="-6"/>
          <w:sz w:val="22"/>
          <w:szCs w:val="22"/>
          <w:lang w:val="el-GR" w:eastAsia="el-GR"/>
        </w:rPr>
      </w:pPr>
      <w:r w:rsidRPr="004F5C0F">
        <w:rPr>
          <w:rFonts w:ascii="Arial" w:hAnsi="Arial" w:cs="Arial"/>
          <w:noProof/>
          <w:spacing w:val="-4"/>
          <w:sz w:val="18"/>
          <w:szCs w:val="22"/>
        </w:rPr>
        <w:pict>
          <v:shape id="_x0000_s244424" type="#_x0000_t75" style="position:absolute;left:0;text-align:left;margin-left:26.05pt;margin-top:54.65pt;width:190.5pt;height:99pt;z-index:251737088">
            <v:imagedata r:id="rId193" o:title=""/>
          </v:shape>
          <o:OLEObject Type="Embed" ProgID="PBrush" ShapeID="_x0000_s244424" DrawAspect="Content" ObjectID="_1641132729" r:id="rId194"/>
        </w:pict>
      </w:r>
      <w:r w:rsidR="008C020C" w:rsidRPr="008C020C">
        <w:rPr>
          <w:rFonts w:asciiTheme="minorHAnsi" w:hAnsiTheme="minorHAnsi"/>
          <w:noProof/>
          <w:spacing w:val="-6"/>
          <w:sz w:val="22"/>
          <w:szCs w:val="22"/>
          <w:lang w:val="el-GR" w:eastAsia="el-GR"/>
        </w:rPr>
        <w:t xml:space="preserve">Με τα </w:t>
      </w:r>
      <w:r w:rsidR="008C020C" w:rsidRPr="008C020C">
        <w:rPr>
          <w:rFonts w:asciiTheme="minorHAnsi" w:hAnsiTheme="minorHAnsi"/>
          <w:b/>
          <w:noProof/>
          <w:spacing w:val="-6"/>
          <w:sz w:val="22"/>
          <w:szCs w:val="22"/>
          <w:lang w:eastAsia="el-GR"/>
        </w:rPr>
        <w:t>a</w:t>
      </w:r>
      <w:r w:rsidR="008C020C" w:rsidRPr="008C020C">
        <w:rPr>
          <w:rFonts w:asciiTheme="minorHAnsi" w:hAnsiTheme="minorHAnsi"/>
          <w:noProof/>
          <w:spacing w:val="-6"/>
          <w:sz w:val="22"/>
          <w:szCs w:val="22"/>
          <w:lang w:val="el-GR" w:eastAsia="el-GR"/>
        </w:rPr>
        <w:t xml:space="preserve"> και </w:t>
      </w:r>
      <w:r w:rsidR="008C020C" w:rsidRPr="008C020C">
        <w:rPr>
          <w:rFonts w:asciiTheme="minorHAnsi" w:hAnsiTheme="minorHAnsi"/>
          <w:b/>
          <w:noProof/>
          <w:spacing w:val="-6"/>
          <w:sz w:val="22"/>
          <w:szCs w:val="22"/>
          <w:lang w:eastAsia="el-GR"/>
        </w:rPr>
        <w:t>b</w:t>
      </w:r>
      <w:r w:rsidR="008C020C" w:rsidRPr="008C020C">
        <w:rPr>
          <w:rFonts w:asciiTheme="minorHAnsi" w:hAnsiTheme="minorHAnsi"/>
          <w:noProof/>
          <w:spacing w:val="-6"/>
          <w:sz w:val="22"/>
          <w:szCs w:val="22"/>
          <w:lang w:val="el-GR" w:eastAsia="el-GR"/>
        </w:rPr>
        <w:t xml:space="preserve"> δώσε στις εισόδους τις λογικές καταστάσεις που φαίνονται στις στήλες </w:t>
      </w:r>
      <w:r w:rsidR="008C020C" w:rsidRPr="008C020C">
        <w:rPr>
          <w:rFonts w:asciiTheme="minorHAnsi" w:hAnsiTheme="minorHAnsi"/>
          <w:b/>
          <w:noProof/>
          <w:spacing w:val="-6"/>
          <w:sz w:val="22"/>
          <w:szCs w:val="22"/>
          <w:lang w:val="el-GR" w:eastAsia="el-GR"/>
        </w:rPr>
        <w:t>Α</w:t>
      </w:r>
      <w:r w:rsidR="008C020C" w:rsidRPr="008C020C">
        <w:rPr>
          <w:rFonts w:asciiTheme="minorHAnsi" w:hAnsiTheme="minorHAnsi"/>
          <w:noProof/>
          <w:spacing w:val="-6"/>
          <w:sz w:val="22"/>
          <w:szCs w:val="22"/>
          <w:lang w:val="el-GR" w:eastAsia="el-GR"/>
        </w:rPr>
        <w:t xml:space="preserve"> και </w:t>
      </w:r>
      <w:r w:rsidR="008C020C" w:rsidRPr="008C020C">
        <w:rPr>
          <w:rFonts w:asciiTheme="minorHAnsi" w:hAnsiTheme="minorHAnsi"/>
          <w:b/>
          <w:noProof/>
          <w:spacing w:val="-6"/>
          <w:sz w:val="22"/>
          <w:szCs w:val="22"/>
          <w:lang w:val="el-GR" w:eastAsia="el-GR"/>
        </w:rPr>
        <w:t>Β</w:t>
      </w:r>
      <w:r w:rsidR="008C020C" w:rsidRPr="008C020C">
        <w:rPr>
          <w:rFonts w:asciiTheme="minorHAnsi" w:hAnsiTheme="minorHAnsi"/>
          <w:noProof/>
          <w:spacing w:val="-6"/>
          <w:sz w:val="22"/>
          <w:szCs w:val="22"/>
          <w:lang w:val="el-GR" w:eastAsia="el-GR"/>
        </w:rPr>
        <w:t xml:space="preserve"> του παρακάτω πίνακα και συμπλήρωσε τις στήλες  με τις καταστάσεις της εξόδου </w:t>
      </w:r>
      <w:r w:rsidR="008C020C" w:rsidRPr="008C020C">
        <w:rPr>
          <w:rFonts w:asciiTheme="minorHAnsi" w:hAnsiTheme="minorHAnsi"/>
          <w:b/>
          <w:noProof/>
          <w:spacing w:val="-6"/>
          <w:sz w:val="22"/>
          <w:szCs w:val="22"/>
          <w:lang w:val="el-GR" w:eastAsia="el-GR"/>
        </w:rPr>
        <w:t>Υ</w:t>
      </w:r>
      <w:r w:rsidR="008C020C" w:rsidRPr="008C020C">
        <w:rPr>
          <w:rFonts w:asciiTheme="minorHAnsi" w:hAnsiTheme="minorHAnsi"/>
          <w:noProof/>
          <w:spacing w:val="-6"/>
          <w:sz w:val="22"/>
          <w:szCs w:val="22"/>
          <w:lang w:val="el-GR" w:eastAsia="el-GR"/>
        </w:rPr>
        <w:t xml:space="preserve"> και τις τάσεις </w:t>
      </w:r>
      <w:r w:rsidR="008C020C" w:rsidRPr="008C020C">
        <w:rPr>
          <w:rFonts w:asciiTheme="minorHAnsi" w:hAnsiTheme="minorHAnsi"/>
          <w:b/>
          <w:noProof/>
          <w:spacing w:val="-6"/>
          <w:sz w:val="22"/>
          <w:szCs w:val="22"/>
          <w:lang w:eastAsia="el-GR"/>
        </w:rPr>
        <w:t>V</w:t>
      </w:r>
      <w:r w:rsidR="008C020C" w:rsidRPr="008C020C">
        <w:rPr>
          <w:rFonts w:asciiTheme="minorHAnsi" w:hAnsiTheme="minorHAnsi"/>
          <w:b/>
          <w:noProof/>
          <w:spacing w:val="-6"/>
          <w:sz w:val="22"/>
          <w:szCs w:val="22"/>
          <w:vertAlign w:val="subscript"/>
          <w:lang w:val="el-GR" w:eastAsia="el-GR"/>
        </w:rPr>
        <w:t>Υ</w:t>
      </w:r>
      <w:r w:rsidR="008C020C" w:rsidRPr="008C020C">
        <w:rPr>
          <w:rFonts w:asciiTheme="minorHAnsi" w:hAnsiTheme="minorHAnsi"/>
          <w:noProof/>
          <w:spacing w:val="-6"/>
          <w:sz w:val="22"/>
          <w:szCs w:val="22"/>
          <w:lang w:val="el-GR" w:eastAsia="el-GR"/>
        </w:rPr>
        <w:t xml:space="preserve"> που αντιστοιχούν σ’ αυτές (περίμενε να σταθεροποιηθεί η τάση).</w:t>
      </w:r>
    </w:p>
    <w:tbl>
      <w:tblPr>
        <w:tblW w:w="3620" w:type="dxa"/>
        <w:tblInd w:w="5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611"/>
        <w:gridCol w:w="567"/>
        <w:gridCol w:w="567"/>
        <w:gridCol w:w="1418"/>
      </w:tblGrid>
      <w:tr w:rsidR="008C020C" w:rsidRPr="008C020C" w:rsidTr="008C020C">
        <w:trPr>
          <w:trHeight w:val="284"/>
        </w:trPr>
        <w:tc>
          <w:tcPr>
            <w:tcW w:w="457" w:type="dxa"/>
            <w:vMerge w:val="restart"/>
            <w:tcBorders>
              <w:right w:val="nil"/>
            </w:tcBorders>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α/α</w:t>
            </w:r>
          </w:p>
        </w:tc>
        <w:tc>
          <w:tcPr>
            <w:tcW w:w="3163" w:type="dxa"/>
            <w:gridSpan w:val="4"/>
            <w:vAlign w:val="center"/>
          </w:tcPr>
          <w:p w:rsidR="008C020C" w:rsidRPr="000F07B6" w:rsidRDefault="008C020C" w:rsidP="008C020C">
            <w:pPr>
              <w:spacing w:line="276" w:lineRule="auto"/>
              <w:rPr>
                <w:rFonts w:ascii="Arial" w:hAnsi="Arial" w:cs="Arial"/>
                <w:spacing w:val="-6"/>
                <w:sz w:val="18"/>
              </w:rPr>
            </w:pPr>
            <w:r w:rsidRPr="000F07B6">
              <w:rPr>
                <w:rFonts w:ascii="Arial" w:hAnsi="Arial" w:cs="Arial"/>
                <w:spacing w:val="-6"/>
                <w:sz w:val="18"/>
                <w:szCs w:val="22"/>
              </w:rPr>
              <w:t xml:space="preserve">Τύπος πύλης:  </w:t>
            </w:r>
            <w:r w:rsidRPr="000F07B6">
              <w:rPr>
                <w:rFonts w:ascii="Arial" w:hAnsi="Arial" w:cs="Arial"/>
                <w:b/>
                <w:spacing w:val="-6"/>
                <w:sz w:val="18"/>
                <w:szCs w:val="22"/>
              </w:rPr>
              <w:t>NAND</w:t>
            </w:r>
          </w:p>
        </w:tc>
      </w:tr>
      <w:tr w:rsidR="008C020C" w:rsidRPr="008C020C" w:rsidTr="008C020C">
        <w:trPr>
          <w:trHeight w:val="284"/>
        </w:trPr>
        <w:tc>
          <w:tcPr>
            <w:tcW w:w="457" w:type="dxa"/>
            <w:vMerge/>
            <w:vAlign w:val="center"/>
          </w:tcPr>
          <w:p w:rsidR="008C020C" w:rsidRPr="000F07B6" w:rsidRDefault="008C020C" w:rsidP="008C020C">
            <w:pPr>
              <w:spacing w:line="276" w:lineRule="auto"/>
              <w:jc w:val="center"/>
              <w:rPr>
                <w:rFonts w:ascii="Arial" w:hAnsi="Arial" w:cs="Arial"/>
                <w:spacing w:val="-6"/>
                <w:sz w:val="18"/>
              </w:rPr>
            </w:pPr>
          </w:p>
        </w:tc>
        <w:tc>
          <w:tcPr>
            <w:tcW w:w="611"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Α</w:t>
            </w:r>
          </w:p>
        </w:tc>
        <w:tc>
          <w:tcPr>
            <w:tcW w:w="56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Β</w:t>
            </w:r>
          </w:p>
        </w:tc>
        <w:tc>
          <w:tcPr>
            <w:tcW w:w="56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Υ</w:t>
            </w:r>
          </w:p>
        </w:tc>
        <w:tc>
          <w:tcPr>
            <w:tcW w:w="1418"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V</w:t>
            </w:r>
            <w:r w:rsidRPr="000F07B6">
              <w:rPr>
                <w:rFonts w:ascii="Arial" w:hAnsi="Arial" w:cs="Arial"/>
                <w:spacing w:val="-6"/>
                <w:sz w:val="18"/>
                <w:szCs w:val="22"/>
                <w:vertAlign w:val="subscript"/>
              </w:rPr>
              <w:t>Υ</w:t>
            </w: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1</w:t>
            </w:r>
          </w:p>
        </w:tc>
        <w:tc>
          <w:tcPr>
            <w:tcW w:w="611"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0</w:t>
            </w:r>
          </w:p>
        </w:tc>
        <w:tc>
          <w:tcPr>
            <w:tcW w:w="56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0</w:t>
            </w:r>
          </w:p>
        </w:tc>
        <w:tc>
          <w:tcPr>
            <w:tcW w:w="567" w:type="dxa"/>
            <w:vAlign w:val="center"/>
          </w:tcPr>
          <w:p w:rsidR="008C020C" w:rsidRPr="000F07B6" w:rsidRDefault="008C020C" w:rsidP="008C020C">
            <w:pPr>
              <w:spacing w:line="276" w:lineRule="auto"/>
              <w:jc w:val="center"/>
              <w:rPr>
                <w:rFonts w:ascii="Arial" w:hAnsi="Arial" w:cs="Arial"/>
                <w:spacing w:val="-6"/>
                <w:sz w:val="18"/>
              </w:rPr>
            </w:pPr>
          </w:p>
        </w:tc>
        <w:tc>
          <w:tcPr>
            <w:tcW w:w="1418" w:type="dxa"/>
            <w:vAlign w:val="center"/>
          </w:tcPr>
          <w:p w:rsidR="008C020C" w:rsidRPr="000F07B6" w:rsidRDefault="008C020C" w:rsidP="008C020C">
            <w:pPr>
              <w:spacing w:line="276" w:lineRule="auto"/>
              <w:jc w:val="center"/>
              <w:rPr>
                <w:rFonts w:ascii="Arial" w:hAnsi="Arial" w:cs="Arial"/>
                <w:spacing w:val="-6"/>
                <w:sz w:val="18"/>
              </w:rPr>
            </w:pP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2</w:t>
            </w:r>
          </w:p>
        </w:tc>
        <w:tc>
          <w:tcPr>
            <w:tcW w:w="611"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0</w:t>
            </w:r>
          </w:p>
        </w:tc>
        <w:tc>
          <w:tcPr>
            <w:tcW w:w="56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1</w:t>
            </w:r>
          </w:p>
        </w:tc>
        <w:tc>
          <w:tcPr>
            <w:tcW w:w="567" w:type="dxa"/>
            <w:vAlign w:val="center"/>
          </w:tcPr>
          <w:p w:rsidR="008C020C" w:rsidRPr="000F07B6" w:rsidRDefault="008C020C" w:rsidP="008C020C">
            <w:pPr>
              <w:spacing w:line="276" w:lineRule="auto"/>
              <w:jc w:val="center"/>
              <w:rPr>
                <w:rFonts w:ascii="Arial" w:hAnsi="Arial" w:cs="Arial"/>
                <w:spacing w:val="-6"/>
                <w:sz w:val="18"/>
              </w:rPr>
            </w:pPr>
          </w:p>
        </w:tc>
        <w:tc>
          <w:tcPr>
            <w:tcW w:w="1418" w:type="dxa"/>
            <w:vAlign w:val="center"/>
          </w:tcPr>
          <w:p w:rsidR="008C020C" w:rsidRPr="000F07B6" w:rsidRDefault="008C020C" w:rsidP="008C020C">
            <w:pPr>
              <w:spacing w:line="276" w:lineRule="auto"/>
              <w:jc w:val="center"/>
              <w:rPr>
                <w:rFonts w:ascii="Arial" w:hAnsi="Arial" w:cs="Arial"/>
                <w:spacing w:val="-6"/>
                <w:sz w:val="18"/>
              </w:rPr>
            </w:pP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3</w:t>
            </w:r>
          </w:p>
        </w:tc>
        <w:tc>
          <w:tcPr>
            <w:tcW w:w="611"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1</w:t>
            </w:r>
          </w:p>
        </w:tc>
        <w:tc>
          <w:tcPr>
            <w:tcW w:w="567" w:type="dxa"/>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0</w:t>
            </w:r>
          </w:p>
        </w:tc>
        <w:tc>
          <w:tcPr>
            <w:tcW w:w="567" w:type="dxa"/>
            <w:vAlign w:val="center"/>
          </w:tcPr>
          <w:p w:rsidR="008C020C" w:rsidRPr="000F07B6" w:rsidRDefault="008C020C" w:rsidP="008C020C">
            <w:pPr>
              <w:spacing w:line="276" w:lineRule="auto"/>
              <w:jc w:val="center"/>
              <w:rPr>
                <w:rFonts w:ascii="Arial" w:hAnsi="Arial" w:cs="Arial"/>
                <w:spacing w:val="-6"/>
                <w:sz w:val="18"/>
              </w:rPr>
            </w:pPr>
          </w:p>
        </w:tc>
        <w:tc>
          <w:tcPr>
            <w:tcW w:w="1418" w:type="dxa"/>
            <w:vAlign w:val="center"/>
          </w:tcPr>
          <w:p w:rsidR="008C020C" w:rsidRPr="000F07B6" w:rsidRDefault="008C020C" w:rsidP="008C020C">
            <w:pPr>
              <w:spacing w:line="276" w:lineRule="auto"/>
              <w:jc w:val="center"/>
              <w:rPr>
                <w:rFonts w:ascii="Arial" w:hAnsi="Arial" w:cs="Arial"/>
                <w:spacing w:val="-6"/>
                <w:sz w:val="18"/>
              </w:rPr>
            </w:pPr>
          </w:p>
        </w:tc>
      </w:tr>
      <w:tr w:rsidR="008C020C" w:rsidRPr="000F07B6" w:rsidTr="008C020C">
        <w:trPr>
          <w:trHeight w:val="284"/>
        </w:trPr>
        <w:tc>
          <w:tcPr>
            <w:tcW w:w="45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4</w:t>
            </w:r>
          </w:p>
        </w:tc>
        <w:tc>
          <w:tcPr>
            <w:tcW w:w="611"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1</w:t>
            </w:r>
          </w:p>
        </w:tc>
        <w:tc>
          <w:tcPr>
            <w:tcW w:w="56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rPr>
            </w:pPr>
            <w:r w:rsidRPr="000F07B6">
              <w:rPr>
                <w:rFonts w:ascii="Arial" w:hAnsi="Arial" w:cs="Arial"/>
                <w:spacing w:val="-6"/>
                <w:sz w:val="18"/>
                <w:szCs w:val="22"/>
              </w:rPr>
              <w:t>1</w:t>
            </w:r>
          </w:p>
        </w:tc>
        <w:tc>
          <w:tcPr>
            <w:tcW w:w="56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rPr>
            </w:pPr>
          </w:p>
        </w:tc>
        <w:tc>
          <w:tcPr>
            <w:tcW w:w="1418"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rPr>
            </w:pPr>
          </w:p>
        </w:tc>
      </w:tr>
    </w:tbl>
    <w:p w:rsidR="008C020C" w:rsidRPr="008C020C" w:rsidRDefault="008C020C" w:rsidP="008C020C">
      <w:pPr>
        <w:spacing w:line="276" w:lineRule="auto"/>
        <w:ind w:left="709"/>
        <w:jc w:val="both"/>
        <w:rPr>
          <w:rFonts w:asciiTheme="minorHAnsi" w:hAnsiTheme="minorHAnsi"/>
          <w:sz w:val="22"/>
          <w:szCs w:val="22"/>
        </w:rPr>
      </w:pPr>
    </w:p>
    <w:p w:rsidR="008C020C" w:rsidRPr="008C020C" w:rsidRDefault="004F5C0F" w:rsidP="00EF21A5">
      <w:pPr>
        <w:pStyle w:val="a6"/>
        <w:numPr>
          <w:ilvl w:val="0"/>
          <w:numId w:val="37"/>
        </w:numPr>
        <w:spacing w:after="240" w:line="276" w:lineRule="auto"/>
        <w:ind w:left="1134" w:hanging="425"/>
        <w:contextualSpacing w:val="0"/>
        <w:jc w:val="both"/>
        <w:rPr>
          <w:rFonts w:asciiTheme="minorHAnsi" w:hAnsiTheme="minorHAnsi"/>
          <w:noProof/>
          <w:spacing w:val="-6"/>
          <w:sz w:val="22"/>
          <w:szCs w:val="22"/>
          <w:lang w:val="el-GR" w:eastAsia="el-GR"/>
        </w:rPr>
      </w:pPr>
      <w:r w:rsidRPr="004F5C0F">
        <w:rPr>
          <w:rFonts w:asciiTheme="minorHAnsi" w:hAnsiTheme="minorHAnsi"/>
          <w:noProof/>
          <w:spacing w:val="-6"/>
          <w:sz w:val="22"/>
          <w:szCs w:val="22"/>
        </w:rPr>
        <w:pict>
          <v:shape id="_x0000_s244422" type="#_x0000_t75" style="position:absolute;left:0;text-align:left;margin-left:50.5pt;margin-top:35.45pt;width:190.6pt;height:87.95pt;z-index:251735040">
            <v:imagedata r:id="rId195" o:title=""/>
          </v:shape>
          <o:OLEObject Type="Embed" ProgID="PBrush" ShapeID="_x0000_s244422" DrawAspect="Content" ObjectID="_1641132730" r:id="rId196"/>
        </w:pict>
      </w:r>
      <w:r w:rsidRPr="004F5C0F">
        <w:rPr>
          <w:rFonts w:asciiTheme="minorHAnsi" w:hAnsiTheme="minorHAnsi"/>
          <w:noProof/>
          <w:spacing w:val="-6"/>
          <w:sz w:val="22"/>
          <w:szCs w:val="22"/>
          <w:lang w:eastAsia="el-GR"/>
        </w:rPr>
        <w:pict>
          <v:shape id="_x0000_s244423" type="#_x0000_t75" style="position:absolute;left:0;text-align:left;margin-left:2.45pt;margin-top:.05pt;width:26.1pt;height:12.75pt;z-index:251736064">
            <v:imagedata r:id="rId166" o:title=""/>
          </v:shape>
          <o:OLEObject Type="Embed" ProgID="PBrush" ShapeID="_x0000_s244423" DrawAspect="Content" ObjectID="_1641132731" r:id="rId197"/>
        </w:pict>
      </w:r>
      <w:r w:rsidR="008C020C" w:rsidRPr="008C020C">
        <w:rPr>
          <w:rFonts w:asciiTheme="minorHAnsi" w:hAnsiTheme="minorHAnsi"/>
          <w:noProof/>
          <w:spacing w:val="-6"/>
          <w:sz w:val="22"/>
          <w:szCs w:val="22"/>
          <w:lang w:val="el-GR"/>
        </w:rPr>
        <w:t>Κάνε</w:t>
      </w:r>
      <w:r w:rsidR="008C020C" w:rsidRPr="008C020C">
        <w:rPr>
          <w:rFonts w:asciiTheme="minorHAnsi" w:hAnsiTheme="minorHAnsi"/>
          <w:noProof/>
          <w:spacing w:val="-6"/>
          <w:sz w:val="22"/>
          <w:szCs w:val="22"/>
          <w:lang w:val="el-GR" w:eastAsia="el-GR"/>
        </w:rPr>
        <w:t xml:space="preserve"> το κύκλωμα όπως παρακάτω. </w:t>
      </w:r>
      <w:r w:rsidR="008C020C" w:rsidRPr="008C020C">
        <w:rPr>
          <w:rFonts w:asciiTheme="minorHAnsi" w:hAnsiTheme="minorHAnsi"/>
          <w:spacing w:val="-6"/>
          <w:sz w:val="22"/>
          <w:szCs w:val="22"/>
          <w:lang w:val="el-GR"/>
        </w:rPr>
        <w:t>Πάτα το γενικό διακόπτη, δ</w:t>
      </w:r>
      <w:r w:rsidR="008C020C" w:rsidRPr="008C020C">
        <w:rPr>
          <w:rFonts w:asciiTheme="minorHAnsi" w:hAnsiTheme="minorHAnsi"/>
          <w:noProof/>
          <w:spacing w:val="-6"/>
          <w:sz w:val="22"/>
          <w:szCs w:val="22"/>
          <w:lang w:val="el-GR" w:eastAsia="el-GR"/>
        </w:rPr>
        <w:t xml:space="preserve">ώσε με το πήκτρο </w:t>
      </w:r>
      <w:r w:rsidR="008C020C" w:rsidRPr="008C020C">
        <w:rPr>
          <w:rFonts w:asciiTheme="minorHAnsi" w:hAnsiTheme="minorHAnsi"/>
          <w:b/>
          <w:noProof/>
          <w:spacing w:val="-6"/>
          <w:sz w:val="22"/>
          <w:szCs w:val="22"/>
          <w:lang w:eastAsia="el-GR"/>
        </w:rPr>
        <w:t>a</w:t>
      </w:r>
      <w:r w:rsidR="008C020C" w:rsidRPr="008C020C">
        <w:rPr>
          <w:rFonts w:asciiTheme="minorHAnsi" w:hAnsiTheme="minorHAnsi"/>
          <w:noProof/>
          <w:spacing w:val="-6"/>
          <w:sz w:val="22"/>
          <w:szCs w:val="22"/>
          <w:lang w:val="el-GR" w:eastAsia="el-GR"/>
        </w:rPr>
        <w:t xml:space="preserve"> τις τιμές “0” και “1” και συμπλήρωσε στο διπλανό πίνακα και τον </w:t>
      </w:r>
      <w:r w:rsidR="008C020C" w:rsidRPr="008C020C">
        <w:rPr>
          <w:rFonts w:asciiTheme="minorHAnsi" w:hAnsiTheme="minorHAnsi"/>
          <w:b/>
          <w:noProof/>
          <w:spacing w:val="-6"/>
          <w:sz w:val="22"/>
          <w:szCs w:val="22"/>
          <w:lang w:val="el-GR" w:eastAsia="el-GR"/>
        </w:rPr>
        <w:t>τύπο της πύλης</w:t>
      </w:r>
      <w:r w:rsidR="008C020C" w:rsidRPr="008C020C">
        <w:rPr>
          <w:rFonts w:asciiTheme="minorHAnsi" w:hAnsiTheme="minorHAnsi"/>
          <w:noProof/>
          <w:spacing w:val="-6"/>
          <w:sz w:val="22"/>
          <w:szCs w:val="22"/>
          <w:lang w:val="el-GR" w:eastAsia="el-GR"/>
        </w:rPr>
        <w:t>.</w:t>
      </w:r>
    </w:p>
    <w:tbl>
      <w:tblPr>
        <w:tblW w:w="0" w:type="auto"/>
        <w:tblInd w:w="59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7"/>
        <w:gridCol w:w="552"/>
        <w:gridCol w:w="518"/>
        <w:gridCol w:w="1233"/>
      </w:tblGrid>
      <w:tr w:rsidR="008C020C" w:rsidRPr="008C020C" w:rsidTr="008C020C">
        <w:trPr>
          <w:trHeight w:val="284"/>
        </w:trPr>
        <w:tc>
          <w:tcPr>
            <w:tcW w:w="502" w:type="dxa"/>
            <w:vMerge w:val="restart"/>
            <w:tcBorders>
              <w:right w:val="nil"/>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α/α</w:t>
            </w:r>
          </w:p>
        </w:tc>
        <w:tc>
          <w:tcPr>
            <w:tcW w:w="2481" w:type="dxa"/>
            <w:gridSpan w:val="3"/>
            <w:vAlign w:val="center"/>
          </w:tcPr>
          <w:p w:rsidR="008C020C" w:rsidRPr="000F07B6" w:rsidRDefault="008C020C" w:rsidP="008C020C">
            <w:pPr>
              <w:spacing w:line="276" w:lineRule="auto"/>
              <w:rPr>
                <w:rFonts w:ascii="Arial" w:hAnsi="Arial" w:cs="Arial"/>
                <w:spacing w:val="-6"/>
                <w:sz w:val="18"/>
                <w:szCs w:val="18"/>
              </w:rPr>
            </w:pPr>
            <w:r w:rsidRPr="000F07B6">
              <w:rPr>
                <w:rFonts w:ascii="Arial" w:hAnsi="Arial" w:cs="Arial"/>
                <w:spacing w:val="-6"/>
                <w:sz w:val="18"/>
                <w:szCs w:val="18"/>
              </w:rPr>
              <w:t>Τύπος πύλης:</w:t>
            </w:r>
          </w:p>
        </w:tc>
      </w:tr>
      <w:tr w:rsidR="008C020C" w:rsidRPr="008C020C" w:rsidTr="008C020C">
        <w:trPr>
          <w:trHeight w:val="284"/>
        </w:trPr>
        <w:tc>
          <w:tcPr>
            <w:tcW w:w="502" w:type="dxa"/>
            <w:vMerge/>
            <w:vAlign w:val="center"/>
          </w:tcPr>
          <w:p w:rsidR="008C020C" w:rsidRPr="000F07B6" w:rsidRDefault="008C020C" w:rsidP="008C020C">
            <w:pPr>
              <w:spacing w:line="276" w:lineRule="auto"/>
              <w:jc w:val="center"/>
              <w:rPr>
                <w:rFonts w:ascii="Arial" w:hAnsi="Arial" w:cs="Arial"/>
                <w:spacing w:val="-6"/>
                <w:sz w:val="18"/>
                <w:szCs w:val="18"/>
              </w:rPr>
            </w:pP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Υ</w:t>
            </w: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V</w:t>
            </w:r>
            <w:r w:rsidRPr="000F07B6">
              <w:rPr>
                <w:rFonts w:ascii="Arial" w:hAnsi="Arial" w:cs="Arial"/>
                <w:spacing w:val="-6"/>
                <w:sz w:val="18"/>
                <w:szCs w:val="18"/>
                <w:vertAlign w:val="subscript"/>
              </w:rPr>
              <w:t>Υ</w:t>
            </w:r>
          </w:p>
        </w:tc>
      </w:tr>
      <w:tr w:rsidR="008C020C" w:rsidRPr="008C020C" w:rsidTr="008C020C">
        <w:trPr>
          <w:trHeight w:val="284"/>
        </w:trPr>
        <w:tc>
          <w:tcPr>
            <w:tcW w:w="50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50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2</w:t>
            </w: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p>
        </w:tc>
      </w:tr>
    </w:tbl>
    <w:p w:rsidR="008C020C" w:rsidRPr="008C020C" w:rsidRDefault="008C020C" w:rsidP="008C020C">
      <w:pPr>
        <w:spacing w:line="276" w:lineRule="auto"/>
        <w:jc w:val="both"/>
        <w:rPr>
          <w:rFonts w:asciiTheme="minorHAnsi" w:hAnsiTheme="minorHAnsi"/>
          <w:noProof/>
          <w:spacing w:val="-2"/>
          <w:sz w:val="22"/>
          <w:szCs w:val="22"/>
          <w:lang w:eastAsia="el-GR"/>
        </w:rPr>
      </w:pPr>
    </w:p>
    <w:p w:rsidR="008C020C" w:rsidRPr="000F07B6" w:rsidRDefault="008C020C" w:rsidP="008C020C">
      <w:pPr>
        <w:spacing w:line="276" w:lineRule="auto"/>
        <w:jc w:val="both"/>
        <w:rPr>
          <w:rFonts w:asciiTheme="minorHAnsi" w:hAnsiTheme="minorHAnsi"/>
          <w:noProof/>
          <w:spacing w:val="-2"/>
          <w:sz w:val="16"/>
          <w:szCs w:val="16"/>
          <w:lang w:eastAsia="el-GR"/>
        </w:rPr>
      </w:pPr>
    </w:p>
    <w:p w:rsidR="008C020C" w:rsidRPr="008C020C" w:rsidRDefault="004F5C0F" w:rsidP="00EF21A5">
      <w:pPr>
        <w:pStyle w:val="a6"/>
        <w:numPr>
          <w:ilvl w:val="0"/>
          <w:numId w:val="37"/>
        </w:numPr>
        <w:spacing w:after="200" w:line="276" w:lineRule="auto"/>
        <w:ind w:left="1134" w:hanging="425"/>
        <w:contextualSpacing w:val="0"/>
        <w:jc w:val="both"/>
        <w:rPr>
          <w:rFonts w:asciiTheme="minorHAnsi" w:hAnsiTheme="minorHAnsi"/>
          <w:noProof/>
          <w:sz w:val="22"/>
          <w:szCs w:val="22"/>
          <w:lang w:val="el-GR" w:eastAsia="el-GR"/>
        </w:rPr>
      </w:pPr>
      <w:r w:rsidRPr="004F5C0F">
        <w:rPr>
          <w:rFonts w:asciiTheme="minorHAnsi" w:hAnsiTheme="minorHAnsi"/>
          <w:noProof/>
          <w:sz w:val="22"/>
          <w:szCs w:val="22"/>
        </w:rPr>
        <w:pict>
          <v:shape id="_x0000_s244420" type="#_x0000_t75" style="position:absolute;left:0;text-align:left;margin-left:48.25pt;margin-top:37.8pt;width:190.6pt;height:93.6pt;z-index:251732992">
            <v:imagedata r:id="rId198" o:title=""/>
          </v:shape>
          <o:OLEObject Type="Embed" ProgID="PBrush" ShapeID="_x0000_s244420" DrawAspect="Content" ObjectID="_1641132732" r:id="rId199"/>
        </w:pict>
      </w:r>
      <w:r w:rsidRPr="004F5C0F">
        <w:rPr>
          <w:rFonts w:asciiTheme="minorHAnsi" w:hAnsiTheme="minorHAnsi"/>
          <w:noProof/>
          <w:sz w:val="22"/>
          <w:szCs w:val="22"/>
          <w:lang w:eastAsia="el-GR"/>
        </w:rPr>
        <w:pict>
          <v:shape id="_x0000_s244421" type="#_x0000_t75" style="position:absolute;left:0;text-align:left;margin-left:1.7pt;margin-top:.4pt;width:26.1pt;height:12.75pt;z-index:251734016">
            <v:imagedata r:id="rId166" o:title=""/>
          </v:shape>
          <o:OLEObject Type="Embed" ProgID="PBrush" ShapeID="_x0000_s244421" DrawAspect="Content" ObjectID="_1641132733" r:id="rId200"/>
        </w:pict>
      </w:r>
      <w:r w:rsidR="008C020C" w:rsidRPr="008C020C">
        <w:rPr>
          <w:rFonts w:asciiTheme="minorHAnsi" w:hAnsiTheme="minorHAnsi"/>
          <w:noProof/>
          <w:sz w:val="22"/>
          <w:szCs w:val="22"/>
          <w:lang w:val="el-GR" w:eastAsia="el-GR"/>
        </w:rPr>
        <w:t xml:space="preserve">Διάγραψε την πύλη </w:t>
      </w:r>
      <w:r w:rsidR="008C020C" w:rsidRPr="008C020C">
        <w:rPr>
          <w:rFonts w:asciiTheme="minorHAnsi" w:hAnsiTheme="minorHAnsi"/>
          <w:noProof/>
          <w:sz w:val="22"/>
          <w:szCs w:val="22"/>
          <w:lang w:eastAsia="el-GR"/>
        </w:rPr>
        <w:t>N</w:t>
      </w:r>
      <w:r w:rsidR="008C020C" w:rsidRPr="008C020C">
        <w:rPr>
          <w:rFonts w:asciiTheme="minorHAnsi" w:hAnsiTheme="minorHAnsi"/>
          <w:b/>
          <w:noProof/>
          <w:sz w:val="22"/>
          <w:szCs w:val="22"/>
          <w:lang w:eastAsia="el-GR"/>
        </w:rPr>
        <w:t>AND</w:t>
      </w:r>
      <w:r w:rsidR="008C020C" w:rsidRPr="008C020C">
        <w:rPr>
          <w:rFonts w:asciiTheme="minorHAnsi" w:hAnsiTheme="minorHAnsi"/>
          <w:noProof/>
          <w:sz w:val="22"/>
          <w:szCs w:val="22"/>
          <w:lang w:val="el-GR" w:eastAsia="el-GR"/>
        </w:rPr>
        <w:t xml:space="preserve">, σύνδεσε στη θέση της μια πύλη </w:t>
      </w:r>
      <w:r w:rsidR="008C020C" w:rsidRPr="008C020C">
        <w:rPr>
          <w:rFonts w:asciiTheme="minorHAnsi" w:hAnsiTheme="minorHAnsi"/>
          <w:noProof/>
          <w:sz w:val="22"/>
          <w:szCs w:val="22"/>
          <w:lang w:eastAsia="el-GR"/>
        </w:rPr>
        <w:t>N</w:t>
      </w:r>
      <w:r w:rsidR="008C020C" w:rsidRPr="008C020C">
        <w:rPr>
          <w:rFonts w:asciiTheme="minorHAnsi" w:hAnsiTheme="minorHAnsi"/>
          <w:b/>
          <w:noProof/>
          <w:sz w:val="22"/>
          <w:szCs w:val="22"/>
          <w:lang w:eastAsia="el-GR"/>
        </w:rPr>
        <w:t>OR</w:t>
      </w:r>
      <w:r w:rsidR="008C020C" w:rsidRPr="008C020C">
        <w:rPr>
          <w:rFonts w:asciiTheme="minorHAnsi" w:hAnsiTheme="minorHAnsi"/>
          <w:noProof/>
          <w:sz w:val="22"/>
          <w:szCs w:val="22"/>
          <w:lang w:val="el-GR" w:eastAsia="el-GR"/>
        </w:rPr>
        <w:t xml:space="preserve"> όπως στο σχήμα και επανάλαβε την εργασία </w:t>
      </w:r>
      <w:r w:rsidR="008C020C" w:rsidRPr="008C020C">
        <w:rPr>
          <w:rFonts w:asciiTheme="minorHAnsi" w:hAnsiTheme="minorHAnsi"/>
          <w:b/>
          <w:noProof/>
          <w:sz w:val="22"/>
          <w:szCs w:val="22"/>
          <w:lang w:val="el-GR" w:eastAsia="el-GR"/>
        </w:rPr>
        <w:t>8</w:t>
      </w:r>
      <w:r w:rsidR="008C020C" w:rsidRPr="008C020C">
        <w:rPr>
          <w:rFonts w:asciiTheme="minorHAnsi" w:hAnsiTheme="minorHAnsi"/>
          <w:noProof/>
          <w:sz w:val="22"/>
          <w:szCs w:val="22"/>
          <w:lang w:val="el-GR" w:eastAsia="el-GR"/>
        </w:rPr>
        <w:t xml:space="preserve"> για να συμπληρώσεις τον παρακάτω πίνακα.</w:t>
      </w:r>
    </w:p>
    <w:tbl>
      <w:tblPr>
        <w:tblW w:w="0" w:type="auto"/>
        <w:tblInd w:w="52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584"/>
        <w:gridCol w:w="544"/>
        <w:gridCol w:w="544"/>
        <w:gridCol w:w="1380"/>
      </w:tblGrid>
      <w:tr w:rsidR="008C020C" w:rsidRPr="008C020C" w:rsidTr="008C020C">
        <w:trPr>
          <w:trHeight w:val="284"/>
        </w:trPr>
        <w:tc>
          <w:tcPr>
            <w:tcW w:w="457" w:type="dxa"/>
            <w:vMerge w:val="restart"/>
            <w:tcBorders>
              <w:right w:val="nil"/>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α/α</w:t>
            </w:r>
          </w:p>
        </w:tc>
        <w:tc>
          <w:tcPr>
            <w:tcW w:w="3229" w:type="dxa"/>
            <w:gridSpan w:val="4"/>
            <w:vAlign w:val="center"/>
          </w:tcPr>
          <w:p w:rsidR="008C020C" w:rsidRPr="000F07B6" w:rsidRDefault="008C020C" w:rsidP="008C020C">
            <w:pPr>
              <w:spacing w:line="276" w:lineRule="auto"/>
              <w:rPr>
                <w:rFonts w:ascii="Arial" w:hAnsi="Arial" w:cs="Arial"/>
                <w:spacing w:val="-6"/>
                <w:sz w:val="18"/>
                <w:szCs w:val="18"/>
              </w:rPr>
            </w:pPr>
            <w:r w:rsidRPr="000F07B6">
              <w:rPr>
                <w:rFonts w:ascii="Arial" w:hAnsi="Arial" w:cs="Arial"/>
                <w:spacing w:val="-6"/>
                <w:sz w:val="18"/>
                <w:szCs w:val="18"/>
              </w:rPr>
              <w:t xml:space="preserve">Τύπος πύλης:  </w:t>
            </w:r>
            <w:r w:rsidRPr="000F07B6">
              <w:rPr>
                <w:rFonts w:ascii="Arial" w:hAnsi="Arial" w:cs="Arial"/>
                <w:b/>
                <w:spacing w:val="-6"/>
                <w:sz w:val="18"/>
                <w:szCs w:val="18"/>
              </w:rPr>
              <w:t>NOR</w:t>
            </w:r>
          </w:p>
        </w:tc>
      </w:tr>
      <w:tr w:rsidR="008C020C" w:rsidRPr="008C020C" w:rsidTr="008C020C">
        <w:trPr>
          <w:trHeight w:val="284"/>
        </w:trPr>
        <w:tc>
          <w:tcPr>
            <w:tcW w:w="457" w:type="dxa"/>
            <w:vMerge/>
            <w:vAlign w:val="center"/>
          </w:tcPr>
          <w:p w:rsidR="008C020C" w:rsidRPr="000F07B6" w:rsidRDefault="008C020C" w:rsidP="008C020C">
            <w:pPr>
              <w:spacing w:line="276" w:lineRule="auto"/>
              <w:jc w:val="center"/>
              <w:rPr>
                <w:rFonts w:ascii="Arial" w:hAnsi="Arial" w:cs="Arial"/>
                <w:spacing w:val="-6"/>
                <w:sz w:val="18"/>
                <w:szCs w:val="18"/>
              </w:rPr>
            </w:pP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Β</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Υ</w:t>
            </w: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V</w:t>
            </w:r>
            <w:r w:rsidRPr="000F07B6">
              <w:rPr>
                <w:rFonts w:ascii="Arial" w:hAnsi="Arial" w:cs="Arial"/>
                <w:spacing w:val="-6"/>
                <w:sz w:val="18"/>
                <w:szCs w:val="18"/>
                <w:vertAlign w:val="subscript"/>
              </w:rPr>
              <w:t>Υ</w:t>
            </w: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2</w:t>
            </w: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3</w:t>
            </w: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45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4</w:t>
            </w:r>
          </w:p>
        </w:tc>
        <w:tc>
          <w:tcPr>
            <w:tcW w:w="611"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p>
        </w:tc>
      </w:tr>
    </w:tbl>
    <w:p w:rsidR="008C020C" w:rsidRPr="000F07B6" w:rsidRDefault="008C020C" w:rsidP="008C020C">
      <w:pPr>
        <w:spacing w:line="276" w:lineRule="auto"/>
        <w:jc w:val="both"/>
        <w:rPr>
          <w:rFonts w:asciiTheme="minorHAnsi" w:hAnsiTheme="minorHAnsi"/>
          <w:noProof/>
          <w:sz w:val="16"/>
          <w:szCs w:val="16"/>
          <w:lang w:eastAsia="el-GR"/>
        </w:rPr>
      </w:pPr>
    </w:p>
    <w:p w:rsidR="008C020C" w:rsidRPr="008C020C" w:rsidRDefault="004F5C0F" w:rsidP="00EF21A5">
      <w:pPr>
        <w:pStyle w:val="a6"/>
        <w:numPr>
          <w:ilvl w:val="0"/>
          <w:numId w:val="37"/>
        </w:numPr>
        <w:spacing w:after="200" w:line="276" w:lineRule="auto"/>
        <w:ind w:left="1134" w:hanging="425"/>
        <w:contextualSpacing w:val="0"/>
        <w:jc w:val="both"/>
        <w:rPr>
          <w:rFonts w:asciiTheme="minorHAnsi" w:hAnsiTheme="minorHAnsi"/>
          <w:noProof/>
          <w:sz w:val="22"/>
          <w:szCs w:val="22"/>
          <w:lang w:val="el-GR" w:eastAsia="el-GR"/>
        </w:rPr>
      </w:pPr>
      <w:r w:rsidRPr="004F5C0F">
        <w:rPr>
          <w:rFonts w:asciiTheme="minorHAnsi" w:hAnsiTheme="minorHAnsi"/>
          <w:noProof/>
          <w:sz w:val="22"/>
          <w:szCs w:val="22"/>
          <w:lang w:eastAsia="el-GR"/>
        </w:rPr>
        <w:pict>
          <v:shape id="_x0000_s244425" type="#_x0000_t75" style="position:absolute;left:0;text-align:left;margin-left:50.5pt;margin-top:19.65pt;width:190.6pt;height:87.95pt;z-index:251738112">
            <v:imagedata r:id="rId201" o:title=""/>
          </v:shape>
          <o:OLEObject Type="Embed" ProgID="PBrush" ShapeID="_x0000_s244425" DrawAspect="Content" ObjectID="_1641132734" r:id="rId202"/>
        </w:pict>
      </w:r>
      <w:r w:rsidRPr="004F5C0F">
        <w:rPr>
          <w:rFonts w:asciiTheme="minorHAnsi" w:hAnsiTheme="minorHAnsi"/>
          <w:noProof/>
          <w:sz w:val="22"/>
          <w:szCs w:val="22"/>
          <w:lang w:eastAsia="el-GR"/>
        </w:rPr>
        <w:pict>
          <v:shape id="_x0000_s244426" type="#_x0000_t75" style="position:absolute;left:0;text-align:left;margin-left:1.7pt;margin-top:.05pt;width:26.1pt;height:12.75pt;z-index:251739136">
            <v:imagedata r:id="rId166" o:title=""/>
          </v:shape>
          <o:OLEObject Type="Embed" ProgID="PBrush" ShapeID="_x0000_s244426" DrawAspect="Content" ObjectID="_1641132735" r:id="rId203"/>
        </w:pict>
      </w:r>
      <w:r w:rsidR="008C020C" w:rsidRPr="008C020C">
        <w:rPr>
          <w:rFonts w:asciiTheme="minorHAnsi" w:hAnsiTheme="minorHAnsi"/>
          <w:noProof/>
          <w:sz w:val="22"/>
          <w:szCs w:val="22"/>
          <w:lang w:val="el-GR" w:eastAsia="el-GR"/>
        </w:rPr>
        <w:t xml:space="preserve">Τροποποίησε το κύκλωμα όπως παρακάτω και επανάλαβε την εργασία </w:t>
      </w:r>
      <w:r w:rsidR="008C020C" w:rsidRPr="008C020C">
        <w:rPr>
          <w:rFonts w:asciiTheme="minorHAnsi" w:hAnsiTheme="minorHAnsi"/>
          <w:b/>
          <w:noProof/>
          <w:sz w:val="22"/>
          <w:szCs w:val="22"/>
          <w:lang w:val="el-GR" w:eastAsia="el-GR"/>
        </w:rPr>
        <w:t>9</w:t>
      </w:r>
      <w:r w:rsidR="008C020C" w:rsidRPr="008C020C">
        <w:rPr>
          <w:rFonts w:asciiTheme="minorHAnsi" w:hAnsiTheme="minorHAnsi"/>
          <w:noProof/>
          <w:sz w:val="22"/>
          <w:szCs w:val="22"/>
          <w:lang w:val="el-GR" w:eastAsia="el-GR"/>
        </w:rPr>
        <w:t>.</w:t>
      </w:r>
    </w:p>
    <w:tbl>
      <w:tblPr>
        <w:tblW w:w="0" w:type="auto"/>
        <w:tblInd w:w="59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7"/>
        <w:gridCol w:w="552"/>
        <w:gridCol w:w="518"/>
        <w:gridCol w:w="1233"/>
      </w:tblGrid>
      <w:tr w:rsidR="008C020C" w:rsidRPr="008C020C" w:rsidTr="008C020C">
        <w:trPr>
          <w:trHeight w:val="284"/>
        </w:trPr>
        <w:tc>
          <w:tcPr>
            <w:tcW w:w="502" w:type="dxa"/>
            <w:vMerge w:val="restart"/>
            <w:tcBorders>
              <w:right w:val="nil"/>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α/α</w:t>
            </w:r>
          </w:p>
        </w:tc>
        <w:tc>
          <w:tcPr>
            <w:tcW w:w="2481" w:type="dxa"/>
            <w:gridSpan w:val="3"/>
            <w:vAlign w:val="center"/>
          </w:tcPr>
          <w:p w:rsidR="008C020C" w:rsidRPr="000F07B6" w:rsidRDefault="008C020C" w:rsidP="008C020C">
            <w:pPr>
              <w:spacing w:line="276" w:lineRule="auto"/>
              <w:rPr>
                <w:rFonts w:ascii="Arial" w:hAnsi="Arial" w:cs="Arial"/>
                <w:spacing w:val="-6"/>
                <w:sz w:val="18"/>
                <w:szCs w:val="18"/>
              </w:rPr>
            </w:pPr>
            <w:r w:rsidRPr="000F07B6">
              <w:rPr>
                <w:rFonts w:ascii="Arial" w:hAnsi="Arial" w:cs="Arial"/>
                <w:spacing w:val="-6"/>
                <w:sz w:val="18"/>
                <w:szCs w:val="18"/>
              </w:rPr>
              <w:t>Τύπος πύλης:</w:t>
            </w:r>
          </w:p>
        </w:tc>
      </w:tr>
      <w:tr w:rsidR="008C020C" w:rsidRPr="008C020C" w:rsidTr="008C020C">
        <w:trPr>
          <w:trHeight w:val="284"/>
        </w:trPr>
        <w:tc>
          <w:tcPr>
            <w:tcW w:w="502" w:type="dxa"/>
            <w:vMerge/>
            <w:vAlign w:val="center"/>
          </w:tcPr>
          <w:p w:rsidR="008C020C" w:rsidRPr="000F07B6" w:rsidRDefault="008C020C" w:rsidP="008C020C">
            <w:pPr>
              <w:spacing w:line="276" w:lineRule="auto"/>
              <w:jc w:val="center"/>
              <w:rPr>
                <w:rFonts w:ascii="Arial" w:hAnsi="Arial" w:cs="Arial"/>
                <w:spacing w:val="-6"/>
                <w:sz w:val="18"/>
                <w:szCs w:val="18"/>
              </w:rPr>
            </w:pP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Υ</w:t>
            </w: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V</w:t>
            </w:r>
            <w:r w:rsidRPr="000F07B6">
              <w:rPr>
                <w:rFonts w:ascii="Arial" w:hAnsi="Arial" w:cs="Arial"/>
                <w:spacing w:val="-6"/>
                <w:sz w:val="18"/>
                <w:szCs w:val="18"/>
                <w:vertAlign w:val="subscript"/>
              </w:rPr>
              <w:t>Υ</w:t>
            </w:r>
          </w:p>
        </w:tc>
      </w:tr>
      <w:tr w:rsidR="008C020C" w:rsidRPr="008C020C" w:rsidTr="008C020C">
        <w:trPr>
          <w:trHeight w:val="284"/>
        </w:trPr>
        <w:tc>
          <w:tcPr>
            <w:tcW w:w="50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50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2</w:t>
            </w: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p>
        </w:tc>
      </w:tr>
    </w:tbl>
    <w:p w:rsidR="008C020C" w:rsidRPr="008C020C" w:rsidRDefault="008C020C" w:rsidP="008C020C">
      <w:pPr>
        <w:spacing w:line="276" w:lineRule="auto"/>
        <w:jc w:val="both"/>
        <w:rPr>
          <w:rFonts w:asciiTheme="minorHAnsi" w:hAnsiTheme="minorHAnsi"/>
          <w:noProof/>
          <w:spacing w:val="-2"/>
          <w:sz w:val="22"/>
          <w:szCs w:val="22"/>
          <w:lang w:eastAsia="el-GR"/>
        </w:rPr>
      </w:pPr>
    </w:p>
    <w:p w:rsidR="008C020C" w:rsidRPr="008C020C" w:rsidRDefault="008C020C" w:rsidP="008C020C">
      <w:pPr>
        <w:spacing w:line="276" w:lineRule="auto"/>
        <w:jc w:val="both"/>
        <w:rPr>
          <w:rFonts w:asciiTheme="minorHAnsi" w:hAnsiTheme="minorHAnsi"/>
          <w:noProof/>
          <w:spacing w:val="-2"/>
          <w:sz w:val="22"/>
          <w:szCs w:val="22"/>
          <w:lang w:eastAsia="el-GR"/>
        </w:rPr>
      </w:pPr>
    </w:p>
    <w:p w:rsidR="008C020C" w:rsidRPr="008C020C" w:rsidRDefault="004F5C0F" w:rsidP="00EF21A5">
      <w:pPr>
        <w:pStyle w:val="a6"/>
        <w:numPr>
          <w:ilvl w:val="0"/>
          <w:numId w:val="37"/>
        </w:numPr>
        <w:spacing w:after="200" w:line="276" w:lineRule="auto"/>
        <w:ind w:left="1134" w:hanging="425"/>
        <w:contextualSpacing w:val="0"/>
        <w:jc w:val="both"/>
        <w:rPr>
          <w:rFonts w:asciiTheme="minorHAnsi" w:hAnsiTheme="minorHAnsi"/>
          <w:noProof/>
          <w:sz w:val="22"/>
          <w:szCs w:val="22"/>
          <w:lang w:val="el-GR" w:eastAsia="el-GR"/>
        </w:rPr>
      </w:pPr>
      <w:r w:rsidRPr="004F5C0F">
        <w:rPr>
          <w:rFonts w:asciiTheme="minorHAnsi" w:hAnsiTheme="minorHAnsi"/>
          <w:noProof/>
          <w:sz w:val="22"/>
          <w:szCs w:val="22"/>
          <w:lang w:eastAsia="el-GR"/>
        </w:rPr>
        <w:pict>
          <v:shape id="_x0000_s244427" type="#_x0000_t75" style="position:absolute;left:0;text-align:left;margin-left:48.25pt;margin-top:37.8pt;width:190.6pt;height:93.05pt;z-index:251740160">
            <v:imagedata r:id="rId204" o:title=""/>
          </v:shape>
          <o:OLEObject Type="Embed" ProgID="PBrush" ShapeID="_x0000_s244427" DrawAspect="Content" ObjectID="_1641132736" r:id="rId205"/>
        </w:pict>
      </w:r>
      <w:r w:rsidRPr="004F5C0F">
        <w:rPr>
          <w:rFonts w:asciiTheme="minorHAnsi" w:hAnsiTheme="minorHAnsi"/>
          <w:noProof/>
          <w:sz w:val="22"/>
          <w:szCs w:val="22"/>
          <w:lang w:eastAsia="el-GR"/>
        </w:rPr>
        <w:pict>
          <v:shape id="_x0000_s244428" type="#_x0000_t75" style="position:absolute;left:0;text-align:left;margin-left:1.7pt;margin-top:.4pt;width:26.1pt;height:12.75pt;z-index:251741184">
            <v:imagedata r:id="rId166" o:title=""/>
          </v:shape>
          <o:OLEObject Type="Embed" ProgID="PBrush" ShapeID="_x0000_s244428" DrawAspect="Content" ObjectID="_1641132737" r:id="rId206"/>
        </w:pict>
      </w:r>
      <w:r w:rsidR="008C020C" w:rsidRPr="008C020C">
        <w:rPr>
          <w:rFonts w:asciiTheme="minorHAnsi" w:hAnsiTheme="minorHAnsi"/>
          <w:noProof/>
          <w:sz w:val="22"/>
          <w:szCs w:val="22"/>
          <w:lang w:val="el-GR" w:eastAsia="el-GR"/>
        </w:rPr>
        <w:t xml:space="preserve">Διάγραψε την πύλη </w:t>
      </w:r>
      <w:r w:rsidR="008C020C" w:rsidRPr="008C020C">
        <w:rPr>
          <w:rFonts w:asciiTheme="minorHAnsi" w:hAnsiTheme="minorHAnsi"/>
          <w:b/>
          <w:noProof/>
          <w:sz w:val="22"/>
          <w:szCs w:val="22"/>
          <w:lang w:eastAsia="el-GR"/>
        </w:rPr>
        <w:t>NOR</w:t>
      </w:r>
      <w:r w:rsidR="008C020C" w:rsidRPr="008C020C">
        <w:rPr>
          <w:rFonts w:asciiTheme="minorHAnsi" w:hAnsiTheme="minorHAnsi"/>
          <w:noProof/>
          <w:sz w:val="22"/>
          <w:szCs w:val="22"/>
          <w:lang w:val="el-GR" w:eastAsia="el-GR"/>
        </w:rPr>
        <w:t xml:space="preserve">, σύνδεσε στη θέση της μια πύλη </w:t>
      </w:r>
      <w:r w:rsidR="008C020C" w:rsidRPr="008C020C">
        <w:rPr>
          <w:rFonts w:asciiTheme="minorHAnsi" w:hAnsiTheme="minorHAnsi"/>
          <w:b/>
          <w:noProof/>
          <w:sz w:val="22"/>
          <w:szCs w:val="22"/>
          <w:lang w:eastAsia="el-GR"/>
        </w:rPr>
        <w:t>XOR</w:t>
      </w:r>
      <w:r w:rsidR="008C020C" w:rsidRPr="008C020C">
        <w:rPr>
          <w:rFonts w:asciiTheme="minorHAnsi" w:hAnsiTheme="minorHAnsi"/>
          <w:noProof/>
          <w:sz w:val="22"/>
          <w:szCs w:val="22"/>
          <w:lang w:val="el-GR" w:eastAsia="el-GR"/>
        </w:rPr>
        <w:t xml:space="preserve"> όπως στο σχήμα και επανάλαβε την εργασία </w:t>
      </w:r>
      <w:r w:rsidR="008C020C" w:rsidRPr="008C020C">
        <w:rPr>
          <w:rFonts w:asciiTheme="minorHAnsi" w:hAnsiTheme="minorHAnsi"/>
          <w:b/>
          <w:noProof/>
          <w:sz w:val="22"/>
          <w:szCs w:val="22"/>
          <w:lang w:val="el-GR" w:eastAsia="el-GR"/>
        </w:rPr>
        <w:t>8</w:t>
      </w:r>
      <w:r w:rsidR="008C020C" w:rsidRPr="008C020C">
        <w:rPr>
          <w:rFonts w:asciiTheme="minorHAnsi" w:hAnsiTheme="minorHAnsi"/>
          <w:noProof/>
          <w:sz w:val="22"/>
          <w:szCs w:val="22"/>
          <w:lang w:val="el-GR" w:eastAsia="el-GR"/>
        </w:rPr>
        <w:t xml:space="preserve"> για να συμπληρώσεις τον παρακάτω πίνακα.</w:t>
      </w:r>
    </w:p>
    <w:tbl>
      <w:tblPr>
        <w:tblW w:w="0" w:type="auto"/>
        <w:tblInd w:w="52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57"/>
        <w:gridCol w:w="584"/>
        <w:gridCol w:w="544"/>
        <w:gridCol w:w="544"/>
        <w:gridCol w:w="1380"/>
      </w:tblGrid>
      <w:tr w:rsidR="008C020C" w:rsidRPr="008C020C" w:rsidTr="008C020C">
        <w:trPr>
          <w:trHeight w:val="284"/>
        </w:trPr>
        <w:tc>
          <w:tcPr>
            <w:tcW w:w="457" w:type="dxa"/>
            <w:vMerge w:val="restart"/>
            <w:tcBorders>
              <w:right w:val="nil"/>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α/α</w:t>
            </w:r>
          </w:p>
        </w:tc>
        <w:tc>
          <w:tcPr>
            <w:tcW w:w="3229" w:type="dxa"/>
            <w:gridSpan w:val="4"/>
            <w:vAlign w:val="center"/>
          </w:tcPr>
          <w:p w:rsidR="008C020C" w:rsidRPr="000F07B6" w:rsidRDefault="008C020C" w:rsidP="008C020C">
            <w:pPr>
              <w:spacing w:line="276" w:lineRule="auto"/>
              <w:rPr>
                <w:rFonts w:ascii="Arial" w:hAnsi="Arial" w:cs="Arial"/>
                <w:spacing w:val="-6"/>
                <w:sz w:val="18"/>
                <w:szCs w:val="18"/>
              </w:rPr>
            </w:pPr>
            <w:r w:rsidRPr="000F07B6">
              <w:rPr>
                <w:rFonts w:ascii="Arial" w:hAnsi="Arial" w:cs="Arial"/>
                <w:spacing w:val="-6"/>
                <w:sz w:val="18"/>
                <w:szCs w:val="18"/>
              </w:rPr>
              <w:t xml:space="preserve">Τύπος πύλης:  </w:t>
            </w:r>
            <w:r w:rsidRPr="000F07B6">
              <w:rPr>
                <w:rFonts w:ascii="Arial" w:hAnsi="Arial" w:cs="Arial"/>
                <w:b/>
                <w:spacing w:val="-6"/>
                <w:sz w:val="18"/>
                <w:szCs w:val="18"/>
              </w:rPr>
              <w:t>XOR</w:t>
            </w:r>
          </w:p>
        </w:tc>
      </w:tr>
      <w:tr w:rsidR="008C020C" w:rsidRPr="008C020C" w:rsidTr="008C020C">
        <w:trPr>
          <w:trHeight w:val="284"/>
        </w:trPr>
        <w:tc>
          <w:tcPr>
            <w:tcW w:w="457" w:type="dxa"/>
            <w:vMerge/>
            <w:vAlign w:val="center"/>
          </w:tcPr>
          <w:p w:rsidR="008C020C" w:rsidRPr="000F07B6" w:rsidRDefault="008C020C" w:rsidP="008C020C">
            <w:pPr>
              <w:spacing w:line="276" w:lineRule="auto"/>
              <w:jc w:val="center"/>
              <w:rPr>
                <w:rFonts w:ascii="Arial" w:hAnsi="Arial" w:cs="Arial"/>
                <w:spacing w:val="-6"/>
                <w:sz w:val="18"/>
                <w:szCs w:val="18"/>
              </w:rPr>
            </w:pP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Β</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Υ</w:t>
            </w: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V</w:t>
            </w:r>
            <w:r w:rsidRPr="000F07B6">
              <w:rPr>
                <w:rFonts w:ascii="Arial" w:hAnsi="Arial" w:cs="Arial"/>
                <w:spacing w:val="-6"/>
                <w:sz w:val="18"/>
                <w:szCs w:val="18"/>
                <w:vertAlign w:val="subscript"/>
              </w:rPr>
              <w:t>Υ</w:t>
            </w: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2</w:t>
            </w: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45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3</w:t>
            </w:r>
          </w:p>
        </w:tc>
        <w:tc>
          <w:tcPr>
            <w:tcW w:w="611"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67" w:type="dxa"/>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45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4</w:t>
            </w:r>
          </w:p>
        </w:tc>
        <w:tc>
          <w:tcPr>
            <w:tcW w:w="611"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67"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p>
        </w:tc>
        <w:tc>
          <w:tcPr>
            <w:tcW w:w="1484" w:type="dxa"/>
            <w:tcBorders>
              <w:bottom w:val="single" w:sz="6" w:space="0" w:color="auto"/>
            </w:tcBorders>
            <w:vAlign w:val="center"/>
          </w:tcPr>
          <w:p w:rsidR="008C020C" w:rsidRPr="000F07B6" w:rsidRDefault="008C020C" w:rsidP="008C020C">
            <w:pPr>
              <w:spacing w:line="276" w:lineRule="auto"/>
              <w:jc w:val="center"/>
              <w:rPr>
                <w:rFonts w:ascii="Arial" w:hAnsi="Arial" w:cs="Arial"/>
                <w:spacing w:val="-6"/>
                <w:sz w:val="18"/>
                <w:szCs w:val="18"/>
              </w:rPr>
            </w:pPr>
          </w:p>
        </w:tc>
      </w:tr>
    </w:tbl>
    <w:p w:rsidR="008C020C" w:rsidRPr="000F07B6" w:rsidRDefault="008C020C" w:rsidP="008C020C">
      <w:pPr>
        <w:spacing w:line="276" w:lineRule="auto"/>
        <w:jc w:val="both"/>
        <w:rPr>
          <w:rFonts w:asciiTheme="minorHAnsi" w:hAnsiTheme="minorHAnsi"/>
          <w:noProof/>
          <w:sz w:val="16"/>
          <w:szCs w:val="16"/>
          <w:lang w:eastAsia="el-GR"/>
        </w:rPr>
      </w:pPr>
    </w:p>
    <w:p w:rsidR="008C020C" w:rsidRPr="008C020C" w:rsidRDefault="004F5C0F" w:rsidP="00EF21A5">
      <w:pPr>
        <w:pStyle w:val="a6"/>
        <w:numPr>
          <w:ilvl w:val="0"/>
          <w:numId w:val="37"/>
        </w:numPr>
        <w:spacing w:after="200" w:line="276" w:lineRule="auto"/>
        <w:ind w:left="1134" w:hanging="425"/>
        <w:contextualSpacing w:val="0"/>
        <w:jc w:val="both"/>
        <w:rPr>
          <w:rFonts w:asciiTheme="minorHAnsi" w:hAnsiTheme="minorHAnsi"/>
          <w:noProof/>
          <w:sz w:val="22"/>
          <w:szCs w:val="22"/>
          <w:lang w:val="el-GR" w:eastAsia="el-GR"/>
        </w:rPr>
      </w:pPr>
      <w:r w:rsidRPr="004F5C0F">
        <w:rPr>
          <w:rFonts w:asciiTheme="minorHAnsi" w:hAnsiTheme="minorHAnsi"/>
          <w:noProof/>
          <w:sz w:val="22"/>
          <w:szCs w:val="22"/>
          <w:lang w:eastAsia="el-GR"/>
        </w:rPr>
        <w:pict>
          <v:shape id="_x0000_s244430" type="#_x0000_t75" style="position:absolute;left:0;text-align:left;margin-left:49.75pt;margin-top:40.2pt;width:190.05pt;height:72.15pt;z-index:251743232">
            <v:imagedata r:id="rId207" o:title=""/>
          </v:shape>
          <o:OLEObject Type="Embed" ProgID="PBrush" ShapeID="_x0000_s244430" DrawAspect="Content" ObjectID="_1641132738" r:id="rId208"/>
        </w:pict>
      </w:r>
      <w:r w:rsidRPr="004F5C0F">
        <w:rPr>
          <w:rFonts w:asciiTheme="minorHAnsi" w:hAnsiTheme="minorHAnsi"/>
          <w:noProof/>
          <w:sz w:val="22"/>
          <w:szCs w:val="22"/>
          <w:lang w:eastAsia="el-GR"/>
        </w:rPr>
        <w:pict>
          <v:shape id="_x0000_s244429" type="#_x0000_t75" style="position:absolute;left:0;text-align:left;margin-left:1.7pt;margin-top:.05pt;width:26.1pt;height:12.75pt;z-index:251742208">
            <v:imagedata r:id="rId166" o:title=""/>
          </v:shape>
          <o:OLEObject Type="Embed" ProgID="PBrush" ShapeID="_x0000_s244429" DrawAspect="Content" ObjectID="_1641132739" r:id="rId209"/>
        </w:pict>
      </w:r>
      <w:r w:rsidR="008C020C" w:rsidRPr="008C020C">
        <w:rPr>
          <w:rFonts w:asciiTheme="minorHAnsi" w:hAnsiTheme="minorHAnsi"/>
          <w:noProof/>
          <w:sz w:val="22"/>
          <w:szCs w:val="22"/>
          <w:lang w:val="el-GR" w:eastAsia="el-GR"/>
        </w:rPr>
        <w:t xml:space="preserve">Τροποποίησε το κύκλωμα όπως παρακάτω και επανάλαβε την εργασία </w:t>
      </w:r>
      <w:r w:rsidR="008C020C" w:rsidRPr="008C020C">
        <w:rPr>
          <w:rFonts w:asciiTheme="minorHAnsi" w:hAnsiTheme="minorHAnsi"/>
          <w:b/>
          <w:noProof/>
          <w:sz w:val="22"/>
          <w:szCs w:val="22"/>
          <w:lang w:val="el-GR" w:eastAsia="el-GR"/>
        </w:rPr>
        <w:t>9</w:t>
      </w:r>
      <w:r w:rsidR="008C020C" w:rsidRPr="008C020C">
        <w:rPr>
          <w:rFonts w:asciiTheme="minorHAnsi" w:hAnsiTheme="minorHAnsi"/>
          <w:noProof/>
          <w:sz w:val="22"/>
          <w:szCs w:val="22"/>
          <w:lang w:val="el-GR" w:eastAsia="el-GR"/>
        </w:rPr>
        <w:t xml:space="preserve">. Σημείωσε και τον τύπο πύλης στον οποίο μετατρέπεται η </w:t>
      </w:r>
      <w:r w:rsidR="008C020C" w:rsidRPr="008C020C">
        <w:rPr>
          <w:rFonts w:asciiTheme="minorHAnsi" w:hAnsiTheme="minorHAnsi"/>
          <w:noProof/>
          <w:sz w:val="22"/>
          <w:szCs w:val="22"/>
          <w:lang w:eastAsia="el-GR"/>
        </w:rPr>
        <w:t>XOR</w:t>
      </w:r>
      <w:r w:rsidR="008C020C" w:rsidRPr="008C020C">
        <w:rPr>
          <w:rFonts w:asciiTheme="minorHAnsi" w:hAnsiTheme="minorHAnsi"/>
          <w:noProof/>
          <w:sz w:val="22"/>
          <w:szCs w:val="22"/>
          <w:lang w:val="el-GR" w:eastAsia="el-GR"/>
        </w:rPr>
        <w:t>.</w:t>
      </w:r>
    </w:p>
    <w:tbl>
      <w:tblPr>
        <w:tblW w:w="0" w:type="auto"/>
        <w:tblInd w:w="59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7"/>
        <w:gridCol w:w="552"/>
        <w:gridCol w:w="518"/>
        <w:gridCol w:w="1233"/>
      </w:tblGrid>
      <w:tr w:rsidR="008C020C" w:rsidRPr="008C020C" w:rsidTr="008C020C">
        <w:trPr>
          <w:trHeight w:val="284"/>
        </w:trPr>
        <w:tc>
          <w:tcPr>
            <w:tcW w:w="502" w:type="dxa"/>
            <w:vMerge w:val="restart"/>
            <w:tcBorders>
              <w:right w:val="nil"/>
            </w:tcBorders>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α/α</w:t>
            </w:r>
          </w:p>
        </w:tc>
        <w:tc>
          <w:tcPr>
            <w:tcW w:w="2481" w:type="dxa"/>
            <w:gridSpan w:val="3"/>
            <w:vAlign w:val="center"/>
          </w:tcPr>
          <w:p w:rsidR="008C020C" w:rsidRPr="000F07B6" w:rsidRDefault="008C020C" w:rsidP="008C020C">
            <w:pPr>
              <w:spacing w:line="276" w:lineRule="auto"/>
              <w:rPr>
                <w:rFonts w:ascii="Arial" w:hAnsi="Arial" w:cs="Arial"/>
                <w:spacing w:val="-6"/>
                <w:sz w:val="18"/>
                <w:szCs w:val="18"/>
              </w:rPr>
            </w:pPr>
            <w:r w:rsidRPr="000F07B6">
              <w:rPr>
                <w:rFonts w:ascii="Arial" w:hAnsi="Arial" w:cs="Arial"/>
                <w:spacing w:val="-6"/>
                <w:sz w:val="18"/>
                <w:szCs w:val="18"/>
              </w:rPr>
              <w:t>Τύπος πύλης:</w:t>
            </w:r>
          </w:p>
        </w:tc>
      </w:tr>
      <w:tr w:rsidR="008C020C" w:rsidRPr="008C020C" w:rsidTr="008C020C">
        <w:trPr>
          <w:trHeight w:val="284"/>
        </w:trPr>
        <w:tc>
          <w:tcPr>
            <w:tcW w:w="502" w:type="dxa"/>
            <w:vMerge/>
            <w:vAlign w:val="center"/>
          </w:tcPr>
          <w:p w:rsidR="008C020C" w:rsidRPr="000F07B6" w:rsidRDefault="008C020C" w:rsidP="008C020C">
            <w:pPr>
              <w:spacing w:line="276" w:lineRule="auto"/>
              <w:jc w:val="center"/>
              <w:rPr>
                <w:rFonts w:ascii="Arial" w:hAnsi="Arial" w:cs="Arial"/>
                <w:spacing w:val="-6"/>
                <w:sz w:val="18"/>
                <w:szCs w:val="18"/>
              </w:rPr>
            </w:pP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Α</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Υ</w:t>
            </w: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V</w:t>
            </w:r>
            <w:r w:rsidRPr="000F07B6">
              <w:rPr>
                <w:rFonts w:ascii="Arial" w:hAnsi="Arial" w:cs="Arial"/>
                <w:spacing w:val="-6"/>
                <w:sz w:val="18"/>
                <w:szCs w:val="18"/>
                <w:vertAlign w:val="subscript"/>
              </w:rPr>
              <w:t>Υ</w:t>
            </w:r>
          </w:p>
        </w:tc>
      </w:tr>
      <w:tr w:rsidR="008C020C" w:rsidRPr="008C020C" w:rsidTr="008C020C">
        <w:trPr>
          <w:trHeight w:val="284"/>
        </w:trPr>
        <w:tc>
          <w:tcPr>
            <w:tcW w:w="50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0</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p>
        </w:tc>
      </w:tr>
      <w:tr w:rsidR="008C020C" w:rsidRPr="008C020C" w:rsidTr="008C020C">
        <w:trPr>
          <w:trHeight w:val="284"/>
        </w:trPr>
        <w:tc>
          <w:tcPr>
            <w:tcW w:w="502"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2</w:t>
            </w:r>
          </w:p>
        </w:tc>
        <w:tc>
          <w:tcPr>
            <w:tcW w:w="584" w:type="dxa"/>
            <w:vAlign w:val="center"/>
          </w:tcPr>
          <w:p w:rsidR="008C020C" w:rsidRPr="000F07B6" w:rsidRDefault="008C020C" w:rsidP="008C020C">
            <w:pPr>
              <w:spacing w:line="276" w:lineRule="auto"/>
              <w:jc w:val="center"/>
              <w:rPr>
                <w:rFonts w:ascii="Arial" w:hAnsi="Arial" w:cs="Arial"/>
                <w:spacing w:val="-6"/>
                <w:sz w:val="18"/>
                <w:szCs w:val="18"/>
              </w:rPr>
            </w:pPr>
            <w:r w:rsidRPr="000F07B6">
              <w:rPr>
                <w:rFonts w:ascii="Arial" w:hAnsi="Arial" w:cs="Arial"/>
                <w:spacing w:val="-6"/>
                <w:sz w:val="18"/>
                <w:szCs w:val="18"/>
              </w:rPr>
              <w:t>1</w:t>
            </w:r>
          </w:p>
        </w:tc>
        <w:tc>
          <w:tcPr>
            <w:tcW w:w="545" w:type="dxa"/>
            <w:vAlign w:val="center"/>
          </w:tcPr>
          <w:p w:rsidR="008C020C" w:rsidRPr="000F07B6" w:rsidRDefault="008C020C" w:rsidP="008C020C">
            <w:pPr>
              <w:spacing w:line="276" w:lineRule="auto"/>
              <w:jc w:val="center"/>
              <w:rPr>
                <w:rFonts w:ascii="Arial" w:hAnsi="Arial" w:cs="Arial"/>
                <w:spacing w:val="-6"/>
                <w:sz w:val="18"/>
                <w:szCs w:val="18"/>
              </w:rPr>
            </w:pPr>
          </w:p>
        </w:tc>
        <w:tc>
          <w:tcPr>
            <w:tcW w:w="1352" w:type="dxa"/>
            <w:vAlign w:val="center"/>
          </w:tcPr>
          <w:p w:rsidR="008C020C" w:rsidRPr="000F07B6" w:rsidRDefault="008C020C" w:rsidP="008C020C">
            <w:pPr>
              <w:spacing w:line="276" w:lineRule="auto"/>
              <w:jc w:val="center"/>
              <w:rPr>
                <w:rFonts w:ascii="Arial" w:hAnsi="Arial" w:cs="Arial"/>
                <w:spacing w:val="-6"/>
                <w:sz w:val="18"/>
                <w:szCs w:val="18"/>
              </w:rPr>
            </w:pPr>
          </w:p>
        </w:tc>
      </w:tr>
    </w:tbl>
    <w:p w:rsidR="008C020C" w:rsidRPr="008C020C" w:rsidRDefault="008C020C" w:rsidP="008C020C">
      <w:pPr>
        <w:spacing w:line="276" w:lineRule="auto"/>
        <w:jc w:val="both"/>
        <w:rPr>
          <w:rFonts w:asciiTheme="minorHAnsi" w:hAnsiTheme="minorHAnsi"/>
          <w:noProof/>
          <w:spacing w:val="-2"/>
          <w:sz w:val="22"/>
          <w:szCs w:val="22"/>
          <w:lang w:eastAsia="el-GR"/>
        </w:rPr>
      </w:pPr>
    </w:p>
    <w:p w:rsidR="008C020C" w:rsidRPr="008C020C" w:rsidRDefault="008C020C" w:rsidP="008C020C">
      <w:pPr>
        <w:spacing w:line="276" w:lineRule="auto"/>
        <w:jc w:val="both"/>
        <w:rPr>
          <w:rFonts w:asciiTheme="minorHAnsi" w:hAnsiTheme="minorHAnsi"/>
          <w:noProof/>
          <w:sz w:val="22"/>
          <w:szCs w:val="22"/>
          <w:lang w:eastAsia="el-GR"/>
        </w:rPr>
      </w:pPr>
    </w:p>
    <w:p w:rsidR="008C020C" w:rsidRPr="008C020C" w:rsidRDefault="008C020C" w:rsidP="008C020C">
      <w:pPr>
        <w:spacing w:line="276" w:lineRule="auto"/>
        <w:rPr>
          <w:rFonts w:asciiTheme="minorHAnsi" w:hAnsiTheme="minorHAnsi"/>
          <w:noProof/>
          <w:sz w:val="22"/>
          <w:szCs w:val="22"/>
          <w:lang w:eastAsia="el-GR"/>
        </w:rPr>
      </w:pPr>
      <w:r w:rsidRPr="008C020C">
        <w:rPr>
          <w:rFonts w:asciiTheme="minorHAnsi" w:hAnsiTheme="minorHAnsi"/>
          <w:noProof/>
          <w:sz w:val="22"/>
          <w:szCs w:val="22"/>
          <w:lang w:eastAsia="el-GR"/>
        </w:rPr>
        <w:br w:type="page"/>
      </w:r>
    </w:p>
    <w:p w:rsidR="00702931" w:rsidRPr="00702931" w:rsidRDefault="00702931" w:rsidP="00702931">
      <w:pPr>
        <w:spacing w:after="120"/>
        <w:rPr>
          <w:rFonts w:ascii="Arial" w:hAnsi="Arial" w:cs="Arial"/>
          <w:b/>
          <w:szCs w:val="28"/>
          <w:lang w:val="el-GR"/>
        </w:rPr>
      </w:pPr>
      <w:r w:rsidRPr="00702931">
        <w:rPr>
          <w:rFonts w:ascii="Arial" w:hAnsi="Arial" w:cs="Arial"/>
          <w:b/>
          <w:sz w:val="28"/>
          <w:szCs w:val="28"/>
          <w:lang w:val="el-GR"/>
        </w:rPr>
        <w:lastRenderedPageBreak/>
        <w:t>2</w:t>
      </w:r>
      <w:r w:rsidRPr="00702931">
        <w:rPr>
          <w:rFonts w:ascii="Arial" w:hAnsi="Arial" w:cs="Arial"/>
          <w:b/>
          <w:sz w:val="28"/>
          <w:szCs w:val="28"/>
          <w:vertAlign w:val="superscript"/>
          <w:lang w:val="el-GR"/>
        </w:rPr>
        <w:t>η</w:t>
      </w:r>
      <w:r w:rsidRPr="00702931">
        <w:rPr>
          <w:rFonts w:ascii="Arial" w:hAnsi="Arial" w:cs="Arial"/>
          <w:b/>
          <w:sz w:val="28"/>
          <w:szCs w:val="28"/>
          <w:lang w:val="el-GR"/>
        </w:rPr>
        <w:t xml:space="preserve"> ΑΣΚΗΣΗ – τάξη Β’ </w:t>
      </w:r>
      <w:r w:rsidRPr="00702931">
        <w:rPr>
          <w:rFonts w:ascii="Arial" w:hAnsi="Arial" w:cs="Arial"/>
          <w:b/>
          <w:sz w:val="22"/>
          <w:szCs w:val="28"/>
          <w:lang w:val="el-GR"/>
        </w:rPr>
        <w:t>(Τομέας Μηχανολογίας)</w:t>
      </w:r>
    </w:p>
    <w:p w:rsidR="00702931" w:rsidRPr="00702931" w:rsidRDefault="00702931" w:rsidP="00702931">
      <w:pPr>
        <w:spacing w:after="120"/>
        <w:rPr>
          <w:rFonts w:ascii="Arial" w:hAnsi="Arial" w:cs="Arial"/>
          <w:b/>
          <w:spacing w:val="-4"/>
          <w:sz w:val="22"/>
          <w:lang w:val="el-GR"/>
        </w:rPr>
      </w:pPr>
      <w:r w:rsidRPr="00702931">
        <w:rPr>
          <w:rFonts w:ascii="Arial" w:hAnsi="Arial" w:cs="Arial"/>
          <w:b/>
          <w:spacing w:val="-4"/>
          <w:sz w:val="22"/>
          <w:lang w:val="el-GR"/>
        </w:rPr>
        <w:t xml:space="preserve">Βασική Ηλεκτρολογία – Ο νόμος του </w:t>
      </w:r>
      <w:r w:rsidRPr="00702931">
        <w:rPr>
          <w:rFonts w:ascii="Arial" w:hAnsi="Arial" w:cs="Arial"/>
          <w:b/>
          <w:spacing w:val="-4"/>
          <w:sz w:val="22"/>
        </w:rPr>
        <w:t>Ohm</w:t>
      </w:r>
    </w:p>
    <w:p w:rsidR="00702931" w:rsidRPr="00702931" w:rsidRDefault="00702931" w:rsidP="00702931">
      <w:pPr>
        <w:tabs>
          <w:tab w:val="left" w:pos="993"/>
        </w:tabs>
        <w:spacing w:line="276" w:lineRule="auto"/>
        <w:ind w:left="1276" w:hanging="1276"/>
        <w:rPr>
          <w:rFonts w:ascii="Calibri" w:hAnsi="Calibri"/>
          <w:sz w:val="22"/>
          <w:lang w:val="el-GR"/>
        </w:rPr>
      </w:pPr>
      <w:r w:rsidRPr="00702931">
        <w:rPr>
          <w:rFonts w:ascii="Calibri" w:hAnsi="Calibri"/>
          <w:b/>
          <w:sz w:val="22"/>
          <w:lang w:val="el-GR"/>
        </w:rPr>
        <w:t>Σκοπός:</w:t>
      </w:r>
      <w:r w:rsidRPr="00702931">
        <w:rPr>
          <w:rFonts w:ascii="Calibri" w:hAnsi="Calibri"/>
          <w:b/>
          <w:sz w:val="22"/>
          <w:lang w:val="el-GR"/>
        </w:rPr>
        <w:tab/>
      </w:r>
      <w:r w:rsidRPr="00702931">
        <w:rPr>
          <w:rFonts w:ascii="Symbol" w:hAnsi="Symbol" w:cs="Symbol"/>
          <w:sz w:val="22"/>
          <w:szCs w:val="23"/>
        </w:rPr>
        <w:t></w:t>
      </w:r>
      <w:r w:rsidRPr="00702931">
        <w:rPr>
          <w:rFonts w:ascii="Calibri" w:hAnsi="Calibri"/>
          <w:sz w:val="22"/>
          <w:lang w:val="el-GR"/>
        </w:rPr>
        <w:tab/>
        <w:t xml:space="preserve">Να μπορείς να συσχετίζεις μεταξύ τους την τάση, την ένταση του ρεύματος και την αντίσταση βάσει του νόμου του Ωμ. </w:t>
      </w:r>
    </w:p>
    <w:p w:rsidR="00702931" w:rsidRPr="00702931" w:rsidRDefault="00702931" w:rsidP="003C580C">
      <w:pPr>
        <w:tabs>
          <w:tab w:val="left" w:pos="993"/>
        </w:tabs>
        <w:autoSpaceDE w:val="0"/>
        <w:autoSpaceDN w:val="0"/>
        <w:adjustRightInd w:val="0"/>
        <w:spacing w:after="120"/>
        <w:ind w:left="1276" w:hanging="1276"/>
        <w:rPr>
          <w:rFonts w:ascii="Calibri" w:hAnsi="Calibri"/>
          <w:sz w:val="22"/>
          <w:lang w:val="el-GR"/>
        </w:rPr>
      </w:pPr>
      <w:r w:rsidRPr="00702931">
        <w:rPr>
          <w:rFonts w:ascii="Calibri" w:hAnsi="Calibri"/>
          <w:sz w:val="22"/>
          <w:lang w:val="el-GR"/>
        </w:rPr>
        <w:tab/>
      </w:r>
      <w:r w:rsidRPr="00702931">
        <w:rPr>
          <w:rFonts w:ascii="Symbol" w:hAnsi="Symbol" w:cs="Symbol"/>
          <w:sz w:val="22"/>
          <w:szCs w:val="23"/>
        </w:rPr>
        <w:t></w:t>
      </w:r>
      <w:r w:rsidRPr="00702931">
        <w:rPr>
          <w:rFonts w:ascii="Symbol" w:hAnsi="Symbol" w:cs="Symbol"/>
          <w:sz w:val="22"/>
          <w:szCs w:val="23"/>
          <w:lang w:val="el-GR"/>
        </w:rPr>
        <w:tab/>
      </w:r>
      <w:r w:rsidRPr="00702931">
        <w:rPr>
          <w:rFonts w:ascii="Calibri" w:hAnsi="Calibri"/>
          <w:sz w:val="22"/>
          <w:lang w:val="el-GR"/>
        </w:rPr>
        <w:t xml:space="preserve">Να μπορείς να υπολογίζεις το </w:t>
      </w:r>
      <w:r w:rsidRPr="00702931">
        <w:rPr>
          <w:rFonts w:ascii="Calibri" w:hAnsi="Calibri"/>
          <w:sz w:val="22"/>
        </w:rPr>
        <w:t>V</w:t>
      </w:r>
      <w:r w:rsidRPr="00702931">
        <w:rPr>
          <w:rFonts w:ascii="Calibri" w:hAnsi="Calibri"/>
          <w:sz w:val="22"/>
          <w:lang w:val="el-GR"/>
        </w:rPr>
        <w:t xml:space="preserve">, το </w:t>
      </w:r>
      <w:r w:rsidRPr="00702931">
        <w:rPr>
          <w:rFonts w:ascii="Calibri" w:hAnsi="Calibri"/>
          <w:sz w:val="22"/>
        </w:rPr>
        <w:t>I</w:t>
      </w:r>
      <w:r w:rsidRPr="00702931">
        <w:rPr>
          <w:rFonts w:ascii="Calibri" w:hAnsi="Calibri"/>
          <w:sz w:val="22"/>
          <w:lang w:val="el-GR"/>
        </w:rPr>
        <w:t xml:space="preserve"> ή το </w:t>
      </w:r>
      <w:r w:rsidRPr="00702931">
        <w:rPr>
          <w:rFonts w:ascii="Calibri" w:hAnsi="Calibri"/>
          <w:sz w:val="22"/>
        </w:rPr>
        <w:t>R</w:t>
      </w:r>
      <w:r w:rsidRPr="00702931">
        <w:rPr>
          <w:rFonts w:ascii="Calibri" w:hAnsi="Calibri"/>
          <w:sz w:val="22"/>
          <w:lang w:val="el-GR"/>
        </w:rPr>
        <w:t>, όταν από τα τρία γνωρίζεις τα δύο.</w:t>
      </w:r>
    </w:p>
    <w:p w:rsidR="00702931" w:rsidRPr="00702931" w:rsidRDefault="00702931" w:rsidP="00702931">
      <w:pPr>
        <w:spacing w:after="60" w:line="276" w:lineRule="auto"/>
        <w:jc w:val="both"/>
        <w:rPr>
          <w:b/>
          <w:sz w:val="22"/>
          <w:lang w:val="el-GR"/>
        </w:rPr>
      </w:pPr>
      <w:r w:rsidRPr="00702931">
        <w:rPr>
          <w:b/>
          <w:sz w:val="22"/>
          <w:lang w:val="el-GR"/>
        </w:rPr>
        <w:t>Εισαγωγή:</w:t>
      </w:r>
    </w:p>
    <w:p w:rsidR="00702931" w:rsidRPr="00702931" w:rsidRDefault="00702931" w:rsidP="00702931">
      <w:pPr>
        <w:autoSpaceDE w:val="0"/>
        <w:autoSpaceDN w:val="0"/>
        <w:adjustRightInd w:val="0"/>
        <w:spacing w:after="120" w:line="276" w:lineRule="auto"/>
        <w:jc w:val="both"/>
        <w:rPr>
          <w:rFonts w:ascii="Calibri" w:hAnsi="Calibri"/>
          <w:sz w:val="22"/>
          <w:lang w:val="el-GR"/>
        </w:rPr>
      </w:pPr>
      <w:r w:rsidRPr="00702931">
        <w:rPr>
          <w:rFonts w:ascii="Calibri" w:hAnsi="Calibri"/>
          <w:b/>
          <w:sz w:val="22"/>
          <w:lang w:val="el-GR"/>
        </w:rPr>
        <w:tab/>
      </w:r>
      <w:r w:rsidRPr="00702931">
        <w:rPr>
          <w:rFonts w:ascii="Calibri" w:hAnsi="Calibri"/>
          <w:sz w:val="22"/>
          <w:lang w:val="el-GR"/>
        </w:rPr>
        <w:t>Για να υπερνικηθεί η αντίσταση που προβάλλουν τα υλικά στη διέλευση των ηλεκτρονίων μέσα από τη μάζα τους θα πρέπει να αυξηθεί η δύναμη που τα ωθεί. Η δύναμη αυτή είναι η ηλεκτρική τάση που λειτουργεί σαν "ηλεκτρική πίεση" στα ηλεκτρόνια για να κινηθούν. Όσο αυξάνεται η ηλεκτρική αντίσταση τόσο πρέπει να αυξάνεται ανάλογα η ηλεκτρική τάση για να την υπερνικήσει. Αντίστοιχα, αν αυξηθεί η τάση στα άκρα ενός αγωγού που έχει σταθερή ηλεκτρική αντίσταση θα αυξηθεί ανάλογα το ηλεκτρικό ρεύμα. Είναι προφανές ότι αν διατηρηθεί σταθερή η ηλεκτρική τάση και αυξηθεί η αντίσταση, τότε το ρεύμα θα μειωθεί, γιατί ενώ αυξάνεται το εμπόδιο (η ηλεκτρική αντίσταση) δεν αυξάνεται η πίεση (η ηλεκτρική τάση) που θα τα βοηθήσει να υπερνικήσουν το εμπόδιο.</w:t>
      </w:r>
    </w:p>
    <w:p w:rsidR="00702931" w:rsidRPr="00702931" w:rsidRDefault="00702931" w:rsidP="00702931">
      <w:pPr>
        <w:autoSpaceDE w:val="0"/>
        <w:autoSpaceDN w:val="0"/>
        <w:adjustRightInd w:val="0"/>
        <w:spacing w:after="120" w:line="276" w:lineRule="auto"/>
        <w:jc w:val="both"/>
        <w:rPr>
          <w:rFonts w:ascii="Calibri" w:hAnsi="Calibri"/>
          <w:spacing w:val="-4"/>
          <w:sz w:val="22"/>
          <w:lang w:val="el-GR"/>
        </w:rPr>
      </w:pPr>
      <w:r w:rsidRPr="00702931">
        <w:rPr>
          <w:rFonts w:ascii="Calibri" w:hAnsi="Calibri"/>
          <w:spacing w:val="-4"/>
          <w:sz w:val="22"/>
          <w:lang w:val="el-GR"/>
        </w:rPr>
        <w:t xml:space="preserve">Αυτές τις παρατηρήσεις έκανε ο Γερμανός φυσικός </w:t>
      </w:r>
      <w:r w:rsidRPr="00702931">
        <w:rPr>
          <w:rFonts w:ascii="Calibri" w:hAnsi="Calibri"/>
          <w:spacing w:val="-4"/>
          <w:sz w:val="22"/>
        </w:rPr>
        <w:t>Georg</w:t>
      </w:r>
      <w:r w:rsidRPr="00702931">
        <w:rPr>
          <w:rFonts w:ascii="Calibri" w:hAnsi="Calibri"/>
          <w:spacing w:val="-4"/>
          <w:sz w:val="22"/>
          <w:lang w:val="el-GR"/>
        </w:rPr>
        <w:t xml:space="preserve"> </w:t>
      </w:r>
      <w:r w:rsidRPr="00702931">
        <w:rPr>
          <w:rFonts w:ascii="Calibri" w:hAnsi="Calibri"/>
          <w:spacing w:val="-4"/>
          <w:sz w:val="22"/>
        </w:rPr>
        <w:t>Simon</w:t>
      </w:r>
      <w:r w:rsidRPr="00702931">
        <w:rPr>
          <w:rFonts w:ascii="Calibri" w:hAnsi="Calibri"/>
          <w:spacing w:val="-4"/>
          <w:sz w:val="22"/>
          <w:lang w:val="el-GR"/>
        </w:rPr>
        <w:t xml:space="preserve"> </w:t>
      </w:r>
      <w:r w:rsidRPr="00702931">
        <w:rPr>
          <w:rFonts w:ascii="Calibri" w:hAnsi="Calibri"/>
          <w:spacing w:val="-4"/>
          <w:sz w:val="22"/>
        </w:rPr>
        <w:t>Ohm</w:t>
      </w:r>
      <w:r w:rsidRPr="00702931">
        <w:rPr>
          <w:rFonts w:ascii="Calibri" w:hAnsi="Calibri"/>
          <w:spacing w:val="-4"/>
          <w:sz w:val="22"/>
          <w:lang w:val="el-GR"/>
        </w:rPr>
        <w:t xml:space="preserve"> και μπόρεσε να διατυπώσει έναν από τους θεμελιώδεις νόμους του ηλεκτρισμού που φέρει προς τιμή του το όνομα του και ισχύει τόσο στο συνεχές όσο και στο εναλλασσόμενο ρεύμα. Σύμφωνα με το νόμο του Ωμ: </w:t>
      </w:r>
    </w:p>
    <w:p w:rsidR="00702931" w:rsidRPr="00702931" w:rsidRDefault="00702931" w:rsidP="00702931">
      <w:pPr>
        <w:autoSpaceDE w:val="0"/>
        <w:autoSpaceDN w:val="0"/>
        <w:adjustRightInd w:val="0"/>
        <w:spacing w:after="120" w:line="276" w:lineRule="auto"/>
        <w:jc w:val="both"/>
        <w:rPr>
          <w:rFonts w:ascii="Calibri" w:hAnsi="Calibri"/>
          <w:i/>
          <w:spacing w:val="-6"/>
          <w:sz w:val="22"/>
          <w:lang w:val="el-GR"/>
        </w:rPr>
      </w:pPr>
      <w:r w:rsidRPr="00702931">
        <w:rPr>
          <w:rFonts w:ascii="Calibri" w:hAnsi="Calibri"/>
          <w:i/>
          <w:spacing w:val="-6"/>
          <w:sz w:val="22"/>
          <w:lang w:val="el-GR"/>
        </w:rPr>
        <w:t xml:space="preserve">Η ένταση του ρεύματος που διαρρέει ένα ηλεκτρικό κύκλωμα είναι ανάλογη της τάσης που εφαρμόζεται στα άκρα του κυκλώματος και αντιστρόφως ανάλογη της αντίστασης του κυκλώματος. </w:t>
      </w:r>
    </w:p>
    <w:p w:rsidR="00702931" w:rsidRPr="00702931" w:rsidRDefault="00702931" w:rsidP="00702931">
      <w:pPr>
        <w:tabs>
          <w:tab w:val="left" w:pos="4395"/>
          <w:tab w:val="left" w:pos="5387"/>
          <w:tab w:val="left" w:pos="5954"/>
          <w:tab w:val="left" w:pos="6946"/>
          <w:tab w:val="left" w:pos="7513"/>
        </w:tabs>
        <w:autoSpaceDE w:val="0"/>
        <w:autoSpaceDN w:val="0"/>
        <w:adjustRightInd w:val="0"/>
        <w:spacing w:line="276" w:lineRule="auto"/>
        <w:rPr>
          <w:rFonts w:ascii="Calibri" w:hAnsi="Calibri"/>
          <w:sz w:val="22"/>
          <w:lang w:val="el-GR"/>
        </w:rPr>
      </w:pPr>
      <w:r w:rsidRPr="00702931">
        <w:rPr>
          <w:rFonts w:ascii="Calibri" w:hAnsi="Calibri"/>
          <w:sz w:val="22"/>
          <w:lang w:val="el-GR"/>
        </w:rPr>
        <w:t>Ο νόμος του Ωμ εκφράζεται από τη σχέση:</w:t>
      </w:r>
      <w:r w:rsidRPr="00702931">
        <w:rPr>
          <w:rFonts w:ascii="Calibri" w:hAnsi="Calibri"/>
          <w:sz w:val="22"/>
          <w:lang w:val="el-GR"/>
        </w:rPr>
        <w:tab/>
      </w:r>
      <w:r w:rsidRPr="00702931">
        <w:rPr>
          <w:rFonts w:ascii="Calibri" w:hAnsi="Calibri"/>
          <w:position w:val="-24"/>
          <w:sz w:val="22"/>
        </w:rPr>
        <w:object w:dxaOrig="639" w:dyaOrig="620">
          <v:shape id="_x0000_i1060" type="#_x0000_t75" style="width:32.25pt;height:30.75pt" o:ole="">
            <v:imagedata r:id="rId210" o:title=""/>
          </v:shape>
          <o:OLEObject Type="Embed" ProgID="Equation.3" ShapeID="_x0000_i1060" DrawAspect="Content" ObjectID="_1641132600" r:id="rId211"/>
        </w:object>
      </w:r>
      <w:r w:rsidRPr="00702931">
        <w:rPr>
          <w:rFonts w:ascii="Calibri" w:hAnsi="Calibri"/>
          <w:sz w:val="22"/>
          <w:lang w:val="el-GR"/>
        </w:rPr>
        <w:tab/>
        <w:t>ή</w:t>
      </w:r>
      <w:r w:rsidRPr="00702931">
        <w:rPr>
          <w:rFonts w:ascii="Calibri" w:hAnsi="Calibri"/>
          <w:sz w:val="22"/>
          <w:lang w:val="el-GR"/>
        </w:rPr>
        <w:tab/>
      </w:r>
      <w:r w:rsidRPr="00702931">
        <w:rPr>
          <w:rFonts w:ascii="Calibri" w:hAnsi="Calibri"/>
          <w:position w:val="-24"/>
          <w:sz w:val="22"/>
        </w:rPr>
        <w:object w:dxaOrig="700" w:dyaOrig="620">
          <v:shape id="_x0000_i1061" type="#_x0000_t75" style="width:35.25pt;height:30.75pt" o:ole="">
            <v:imagedata r:id="rId212" o:title=""/>
          </v:shape>
          <o:OLEObject Type="Embed" ProgID="Equation.3" ShapeID="_x0000_i1061" DrawAspect="Content" ObjectID="_1641132601" r:id="rId213"/>
        </w:object>
      </w:r>
      <w:r w:rsidRPr="00702931">
        <w:rPr>
          <w:rFonts w:ascii="Calibri" w:hAnsi="Calibri"/>
          <w:sz w:val="22"/>
          <w:lang w:val="el-GR"/>
        </w:rPr>
        <w:tab/>
        <w:t>ή</w:t>
      </w:r>
      <w:r w:rsidRPr="00702931">
        <w:rPr>
          <w:rFonts w:ascii="Calibri" w:hAnsi="Calibri"/>
          <w:sz w:val="22"/>
          <w:lang w:val="el-GR"/>
        </w:rPr>
        <w:tab/>
      </w:r>
      <w:r w:rsidRPr="00702931">
        <w:rPr>
          <w:rFonts w:ascii="Calibri" w:hAnsi="Calibri"/>
          <w:position w:val="-6"/>
          <w:sz w:val="22"/>
        </w:rPr>
        <w:object w:dxaOrig="900" w:dyaOrig="279">
          <v:shape id="_x0000_i1062" type="#_x0000_t75" style="width:45.75pt;height:14.25pt" o:ole="">
            <v:imagedata r:id="rId214" o:title=""/>
          </v:shape>
          <o:OLEObject Type="Embed" ProgID="Equation.3" ShapeID="_x0000_i1062" DrawAspect="Content" ObjectID="_1641132602" r:id="rId215"/>
        </w:object>
      </w:r>
    </w:p>
    <w:p w:rsidR="00702931" w:rsidRPr="00702931" w:rsidRDefault="00702931" w:rsidP="00702931">
      <w:pPr>
        <w:autoSpaceDE w:val="0"/>
        <w:autoSpaceDN w:val="0"/>
        <w:adjustRightInd w:val="0"/>
        <w:spacing w:line="276" w:lineRule="auto"/>
        <w:jc w:val="both"/>
        <w:rPr>
          <w:rFonts w:ascii="Calibri" w:hAnsi="Calibri"/>
          <w:b/>
          <w:sz w:val="22"/>
          <w:lang w:val="el-GR"/>
        </w:rPr>
      </w:pPr>
      <w:r w:rsidRPr="00702931">
        <w:rPr>
          <w:rFonts w:ascii="Calibri" w:hAnsi="Calibri"/>
          <w:b/>
          <w:sz w:val="22"/>
          <w:lang w:val="el-GR"/>
        </w:rPr>
        <w:t>Παράδειγμα 1:</w:t>
      </w:r>
    </w:p>
    <w:p w:rsidR="00702931" w:rsidRPr="00702931" w:rsidRDefault="00702931" w:rsidP="00702931">
      <w:pPr>
        <w:autoSpaceDE w:val="0"/>
        <w:autoSpaceDN w:val="0"/>
        <w:adjustRightInd w:val="0"/>
        <w:spacing w:after="120" w:line="276" w:lineRule="auto"/>
        <w:jc w:val="both"/>
        <w:rPr>
          <w:rFonts w:ascii="Calibri" w:hAnsi="Calibri"/>
          <w:sz w:val="22"/>
          <w:lang w:val="el-GR"/>
        </w:rPr>
      </w:pPr>
      <w:r w:rsidRPr="00702931">
        <w:rPr>
          <w:rFonts w:ascii="Calibri" w:hAnsi="Calibri"/>
          <w:sz w:val="22"/>
          <w:lang w:val="el-GR"/>
        </w:rPr>
        <w:t xml:space="preserve">Ηλεκτρική θερμάστρα συνδέεται στο ηλεκτρικό δίκτυο που παρέχει τάση 230 </w:t>
      </w:r>
      <w:r w:rsidRPr="00702931">
        <w:rPr>
          <w:rFonts w:ascii="Calibri" w:hAnsi="Calibri"/>
          <w:sz w:val="22"/>
        </w:rPr>
        <w:t>V</w:t>
      </w:r>
      <w:r w:rsidRPr="00702931">
        <w:rPr>
          <w:rFonts w:ascii="Calibri" w:hAnsi="Calibri"/>
          <w:sz w:val="22"/>
          <w:lang w:val="el-GR"/>
        </w:rPr>
        <w:t>. Η αντίσταση της είναι 23 Ω. Το ρεύμα που διαρρέει την ηλεκτρική αντίσταση της θερμάστρας είναι</w:t>
      </w:r>
      <w:r w:rsidRPr="00702931">
        <w:rPr>
          <w:rFonts w:ascii="Calibri" w:hAnsi="Calibri"/>
          <w:sz w:val="22"/>
          <w:lang w:val="pt-BR"/>
        </w:rPr>
        <w:t>:</w:t>
      </w:r>
    </w:p>
    <w:p w:rsidR="00702931" w:rsidRPr="00702931" w:rsidRDefault="00702931" w:rsidP="00702931">
      <w:pPr>
        <w:autoSpaceDE w:val="0"/>
        <w:autoSpaceDN w:val="0"/>
        <w:adjustRightInd w:val="0"/>
        <w:spacing w:after="120" w:line="276" w:lineRule="auto"/>
        <w:ind w:left="3419"/>
        <w:rPr>
          <w:rFonts w:ascii="Calibri" w:hAnsi="Calibri"/>
          <w:sz w:val="22"/>
        </w:rPr>
      </w:pPr>
      <w:r w:rsidRPr="00702931">
        <w:rPr>
          <w:rFonts w:ascii="Calibri" w:hAnsi="Calibri"/>
          <w:position w:val="-24"/>
          <w:sz w:val="22"/>
        </w:rPr>
        <w:object w:dxaOrig="2120" w:dyaOrig="620">
          <v:shape id="_x0000_i1063" type="#_x0000_t75" style="width:106.5pt;height:30.75pt" o:ole="">
            <v:imagedata r:id="rId216" o:title=""/>
          </v:shape>
          <o:OLEObject Type="Embed" ProgID="Equation.3" ShapeID="_x0000_i1063" DrawAspect="Content" ObjectID="_1641132603" r:id="rId217"/>
        </w:object>
      </w:r>
    </w:p>
    <w:p w:rsidR="00702931" w:rsidRPr="00702931" w:rsidRDefault="00702931" w:rsidP="00702931">
      <w:pPr>
        <w:autoSpaceDE w:val="0"/>
        <w:autoSpaceDN w:val="0"/>
        <w:adjustRightInd w:val="0"/>
        <w:spacing w:line="276" w:lineRule="auto"/>
        <w:jc w:val="both"/>
        <w:rPr>
          <w:rFonts w:ascii="Calibri" w:hAnsi="Calibri"/>
          <w:b/>
          <w:sz w:val="22"/>
          <w:lang w:val="el-GR"/>
        </w:rPr>
      </w:pPr>
      <w:r w:rsidRPr="00702931">
        <w:rPr>
          <w:rFonts w:ascii="Calibri" w:hAnsi="Calibri"/>
          <w:b/>
          <w:sz w:val="22"/>
          <w:lang w:val="el-GR"/>
        </w:rPr>
        <w:t>Παράδειγμα 2:</w:t>
      </w:r>
    </w:p>
    <w:p w:rsidR="00702931" w:rsidRPr="00702931" w:rsidRDefault="00702931" w:rsidP="00702931">
      <w:pPr>
        <w:autoSpaceDE w:val="0"/>
        <w:autoSpaceDN w:val="0"/>
        <w:adjustRightInd w:val="0"/>
        <w:spacing w:line="276" w:lineRule="auto"/>
        <w:jc w:val="both"/>
        <w:rPr>
          <w:rFonts w:ascii="Calibri" w:hAnsi="Calibri"/>
          <w:sz w:val="22"/>
          <w:lang w:val="el-GR"/>
        </w:rPr>
      </w:pPr>
      <w:r w:rsidRPr="00702931">
        <w:rPr>
          <w:rFonts w:ascii="Calibri" w:hAnsi="Calibri"/>
          <w:sz w:val="22"/>
          <w:lang w:val="el-GR"/>
        </w:rPr>
        <w:t xml:space="preserve">Ηλεκτρικός λαμπτήρας τροφοδοτείται με τάση 12 </w:t>
      </w:r>
      <w:r w:rsidRPr="00702931">
        <w:rPr>
          <w:rFonts w:ascii="Calibri" w:hAnsi="Calibri"/>
          <w:sz w:val="22"/>
        </w:rPr>
        <w:t>V</w:t>
      </w:r>
      <w:r w:rsidRPr="00702931">
        <w:rPr>
          <w:rFonts w:ascii="Calibri" w:hAnsi="Calibri"/>
          <w:sz w:val="22"/>
          <w:lang w:val="el-GR"/>
        </w:rPr>
        <w:t xml:space="preserve"> ενώ το ρεύμα που το διαρρέει είναι 5 Α. Η αντίσταση του λαμπτήρα είναι:</w:t>
      </w:r>
    </w:p>
    <w:p w:rsidR="00702931" w:rsidRPr="00702931" w:rsidRDefault="00702931" w:rsidP="00702931">
      <w:pPr>
        <w:spacing w:line="276" w:lineRule="auto"/>
        <w:ind w:left="3419"/>
        <w:rPr>
          <w:rFonts w:ascii="Calibri" w:hAnsi="Calibri"/>
          <w:b/>
          <w:sz w:val="22"/>
        </w:rPr>
      </w:pPr>
      <w:r w:rsidRPr="00702931">
        <w:rPr>
          <w:rFonts w:ascii="Calibri" w:hAnsi="Calibri"/>
          <w:position w:val="-24"/>
          <w:sz w:val="22"/>
        </w:rPr>
        <w:object w:dxaOrig="2140" w:dyaOrig="620">
          <v:shape id="_x0000_i1064" type="#_x0000_t75" style="width:107.25pt;height:30.75pt" o:ole="">
            <v:imagedata r:id="rId218" o:title=""/>
          </v:shape>
          <o:OLEObject Type="Embed" ProgID="Equation.3" ShapeID="_x0000_i1064" DrawAspect="Content" ObjectID="_1641132604" r:id="rId219"/>
        </w:object>
      </w:r>
    </w:p>
    <w:p w:rsidR="00702931" w:rsidRPr="00702931" w:rsidRDefault="00702931" w:rsidP="00702931">
      <w:pPr>
        <w:spacing w:after="60" w:line="276" w:lineRule="auto"/>
        <w:rPr>
          <w:rFonts w:ascii="Calibri" w:hAnsi="Calibri"/>
          <w:b/>
          <w:sz w:val="22"/>
        </w:rPr>
      </w:pPr>
      <w:r w:rsidRPr="00702931">
        <w:rPr>
          <w:rFonts w:ascii="Calibri" w:hAnsi="Calibri"/>
          <w:b/>
          <w:sz w:val="22"/>
        </w:rPr>
        <w:t>Εργασίες:</w:t>
      </w:r>
    </w:p>
    <w:p w:rsidR="00702931" w:rsidRPr="00702931" w:rsidRDefault="00702931" w:rsidP="00EF21A5">
      <w:pPr>
        <w:numPr>
          <w:ilvl w:val="0"/>
          <w:numId w:val="38"/>
        </w:numPr>
        <w:spacing w:after="240" w:line="276" w:lineRule="auto"/>
        <w:ind w:left="714" w:hanging="357"/>
        <w:jc w:val="both"/>
        <w:rPr>
          <w:rFonts w:ascii="Calibri" w:hAnsi="Calibri"/>
          <w:sz w:val="22"/>
          <w:lang w:val="el-GR"/>
        </w:rPr>
      </w:pPr>
      <w:r w:rsidRPr="00702931">
        <w:rPr>
          <w:rFonts w:ascii="Calibri" w:hAnsi="Calibri"/>
          <w:sz w:val="22"/>
          <w:lang w:val="el-GR"/>
        </w:rPr>
        <w:t>Μέτρα με το ωμόμετρο τις τιμές τριών αντιστάσεων και σημείωσέ τις στην πρώτη άδεια στήλη του επόμενου πίνακα.</w:t>
      </w:r>
    </w:p>
    <w:p w:rsidR="00702931" w:rsidRPr="00702931" w:rsidRDefault="004F5C0F" w:rsidP="00702931">
      <w:pPr>
        <w:spacing w:line="276" w:lineRule="auto"/>
        <w:jc w:val="center"/>
        <w:rPr>
          <w:sz w:val="22"/>
        </w:rPr>
      </w:pPr>
      <w:r w:rsidRPr="004F5C0F">
        <w:rPr>
          <w:sz w:val="22"/>
        </w:rPr>
      </w:r>
      <w:r>
        <w:rPr>
          <w:sz w:val="22"/>
        </w:rPr>
        <w:pict>
          <v:group id="_x0000_s247810" editas="canvas" style="width:136.8pt;height:85.5pt;mso-position-horizontal-relative:char;mso-position-vertical-relative:line" coordorigin="3865,3451" coordsize="2736,1710">
            <o:lock v:ext="edit" aspectratio="t"/>
            <v:shape id="_x0000_s247811" type="#_x0000_t75" style="position:absolute;left:3865;top:3451;width:2736;height:1710" o:preferrelative="f">
              <v:fill o:detectmouseclick="t"/>
              <v:path o:extrusionok="t" o:connecttype="none"/>
              <o:lock v:ext="edit" text="t"/>
            </v:shape>
            <v:roundrect id="_x0000_s247812" style="position:absolute;left:3870;top:3459;width:798;height:1482" arcsize="4600f" filled="f" strokeweight=".5pt"/>
            <v:roundrect id="_x0000_s247813" style="position:absolute;left:3920;top:3533;width:696;height:346" arcsize="10923f" strokeweight=".5pt"/>
            <v:oval id="_x0000_s247814" style="position:absolute;left:3946;top:3879;width:647;height:642" filled="f" strokeweight=".5pt"/>
            <v:oval id="_x0000_s247815" style="position:absolute;left:4044;top:3978;width:449;height:444" filled="f" strokeweight=".5pt"/>
            <v:oval id="_x0000_s247816" style="position:absolute;left:4058;top:3991;width:422;height:418" filled="f" strokeweight=".5pt"/>
            <v:rect id="_x0000_s247817" style="position:absolute;left:3969;top:3607;width:599;height:198" strokeweight=".5pt"/>
            <v:group id="_x0000_s247818" style="position:absolute;left:4443;top:3632;width:76;height:147" coordorigin="4304,10089" coordsize="456,912">
              <v:shape id="_x0000_s247819" style="position:absolute;left:4646;top:10146;width:114;height:399" coordsize="114,399" path="m57,l,57,,342r57,57l114,342r,-285l57,xe" strokeweight=".25pt">
                <v:path arrowok="t"/>
              </v:shape>
              <v:shape id="_x0000_s247820" style="position:absolute;left:4646;top:10545;width:114;height:399;mso-position-horizontal:absolute;mso-position-vertical:absolute" coordsize="114,399" path="m57,l,57,,342r57,57l114,342r,-285l57,xe" strokeweight=".25pt">
                <v:path arrowok="t"/>
              </v:shape>
              <v:shape id="_x0000_s247821" style="position:absolute;left:4304;top:10146;width:114;height:399;mso-position-horizontal:absolute;mso-position-vertical:absolute" coordsize="114,399" path="m57,l,57,,342r57,57l114,342r,-285l57,xe" strokeweight=".25pt">
                <v:path arrowok="t"/>
              </v:shape>
              <v:shape id="_x0000_s247822" style="position:absolute;left:4304;top:10545;width:114;height:399;mso-position-horizontal:absolute;mso-position-vertical:absolute" coordsize="114,399" path="m57,l,57,,342r57,57l114,342r,-285l57,xe" strokeweight=".25pt">
                <v:path arrowok="t"/>
              </v:shape>
              <v:shape id="_x0000_s247823" style="position:absolute;left:4361;top:10089;width:342;height:114" coordsize="342,114" path="m57,l,57r57,57l285,114,342,57,285,,57,xe" strokeweight=".25pt">
                <v:path arrowok="t"/>
              </v:shape>
              <v:shape id="_x0000_s247824" style="position:absolute;left:4361;top:10488;width:342;height:114;mso-position-horizontal:absolute;mso-position-vertical:absolute" coordsize="342,114" path="m57,l,57r57,57l285,114,342,57,285,,57,xe" strokeweight=".25pt">
                <v:path arrowok="t"/>
              </v:shape>
              <v:shape id="_x0000_s247825" style="position:absolute;left:4361;top:10887;width:342;height:114;mso-position-horizontal:absolute;mso-position-vertical:absolute" coordsize="342,114" path="m57,l,57r57,57l285,114,342,57,285,,57,xe" strokeweight=".25pt">
                <v:path arrowok="t"/>
              </v:shape>
            </v:group>
            <v:group id="_x0000_s247826" style="position:absolute;left:4343;top:3632;width:75;height:147" coordorigin="4304,10089" coordsize="456,912">
              <v:shape id="_x0000_s247827" style="position:absolute;left:4646;top:10146;width:114;height:399" coordsize="114,399" path="m57,l,57,,342r57,57l114,342r,-285l57,xe" strokeweight=".25pt">
                <v:path arrowok="t"/>
              </v:shape>
              <v:shape id="_x0000_s247828" style="position:absolute;left:4646;top:10545;width:114;height:399;mso-position-horizontal:absolute;mso-position-vertical:absolute" coordsize="114,399" path="m57,l,57,,342r57,57l114,342r,-285l57,xe" strokeweight=".25pt">
                <v:path arrowok="t"/>
              </v:shape>
              <v:shape id="_x0000_s247829" style="position:absolute;left:4304;top:10146;width:114;height:399;mso-position-horizontal:absolute;mso-position-vertical:absolute" coordsize="114,399" path="m57,l,57,,342r57,57l114,342r,-285l57,xe" strokeweight=".25pt">
                <v:path arrowok="t"/>
              </v:shape>
              <v:shape id="_x0000_s247830" style="position:absolute;left:4304;top:10545;width:114;height:399;mso-position-horizontal:absolute;mso-position-vertical:absolute" coordsize="114,399" path="m57,l,57,,342r57,57l114,342r,-285l57,xe" strokeweight=".25pt">
                <v:path arrowok="t"/>
              </v:shape>
              <v:shape id="_x0000_s247831" style="position:absolute;left:4361;top:10089;width:342;height:114" coordsize="342,114" path="m57,l,57r57,57l285,114,342,57,285,,57,xe" strokeweight=".25pt">
                <v:path arrowok="t"/>
              </v:shape>
              <v:shape id="_x0000_s247832" style="position:absolute;left:4361;top:10488;width:342;height:114;mso-position-horizontal:absolute;mso-position-vertical:absolute" coordsize="342,114" path="m57,l,57r57,57l285,114,342,57,285,,57,xe" strokeweight=".25pt">
                <v:path arrowok="t"/>
              </v:shape>
              <v:shape id="_x0000_s247833" style="position:absolute;left:4361;top:10887;width:342;height:114;mso-position-horizontal:absolute;mso-position-vertical:absolute" coordsize="342,114" path="m57,l,57r57,57l285,114,342,57,285,,57,xe" strokeweight=".25pt">
                <v:path arrowok="t"/>
              </v:shape>
            </v:group>
            <v:group id="_x0000_s247834" style="position:absolute;left:4244;top:3632;width:75;height:147" coordorigin="4304,10089" coordsize="456,912">
              <v:shape id="_x0000_s247835" style="position:absolute;left:4646;top:10146;width:114;height:399" coordsize="114,399" path="m57,l,57,,342r57,57l114,342r,-285l57,xe" strokeweight=".25pt">
                <v:path arrowok="t"/>
              </v:shape>
              <v:shape id="_x0000_s247836" style="position:absolute;left:4646;top:10545;width:114;height:399;mso-position-horizontal:absolute;mso-position-vertical:absolute" coordsize="114,399" path="m57,l,57,,342r57,57l114,342r,-285l57,xe" strokeweight=".25pt">
                <v:path arrowok="t"/>
              </v:shape>
              <v:shape id="_x0000_s247837" style="position:absolute;left:4304;top:10146;width:114;height:399;mso-position-horizontal:absolute;mso-position-vertical:absolute" coordsize="114,399" path="m57,l,57,,342r57,57l114,342r,-285l57,xe" strokeweight=".25pt">
                <v:path arrowok="t"/>
              </v:shape>
              <v:shape id="_x0000_s247838" style="position:absolute;left:4304;top:10545;width:114;height:399;mso-position-horizontal:absolute;mso-position-vertical:absolute" coordsize="114,399" path="m57,l,57,,342r57,57l114,342r,-285l57,xe" strokeweight=".25pt">
                <v:path arrowok="t"/>
              </v:shape>
              <v:shape id="_x0000_s247839" style="position:absolute;left:4361;top:10089;width:342;height:114" coordsize="342,114" path="m57,l,57r57,57l285,114,342,57,285,,57,xe" strokeweight=".25pt">
                <v:path arrowok="t"/>
              </v:shape>
              <v:shape id="_x0000_s247840" style="position:absolute;left:4361;top:10488;width:342;height:114;mso-position-horizontal:absolute;mso-position-vertical:absolute" coordsize="342,114" path="m57,l,57r57,57l285,114,342,57,285,,57,xe" strokeweight=".25pt">
                <v:path arrowok="t"/>
              </v:shape>
              <v:shape id="_x0000_s247841" style="position:absolute;left:4361;top:10887;width:342;height:114;mso-position-horizontal:absolute;mso-position-vertical:absolute" coordsize="342,114" path="m57,l,57r57,57l285,114,342,57,285,,57,xe" strokeweight=".25pt">
                <v:path arrowok="t"/>
              </v:shape>
            </v:group>
            <v:group id="_x0000_s247842" style="position:absolute;left:4200;top:3641;width:19;height:130" coordorigin="6214,10680" coordsize="43,300">
              <v:shape id="_x0000_s247843" style="position:absolute;left:6214;top:10680;width:43;height:150" coordsize="114,399" path="m57,l,57,,342r57,57l114,342r,-285l57,xe" strokeweight=".25pt">
                <v:path arrowok="t"/>
              </v:shape>
              <v:shape id="_x0000_s247844" style="position:absolute;left:6214;top:10830;width:43;height:150;mso-position-horizontal:absolute;mso-position-vertical:absolute" coordsize="114,399" path="m57,l,57,,342r57,57l114,342r,-285l57,xe" strokeweight=".25pt">
                <v:path arrowok="t"/>
              </v:shape>
            </v:group>
            <v:group id="_x0000_s247845" style="position:absolute;left:4079;top:3668;width:66;height:77" coordorigin="4589,10545" coordsize="285,285">
              <v:shape id="_x0000_s247846" style="position:absolute;left:4589;top:10659;width:285;height:57" coordsize="285,57" path="m,l,57r285,l285,,,xe" strokeweight=".25pt">
                <v:path arrowok="t"/>
              </v:shape>
              <v:shape id="_x0000_s247847" style="position:absolute;left:4703;top:10545;width:57;height:81" coordsize="57,114" path="m,l,114r57,l57,,,xe" strokeweight=".25pt">
                <v:path arrowok="t"/>
              </v:shape>
              <v:shape id="_x0000_s247848" style="position:absolute;left:4703;top:10746;width:57;height:84;mso-position-horizontal:absolute;mso-position-vertical:absolute" coordsize="57,114" path="m,l,114r57,l57,,,xe" strokeweight=".25pt">
                <v:path arrowok="t"/>
              </v:shape>
            </v:group>
            <v:group id="_x0000_s247849" style="position:absolute;left:4219;top:3992;width:100;height:415;rotation:10224823fd" coordorigin="6471,11514" coordsize="228,909">
              <v:line id="_x0000_s247850" style="position:absolute" from="6584,11514" to="6585,11628" strokeweight=".5pt"/>
              <v:shape id="_x0000_s247851" style="position:absolute;left:6471;top:11514;width:228;height:909" coordsize="228,909" path="m113,l56,57c37,204,6,741,,882hdc114,909,117,906,228,882,228,735,189,199,170,57hal113,xe" filled="f" strokeweight=".5pt">
                <v:path arrowok="t"/>
              </v:shape>
            </v:group>
            <v:line id="_x0000_s247852" style="position:absolute;flip:x y" from="4196,3887" to="4218,3981" strokeweight=".5pt"/>
            <v:line id="_x0000_s247853" style="position:absolute;flip:y" from="4320,3887" to="4341,3981" strokeweight=".5pt"/>
            <v:line id="_x0000_s247854" style="position:absolute;flip:x" from="3953,4251" to="4050,4273" strokeweight=".5pt"/>
            <v:line id="_x0000_s247855" style="position:absolute;flip:x" from="4197,4417" to="4218,4512" strokeweight=".5pt"/>
            <v:line id="_x0000_s247856" style="position:absolute" from="4320,4417" to="4341,4511" strokeweight=".5pt"/>
            <v:line id="_x0000_s247857" style="position:absolute;flip:y" from="4486,4128" to="4584,4149" strokeweight=".5pt"/>
            <v:line id="_x0000_s247858" style="position:absolute;flip:y" from="4428,3974" to="4497,4042" strokeweight=".5pt"/>
            <v:group id="_x0000_s247859" style="position:absolute;left:4194;top:4521;width:149;height:148" coordorigin="5044,12255" coordsize="342,342">
              <v:oval id="_x0000_s247860" style="position:absolute;left:5044;top:12255;width:342;height:342" filled="f" strokeweight=".5pt"/>
              <v:oval id="_x0000_s247861" style="position:absolute;left:5101;top:12312;width:228;height:228" fillcolor="black" strokeweight=".5pt"/>
              <v:oval id="_x0000_s247862" style="position:absolute;left:5137;top:12348;width:156;height:156" fillcolor="black" strokeweight=".5pt"/>
            </v:group>
            <v:group id="_x0000_s247863" style="position:absolute;left:4443;top:4521;width:150;height:148" coordorigin="3335,12312" coordsize="342,342">
              <v:oval id="_x0000_s247864" style="position:absolute;left:3335;top:12312;width:342;height:342" filled="f" strokeweight=".5pt"/>
              <v:oval id="_x0000_s247865" style="position:absolute;left:3392;top:12369;width:228;height:228" fillcolor="silver" strokeweight=".5pt"/>
              <v:oval id="_x0000_s247866" style="position:absolute;left:3428;top:12405;width:156;height:156" strokeweight=".5pt"/>
            </v:group>
            <v:group id="_x0000_s247867" style="position:absolute;left:3946;top:4521;width:149;height:148" coordorigin="3335,12312" coordsize="342,342">
              <v:oval id="_x0000_s247868" style="position:absolute;left:3335;top:12312;width:342;height:342" filled="f" strokeweight=".5pt"/>
              <v:oval id="_x0000_s247869" style="position:absolute;left:3392;top:12369;width:228;height:228" fillcolor="silver" strokeweight=".5pt"/>
              <v:oval id="_x0000_s247870" style="position:absolute;left:3428;top:12405;width:156;height:156" strokeweight=".5pt"/>
            </v:group>
            <v:oval id="_x0000_s247871" style="position:absolute;left:4254;top:3937;width:31;height:32;flip:x" fillcolor="black" strokeweight="0"/>
            <v:group id="_x0000_s247872" style="position:absolute;left:4003;top:3959;width:179;height:268" coordorigin="4608,10959" coordsize="408,618">
              <v:oval id="_x0000_s247873" style="position:absolute;left:4944;top:10959;width:72;height:72;flip:x" fillcolor="black" strokeweight="0"/>
              <v:oval id="_x0000_s247874" style="position:absolute;left:4806;top:11052;width:72;height:72;flip:x" fillcolor="black" strokeweight="0"/>
              <v:oval id="_x0000_s247875" style="position:absolute;left:4695;top:11181;width:72;height:72;flip:x" fillcolor="black" strokeweight="0"/>
              <v:oval id="_x0000_s247876" style="position:absolute;left:4626;top:11337;width:72;height:72;flip:x" fillcolor="black" strokeweight="0"/>
              <v:oval id="_x0000_s247877" style="position:absolute;left:4608;top:11505;width:72;height:72;flip:x" fillcolor="black" strokeweight="0"/>
            </v:group>
            <v:oval id="_x0000_s247878" style="position:absolute;left:4353;top:4411;width:32;height:32;rotation:-180;flip:x" fillcolor="black" strokeweight="0"/>
            <v:oval id="_x0000_s247879" style="position:absolute;left:4414;top:4373;width:31;height:31;rotation:-180;flip:x" fillcolor="black" strokeweight="0"/>
            <v:oval id="_x0000_s247880" style="position:absolute;left:4463;top:4319;width:31;height:32;rotation:-180;flip:x" fillcolor="black" strokeweight="0"/>
            <v:oval id="_x0000_s247881" style="position:absolute;left:4494;top:4251;width:32;height:31;rotation:-180;flip:x" fillcolor="black" strokeweight="0"/>
            <v:oval id="_x0000_s247882" style="position:absolute;left:4505;top:4183;width:31;height:31;rotation:-180;flip:x" fillcolor="black" strokeweight="0"/>
            <v:oval id="_x0000_s247883" style="position:absolute;left:4022;top:4274;width:31;height:32;rotation:5646481fd;flip:x" fillcolor="black" strokeweight="0"/>
            <v:oval id="_x0000_s247884" style="position:absolute;left:4056;top:4332;width:32;height:31;rotation:5646481fd;flip:x" fillcolor="black" strokeweight="0"/>
            <v:oval id="_x0000_s247885" style="position:absolute;left:4105;top:4382;width:31;height:33;rotation:5646481fd;flip:x" fillcolor="black" strokeweight="0"/>
            <v:oval id="_x0000_s247886" style="position:absolute;left:4165;top:4417;width:32;height:32;rotation:5646481fd;flip:x" fillcolor="black" strokeweight="0"/>
            <v:oval id="_x0000_s247887" style="position:absolute;left:4254;top:4433;width:31;height:31;rotation:5646481fd;flip:x" fillcolor="black" strokeweight="0"/>
            <v:oval id="_x0000_s247888" style="position:absolute;left:4473;top:4551;width:88;height:87" fillcolor="red" strokecolor="silver"/>
            <v:shape id="_x0000_s247889" style="position:absolute;left:4521;top:3691;width:1280;height:1053" coordsize="1280,1053" path="m,911hdc249,1031,509,1053,665,855hhc821,657,575,,1280,6hde" filled="f" strokecolor="red" strokeweight="1.75pt">
              <v:path arrowok="t"/>
            </v:shape>
            <v:shape id="_x0000_s247890" style="position:absolute;left:4266;top:4602;width:1538;height:545" coordsize="1538,545" path="m,hdc104,343,239,521,602,533hhc965,545,1211,97,1538,91hde" filled="f" strokeweight="1.75pt">
              <v:path arrowok="t"/>
            </v:shape>
            <v:group id="_x0000_s247891" style="position:absolute;left:5916;top:3583;width:640;height:1236" coordorigin="5916,3288" coordsize="915,1766">
              <o:lock v:ext="edit" aspectratio="t"/>
              <v:group id="_x0000_s247892" style="position:absolute;left:6259;top:3622;width:227;height:1082" coordorigin="4611,14076" coordsize="227,1083">
                <o:lock v:ext="edit" aspectratio="t"/>
                <v:shape id="_x0000_s247893"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7894"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7895" style="position:absolute;left:4694;top:14320;width:64;height:191;rotation:90" wrapcoords="-10800 -1662 -16200 19938 27000 19938 27000 -1662 -10800 -1662" fillcolor="#969696" strokeweight=".25pt">
                  <o:lock v:ext="edit" aspectratio="t"/>
                </v:rect>
                <v:rect id="_x0000_s247896" style="position:absolute;left:4694;top:14433;width:64;height:191;rotation:90" wrapcoords="-10800 -1662 -16200 19938 27000 19938 27000 -1662 -10800 -1662" fillcolor="black" strokeweight=".25pt">
                  <o:lock v:ext="edit" aspectratio="t"/>
                </v:rect>
                <v:rect id="_x0000_s247897" style="position:absolute;left:4694;top:14538;width:63;height:191;rotation:90" wrapcoords="-10800 -1662 -16200 19938 27000 19938 27000 -1662 -10800 -1662" fillcolor="silver" strokeweight=".25pt">
                  <o:lock v:ext="edit" aspectratio="t"/>
                </v:rect>
                <v:rect id="_x0000_s247898" style="position:absolute;left:4694;top:14717;width:63;height:191;rotation:90" wrapcoords="-10800 -1662 -16200 19938 27000 19938 27000 -1662 -10800 -1662" strokeweight=".25pt">
                  <o:lock v:ext="edit" aspectratio="t"/>
                </v:rect>
                <v:rect id="_x0000_s247899" style="position:absolute;left:4455;top:14521;width:541;height:191;rotation:90" wrapcoords="-600 -1662 -600 19938 22200 19938 22200 -1662 -600 -1662" filled="f">
                  <o:lock v:ext="edit" aspectratio="t"/>
                </v:rect>
                <v:line id="_x0000_s247900" style="position:absolute;rotation:-90" from="4667,14133" to="4781,14133" wrapcoords="0 12 0 13 25 13 25 12 0 12" strokeweight="1.5pt">
                  <o:lock v:ext="edit" aspectratio="t"/>
                </v:line>
                <v:line id="_x0000_s247901" style="position:absolute;rotation:90;flip:x" from="4667,15102" to="4781,15102" wrapcoords="0 12 0 13 25 13 25 12 0 12" strokeweight="1.5pt">
                  <o:lock v:ext="edit" aspectratio="t"/>
                </v:line>
              </v:group>
              <v:roundrect id="_x0000_s247902" style="position:absolute;left:5917;top:3288;width:912;height:1766" arcsize="4360f" filled="f">
                <o:lock v:ext="edit" aspectratio="t"/>
              </v:roundrect>
              <v:oval id="_x0000_s247903" style="position:absolute;left:6337;top:3415;width:72;height:72;flip:x y" filled="f">
                <o:lock v:ext="edit" aspectratio="t"/>
              </v:oval>
              <v:oval id="_x0000_s247904" style="position:absolute;left:6339;top:4841;width:72;height:72;flip:x y" filled="f">
                <o:lock v:ext="edit" aspectratio="t"/>
              </v:oval>
              <v:shape id="_x0000_s247905" style="position:absolute;left:5916;top:3617;width:116;height:1092" coordsize="116,1092" path="m1,5c20,,,5,58,5hhc116,5,114,5,115,62v1,57,-1,909,,969c116,1091,102,1088,58,1088v-44,,-38,4,-57,hbe" filled="f">
                <v:path arrowok="t"/>
                <o:lock v:ext="edit" aspectratio="t"/>
              </v:shape>
              <v:shape id="_x0000_s247906" style="position:absolute;left:6715;top:3622;width:116;height:1092;flip:x" coordsize="116,1092" path="m1,5c20,,,5,58,5hhc116,5,114,5,115,62v1,57,-1,909,,969c116,1091,102,1088,58,1088v-44,,-38,4,-57,hbe" filled="f">
                <v:path arrowok="t"/>
                <o:lock v:ext="edit" aspectratio="t"/>
              </v:shape>
            </v:group>
            <v:group id="_x0000_s247907" style="position:absolute;left:5970;top:4496;width:72;height:399;rotation:90" coordorigin="5931,11215" coordsize="72,399">
              <v:line id="_x0000_s247908" style="position:absolute" from="5967,11215" to="5967,11329" strokeweight="1.5pt"/>
              <v:rect id="_x0000_s247909" style="position:absolute;left:5931;top:11329;width:72;height:285" fillcolor="gray"/>
            </v:group>
            <v:group id="_x0000_s247910" style="position:absolute;left:5970;top:3497;width:72;height:399;rotation:90" coordorigin="5931,11215" coordsize="72,399">
              <v:line id="_x0000_s247911" style="position:absolute" from="5967,11215" to="5967,11329" strokeweight="1.5pt"/>
              <v:rect id="_x0000_s247912" style="position:absolute;left:5931;top:11329;width:72;height:285" fillcolor="red"/>
            </v:group>
            <w10:wrap type="none"/>
            <w10:anchorlock/>
          </v:group>
        </w:pict>
      </w:r>
    </w:p>
    <w:tbl>
      <w:tblPr>
        <w:tblStyle w:val="a3"/>
        <w:tblW w:w="8170"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tblPr>
      <w:tblGrid>
        <w:gridCol w:w="941"/>
        <w:gridCol w:w="999"/>
        <w:gridCol w:w="987"/>
        <w:gridCol w:w="1045"/>
        <w:gridCol w:w="982"/>
        <w:gridCol w:w="1040"/>
        <w:gridCol w:w="1016"/>
        <w:gridCol w:w="1160"/>
      </w:tblGrid>
      <w:tr w:rsidR="00702931" w:rsidRPr="00947B47" w:rsidTr="008672B8">
        <w:trPr>
          <w:trHeight w:val="340"/>
        </w:trPr>
        <w:tc>
          <w:tcPr>
            <w:tcW w:w="1940" w:type="dxa"/>
            <w:gridSpan w:val="2"/>
            <w:shd w:val="clear" w:color="auto" w:fill="auto"/>
            <w:vAlign w:val="center"/>
          </w:tcPr>
          <w:p w:rsidR="00702931" w:rsidRPr="00907387" w:rsidRDefault="00702931" w:rsidP="008672B8">
            <w:pPr>
              <w:jc w:val="center"/>
              <w:rPr>
                <w:rFonts w:ascii="Arial Narrow" w:hAnsi="Arial Narrow" w:cs="Arial"/>
                <w:b/>
                <w:sz w:val="18"/>
                <w:szCs w:val="18"/>
              </w:rPr>
            </w:pPr>
            <w:r w:rsidRPr="00907387">
              <w:rPr>
                <w:rFonts w:ascii="Arial Narrow" w:hAnsi="Arial Narrow" w:cs="Arial"/>
                <w:b/>
                <w:sz w:val="18"/>
                <w:szCs w:val="18"/>
              </w:rPr>
              <w:lastRenderedPageBreak/>
              <w:t>Μέτρηση με Ωμόμετρο</w:t>
            </w:r>
          </w:p>
        </w:tc>
        <w:tc>
          <w:tcPr>
            <w:tcW w:w="2032" w:type="dxa"/>
            <w:gridSpan w:val="2"/>
            <w:shd w:val="clear" w:color="auto" w:fill="auto"/>
            <w:vAlign w:val="center"/>
          </w:tcPr>
          <w:p w:rsidR="00702931" w:rsidRPr="00907387" w:rsidRDefault="00702931" w:rsidP="008672B8">
            <w:pPr>
              <w:jc w:val="center"/>
              <w:rPr>
                <w:rFonts w:ascii="Arial Narrow" w:hAnsi="Arial Narrow" w:cs="Arial"/>
                <w:b/>
                <w:sz w:val="18"/>
                <w:szCs w:val="18"/>
              </w:rPr>
            </w:pPr>
            <w:r w:rsidRPr="00907387">
              <w:rPr>
                <w:rFonts w:ascii="Arial Narrow" w:hAnsi="Arial Narrow" w:cs="Arial"/>
                <w:b/>
                <w:sz w:val="18"/>
                <w:szCs w:val="18"/>
              </w:rPr>
              <w:t>Μέτρηση με Βολτόμετρο</w:t>
            </w:r>
          </w:p>
        </w:tc>
        <w:tc>
          <w:tcPr>
            <w:tcW w:w="2022" w:type="dxa"/>
            <w:gridSpan w:val="2"/>
            <w:shd w:val="clear" w:color="auto" w:fill="auto"/>
            <w:vAlign w:val="center"/>
          </w:tcPr>
          <w:p w:rsidR="00702931" w:rsidRPr="00907387" w:rsidRDefault="00702931" w:rsidP="008672B8">
            <w:pPr>
              <w:jc w:val="center"/>
              <w:rPr>
                <w:rFonts w:ascii="Arial Narrow" w:hAnsi="Arial Narrow" w:cs="Arial"/>
                <w:b/>
                <w:sz w:val="18"/>
                <w:szCs w:val="18"/>
              </w:rPr>
            </w:pPr>
            <w:r w:rsidRPr="00907387">
              <w:rPr>
                <w:rFonts w:ascii="Arial Narrow" w:hAnsi="Arial Narrow" w:cs="Arial"/>
                <w:b/>
                <w:sz w:val="18"/>
                <w:szCs w:val="18"/>
              </w:rPr>
              <w:t>Μέτρηση με Αμπερόμετρο</w:t>
            </w:r>
          </w:p>
        </w:tc>
        <w:tc>
          <w:tcPr>
            <w:tcW w:w="2176" w:type="dxa"/>
            <w:gridSpan w:val="2"/>
            <w:vMerge w:val="restart"/>
            <w:vAlign w:val="center"/>
          </w:tcPr>
          <w:p w:rsidR="00702931" w:rsidRPr="00702931" w:rsidRDefault="00702931" w:rsidP="008672B8">
            <w:pPr>
              <w:jc w:val="center"/>
              <w:rPr>
                <w:rFonts w:ascii="Arial Narrow" w:hAnsi="Arial Narrow" w:cs="Arial"/>
                <w:b/>
                <w:sz w:val="18"/>
                <w:szCs w:val="18"/>
                <w:lang w:val="el-GR"/>
              </w:rPr>
            </w:pPr>
            <w:r w:rsidRPr="00702931">
              <w:rPr>
                <w:rFonts w:ascii="Arial Narrow" w:hAnsi="Arial Narrow" w:cs="Arial"/>
                <w:b/>
                <w:sz w:val="18"/>
                <w:szCs w:val="18"/>
                <w:lang w:val="el-GR"/>
              </w:rPr>
              <w:t xml:space="preserve">Υπολογισμός </w:t>
            </w:r>
          </w:p>
          <w:p w:rsidR="00702931" w:rsidRPr="00702931" w:rsidRDefault="00702931" w:rsidP="008672B8">
            <w:pPr>
              <w:jc w:val="center"/>
              <w:rPr>
                <w:rFonts w:ascii="Arial Narrow" w:hAnsi="Arial Narrow" w:cs="Arial"/>
                <w:b/>
                <w:sz w:val="18"/>
                <w:szCs w:val="18"/>
                <w:lang w:val="el-GR"/>
              </w:rPr>
            </w:pPr>
            <w:r w:rsidRPr="00702931">
              <w:rPr>
                <w:rFonts w:ascii="Arial Narrow" w:hAnsi="Arial Narrow" w:cs="Arial"/>
                <w:b/>
                <w:sz w:val="18"/>
                <w:szCs w:val="18"/>
                <w:lang w:val="el-GR"/>
              </w:rPr>
              <w:t>με το νόμο του Ωμ</w:t>
            </w:r>
          </w:p>
        </w:tc>
      </w:tr>
      <w:tr w:rsidR="00702931" w:rsidRPr="006C7EFB" w:rsidTr="008672B8">
        <w:trPr>
          <w:trHeight w:val="340"/>
        </w:trPr>
        <w:tc>
          <w:tcPr>
            <w:tcW w:w="1940" w:type="dxa"/>
            <w:gridSpan w:val="2"/>
            <w:shd w:val="clear" w:color="auto" w:fill="auto"/>
            <w:vAlign w:val="center"/>
          </w:tcPr>
          <w:p w:rsidR="00702931" w:rsidRPr="00907387" w:rsidRDefault="00702931" w:rsidP="008672B8">
            <w:pPr>
              <w:jc w:val="center"/>
              <w:rPr>
                <w:rFonts w:ascii="Arial Narrow" w:hAnsi="Arial Narrow" w:cs="Arial"/>
                <w:b/>
                <w:sz w:val="18"/>
                <w:szCs w:val="18"/>
              </w:rPr>
            </w:pPr>
            <w:r w:rsidRPr="006C7EFB">
              <w:rPr>
                <w:rFonts w:ascii="Arial Narrow" w:hAnsi="Arial Narrow" w:cs="Arial"/>
                <w:sz w:val="18"/>
                <w:szCs w:val="18"/>
              </w:rPr>
              <w:t>Αντίσταση σε Ω</w:t>
            </w:r>
          </w:p>
        </w:tc>
        <w:tc>
          <w:tcPr>
            <w:tcW w:w="2032" w:type="dxa"/>
            <w:gridSpan w:val="2"/>
            <w:shd w:val="clear" w:color="auto" w:fill="auto"/>
            <w:vAlign w:val="center"/>
          </w:tcPr>
          <w:p w:rsidR="00702931" w:rsidRPr="006C7EFB" w:rsidRDefault="00702931" w:rsidP="008672B8">
            <w:pPr>
              <w:jc w:val="center"/>
              <w:rPr>
                <w:rFonts w:ascii="Arial Narrow" w:hAnsi="Arial Narrow" w:cs="Arial"/>
                <w:sz w:val="18"/>
                <w:szCs w:val="18"/>
              </w:rPr>
            </w:pPr>
            <w:r w:rsidRPr="006C7EFB">
              <w:rPr>
                <w:rFonts w:ascii="Arial Narrow" w:hAnsi="Arial Narrow" w:cs="Arial"/>
                <w:sz w:val="18"/>
                <w:szCs w:val="18"/>
              </w:rPr>
              <w:t xml:space="preserve">Τάση σε V </w:t>
            </w:r>
          </w:p>
        </w:tc>
        <w:tc>
          <w:tcPr>
            <w:tcW w:w="2022" w:type="dxa"/>
            <w:gridSpan w:val="2"/>
            <w:shd w:val="clear" w:color="auto" w:fill="auto"/>
            <w:vAlign w:val="center"/>
          </w:tcPr>
          <w:p w:rsidR="00702931" w:rsidRPr="006C7EFB" w:rsidRDefault="00702931" w:rsidP="008672B8">
            <w:pPr>
              <w:jc w:val="center"/>
              <w:rPr>
                <w:rFonts w:ascii="Arial Narrow" w:hAnsi="Arial Narrow" w:cs="Arial"/>
                <w:sz w:val="18"/>
                <w:szCs w:val="18"/>
              </w:rPr>
            </w:pPr>
            <w:r w:rsidRPr="006C7EFB">
              <w:rPr>
                <w:rFonts w:ascii="Arial Narrow" w:hAnsi="Arial Narrow" w:cs="Arial"/>
                <w:sz w:val="18"/>
                <w:szCs w:val="18"/>
              </w:rPr>
              <w:t>Ένταση σε Α</w:t>
            </w:r>
          </w:p>
        </w:tc>
        <w:tc>
          <w:tcPr>
            <w:tcW w:w="2176" w:type="dxa"/>
            <w:gridSpan w:val="2"/>
            <w:vMerge/>
            <w:vAlign w:val="center"/>
          </w:tcPr>
          <w:p w:rsidR="00702931" w:rsidRPr="006C7EFB" w:rsidRDefault="00702931" w:rsidP="008672B8">
            <w:pPr>
              <w:jc w:val="center"/>
              <w:rPr>
                <w:rFonts w:ascii="Arial Narrow" w:hAnsi="Arial Narrow" w:cs="Arial"/>
                <w:sz w:val="18"/>
                <w:szCs w:val="18"/>
              </w:rPr>
            </w:pPr>
          </w:p>
        </w:tc>
      </w:tr>
      <w:tr w:rsidR="00702931" w:rsidRPr="006C7EFB" w:rsidTr="008672B8">
        <w:trPr>
          <w:trHeight w:val="680"/>
        </w:trPr>
        <w:tc>
          <w:tcPr>
            <w:tcW w:w="941"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R</w:t>
            </w:r>
            <w:r w:rsidRPr="006C7EFB">
              <w:rPr>
                <w:rFonts w:ascii="Arial" w:hAnsi="Arial" w:cs="Arial"/>
                <w:sz w:val="18"/>
                <w:szCs w:val="18"/>
                <w:vertAlign w:val="subscript"/>
              </w:rPr>
              <w:t>1</w:t>
            </w:r>
          </w:p>
        </w:tc>
        <w:tc>
          <w:tcPr>
            <w:tcW w:w="999" w:type="dxa"/>
            <w:vAlign w:val="center"/>
          </w:tcPr>
          <w:p w:rsidR="00702931" w:rsidRPr="006C7EFB" w:rsidRDefault="00702931" w:rsidP="008672B8">
            <w:pPr>
              <w:jc w:val="center"/>
              <w:rPr>
                <w:rFonts w:ascii="Arial" w:hAnsi="Arial" w:cs="Arial"/>
                <w:sz w:val="18"/>
                <w:szCs w:val="18"/>
              </w:rPr>
            </w:pPr>
          </w:p>
        </w:tc>
        <w:tc>
          <w:tcPr>
            <w:tcW w:w="987"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V</w:t>
            </w:r>
            <w:r w:rsidRPr="006C7EFB">
              <w:rPr>
                <w:rFonts w:ascii="Arial" w:hAnsi="Arial" w:cs="Arial"/>
                <w:sz w:val="18"/>
                <w:szCs w:val="18"/>
                <w:vertAlign w:val="subscript"/>
              </w:rPr>
              <w:t>1</w:t>
            </w:r>
          </w:p>
        </w:tc>
        <w:tc>
          <w:tcPr>
            <w:tcW w:w="1045" w:type="dxa"/>
            <w:vAlign w:val="center"/>
          </w:tcPr>
          <w:p w:rsidR="00702931" w:rsidRPr="006C7EFB" w:rsidRDefault="00702931" w:rsidP="008672B8">
            <w:pPr>
              <w:jc w:val="center"/>
              <w:rPr>
                <w:rFonts w:ascii="Arial" w:hAnsi="Arial" w:cs="Arial"/>
                <w:sz w:val="18"/>
                <w:szCs w:val="18"/>
              </w:rPr>
            </w:pPr>
          </w:p>
        </w:tc>
        <w:tc>
          <w:tcPr>
            <w:tcW w:w="982"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I</w:t>
            </w:r>
            <w:r w:rsidRPr="006C7EFB">
              <w:rPr>
                <w:rFonts w:ascii="Arial" w:hAnsi="Arial" w:cs="Arial"/>
                <w:sz w:val="18"/>
                <w:szCs w:val="18"/>
                <w:vertAlign w:val="subscript"/>
              </w:rPr>
              <w:t>1</w:t>
            </w:r>
          </w:p>
        </w:tc>
        <w:tc>
          <w:tcPr>
            <w:tcW w:w="1040" w:type="dxa"/>
            <w:vAlign w:val="center"/>
          </w:tcPr>
          <w:p w:rsidR="00702931" w:rsidRPr="006C7EFB" w:rsidRDefault="00702931" w:rsidP="008672B8">
            <w:pPr>
              <w:jc w:val="both"/>
              <w:rPr>
                <w:rFonts w:ascii="Arial" w:hAnsi="Arial" w:cs="Arial"/>
                <w:sz w:val="18"/>
                <w:szCs w:val="18"/>
              </w:rPr>
            </w:pPr>
          </w:p>
        </w:tc>
        <w:tc>
          <w:tcPr>
            <w:tcW w:w="1016" w:type="dxa"/>
            <w:vAlign w:val="center"/>
          </w:tcPr>
          <w:p w:rsidR="00702931" w:rsidRPr="006C7EFB" w:rsidRDefault="00702931" w:rsidP="008672B8">
            <w:pPr>
              <w:jc w:val="center"/>
              <w:rPr>
                <w:rFonts w:ascii="Arial" w:hAnsi="Arial" w:cs="Arial"/>
                <w:sz w:val="18"/>
                <w:szCs w:val="18"/>
              </w:rPr>
            </w:pPr>
            <w:r w:rsidRPr="00907387">
              <w:rPr>
                <w:rFonts w:ascii="Calibri" w:hAnsi="Calibri"/>
                <w:position w:val="-30"/>
                <w:lang w:eastAsia="en-US"/>
              </w:rPr>
              <w:object w:dxaOrig="820" w:dyaOrig="700">
                <v:shape id="_x0000_i1065" type="#_x0000_t75" style="width:36.75pt;height:30.75pt" o:ole="">
                  <v:imagedata r:id="rId220" o:title=""/>
                </v:shape>
                <o:OLEObject Type="Embed" ProgID="Equation.3" ShapeID="_x0000_i1065" DrawAspect="Content" ObjectID="_1641132605" r:id="rId221"/>
              </w:object>
            </w:r>
          </w:p>
        </w:tc>
        <w:tc>
          <w:tcPr>
            <w:tcW w:w="1160" w:type="dxa"/>
            <w:vAlign w:val="center"/>
          </w:tcPr>
          <w:p w:rsidR="00702931" w:rsidRPr="006C7EFB" w:rsidRDefault="00702931" w:rsidP="008672B8">
            <w:pPr>
              <w:jc w:val="both"/>
              <w:rPr>
                <w:rFonts w:ascii="Arial" w:hAnsi="Arial" w:cs="Arial"/>
                <w:sz w:val="18"/>
                <w:szCs w:val="18"/>
              </w:rPr>
            </w:pPr>
          </w:p>
        </w:tc>
      </w:tr>
      <w:tr w:rsidR="00702931" w:rsidRPr="006C7EFB" w:rsidTr="008672B8">
        <w:trPr>
          <w:trHeight w:val="680"/>
        </w:trPr>
        <w:tc>
          <w:tcPr>
            <w:tcW w:w="941"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R</w:t>
            </w:r>
            <w:r w:rsidRPr="006C7EFB">
              <w:rPr>
                <w:rFonts w:ascii="Arial" w:hAnsi="Arial" w:cs="Arial"/>
                <w:sz w:val="18"/>
                <w:szCs w:val="18"/>
                <w:vertAlign w:val="subscript"/>
              </w:rPr>
              <w:t>2</w:t>
            </w:r>
          </w:p>
        </w:tc>
        <w:tc>
          <w:tcPr>
            <w:tcW w:w="999" w:type="dxa"/>
            <w:vAlign w:val="center"/>
          </w:tcPr>
          <w:p w:rsidR="00702931" w:rsidRPr="006C7EFB" w:rsidRDefault="00702931" w:rsidP="008672B8">
            <w:pPr>
              <w:jc w:val="center"/>
              <w:rPr>
                <w:rFonts w:ascii="Arial" w:hAnsi="Arial" w:cs="Arial"/>
                <w:sz w:val="18"/>
                <w:szCs w:val="18"/>
              </w:rPr>
            </w:pPr>
          </w:p>
        </w:tc>
        <w:tc>
          <w:tcPr>
            <w:tcW w:w="987"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V</w:t>
            </w:r>
            <w:r w:rsidRPr="006C7EFB">
              <w:rPr>
                <w:rFonts w:ascii="Arial" w:hAnsi="Arial" w:cs="Arial"/>
                <w:sz w:val="18"/>
                <w:szCs w:val="18"/>
                <w:vertAlign w:val="subscript"/>
              </w:rPr>
              <w:t>2</w:t>
            </w:r>
          </w:p>
        </w:tc>
        <w:tc>
          <w:tcPr>
            <w:tcW w:w="1045" w:type="dxa"/>
            <w:vAlign w:val="center"/>
          </w:tcPr>
          <w:p w:rsidR="00702931" w:rsidRPr="006C7EFB" w:rsidRDefault="00702931" w:rsidP="008672B8">
            <w:pPr>
              <w:jc w:val="center"/>
              <w:rPr>
                <w:rFonts w:ascii="Arial" w:hAnsi="Arial" w:cs="Arial"/>
                <w:sz w:val="18"/>
                <w:szCs w:val="18"/>
              </w:rPr>
            </w:pPr>
          </w:p>
        </w:tc>
        <w:tc>
          <w:tcPr>
            <w:tcW w:w="982"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I</w:t>
            </w:r>
            <w:r w:rsidRPr="006C7EFB">
              <w:rPr>
                <w:rFonts w:ascii="Arial" w:hAnsi="Arial" w:cs="Arial"/>
                <w:sz w:val="18"/>
                <w:szCs w:val="18"/>
                <w:vertAlign w:val="subscript"/>
              </w:rPr>
              <w:t>2</w:t>
            </w:r>
          </w:p>
        </w:tc>
        <w:tc>
          <w:tcPr>
            <w:tcW w:w="1040" w:type="dxa"/>
            <w:vAlign w:val="center"/>
          </w:tcPr>
          <w:p w:rsidR="00702931" w:rsidRPr="006C7EFB" w:rsidRDefault="00702931" w:rsidP="008672B8">
            <w:pPr>
              <w:jc w:val="both"/>
              <w:rPr>
                <w:rFonts w:ascii="Arial" w:hAnsi="Arial" w:cs="Arial"/>
                <w:sz w:val="18"/>
                <w:szCs w:val="18"/>
              </w:rPr>
            </w:pPr>
          </w:p>
        </w:tc>
        <w:tc>
          <w:tcPr>
            <w:tcW w:w="1016" w:type="dxa"/>
            <w:vAlign w:val="center"/>
          </w:tcPr>
          <w:p w:rsidR="00702931" w:rsidRPr="006C7EFB" w:rsidRDefault="00702931" w:rsidP="008672B8">
            <w:pPr>
              <w:jc w:val="center"/>
              <w:rPr>
                <w:rFonts w:ascii="Arial" w:hAnsi="Arial" w:cs="Arial"/>
                <w:sz w:val="18"/>
                <w:szCs w:val="18"/>
              </w:rPr>
            </w:pPr>
            <w:r w:rsidRPr="00907387">
              <w:rPr>
                <w:rFonts w:ascii="Calibri" w:hAnsi="Calibri"/>
                <w:position w:val="-30"/>
                <w:lang w:eastAsia="en-US"/>
              </w:rPr>
              <w:object w:dxaOrig="840" w:dyaOrig="680">
                <v:shape id="_x0000_i1066" type="#_x0000_t75" style="width:37.5pt;height:30.75pt" o:ole="">
                  <v:imagedata r:id="rId222" o:title=""/>
                </v:shape>
                <o:OLEObject Type="Embed" ProgID="Equation.3" ShapeID="_x0000_i1066" DrawAspect="Content" ObjectID="_1641132606" r:id="rId223"/>
              </w:object>
            </w:r>
          </w:p>
        </w:tc>
        <w:tc>
          <w:tcPr>
            <w:tcW w:w="1160" w:type="dxa"/>
            <w:vAlign w:val="center"/>
          </w:tcPr>
          <w:p w:rsidR="00702931" w:rsidRPr="006C7EFB" w:rsidRDefault="00702931" w:rsidP="008672B8">
            <w:pPr>
              <w:jc w:val="both"/>
              <w:rPr>
                <w:rFonts w:ascii="Arial" w:hAnsi="Arial" w:cs="Arial"/>
                <w:sz w:val="18"/>
                <w:szCs w:val="18"/>
              </w:rPr>
            </w:pPr>
          </w:p>
        </w:tc>
      </w:tr>
      <w:tr w:rsidR="00702931" w:rsidRPr="006C7EFB" w:rsidTr="008672B8">
        <w:trPr>
          <w:trHeight w:val="680"/>
        </w:trPr>
        <w:tc>
          <w:tcPr>
            <w:tcW w:w="941"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R</w:t>
            </w:r>
            <w:r w:rsidRPr="006C7EFB">
              <w:rPr>
                <w:rFonts w:ascii="Arial" w:hAnsi="Arial" w:cs="Arial"/>
                <w:sz w:val="18"/>
                <w:szCs w:val="18"/>
                <w:vertAlign w:val="subscript"/>
              </w:rPr>
              <w:t>3</w:t>
            </w:r>
          </w:p>
        </w:tc>
        <w:tc>
          <w:tcPr>
            <w:tcW w:w="999" w:type="dxa"/>
            <w:vAlign w:val="center"/>
          </w:tcPr>
          <w:p w:rsidR="00702931" w:rsidRPr="006C7EFB" w:rsidRDefault="00702931" w:rsidP="008672B8">
            <w:pPr>
              <w:jc w:val="center"/>
              <w:rPr>
                <w:rFonts w:ascii="Arial" w:hAnsi="Arial" w:cs="Arial"/>
                <w:sz w:val="18"/>
                <w:szCs w:val="18"/>
              </w:rPr>
            </w:pPr>
          </w:p>
        </w:tc>
        <w:tc>
          <w:tcPr>
            <w:tcW w:w="987"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V</w:t>
            </w:r>
            <w:r w:rsidRPr="006C7EFB">
              <w:rPr>
                <w:rFonts w:ascii="Arial" w:hAnsi="Arial" w:cs="Arial"/>
                <w:sz w:val="18"/>
                <w:szCs w:val="18"/>
                <w:vertAlign w:val="subscript"/>
              </w:rPr>
              <w:t>3</w:t>
            </w:r>
          </w:p>
        </w:tc>
        <w:tc>
          <w:tcPr>
            <w:tcW w:w="1045" w:type="dxa"/>
            <w:vAlign w:val="center"/>
          </w:tcPr>
          <w:p w:rsidR="00702931" w:rsidRPr="006C7EFB" w:rsidRDefault="00702931" w:rsidP="008672B8">
            <w:pPr>
              <w:jc w:val="center"/>
              <w:rPr>
                <w:rFonts w:ascii="Arial" w:hAnsi="Arial" w:cs="Arial"/>
                <w:sz w:val="18"/>
                <w:szCs w:val="18"/>
              </w:rPr>
            </w:pPr>
          </w:p>
        </w:tc>
        <w:tc>
          <w:tcPr>
            <w:tcW w:w="982" w:type="dxa"/>
            <w:vAlign w:val="center"/>
          </w:tcPr>
          <w:p w:rsidR="00702931" w:rsidRPr="006C7EFB" w:rsidRDefault="00702931" w:rsidP="008672B8">
            <w:pPr>
              <w:jc w:val="center"/>
              <w:rPr>
                <w:rFonts w:ascii="Arial" w:hAnsi="Arial" w:cs="Arial"/>
                <w:sz w:val="18"/>
                <w:szCs w:val="18"/>
              </w:rPr>
            </w:pPr>
            <w:r>
              <w:rPr>
                <w:rFonts w:ascii="Arial" w:hAnsi="Arial" w:cs="Arial"/>
                <w:sz w:val="18"/>
                <w:szCs w:val="18"/>
              </w:rPr>
              <w:t>I</w:t>
            </w:r>
            <w:r w:rsidRPr="006C7EFB">
              <w:rPr>
                <w:rFonts w:ascii="Arial" w:hAnsi="Arial" w:cs="Arial"/>
                <w:sz w:val="18"/>
                <w:szCs w:val="18"/>
                <w:vertAlign w:val="subscript"/>
              </w:rPr>
              <w:t>3</w:t>
            </w:r>
          </w:p>
        </w:tc>
        <w:tc>
          <w:tcPr>
            <w:tcW w:w="1040" w:type="dxa"/>
            <w:vAlign w:val="center"/>
          </w:tcPr>
          <w:p w:rsidR="00702931" w:rsidRPr="006C7EFB" w:rsidRDefault="00702931" w:rsidP="008672B8">
            <w:pPr>
              <w:jc w:val="both"/>
              <w:rPr>
                <w:rFonts w:ascii="Arial" w:hAnsi="Arial" w:cs="Arial"/>
                <w:sz w:val="18"/>
                <w:szCs w:val="18"/>
              </w:rPr>
            </w:pPr>
          </w:p>
        </w:tc>
        <w:tc>
          <w:tcPr>
            <w:tcW w:w="1016" w:type="dxa"/>
            <w:vAlign w:val="center"/>
          </w:tcPr>
          <w:p w:rsidR="00702931" w:rsidRPr="006C7EFB" w:rsidRDefault="00702931" w:rsidP="008672B8">
            <w:pPr>
              <w:jc w:val="center"/>
              <w:rPr>
                <w:rFonts w:ascii="Arial" w:hAnsi="Arial" w:cs="Arial"/>
                <w:sz w:val="18"/>
                <w:szCs w:val="18"/>
              </w:rPr>
            </w:pPr>
            <w:r w:rsidRPr="00907387">
              <w:rPr>
                <w:rFonts w:ascii="Calibri" w:hAnsi="Calibri"/>
                <w:position w:val="-30"/>
                <w:lang w:eastAsia="en-US"/>
              </w:rPr>
              <w:object w:dxaOrig="820" w:dyaOrig="700">
                <v:shape id="_x0000_i1067" type="#_x0000_t75" style="width:36.75pt;height:30.75pt" o:ole="">
                  <v:imagedata r:id="rId224" o:title=""/>
                </v:shape>
                <o:OLEObject Type="Embed" ProgID="Equation.3" ShapeID="_x0000_i1067" DrawAspect="Content" ObjectID="_1641132607" r:id="rId225"/>
              </w:object>
            </w:r>
          </w:p>
        </w:tc>
        <w:tc>
          <w:tcPr>
            <w:tcW w:w="1160" w:type="dxa"/>
            <w:vAlign w:val="center"/>
          </w:tcPr>
          <w:p w:rsidR="00702931" w:rsidRPr="006C7EFB" w:rsidRDefault="00702931" w:rsidP="008672B8">
            <w:pPr>
              <w:jc w:val="both"/>
              <w:rPr>
                <w:rFonts w:ascii="Arial" w:hAnsi="Arial" w:cs="Arial"/>
                <w:sz w:val="18"/>
                <w:szCs w:val="18"/>
              </w:rPr>
            </w:pPr>
          </w:p>
        </w:tc>
      </w:tr>
    </w:tbl>
    <w:p w:rsidR="00702931" w:rsidRDefault="00702931" w:rsidP="00702931">
      <w:pPr>
        <w:jc w:val="both"/>
        <w:rPr>
          <w:rFonts w:ascii="Calibri" w:hAnsi="Calibri"/>
        </w:rPr>
      </w:pPr>
    </w:p>
    <w:p w:rsidR="00702931" w:rsidRPr="003C580C" w:rsidRDefault="00702931" w:rsidP="00EF21A5">
      <w:pPr>
        <w:numPr>
          <w:ilvl w:val="0"/>
          <w:numId w:val="38"/>
        </w:numPr>
        <w:spacing w:line="276" w:lineRule="auto"/>
        <w:ind w:left="714" w:hanging="357"/>
        <w:rPr>
          <w:rFonts w:ascii="Calibri" w:hAnsi="Calibri"/>
          <w:sz w:val="22"/>
          <w:lang w:val="el-GR"/>
        </w:rPr>
      </w:pPr>
      <w:r w:rsidRPr="003C580C">
        <w:rPr>
          <w:rFonts w:ascii="Calibri" w:hAnsi="Calibri"/>
          <w:sz w:val="22"/>
          <w:lang w:val="el-GR"/>
        </w:rPr>
        <w:t>Σύνδεσε το πολύμετρο ως βολτόμετρο και μέτρα την τάση στα άκρα κάθε αντίστασης όταν τη συνδέουμε στο τροφοδοτικό συνεχούς τάσης του πάγκου.</w:t>
      </w:r>
    </w:p>
    <w:p w:rsidR="00702931" w:rsidRPr="003C580C" w:rsidRDefault="00702931" w:rsidP="003C580C">
      <w:pPr>
        <w:spacing w:after="120" w:line="276" w:lineRule="auto"/>
        <w:ind w:firstLine="714"/>
        <w:jc w:val="both"/>
        <w:rPr>
          <w:rFonts w:ascii="Calibri" w:hAnsi="Calibri"/>
          <w:sz w:val="22"/>
          <w:lang w:val="el-GR"/>
        </w:rPr>
      </w:pPr>
      <w:r w:rsidRPr="003C580C">
        <w:rPr>
          <w:rFonts w:ascii="Calibri" w:hAnsi="Calibri"/>
          <w:sz w:val="22"/>
          <w:lang w:val="el-GR"/>
        </w:rPr>
        <w:t>Σημείωσε τις μετρήσεις στη δεύτερη άδεια στήλη του παραπάνω πίνακα.</w:t>
      </w:r>
    </w:p>
    <w:p w:rsidR="00702931" w:rsidRPr="003C580C" w:rsidRDefault="004F5C0F" w:rsidP="003C580C">
      <w:pPr>
        <w:spacing w:after="120" w:line="276" w:lineRule="auto"/>
        <w:ind w:left="743"/>
        <w:jc w:val="center"/>
        <w:rPr>
          <w:rFonts w:ascii="Calibri" w:hAnsi="Calibri"/>
          <w:sz w:val="22"/>
        </w:rPr>
      </w:pPr>
      <w:r w:rsidRPr="004F5C0F">
        <w:rPr>
          <w:rFonts w:ascii="Calibri" w:hAnsi="Calibri"/>
          <w:sz w:val="22"/>
        </w:rPr>
      </w:r>
      <w:r>
        <w:rPr>
          <w:rFonts w:ascii="Calibri" w:hAnsi="Calibri"/>
          <w:sz w:val="22"/>
        </w:rPr>
        <w:pict>
          <v:group id="_x0000_s244584" editas="canvas" style="width:370.5pt;height:136.8pt;mso-position-horizontal-relative:char;mso-position-vertical-relative:line" coordorigin="2133,5716" coordsize="7410,2736">
            <o:lock v:ext="edit" aspectratio="t"/>
            <v:shape id="_x0000_s244585" type="#_x0000_t75" style="position:absolute;left:2133;top:5716;width:7410;height:2736" o:preferrelative="f">
              <v:fill o:detectmouseclick="t"/>
              <v:path o:extrusionok="t" o:connecttype="none"/>
              <o:lock v:ext="edit" text="t"/>
            </v:shape>
            <v:group id="_x0000_s244586" style="position:absolute;left:7079;top:7102;width:640;height:1236" coordorigin="5916,3288" coordsize="915,1766">
              <o:lock v:ext="edit" aspectratio="t"/>
              <v:group id="_x0000_s244587" style="position:absolute;left:6259;top:3622;width:227;height:1082" coordorigin="4611,14076" coordsize="227,1083">
                <o:lock v:ext="edit" aspectratio="t"/>
                <v:shape id="_x0000_s244588"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4589"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4590" style="position:absolute;left:4694;top:14320;width:64;height:191;rotation:90" wrapcoords="-10800 -1662 -16200 19938 27000 19938 27000 -1662 -10800 -1662" fillcolor="#969696" strokeweight=".25pt">
                  <o:lock v:ext="edit" aspectratio="t"/>
                </v:rect>
                <v:rect id="_x0000_s244591" style="position:absolute;left:4694;top:14433;width:64;height:191;rotation:90" wrapcoords="-10800 -1662 -16200 19938 27000 19938 27000 -1662 -10800 -1662" fillcolor="black" strokeweight=".25pt">
                  <o:lock v:ext="edit" aspectratio="t"/>
                </v:rect>
                <v:rect id="_x0000_s244592" style="position:absolute;left:4694;top:14538;width:63;height:191;rotation:90" wrapcoords="-10800 -1662 -16200 19938 27000 19938 27000 -1662 -10800 -1662" fillcolor="silver" strokeweight=".25pt">
                  <o:lock v:ext="edit" aspectratio="t"/>
                </v:rect>
                <v:rect id="_x0000_s244593" style="position:absolute;left:4694;top:14717;width:63;height:191;rotation:90" wrapcoords="-10800 -1662 -16200 19938 27000 19938 27000 -1662 -10800 -1662" strokeweight=".25pt">
                  <o:lock v:ext="edit" aspectratio="t"/>
                </v:rect>
                <v:rect id="_x0000_s244594" style="position:absolute;left:4455;top:14521;width:541;height:191;rotation:90" wrapcoords="-600 -1662 -600 19938 22200 19938 22200 -1662 -600 -1662" filled="f">
                  <o:lock v:ext="edit" aspectratio="t"/>
                </v:rect>
                <v:line id="_x0000_s244595" style="position:absolute;rotation:-90" from="4667,14133" to="4781,14133" wrapcoords="0 12 0 13 25 13 25 12 0 12" strokeweight="1.5pt">
                  <o:lock v:ext="edit" aspectratio="t"/>
                </v:line>
                <v:line id="_x0000_s244596" style="position:absolute;rotation:90;flip:x" from="4667,15102" to="4781,15102" wrapcoords="0 12 0 13 25 13 25 12 0 12" strokeweight="1.5pt">
                  <o:lock v:ext="edit" aspectratio="t"/>
                </v:line>
              </v:group>
              <v:roundrect id="_x0000_s244597" style="position:absolute;left:5917;top:3288;width:912;height:1766" arcsize="4360f" filled="f">
                <o:lock v:ext="edit" aspectratio="t"/>
              </v:roundrect>
              <v:oval id="_x0000_s244598" style="position:absolute;left:6337;top:3415;width:72;height:72;flip:x y" filled="f">
                <o:lock v:ext="edit" aspectratio="t"/>
              </v:oval>
              <v:oval id="_x0000_s244599" style="position:absolute;left:6339;top:4841;width:72;height:72;flip:x y" filled="f">
                <o:lock v:ext="edit" aspectratio="t"/>
              </v:oval>
              <v:shape id="_x0000_s244600" style="position:absolute;left:5916;top:3617;width:116;height:1092" coordsize="116,1092" path="m1,5c20,,,5,58,5hhc116,5,114,5,115,62v1,57,-1,909,,969c116,1091,102,1088,58,1088v-44,,-38,4,-57,hbe" filled="f">
                <v:path arrowok="t"/>
                <o:lock v:ext="edit" aspectratio="t"/>
              </v:shape>
              <v:shape id="_x0000_s244601" style="position:absolute;left:6715;top:3622;width:116;height:1092;flip:x" coordsize="116,1092" path="m1,5c20,,,5,58,5hhc116,5,114,5,115,62v1,57,-1,909,,969c116,1091,102,1088,58,1088v-44,,-38,4,-57,hbe" filled="f">
                <v:path arrowok="t"/>
                <o:lock v:ext="edit" aspectratio="t"/>
              </v:shape>
            </v:group>
            <v:line id="_x0000_s244602" style="position:absolute;flip:y" from="4982,7141" to="4983,8281">
              <v:stroke startarrowwidth="narrow" startarrowlength="short" endarrowwidth="narrow" endarrowlength="short"/>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44603" type="#_x0000_t13" style="position:absolute;left:5382;top:7634;width:342;height:113"/>
            <v:roundrect id="_x0000_s244604" style="position:absolute;left:8688;top:6856;width:798;height:1480" arcsize="4600f" filled="f" strokeweight=".5pt"/>
            <v:roundrect id="_x0000_s244605" style="position:absolute;left:8738;top:6930;width:697;height:345" arcsize="10923f" strokeweight=".5pt"/>
            <v:oval id="_x0000_s244606" style="position:absolute;left:8764;top:7275;width:647;height:642" filled="f" strokeweight=".5pt"/>
            <v:oval id="_x0000_s244607" style="position:absolute;left:8862;top:7374;width:449;height:444" filled="f" strokeweight=".5pt"/>
            <v:oval id="_x0000_s244608" style="position:absolute;left:8876;top:7387;width:422;height:418" filled="f" strokeweight=".5pt"/>
            <v:rect id="_x0000_s244609" style="position:absolute;left:8788;top:7004;width:598;height:197" strokeweight=".5pt"/>
            <v:group id="_x0000_s244610" style="position:absolute;left:9260;top:7028;width:77;height:147" coordorigin="4304,10089" coordsize="456,912">
              <v:shape id="_x0000_s244611" style="position:absolute;left:4646;top:10146;width:114;height:399" coordsize="114,399" path="m57,l,57,,342r57,57l114,342r,-285l57,xe" strokeweight=".25pt">
                <v:path arrowok="t"/>
              </v:shape>
              <v:shape id="_x0000_s244612" style="position:absolute;left:4646;top:10545;width:114;height:399;mso-position-horizontal:absolute;mso-position-vertical:absolute" coordsize="114,399" path="m57,l,57,,342r57,57l114,342r,-285l57,xe" strokeweight=".25pt">
                <v:path arrowok="t"/>
              </v:shape>
              <v:shape id="_x0000_s244613" style="position:absolute;left:4304;top:10146;width:114;height:399;mso-position-horizontal:absolute;mso-position-vertical:absolute" coordsize="114,399" path="m57,l,57,,342r57,57l114,342r,-285l57,xe" strokeweight=".25pt">
                <v:path arrowok="t"/>
              </v:shape>
              <v:shape id="_x0000_s244614" style="position:absolute;left:4304;top:10545;width:114;height:399;mso-position-horizontal:absolute;mso-position-vertical:absolute" coordsize="114,399" path="m57,l,57,,342r57,57l114,342r,-285l57,xe" strokeweight=".25pt">
                <v:path arrowok="t"/>
              </v:shape>
              <v:shape id="_x0000_s244615" style="position:absolute;left:4361;top:10089;width:342;height:114" coordsize="342,114" path="m57,l,57r57,57l285,114,342,57,285,,57,xe" strokeweight=".25pt">
                <v:path arrowok="t"/>
              </v:shape>
              <v:shape id="_x0000_s244616" style="position:absolute;left:4361;top:10488;width:342;height:114;mso-position-horizontal:absolute;mso-position-vertical:absolute" coordsize="342,114" path="m57,l,57r57,57l285,114,342,57,285,,57,xe" strokeweight=".25pt">
                <v:path arrowok="t"/>
              </v:shape>
              <v:shape id="_x0000_s244617" style="position:absolute;left:4361;top:10887;width:342;height:114;mso-position-horizontal:absolute;mso-position-vertical:absolute" coordsize="342,114" path="m57,l,57r57,57l285,114,342,57,285,,57,xe" strokeweight=".25pt">
                <v:path arrowok="t"/>
              </v:shape>
            </v:group>
            <v:group id="_x0000_s244618" style="position:absolute;left:9160;top:7028;width:76;height:147" coordorigin="4304,10089" coordsize="456,912">
              <v:shape id="_x0000_s244619" style="position:absolute;left:4646;top:10146;width:114;height:399" coordsize="114,399" path="m57,l,57,,342r57,57l114,342r,-285l57,xe" strokeweight=".25pt">
                <v:path arrowok="t"/>
              </v:shape>
              <v:shape id="_x0000_s244620" style="position:absolute;left:4646;top:10545;width:114;height:399;mso-position-horizontal:absolute;mso-position-vertical:absolute" coordsize="114,399" path="m57,l,57,,342r57,57l114,342r,-285l57,xe" strokeweight=".25pt">
                <v:path arrowok="t"/>
              </v:shape>
              <v:shape id="_x0000_s244621" style="position:absolute;left:4304;top:10146;width:114;height:399;mso-position-horizontal:absolute;mso-position-vertical:absolute" coordsize="114,399" path="m57,l,57,,342r57,57l114,342r,-285l57,xe" strokeweight=".25pt">
                <v:path arrowok="t"/>
              </v:shape>
              <v:shape id="_x0000_s244622" style="position:absolute;left:4304;top:10545;width:114;height:399;mso-position-horizontal:absolute;mso-position-vertical:absolute" coordsize="114,399" path="m57,l,57,,342r57,57l114,342r,-285l57,xe" strokeweight=".25pt">
                <v:path arrowok="t"/>
              </v:shape>
              <v:shape id="_x0000_s244623" style="position:absolute;left:4361;top:10089;width:342;height:114" coordsize="342,114" path="m57,l,57r57,57l285,114,342,57,285,,57,xe" strokeweight=".25pt">
                <v:path arrowok="t"/>
              </v:shape>
              <v:shape id="_x0000_s244624" style="position:absolute;left:4361;top:10488;width:342;height:114;mso-position-horizontal:absolute;mso-position-vertical:absolute" coordsize="342,114" path="m57,l,57r57,57l285,114,342,57,285,,57,xe" strokeweight=".25pt">
                <v:path arrowok="t"/>
              </v:shape>
              <v:shape id="_x0000_s244625" style="position:absolute;left:4361;top:10887;width:342;height:114;mso-position-horizontal:absolute;mso-position-vertical:absolute" coordsize="342,114" path="m57,l,57r57,57l285,114,342,57,285,,57,xe" strokeweight=".25pt">
                <v:path arrowok="t"/>
              </v:shape>
            </v:group>
            <v:group id="_x0000_s244626" style="position:absolute;left:9062;top:7028;width:75;height:147" coordorigin="4304,10089" coordsize="456,912">
              <v:shape id="_x0000_s244627" style="position:absolute;left:4646;top:10146;width:114;height:399" coordsize="114,399" path="m57,l,57,,342r57,57l114,342r,-285l57,xe" strokeweight=".25pt">
                <v:path arrowok="t"/>
              </v:shape>
              <v:shape id="_x0000_s244628" style="position:absolute;left:4646;top:10545;width:114;height:399;mso-position-horizontal:absolute;mso-position-vertical:absolute" coordsize="114,399" path="m57,l,57,,342r57,57l114,342r,-285l57,xe" strokeweight=".25pt">
                <v:path arrowok="t"/>
              </v:shape>
              <v:shape id="_x0000_s244629" style="position:absolute;left:4304;top:10146;width:114;height:399;mso-position-horizontal:absolute;mso-position-vertical:absolute" coordsize="114,399" path="m57,l,57,,342r57,57l114,342r,-285l57,xe" strokeweight=".25pt">
                <v:path arrowok="t"/>
              </v:shape>
              <v:shape id="_x0000_s244630" style="position:absolute;left:4304;top:10545;width:114;height:399;mso-position-horizontal:absolute;mso-position-vertical:absolute" coordsize="114,399" path="m57,l,57,,342r57,57l114,342r,-285l57,xe" strokeweight=".25pt">
                <v:path arrowok="t"/>
              </v:shape>
              <v:shape id="_x0000_s244631" style="position:absolute;left:4361;top:10089;width:342;height:114" coordsize="342,114" path="m57,l,57r57,57l285,114,342,57,285,,57,xe" strokeweight=".25pt">
                <v:path arrowok="t"/>
              </v:shape>
              <v:shape id="_x0000_s244632" style="position:absolute;left:4361;top:10488;width:342;height:114;mso-position-horizontal:absolute;mso-position-vertical:absolute" coordsize="342,114" path="m57,l,57r57,57l285,114,342,57,285,,57,xe" strokeweight=".25pt">
                <v:path arrowok="t"/>
              </v:shape>
              <v:shape id="_x0000_s244633" style="position:absolute;left:4361;top:10887;width:342;height:114;mso-position-horizontal:absolute;mso-position-vertical:absolute" coordsize="342,114" path="m57,l,57r57,57l285,114,342,57,285,,57,xe" strokeweight=".25pt">
                <v:path arrowok="t"/>
              </v:shape>
            </v:group>
            <v:group id="_x0000_s244634" style="position:absolute;left:9017;top:7037;width:20;height:130" coordorigin="6214,10680" coordsize="43,300">
              <v:shape id="_x0000_s244635" style="position:absolute;left:6214;top:10680;width:43;height:150" coordsize="114,399" path="m57,l,57,,342r57,57l114,342r,-285l57,xe" strokeweight=".25pt">
                <v:path arrowok="t"/>
              </v:shape>
              <v:shape id="_x0000_s244636" style="position:absolute;left:6214;top:10830;width:43;height:150;mso-position-horizontal:absolute;mso-position-vertical:absolute" coordsize="114,399" path="m57,l,57,,342r57,57l114,342r,-285l57,xe" strokeweight=".25pt">
                <v:path arrowok="t"/>
              </v:shape>
            </v:group>
            <v:group id="_x0000_s244637" style="position:absolute;left:8897;top:7063;width:66;height:78" coordorigin="4589,10545" coordsize="285,285">
              <v:shape id="_x0000_s244638" style="position:absolute;left:4589;top:10659;width:285;height:57" coordsize="285,57" path="m,l,57r285,l285,,,xe" strokeweight=".25pt">
                <v:path arrowok="t"/>
              </v:shape>
              <v:shape id="_x0000_s244639" style="position:absolute;left:4703;top:10545;width:57;height:81" coordsize="57,114" path="m,l,114r57,l57,,,xe" strokeweight=".25pt">
                <v:path arrowok="t"/>
              </v:shape>
              <v:shape id="_x0000_s244640" style="position:absolute;left:4703;top:10746;width:57;height:84;mso-position-horizontal:absolute;mso-position-vertical:absolute" coordsize="57,114" path="m,l,114r57,l57,,,xe" strokeweight=".25pt">
                <v:path arrowok="t"/>
              </v:shape>
            </v:group>
            <v:group id="_x0000_s244641" style="position:absolute;left:9037;top:7388;width:98;height:416;rotation:-3774667fd" coordorigin="6471,11514" coordsize="228,909">
              <v:line id="_x0000_s244642" style="position:absolute" from="6584,11514" to="6585,11628" strokeweight=".5pt"/>
              <v:shape id="_x0000_s244643" style="position:absolute;left:6471;top:11514;width:228;height:909" coordsize="228,909" path="m113,l56,57c37,204,6,741,,882hdc114,909,117,906,228,882,228,735,189,199,170,57hal113,xe" filled="f" strokeweight=".5pt">
                <v:path arrowok="t"/>
              </v:shape>
            </v:group>
            <v:line id="_x0000_s244644" style="position:absolute;flip:x y" from="9014,7283" to="9036,7376" strokeweight=".5pt"/>
            <v:line id="_x0000_s244645" style="position:absolute;flip:y" from="9138,7283" to="9159,7376" strokeweight=".5pt"/>
            <v:line id="_x0000_s244646" style="position:absolute;flip:x" from="8771,7647" to="8868,7669" strokeweight=".5pt"/>
            <v:line id="_x0000_s244647" style="position:absolute;flip:x" from="9015,7813" to="9036,7908" strokeweight=".5pt"/>
            <v:line id="_x0000_s244648" style="position:absolute" from="9138,7813" to="9159,7906" strokeweight=".5pt"/>
            <v:line id="_x0000_s244649" style="position:absolute;flip:y" from="9305,7525" to="9402,7545" strokeweight=".5pt"/>
            <v:line id="_x0000_s244650" style="position:absolute;flip:y" from="9246,7370" to="9315,7438" strokeweight=".5pt"/>
            <v:group id="_x0000_s244651" style="position:absolute;left:9012;top:7917;width:148;height:148" coordorigin="5044,12255" coordsize="342,342">
              <v:oval id="_x0000_s244652" style="position:absolute;left:5044;top:12255;width:342;height:342" filled="f" strokeweight=".5pt"/>
              <v:oval id="_x0000_s244653" style="position:absolute;left:5101;top:12312;width:228;height:228" fillcolor="black" strokeweight=".5pt"/>
              <v:oval id="_x0000_s244654" style="position:absolute;left:5137;top:12348;width:156;height:156" fillcolor="black" strokeweight=".5pt"/>
            </v:group>
            <v:group id="_x0000_s244655" style="position:absolute;left:9260;top:7917;width:151;height:148" coordorigin="3335,12312" coordsize="342,342">
              <v:oval id="_x0000_s244656" style="position:absolute;left:3335;top:12312;width:342;height:342" filled="f" strokeweight=".5pt"/>
              <v:oval id="_x0000_s244657" style="position:absolute;left:3392;top:12369;width:228;height:228" fillcolor="silver" strokeweight=".5pt"/>
              <v:oval id="_x0000_s244658" style="position:absolute;left:3428;top:12405;width:156;height:156" strokeweight=".5pt"/>
            </v:group>
            <v:group id="_x0000_s244659" style="position:absolute;left:8764;top:7917;width:150;height:148" coordorigin="3335,12312" coordsize="342,342">
              <v:oval id="_x0000_s244660" style="position:absolute;left:3335;top:12312;width:342;height:342" filled="f" strokeweight=".5pt"/>
              <v:oval id="_x0000_s244661" style="position:absolute;left:3392;top:12369;width:228;height:228" fillcolor="silver" strokeweight=".5pt"/>
              <v:oval id="_x0000_s244662" style="position:absolute;left:3428;top:12405;width:156;height:156" strokeweight=".5pt"/>
            </v:group>
            <v:oval id="_x0000_s244663" style="position:absolute;left:9072;top:7334;width:31;height:31;flip:x" fillcolor="black" strokeweight="0"/>
            <v:group id="_x0000_s244664" style="position:absolute;left:8821;top:7354;width:180;height:269" coordorigin="4608,10959" coordsize="408,618">
              <v:oval id="_x0000_s244665" style="position:absolute;left:4944;top:10959;width:72;height:72;flip:x" fillcolor="black" strokeweight="0"/>
              <v:oval id="_x0000_s244666" style="position:absolute;left:4806;top:11052;width:72;height:72;flip:x" fillcolor="black" strokeweight="0"/>
              <v:oval id="_x0000_s244667" style="position:absolute;left:4695;top:11181;width:72;height:72;flip:x" fillcolor="black" strokeweight="0"/>
              <v:oval id="_x0000_s244668" style="position:absolute;left:4626;top:11337;width:72;height:72;flip:x" fillcolor="black" strokeweight="0"/>
              <v:oval id="_x0000_s244669" style="position:absolute;left:4608;top:11505;width:72;height:72;flip:x" fillcolor="black" strokeweight="0"/>
            </v:group>
            <v:oval id="_x0000_s244670" style="position:absolute;left:9171;top:7806;width:32;height:33;rotation:-180;flip:x" fillcolor="black" strokeweight="0"/>
            <v:oval id="_x0000_s244671" style="position:absolute;left:9232;top:7769;width:31;height:31;rotation:-180;flip:x" fillcolor="black" strokeweight="0"/>
            <v:oval id="_x0000_s244672" style="position:absolute;left:9281;top:7716;width:31;height:31;rotation:-180;flip:x" fillcolor="black" strokeweight="0"/>
            <v:oval id="_x0000_s244673" style="position:absolute;left:9312;top:7647;width:32;height:31;rotation:-180;flip:x" fillcolor="black" strokeweight="0"/>
            <v:oval id="_x0000_s244674" style="position:absolute;left:9323;top:7579;width:31;height:31;rotation:-180;flip:x" fillcolor="black" strokeweight="0"/>
            <v:oval id="_x0000_s244675" style="position:absolute;left:8840;top:7670;width:31;height:32;rotation:5646481fd;flip:x" fillcolor="black" strokeweight="0"/>
            <v:oval id="_x0000_s244676" style="position:absolute;left:8874;top:7730;width:31;height:29;rotation:5646481fd;flip:x" fillcolor="black" strokeweight="0"/>
            <v:oval id="_x0000_s244677" style="position:absolute;left:8922;top:7778;width:31;height:34;rotation:5646481fd;flip:x" fillcolor="black" strokeweight="0"/>
            <v:oval id="_x0000_s244678" style="position:absolute;left:8983;top:7812;width:32;height:33;rotation:5646481fd;flip:x" fillcolor="black" strokeweight="0"/>
            <v:oval id="_x0000_s244679" style="position:absolute;left:9072;top:7829;width:31;height:31;rotation:5646481fd;flip:x" fillcolor="black" strokeweight="0"/>
            <v:oval id="_x0000_s244680" style="position:absolute;left:9290;top:7947;width:88;height:87" fillcolor="red" strokecolor="silver"/>
            <v:shape id="_x0000_s244681" style="position:absolute;left:7833;top:7991;width:1251;height:450;mso-position-horizontal:absolute;mso-position-vertical:absolute" coordsize="1251,450" path="m1251,hdc1161,375,893,450,629,405hhc365,360,327,216,,210hde" filled="f" strokeweight="1.75pt">
              <v:path arrowok="t"/>
            </v:shape>
            <v:group id="_x0000_s244682" style="position:absolute;left:6978;top:5729;width:228;height:399" coordorigin="6822,8878" coordsize="342,399">
              <v:rect id="_x0000_s244683" style="position:absolute;left:6879;top:8878;width:228;height:171" fillcolor="red"/>
              <v:rect id="_x0000_s244684" style="position:absolute;left:6822;top:9049;width:342;height:228" fillcolor="red"/>
              <v:line id="_x0000_s244685" style="position:absolute" from="6879,9106" to="6880,9220"/>
              <v:line id="_x0000_s244686" style="position:absolute" from="6936,9106" to="6937,9220"/>
              <v:line id="_x0000_s244687" style="position:absolute" from="6993,9106" to="6994,9220"/>
              <v:line id="_x0000_s244688" style="position:absolute" from="7050,9106" to="7051,9220"/>
              <v:line id="_x0000_s244689" style="position:absolute" from="7107,9106" to="7108,9220"/>
            </v:group>
            <v:group id="_x0000_s244690" style="position:absolute;left:6351;top:5729;width:228;height:399" coordorigin="7563,8878" coordsize="342,399">
              <v:rect id="_x0000_s244691" style="position:absolute;left:7620;top:8878;width:228;height:171" fillcolor="gray"/>
              <v:rect id="_x0000_s244692" style="position:absolute;left:7563;top:9049;width:342;height:228" fillcolor="gray"/>
              <v:line id="_x0000_s244693" style="position:absolute" from="7620,9106" to="7621,9220" strokecolor="white"/>
              <v:line id="_x0000_s244694" style="position:absolute" from="7677,9106" to="7678,9220" strokecolor="white"/>
              <v:line id="_x0000_s244695" style="position:absolute" from="7734,9106" to="7735,9220" strokecolor="white"/>
              <v:line id="_x0000_s244696" style="position:absolute" from="7791,9106" to="7792,9220" strokecolor="white"/>
              <v:line id="_x0000_s244697" style="position:absolute" from="7848,9106" to="7849,9220" strokecolor="white"/>
            </v:group>
            <v:rect id="_x0000_s244698" style="position:absolute;left:6408;top:6128;width:114;height:228" fillcolor="gray"/>
            <v:line id="_x0000_s244699" style="position:absolute" from="6123,5729" to="7434,5730" strokeweight="1.25pt"/>
            <v:shape id="_x0000_s244700" type="#_x0000_t202" style="position:absolute;left:6521;top:6185;width:514;height:399" filled="f" stroked="f">
              <v:textbox style="mso-next-textbox:#_x0000_s244700" inset="0,0,0,0">
                <w:txbxContent>
                  <w:p w:rsidR="00A1237A" w:rsidRDefault="00A1237A" w:rsidP="00702931">
                    <w:pPr>
                      <w:jc w:val="center"/>
                      <w:rPr>
                        <w:rFonts w:ascii="Arial Narrow" w:hAnsi="Arial Narrow"/>
                        <w:sz w:val="16"/>
                        <w:szCs w:val="16"/>
                      </w:rPr>
                    </w:pPr>
                    <w:r>
                      <w:rPr>
                        <w:rFonts w:ascii="Arial Narrow" w:hAnsi="Arial Narrow"/>
                        <w:sz w:val="16"/>
                        <w:szCs w:val="16"/>
                      </w:rPr>
                      <w:t>0-220</w:t>
                    </w:r>
                  </w:p>
                  <w:p w:rsidR="00A1237A" w:rsidRPr="00B55304" w:rsidRDefault="00A1237A" w:rsidP="00702931">
                    <w:pPr>
                      <w:jc w:val="center"/>
                      <w:rPr>
                        <w:rFonts w:ascii="Arial Narrow" w:hAnsi="Arial Narrow"/>
                        <w:sz w:val="16"/>
                        <w:szCs w:val="16"/>
                      </w:rPr>
                    </w:pPr>
                    <w:r>
                      <w:rPr>
                        <w:rFonts w:ascii="Arial Narrow" w:hAnsi="Arial Narrow"/>
                        <w:sz w:val="16"/>
                        <w:szCs w:val="16"/>
                      </w:rPr>
                      <w:t>V</w:t>
                    </w:r>
                  </w:p>
                </w:txbxContent>
              </v:textbox>
            </v:shape>
            <v:shape id="_x0000_s244701" type="#_x0000_t202" style="position:absolute;left:7320;top:6185;width:570;height:228" filled="f" stroked="f">
              <v:textbox style="mso-next-textbox:#_x0000_s244701" inset="0,0,0,0">
                <w:txbxContent>
                  <w:p w:rsidR="00A1237A" w:rsidRPr="00A1360A" w:rsidRDefault="00A1237A" w:rsidP="00702931">
                    <w:pPr>
                      <w:jc w:val="center"/>
                      <w:rPr>
                        <w:rFonts w:ascii="Arial Narrow" w:hAnsi="Arial Narrow"/>
                        <w:b/>
                        <w:color w:val="FF0000"/>
                        <w:sz w:val="16"/>
                        <w:szCs w:val="16"/>
                      </w:rPr>
                    </w:pPr>
                    <w:r w:rsidRPr="00A1360A">
                      <w:rPr>
                        <w:rFonts w:ascii="Arial Narrow" w:hAnsi="Arial Narrow"/>
                        <w:b/>
                        <w:color w:val="FF0000"/>
                        <w:sz w:val="16"/>
                        <w:szCs w:val="16"/>
                      </w:rPr>
                      <w:t>Κόκκινο</w:t>
                    </w:r>
                  </w:p>
                </w:txbxContent>
              </v:textbox>
            </v:shape>
            <v:shape id="_x0000_s244702" type="#_x0000_t202" style="position:absolute;left:5610;top:6185;width:626;height:228" filled="f" stroked="f">
              <v:textbox style="mso-next-textbox:#_x0000_s244702" inset="0,0,0,0">
                <w:txbxContent>
                  <w:p w:rsidR="00A1237A" w:rsidRPr="00B55304" w:rsidRDefault="00A1237A" w:rsidP="00702931">
                    <w:pPr>
                      <w:jc w:val="center"/>
                      <w:rPr>
                        <w:rFonts w:ascii="Arial Narrow" w:hAnsi="Arial Narrow"/>
                        <w:b/>
                        <w:color w:val="000000"/>
                        <w:sz w:val="16"/>
                        <w:szCs w:val="16"/>
                      </w:rPr>
                    </w:pPr>
                    <w:r w:rsidRPr="00B55304">
                      <w:rPr>
                        <w:rFonts w:ascii="Arial Narrow" w:hAnsi="Arial Narrow"/>
                        <w:b/>
                        <w:color w:val="000000"/>
                        <w:sz w:val="16"/>
                        <w:szCs w:val="16"/>
                      </w:rPr>
                      <w:t>Μαύρο</w:t>
                    </w:r>
                  </w:p>
                </w:txbxContent>
              </v:textbox>
            </v:shape>
            <v:shape id="_x0000_s244703" style="position:absolute;left:6329;top:6352;width:959;height:1964;mso-position-horizontal:absolute;mso-position-vertical:absolute" coordsize="959,1964" path="m134,hdc131,622,,1424,198,1694hhc396,1964,753,1946,959,1886hde" filled="f" strokeweight="2.5pt">
              <v:path arrowok="t"/>
            </v:shape>
            <v:shape id="_x0000_s244704" style="position:absolute;left:6864;top:6352;width:416;height:848;mso-position-horizontal:absolute;mso-position-vertical:absolute" coordsize="416,848" path="m229,hdc218,299,30,277,15,494hhc,711,180,821,416,848hde" filled="f" strokecolor="red" strokeweight="2.5pt">
              <v:path arrowok="t"/>
            </v:shape>
            <v:group id="_x0000_s244705" style="position:absolute;left:7318;top:8127;width:114;height:171;rotation:-15909691fd" coordorigin="8367,8516" coordsize="114,171">
              <v:rect id="_x0000_s244706" style="position:absolute;left:8367;top:8516;width:114;height:171;rotation:-2822848fd" fillcolor="gray"/>
              <v:oval id="_x0000_s244707" style="position:absolute;left:8378;top:8551;width:56;height:56"/>
            </v:group>
            <v:rect id="_x0000_s244708" style="position:absolute;left:7312;top:7125;width:114;height:171;rotation:6210871fd" fillcolor="red"/>
            <v:oval id="_x0000_s244709" style="position:absolute;left:7372;top:7189;width:56;height:56;rotation:-1657535fd"/>
            <v:rect id="_x0000_s244710" style="position:absolute;left:7035;top:6128;width:114;height:228" fillcolor="red"/>
            <v:line id="_x0000_s244711" style="position:absolute;flip:y" from="4755,7483" to="5211,7939">
              <v:stroke endarrow="block" endarrowwidth="narrow" endarrowlength="short"/>
            </v:line>
            <v:shape id="_x0000_s244712" type="#_x0000_t202" style="position:absolute;left:3957;top:7623;width:228;height:228" filled="f" stroked="f">
              <v:textbox style="mso-next-textbox:#_x0000_s244712" inset="0,.5mm,0,0">
                <w:txbxContent>
                  <w:p w:rsidR="00A1237A" w:rsidRPr="00635FC2" w:rsidRDefault="00A1237A" w:rsidP="00702931">
                    <w:pPr>
                      <w:jc w:val="center"/>
                      <w:rPr>
                        <w:rFonts w:ascii="Arial" w:hAnsi="Arial" w:cs="Arial"/>
                        <w:sz w:val="16"/>
                        <w:szCs w:val="16"/>
                      </w:rPr>
                    </w:pPr>
                    <w:r>
                      <w:rPr>
                        <w:rFonts w:ascii="Arial" w:hAnsi="Arial" w:cs="Arial"/>
                        <w:sz w:val="16"/>
                        <w:szCs w:val="16"/>
                      </w:rPr>
                      <w:t>R</w:t>
                    </w:r>
                  </w:p>
                </w:txbxContent>
              </v:textbox>
            </v:shape>
            <v:oval id="_x0000_s244713" style="position:absolute;left:4812;top:7540;width:342;height:342" strokeweight="1pt"/>
            <v:shape id="_x0000_s244714" type="#_x0000_t202" style="position:absolute;left:4862;top:7597;width:228;height:228" stroked="f">
              <v:textbox style="mso-next-textbox:#_x0000_s244714" inset="0,.5mm,0,0">
                <w:txbxContent>
                  <w:p w:rsidR="00A1237A" w:rsidRPr="00B82B27" w:rsidRDefault="00A1237A" w:rsidP="00702931">
                    <w:pPr>
                      <w:jc w:val="center"/>
                      <w:rPr>
                        <w:rFonts w:ascii="Arial" w:hAnsi="Arial" w:cs="Arial"/>
                        <w:sz w:val="16"/>
                        <w:szCs w:val="16"/>
                      </w:rPr>
                    </w:pPr>
                    <w:r>
                      <w:rPr>
                        <w:rFonts w:ascii="Arial" w:hAnsi="Arial" w:cs="Arial"/>
                        <w:sz w:val="16"/>
                        <w:szCs w:val="16"/>
                      </w:rPr>
                      <w:t>V</w:t>
                    </w:r>
                  </w:p>
                </w:txbxContent>
              </v:textbox>
            </v:shape>
            <v:group id="_x0000_s244715" style="position:absolute;left:4691;top:7557;width:78;height:78" coordorigin="3072,9627" coordsize="114,114">
              <v:line id="_x0000_s244716" style="position:absolute" from="3129,9627" to="3130,9741"/>
              <v:line id="_x0000_s244717" style="position:absolute" from="3072,9684" to="3186,9685"/>
            </v:group>
            <v:line id="_x0000_s244718" style="position:absolute;flip:x" from="2475,7141" to="4983,7142"/>
            <v:line id="_x0000_s244719" style="position:absolute;flip:x" from="2475,8281" to="4983,8282"/>
            <v:line id="_x0000_s244720" style="position:absolute;flip:y" from="2472,7768" to="2473,8281"/>
            <v:line id="_x0000_s244721" style="position:absolute;flip:y" from="2475,7141" to="2476,7654"/>
            <v:group id="_x0000_s244722" style="position:absolute;left:2423;top:7419;width:99;height:569;rotation:90" coordorigin="3695,6882" coordsize="99,569">
              <v:line id="_x0000_s244723" style="position:absolute" from="3695,6882" to="3697,7451"/>
              <v:line id="_x0000_s244724" style="position:absolute" from="3793,7053" to="3794,7281" strokeweight="2pt"/>
            </v:group>
            <v:shape id="_x0000_s244725" type="#_x0000_t202" style="position:absolute;left:2817;top:7607;width:228;height:228" filled="f" stroked="f">
              <v:textbox style="mso-next-textbox:#_x0000_s244725" inset="0,.5mm,0,0">
                <w:txbxContent>
                  <w:p w:rsidR="00A1237A" w:rsidRPr="001C670A" w:rsidRDefault="00A1237A" w:rsidP="00702931">
                    <w:pPr>
                      <w:jc w:val="center"/>
                      <w:rPr>
                        <w:rFonts w:ascii="Arial" w:hAnsi="Arial" w:cs="Arial"/>
                        <w:sz w:val="16"/>
                        <w:szCs w:val="16"/>
                      </w:rPr>
                    </w:pPr>
                    <w:r>
                      <w:rPr>
                        <w:rFonts w:ascii="Arial" w:hAnsi="Arial" w:cs="Arial"/>
                        <w:sz w:val="16"/>
                        <w:szCs w:val="16"/>
                      </w:rPr>
                      <w:t>V</w:t>
                    </w:r>
                  </w:p>
                </w:txbxContent>
              </v:textbox>
            </v:shape>
            <v:line id="_x0000_s244726" style="position:absolute;flip:y" from="4298,7141" to="4299,8281">
              <v:stroke startarrow="oval" startarrowwidth="narrow" startarrowlength="short" endarrow="oval" endarrowwidth="narrow" endarrowlength="short"/>
            </v:line>
            <v:rect id="_x0000_s244727" style="position:absolute;left:4215;top:7483;width:168;height:456" strokeweight="1pt"/>
            <v:group id="_x0000_s244728" style="position:absolute;left:7597;top:8005;width:72;height:399;rotation:90;flip:x" coordorigin="5931,11215" coordsize="72,399">
              <v:line id="_x0000_s244729" style="position:absolute" from="5967,11215" to="5967,11329" strokeweight="1.5pt"/>
              <v:rect id="_x0000_s244730" style="position:absolute;left:5931;top:11329;width:72;height:285" fillcolor="gray"/>
            </v:group>
            <v:shape id="_x0000_s244731" style="position:absolute;left:7833;top:7208;width:1502;height:1173;mso-position-horizontal:absolute;mso-position-vertical:absolute" coordsize="1502,1173" path="m1502,783hdc1426,1054,977,1173,767,888hhc557,603,705,,,6hde" filled="f" strokecolor="red" strokeweight="1.75pt">
              <v:path arrowok="t"/>
            </v:shape>
            <v:group id="_x0000_s244732" style="position:absolute;left:7595;top:7013;width:72;height:399;rotation:90;flip:x" coordorigin="5931,11215" coordsize="72,399">
              <v:line id="_x0000_s244733" style="position:absolute" from="5967,11215" to="5967,11329" strokeweight="1.5pt"/>
              <v:rect id="_x0000_s244734" style="position:absolute;left:5931;top:11329;width:72;height:285" fillcolor="red"/>
            </v:group>
            <v:group id="_x0000_s244735" style="position:absolute;left:2304;top:7541;width:78;height:78" coordorigin="3072,9627" coordsize="114,114">
              <v:line id="_x0000_s247808" style="position:absolute" from="3129,9627" to="3130,9741"/>
              <v:line id="_x0000_s247809" style="position:absolute" from="3072,9684" to="3186,9685"/>
            </v:group>
            <w10:wrap type="none"/>
            <w10:anchorlock/>
          </v:group>
        </w:pict>
      </w:r>
    </w:p>
    <w:p w:rsidR="00702931" w:rsidRPr="003C580C" w:rsidRDefault="00702931" w:rsidP="00EF21A5">
      <w:pPr>
        <w:numPr>
          <w:ilvl w:val="0"/>
          <w:numId w:val="38"/>
        </w:numPr>
        <w:spacing w:line="276" w:lineRule="auto"/>
        <w:ind w:left="714" w:hanging="357"/>
        <w:rPr>
          <w:rFonts w:ascii="Calibri" w:hAnsi="Calibri"/>
          <w:spacing w:val="-6"/>
          <w:sz w:val="22"/>
          <w:lang w:val="el-GR"/>
        </w:rPr>
      </w:pPr>
      <w:r w:rsidRPr="003C580C">
        <w:rPr>
          <w:rFonts w:ascii="Calibri" w:hAnsi="Calibri"/>
          <w:spacing w:val="-6"/>
          <w:sz w:val="22"/>
          <w:lang w:val="el-GR"/>
        </w:rPr>
        <w:t xml:space="preserve">Σύνδεσε το πολύμετρο ως αμπερόμετρο και μέτρα την ένταση του ρεύματος που διαρρέει κάθε αντίσταση όταν τη συνδέουμε στο τροφοδοτικό συνεχούς τάσης του πάγκου. </w:t>
      </w:r>
    </w:p>
    <w:p w:rsidR="00702931" w:rsidRPr="003C580C" w:rsidRDefault="00702931" w:rsidP="003C580C">
      <w:pPr>
        <w:spacing w:after="120" w:line="276" w:lineRule="auto"/>
        <w:ind w:firstLine="714"/>
        <w:jc w:val="both"/>
        <w:rPr>
          <w:rFonts w:ascii="Calibri" w:hAnsi="Calibri"/>
          <w:sz w:val="22"/>
          <w:lang w:val="el-GR"/>
        </w:rPr>
      </w:pPr>
      <w:r w:rsidRPr="003C580C">
        <w:rPr>
          <w:rFonts w:ascii="Calibri" w:hAnsi="Calibri"/>
          <w:sz w:val="22"/>
          <w:lang w:val="el-GR"/>
        </w:rPr>
        <w:t>Σημείωσε τις μετρήσεις στη τρίτη άδεια στήλη του παραπάνω πίνακα.</w:t>
      </w:r>
    </w:p>
    <w:p w:rsidR="00702931" w:rsidRPr="003C580C" w:rsidRDefault="004F5C0F" w:rsidP="003C580C">
      <w:pPr>
        <w:spacing w:after="120" w:line="276" w:lineRule="auto"/>
        <w:ind w:left="743"/>
        <w:jc w:val="center"/>
        <w:rPr>
          <w:rFonts w:ascii="Calibri" w:hAnsi="Calibri"/>
          <w:sz w:val="22"/>
        </w:rPr>
      </w:pPr>
      <w:r w:rsidRPr="004F5C0F">
        <w:rPr>
          <w:rFonts w:ascii="Calibri" w:hAnsi="Calibri"/>
          <w:sz w:val="22"/>
        </w:rPr>
      </w:r>
      <w:r>
        <w:rPr>
          <w:rFonts w:ascii="Calibri" w:hAnsi="Calibri"/>
          <w:sz w:val="22"/>
        </w:rPr>
        <w:pict>
          <v:group id="_x0000_s244431" editas="canvas" style="width:364.8pt;height:156.75pt;mso-position-horizontal-relative:char;mso-position-vertical-relative:line" coordorigin="2247,5715" coordsize="7296,3135">
            <o:lock v:ext="edit" aspectratio="t"/>
            <v:shape id="_x0000_s244432" type="#_x0000_t75" style="position:absolute;left:2247;top:5715;width:7296;height:3135" o:preferrelative="f">
              <v:fill o:detectmouseclick="t"/>
              <v:path o:extrusionok="t" o:connecttype="none"/>
              <o:lock v:ext="edit" text="t"/>
            </v:shape>
            <v:line id="_x0000_s244433" style="position:absolute;flip:y" from="2589,7140" to="5097,7141"/>
            <v:shape id="_x0000_s244434" type="#_x0000_t13" style="position:absolute;left:5439;top:7634;width:342;height:113"/>
            <v:roundrect id="_x0000_s244435" style="position:absolute;left:7206;top:7102;width:798;height:1480" arcsize="4600f" filled="f" strokeweight=".5pt"/>
            <v:roundrect id="_x0000_s244436" style="position:absolute;left:7256;top:7176;width:697;height:345" arcsize="10923f" strokeweight=".5pt"/>
            <v:oval id="_x0000_s244437" style="position:absolute;left:7282;top:7521;width:647;height:642" filled="f" strokeweight=".5pt"/>
            <v:oval id="_x0000_s244438" style="position:absolute;left:7380;top:7620;width:449;height:444" filled="f" strokeweight=".5pt"/>
            <v:oval id="_x0000_s244439" style="position:absolute;left:7394;top:7633;width:422;height:418" filled="f" strokeweight=".5pt"/>
            <v:rect id="_x0000_s244440" style="position:absolute;left:7306;top:7250;width:598;height:197" strokeweight=".5pt"/>
            <v:group id="_x0000_s244441" style="position:absolute;left:7778;top:7274;width:77;height:147" coordorigin="4304,10089" coordsize="456,912">
              <v:shape id="_x0000_s244442" style="position:absolute;left:4646;top:10146;width:114;height:399" coordsize="114,399" path="m57,l,57,,342r57,57l114,342r,-285l57,xe" strokeweight=".25pt">
                <v:path arrowok="t"/>
              </v:shape>
              <v:shape id="_x0000_s244443" style="position:absolute;left:4646;top:10545;width:114;height:399;mso-position-horizontal:absolute;mso-position-vertical:absolute" coordsize="114,399" path="m57,l,57,,342r57,57l114,342r,-285l57,xe" strokeweight=".25pt">
                <v:path arrowok="t"/>
              </v:shape>
              <v:shape id="_x0000_s244444" style="position:absolute;left:4304;top:10146;width:114;height:399;mso-position-horizontal:absolute;mso-position-vertical:absolute" coordsize="114,399" path="m57,l,57,,342r57,57l114,342r,-285l57,xe" strokeweight=".25pt">
                <v:path arrowok="t"/>
              </v:shape>
              <v:shape id="_x0000_s244445" style="position:absolute;left:4304;top:10545;width:114;height:399;mso-position-horizontal:absolute;mso-position-vertical:absolute" coordsize="114,399" path="m57,l,57,,342r57,57l114,342r,-285l57,xe" strokeweight=".25pt">
                <v:path arrowok="t"/>
              </v:shape>
              <v:shape id="_x0000_s244446" style="position:absolute;left:4361;top:10089;width:342;height:114" coordsize="342,114" path="m57,l,57r57,57l285,114,342,57,285,,57,xe" strokeweight=".25pt">
                <v:path arrowok="t"/>
              </v:shape>
              <v:shape id="_x0000_s244447" style="position:absolute;left:4361;top:10488;width:342;height:114;mso-position-horizontal:absolute;mso-position-vertical:absolute" coordsize="342,114" path="m57,l,57r57,57l285,114,342,57,285,,57,xe" strokeweight=".25pt">
                <v:path arrowok="t"/>
              </v:shape>
              <v:shape id="_x0000_s244448" style="position:absolute;left:4361;top:10887;width:342;height:114;mso-position-horizontal:absolute;mso-position-vertical:absolute" coordsize="342,114" path="m57,l,57r57,57l285,114,342,57,285,,57,xe" strokeweight=".25pt">
                <v:path arrowok="t"/>
              </v:shape>
            </v:group>
            <v:group id="_x0000_s244449" style="position:absolute;left:7678;top:7274;width:76;height:147" coordorigin="4304,10089" coordsize="456,912">
              <v:shape id="_x0000_s244450" style="position:absolute;left:4646;top:10146;width:114;height:399" coordsize="114,399" path="m57,l,57,,342r57,57l114,342r,-285l57,xe" strokeweight=".25pt">
                <v:path arrowok="t"/>
              </v:shape>
              <v:shape id="_x0000_s244451" style="position:absolute;left:4646;top:10545;width:114;height:399;mso-position-horizontal:absolute;mso-position-vertical:absolute" coordsize="114,399" path="m57,l,57,,342r57,57l114,342r,-285l57,xe" strokeweight=".25pt">
                <v:path arrowok="t"/>
              </v:shape>
              <v:shape id="_x0000_s244452" style="position:absolute;left:4304;top:10146;width:114;height:399;mso-position-horizontal:absolute;mso-position-vertical:absolute" coordsize="114,399" path="m57,l,57,,342r57,57l114,342r,-285l57,xe" strokeweight=".25pt">
                <v:path arrowok="t"/>
              </v:shape>
              <v:shape id="_x0000_s244453" style="position:absolute;left:4304;top:10545;width:114;height:399;mso-position-horizontal:absolute;mso-position-vertical:absolute" coordsize="114,399" path="m57,l,57,,342r57,57l114,342r,-285l57,xe" strokeweight=".25pt">
                <v:path arrowok="t"/>
              </v:shape>
              <v:shape id="_x0000_s244454" style="position:absolute;left:4361;top:10089;width:342;height:114" coordsize="342,114" path="m57,l,57r57,57l285,114,342,57,285,,57,xe" strokeweight=".25pt">
                <v:path arrowok="t"/>
              </v:shape>
              <v:shape id="_x0000_s244455" style="position:absolute;left:4361;top:10488;width:342;height:114;mso-position-horizontal:absolute;mso-position-vertical:absolute" coordsize="342,114" path="m57,l,57r57,57l285,114,342,57,285,,57,xe" strokeweight=".25pt">
                <v:path arrowok="t"/>
              </v:shape>
              <v:shape id="_x0000_s244456" style="position:absolute;left:4361;top:10887;width:342;height:114;mso-position-horizontal:absolute;mso-position-vertical:absolute" coordsize="342,114" path="m57,l,57r57,57l285,114,342,57,285,,57,xe" strokeweight=".25pt">
                <v:path arrowok="t"/>
              </v:shape>
            </v:group>
            <v:group id="_x0000_s244457" style="position:absolute;left:7580;top:7274;width:75;height:147" coordorigin="4304,10089" coordsize="456,912">
              <v:shape id="_x0000_s244458" style="position:absolute;left:4646;top:10146;width:114;height:399" coordsize="114,399" path="m57,l,57,,342r57,57l114,342r,-285l57,xe" strokeweight=".25pt">
                <v:path arrowok="t"/>
              </v:shape>
              <v:shape id="_x0000_s244459" style="position:absolute;left:4646;top:10545;width:114;height:399;mso-position-horizontal:absolute;mso-position-vertical:absolute" coordsize="114,399" path="m57,l,57,,342r57,57l114,342r,-285l57,xe" strokeweight=".25pt">
                <v:path arrowok="t"/>
              </v:shape>
              <v:shape id="_x0000_s244460" style="position:absolute;left:4304;top:10146;width:114;height:399;mso-position-horizontal:absolute;mso-position-vertical:absolute" coordsize="114,399" path="m57,l,57,,342r57,57l114,342r,-285l57,xe" strokeweight=".25pt">
                <v:path arrowok="t"/>
              </v:shape>
              <v:shape id="_x0000_s244461" style="position:absolute;left:4304;top:10545;width:114;height:399;mso-position-horizontal:absolute;mso-position-vertical:absolute" coordsize="114,399" path="m57,l,57,,342r57,57l114,342r,-285l57,xe" strokeweight=".25pt">
                <v:path arrowok="t"/>
              </v:shape>
              <v:shape id="_x0000_s244462" style="position:absolute;left:4361;top:10089;width:342;height:114" coordsize="342,114" path="m57,l,57r57,57l285,114,342,57,285,,57,xe" strokeweight=".25pt">
                <v:path arrowok="t"/>
              </v:shape>
              <v:shape id="_x0000_s244463" style="position:absolute;left:4361;top:10488;width:342;height:114;mso-position-horizontal:absolute;mso-position-vertical:absolute" coordsize="342,114" path="m57,l,57r57,57l285,114,342,57,285,,57,xe" strokeweight=".25pt">
                <v:path arrowok="t"/>
              </v:shape>
              <v:shape id="_x0000_s244464" style="position:absolute;left:4361;top:10887;width:342;height:114;mso-position-horizontal:absolute;mso-position-vertical:absolute" coordsize="342,114" path="m57,l,57r57,57l285,114,342,57,285,,57,xe" strokeweight=".25pt">
                <v:path arrowok="t"/>
              </v:shape>
            </v:group>
            <v:group id="_x0000_s244465" style="position:absolute;left:7535;top:7283;width:20;height:130" coordorigin="6214,10680" coordsize="43,300">
              <v:shape id="_x0000_s244466" style="position:absolute;left:6214;top:10680;width:43;height:150" coordsize="114,399" path="m57,l,57,,342r57,57l114,342r,-285l57,xe" strokeweight=".25pt">
                <v:path arrowok="t"/>
              </v:shape>
              <v:shape id="_x0000_s244467" style="position:absolute;left:6214;top:10830;width:43;height:150;mso-position-horizontal:absolute;mso-position-vertical:absolute" coordsize="114,399" path="m57,l,57,,342r57,57l114,342r,-285l57,xe" strokeweight=".25pt">
                <v:path arrowok="t"/>
              </v:shape>
            </v:group>
            <v:group id="_x0000_s244468" style="position:absolute;left:7415;top:7309;width:66;height:78" coordorigin="4589,10545" coordsize="285,285">
              <v:shape id="_x0000_s244469" style="position:absolute;left:4589;top:10659;width:285;height:57" coordsize="285,57" path="m,l,57r285,l285,,,xe" strokeweight=".25pt">
                <v:path arrowok="t"/>
              </v:shape>
              <v:shape id="_x0000_s244470" style="position:absolute;left:4703;top:10545;width:57;height:81" coordsize="57,114" path="m,l,114r57,l57,,,xe" strokeweight=".25pt">
                <v:path arrowok="t"/>
              </v:shape>
              <v:shape id="_x0000_s244471" style="position:absolute;left:4703;top:10746;width:57;height:84;mso-position-horizontal:absolute;mso-position-vertical:absolute" coordsize="57,114" path="m,l,114r57,l57,,,xe" strokeweight=".25pt">
                <v:path arrowok="t"/>
              </v:shape>
            </v:group>
            <v:group id="_x0000_s244472" style="position:absolute;left:7555;top:7634;width:98;height:416;rotation:15338808fd" coordorigin="6471,11514" coordsize="228,909">
              <v:line id="_x0000_s244473" style="position:absolute" from="6584,11514" to="6585,11628" strokeweight=".5pt"/>
              <v:shape id="_x0000_s244474" style="position:absolute;left:6471;top:11514;width:228;height:909" coordsize="228,909" path="m113,l56,57c37,204,6,741,,882hdc114,909,117,906,228,882,228,735,189,199,170,57hal113,xe" filled="f" strokeweight=".5pt">
                <v:path arrowok="t"/>
              </v:shape>
            </v:group>
            <v:line id="_x0000_s244475" style="position:absolute;flip:x y" from="7532,7529" to="7554,7622" strokeweight=".5pt"/>
            <v:line id="_x0000_s244476" style="position:absolute;flip:y" from="7656,7529" to="7677,7622" strokeweight=".5pt"/>
            <v:line id="_x0000_s244477" style="position:absolute;flip:x" from="7289,7893" to="7386,7915" strokeweight=".5pt"/>
            <v:line id="_x0000_s244478" style="position:absolute;flip:x" from="7533,8059" to="7554,8154" strokeweight=".5pt"/>
            <v:line id="_x0000_s244479" style="position:absolute" from="7656,8059" to="7677,8152" strokeweight=".5pt"/>
            <v:line id="_x0000_s244480" style="position:absolute;flip:y" from="7823,7771" to="7920,7791" strokeweight=".5pt"/>
            <v:line id="_x0000_s244481" style="position:absolute;flip:y" from="7764,7616" to="7833,7684" strokeweight=".5pt"/>
            <v:group id="_x0000_s244482" style="position:absolute;left:7530;top:8163;width:148;height:148" coordorigin="5044,12255" coordsize="342,342">
              <v:oval id="_x0000_s244483" style="position:absolute;left:5044;top:12255;width:342;height:342" filled="f" strokeweight=".5pt"/>
              <v:oval id="_x0000_s244484" style="position:absolute;left:5101;top:12312;width:228;height:228" fillcolor="black" strokeweight=".5pt"/>
              <v:oval id="_x0000_s244485" style="position:absolute;left:5137;top:12348;width:156;height:156" fillcolor="black" strokeweight=".5pt"/>
            </v:group>
            <v:group id="_x0000_s244486" style="position:absolute;left:7778;top:8163;width:151;height:148" coordorigin="3335,12312" coordsize="342,342">
              <v:oval id="_x0000_s244487" style="position:absolute;left:3335;top:12312;width:342;height:342" filled="f" strokeweight=".5pt"/>
              <v:oval id="_x0000_s244488" style="position:absolute;left:3392;top:12369;width:228;height:228" fillcolor="silver" strokeweight=".5pt"/>
              <v:oval id="_x0000_s244489" style="position:absolute;left:3428;top:12405;width:156;height:156" strokeweight=".5pt"/>
            </v:group>
            <v:group id="_x0000_s244490" style="position:absolute;left:7282;top:8163;width:150;height:148" coordorigin="3335,12312" coordsize="342,342">
              <v:oval id="_x0000_s244491" style="position:absolute;left:3335;top:12312;width:342;height:342" filled="f" strokeweight=".5pt"/>
              <v:oval id="_x0000_s244492" style="position:absolute;left:3392;top:12369;width:228;height:228" fillcolor="silver" strokeweight=".5pt"/>
              <v:oval id="_x0000_s244493" style="position:absolute;left:3428;top:12405;width:156;height:156" strokeweight=".5pt"/>
            </v:group>
            <v:oval id="_x0000_s244494" style="position:absolute;left:7590;top:7580;width:31;height:31;flip:x" fillcolor="black" strokeweight="0"/>
            <v:group id="_x0000_s244495" style="position:absolute;left:7339;top:7600;width:180;height:269" coordorigin="4608,10959" coordsize="408,618">
              <v:oval id="_x0000_s244496" style="position:absolute;left:4944;top:10959;width:72;height:72;flip:x" fillcolor="black" strokeweight="0"/>
              <v:oval id="_x0000_s244497" style="position:absolute;left:4806;top:11052;width:72;height:72;flip:x" fillcolor="black" strokeweight="0"/>
              <v:oval id="_x0000_s244498" style="position:absolute;left:4695;top:11181;width:72;height:72;flip:x" fillcolor="black" strokeweight="0"/>
              <v:oval id="_x0000_s244499" style="position:absolute;left:4626;top:11337;width:72;height:72;flip:x" fillcolor="black" strokeweight="0"/>
              <v:oval id="_x0000_s244500" style="position:absolute;left:4608;top:11505;width:72;height:72;flip:x" fillcolor="black" strokeweight="0"/>
            </v:group>
            <v:oval id="_x0000_s244501" style="position:absolute;left:7689;top:8052;width:32;height:33;rotation:-180;flip:x" fillcolor="black" strokeweight="0"/>
            <v:oval id="_x0000_s244502" style="position:absolute;left:7750;top:8015;width:31;height:31;rotation:-180;flip:x" fillcolor="black" strokeweight="0"/>
            <v:oval id="_x0000_s244503" style="position:absolute;left:7799;top:7962;width:31;height:31;rotation:-180;flip:x" fillcolor="black" strokeweight="0"/>
            <v:oval id="_x0000_s244504" style="position:absolute;left:7830;top:7893;width:32;height:31;rotation:-180;flip:x" fillcolor="black" strokeweight="0"/>
            <v:oval id="_x0000_s244505" style="position:absolute;left:7841;top:7825;width:31;height:31;rotation:-180;flip:x" fillcolor="black" strokeweight="0"/>
            <v:oval id="_x0000_s244506" style="position:absolute;left:7358;top:7916;width:31;height:32;rotation:5646481fd;flip:x" fillcolor="black" strokeweight="0"/>
            <v:oval id="_x0000_s244507" style="position:absolute;left:7392;top:7976;width:31;height:29;rotation:5646481fd;flip:x" fillcolor="black" strokeweight="0"/>
            <v:oval id="_x0000_s244508" style="position:absolute;left:7440;top:8024;width:31;height:34;rotation:5646481fd;flip:x" fillcolor="black" strokeweight="0"/>
            <v:oval id="_x0000_s244509" style="position:absolute;left:7501;top:8058;width:32;height:33;rotation:5646481fd;flip:x" fillcolor="black" strokeweight="0"/>
            <v:oval id="_x0000_s244510" style="position:absolute;left:7590;top:8075;width:31;height:31;rotation:5646481fd;flip:x" fillcolor="black" strokeweight="0"/>
            <v:oval id="_x0000_s244511" style="position:absolute;left:7313;top:8193;width:88;height:87" fillcolor="red" strokecolor="silver"/>
            <v:shape id="_x0000_s244512" style="position:absolute;left:7602;top:7387;width:1195;height:1177;mso-position-horizontal:absolute;mso-position-vertical:absolute" coordsize="1195,1177" path="m,855hdc154,1073,417,1177,593,1080hhc769,983,758,656,814,431,870,206,925,153,1195,hde" filled="f" strokeweight="1.75pt">
              <v:path arrowok="t"/>
            </v:shape>
            <v:group id="_x0000_s244513" style="position:absolute;left:7092;top:5728;width:228;height:399" coordorigin="6822,8878" coordsize="342,399">
              <v:rect id="_x0000_s244514" style="position:absolute;left:6879;top:8878;width:228;height:171" fillcolor="red"/>
              <v:rect id="_x0000_s244515" style="position:absolute;left:6822;top:9049;width:342;height:228" fillcolor="red"/>
              <v:line id="_x0000_s244516" style="position:absolute" from="6879,9106" to="6880,9220"/>
              <v:line id="_x0000_s244517" style="position:absolute" from="6936,9106" to="6937,9220"/>
              <v:line id="_x0000_s244518" style="position:absolute" from="6993,9106" to="6994,9220"/>
              <v:line id="_x0000_s244519" style="position:absolute" from="7050,9106" to="7051,9220"/>
              <v:line id="_x0000_s244520" style="position:absolute" from="7107,9106" to="7108,9220"/>
            </v:group>
            <v:group id="_x0000_s244521" style="position:absolute;left:6465;top:5728;width:228;height:399" coordorigin="7563,8878" coordsize="342,399">
              <v:rect id="_x0000_s244522" style="position:absolute;left:7620;top:8878;width:228;height:171" fillcolor="gray"/>
              <v:rect id="_x0000_s244523" style="position:absolute;left:7563;top:9049;width:342;height:228" fillcolor="gray"/>
              <v:line id="_x0000_s244524" style="position:absolute" from="7620,9106" to="7621,9220" strokecolor="white"/>
              <v:line id="_x0000_s244525" style="position:absolute" from="7677,9106" to="7678,9220" strokecolor="white"/>
              <v:line id="_x0000_s244526" style="position:absolute" from="7734,9106" to="7735,9220" strokecolor="white"/>
              <v:line id="_x0000_s244527" style="position:absolute" from="7791,9106" to="7792,9220" strokecolor="white"/>
              <v:line id="_x0000_s244528" style="position:absolute" from="7848,9106" to="7849,9220" strokecolor="white"/>
            </v:group>
            <v:rect id="_x0000_s244529" style="position:absolute;left:6522;top:6127;width:114;height:228" fillcolor="gray"/>
            <v:line id="_x0000_s244530" style="position:absolute" from="6237,5728" to="7548,5729" strokeweight="1.25pt"/>
            <v:shape id="_x0000_s244531" type="#_x0000_t202" style="position:absolute;left:6635;top:6184;width:514;height:399" filled="f" stroked="f">
              <v:textbox style="mso-next-textbox:#_x0000_s244531" inset="0,0,0,0">
                <w:txbxContent>
                  <w:p w:rsidR="00A1237A" w:rsidRDefault="00A1237A" w:rsidP="00702931">
                    <w:pPr>
                      <w:jc w:val="center"/>
                      <w:rPr>
                        <w:rFonts w:ascii="Arial Narrow" w:hAnsi="Arial Narrow"/>
                        <w:sz w:val="16"/>
                        <w:szCs w:val="16"/>
                      </w:rPr>
                    </w:pPr>
                    <w:r>
                      <w:rPr>
                        <w:rFonts w:ascii="Arial Narrow" w:hAnsi="Arial Narrow"/>
                        <w:sz w:val="16"/>
                        <w:szCs w:val="16"/>
                      </w:rPr>
                      <w:t>0-220</w:t>
                    </w:r>
                  </w:p>
                  <w:p w:rsidR="00A1237A" w:rsidRPr="00B55304" w:rsidRDefault="00A1237A" w:rsidP="00702931">
                    <w:pPr>
                      <w:jc w:val="center"/>
                      <w:rPr>
                        <w:rFonts w:ascii="Arial Narrow" w:hAnsi="Arial Narrow"/>
                        <w:sz w:val="16"/>
                        <w:szCs w:val="16"/>
                      </w:rPr>
                    </w:pPr>
                    <w:r>
                      <w:rPr>
                        <w:rFonts w:ascii="Arial Narrow" w:hAnsi="Arial Narrow"/>
                        <w:sz w:val="16"/>
                        <w:szCs w:val="16"/>
                      </w:rPr>
                      <w:t>V</w:t>
                    </w:r>
                  </w:p>
                </w:txbxContent>
              </v:textbox>
            </v:shape>
            <v:shape id="_x0000_s244532" type="#_x0000_t202" style="position:absolute;left:7434;top:6184;width:570;height:228" filled="f" stroked="f">
              <v:textbox style="mso-next-textbox:#_x0000_s244532" inset="0,0,0,0">
                <w:txbxContent>
                  <w:p w:rsidR="00A1237A" w:rsidRPr="00A44E10" w:rsidRDefault="00A1237A" w:rsidP="00702931">
                    <w:pPr>
                      <w:jc w:val="center"/>
                      <w:rPr>
                        <w:rFonts w:ascii="Arial Narrow" w:hAnsi="Arial Narrow"/>
                        <w:b/>
                        <w:color w:val="FF0000"/>
                        <w:sz w:val="16"/>
                        <w:szCs w:val="16"/>
                      </w:rPr>
                    </w:pPr>
                    <w:r w:rsidRPr="00A44E10">
                      <w:rPr>
                        <w:rFonts w:ascii="Arial Narrow" w:hAnsi="Arial Narrow"/>
                        <w:b/>
                        <w:color w:val="FF0000"/>
                        <w:sz w:val="16"/>
                        <w:szCs w:val="16"/>
                      </w:rPr>
                      <w:t>Κόκκινο</w:t>
                    </w:r>
                  </w:p>
                </w:txbxContent>
              </v:textbox>
            </v:shape>
            <v:shape id="_x0000_s244533" type="#_x0000_t202" style="position:absolute;left:5724;top:6184;width:626;height:228" filled="f" stroked="f">
              <v:textbox style="mso-next-textbox:#_x0000_s244533" inset="0,0,0,0">
                <w:txbxContent>
                  <w:p w:rsidR="00A1237A" w:rsidRPr="00B55304" w:rsidRDefault="00A1237A" w:rsidP="00702931">
                    <w:pPr>
                      <w:jc w:val="center"/>
                      <w:rPr>
                        <w:rFonts w:ascii="Arial Narrow" w:hAnsi="Arial Narrow"/>
                        <w:b/>
                        <w:color w:val="000000"/>
                        <w:sz w:val="16"/>
                        <w:szCs w:val="16"/>
                      </w:rPr>
                    </w:pPr>
                    <w:r w:rsidRPr="00B55304">
                      <w:rPr>
                        <w:rFonts w:ascii="Arial Narrow" w:hAnsi="Arial Narrow"/>
                        <w:b/>
                        <w:color w:val="000000"/>
                        <w:sz w:val="16"/>
                        <w:szCs w:val="16"/>
                      </w:rPr>
                      <w:t>Μαύρο</w:t>
                    </w:r>
                  </w:p>
                </w:txbxContent>
              </v:textbox>
            </v:shape>
            <v:shape id="_x0000_s244534" style="position:absolute;left:6365;top:6353;width:2707;height:2478;mso-position-horizontal:absolute;mso-position-vertical:absolute" coordsize="2707,2478" path="m215,hdc232,655,,1019,34,1454hhc68,1889,326,2192,660,2335v334,143,926,57,1256,-67c2246,2144,2317,2020,2707,1889hde" filled="f" strokeweight="2.5pt">
              <v:path arrowok="t"/>
            </v:shape>
            <v:group id="_x0000_s244535" style="position:absolute;left:9097;top:8131;width:114;height:171;rotation:-15909691fd" coordorigin="8367,8516" coordsize="114,171">
              <v:rect id="_x0000_s244536" style="position:absolute;left:8367;top:8516;width:114;height:171;rotation:-2822848fd" fillcolor="gray"/>
              <v:oval id="_x0000_s244537" style="position:absolute;left:8378;top:8551;width:56;height:56"/>
            </v:group>
            <v:line id="_x0000_s244538" style="position:absolute;flip:y" from="4242,6912" to="4698,7368">
              <v:stroke endarrow="block" endarrowwidth="narrow" endarrowlength="short"/>
            </v:line>
            <v:group id="_x0000_s244539" style="position:absolute;left:2539;top:7433;width:99;height:569;rotation:90" coordorigin="3695,6882" coordsize="99,569">
              <v:line id="_x0000_s244540" style="position:absolute" from="3695,6882" to="3697,7451"/>
              <v:line id="_x0000_s244541" style="position:absolute" from="3793,7053" to="3794,7281" strokeweight="2pt"/>
            </v:group>
            <v:group id="_x0000_s244542" style="position:absolute;left:2417;top:7539;width:78;height:78" coordorigin="3072,9627" coordsize="114,114">
              <v:line id="_x0000_s244543" style="position:absolute" from="3129,9627" to="3130,9741"/>
              <v:line id="_x0000_s244544" style="position:absolute" from="3072,9684" to="3186,9685"/>
            </v:group>
            <v:shape id="_x0000_s244545" type="#_x0000_t202" style="position:absolute;left:4698;top:7596;width:228;height:228" filled="f" stroked="f">
              <v:textbox style="mso-next-textbox:#_x0000_s244545" inset="0,.5mm,0,0">
                <w:txbxContent>
                  <w:p w:rsidR="00A1237A" w:rsidRPr="00635FC2" w:rsidRDefault="00A1237A" w:rsidP="00702931">
                    <w:pPr>
                      <w:jc w:val="center"/>
                      <w:rPr>
                        <w:rFonts w:ascii="Arial" w:hAnsi="Arial" w:cs="Arial"/>
                        <w:sz w:val="16"/>
                        <w:szCs w:val="16"/>
                      </w:rPr>
                    </w:pPr>
                    <w:r>
                      <w:rPr>
                        <w:rFonts w:ascii="Arial" w:hAnsi="Arial" w:cs="Arial"/>
                        <w:sz w:val="16"/>
                        <w:szCs w:val="16"/>
                      </w:rPr>
                      <w:t>R</w:t>
                    </w:r>
                  </w:p>
                </w:txbxContent>
              </v:textbox>
            </v:shape>
            <v:shape id="_x0000_s244546" type="#_x0000_t202" style="position:absolute;left:2931;top:7609;width:228;height:228" filled="f" stroked="f">
              <v:textbox style="mso-next-textbox:#_x0000_s244546" inset="0,.5mm,0,0">
                <w:txbxContent>
                  <w:p w:rsidR="00A1237A" w:rsidRPr="001C670A" w:rsidRDefault="00A1237A" w:rsidP="00702931">
                    <w:pPr>
                      <w:jc w:val="center"/>
                      <w:rPr>
                        <w:rFonts w:ascii="Arial" w:hAnsi="Arial" w:cs="Arial"/>
                        <w:sz w:val="16"/>
                        <w:szCs w:val="16"/>
                      </w:rPr>
                    </w:pPr>
                    <w:r>
                      <w:rPr>
                        <w:rFonts w:ascii="Arial" w:hAnsi="Arial" w:cs="Arial"/>
                        <w:sz w:val="16"/>
                        <w:szCs w:val="16"/>
                      </w:rPr>
                      <w:t>V</w:t>
                    </w:r>
                  </w:p>
                </w:txbxContent>
              </v:textbox>
            </v:shape>
            <v:oval id="_x0000_s244547" style="position:absolute;left:4292;top:6969;width:342;height:342" strokeweight="1pt"/>
            <v:shape id="_x0000_s244548" type="#_x0000_t202" style="position:absolute;left:4349;top:7026;width:228;height:228" stroked="f">
              <v:textbox style="mso-next-textbox:#_x0000_s244548" inset="0,.5mm,0,0">
                <w:txbxContent>
                  <w:p w:rsidR="00A1237A" w:rsidRPr="00B82B27" w:rsidRDefault="00A1237A" w:rsidP="00702931">
                    <w:pPr>
                      <w:jc w:val="center"/>
                      <w:rPr>
                        <w:rFonts w:ascii="Arial" w:hAnsi="Arial" w:cs="Arial"/>
                        <w:sz w:val="16"/>
                        <w:szCs w:val="16"/>
                      </w:rPr>
                    </w:pPr>
                    <w:r>
                      <w:rPr>
                        <w:rFonts w:ascii="Arial" w:hAnsi="Arial" w:cs="Arial"/>
                        <w:sz w:val="16"/>
                        <w:szCs w:val="16"/>
                      </w:rPr>
                      <w:t>A</w:t>
                    </w:r>
                  </w:p>
                </w:txbxContent>
              </v:textbox>
            </v:shape>
            <v:group id="_x0000_s244549" style="position:absolute;left:4157;top:6986;width:78;height:78" coordorigin="3072,9627" coordsize="114,114">
              <v:line id="_x0000_s244550" style="position:absolute" from="3129,9627" to="3130,9741"/>
              <v:line id="_x0000_s244551" style="position:absolute" from="3072,9684" to="3186,9685"/>
            </v:group>
            <v:line id="_x0000_s244552" style="position:absolute;flip:y" from="2589,7780" to="2590,8280"/>
            <v:line id="_x0000_s244553" style="position:absolute;flip:y" from="2588,7140" to="2589,7666"/>
            <v:rect id="_x0000_s244554" style="position:absolute;left:5015;top:7482;width:168;height:456" strokeweight="1pt"/>
            <v:line id="_x0000_s244555" style="position:absolute;flip:y" from="5099,7938" to="5100,8280"/>
            <v:line id="_x0000_s244556" style="position:absolute;flip:y" from="5099,7140" to="5100,7482"/>
            <v:line id="_x0000_s244557" style="position:absolute;flip:x" from="2589,8280" to="5097,8281"/>
            <v:shape id="_x0000_s244558" style="position:absolute;left:6665;top:6756;width:675;height:1587;mso-position-horizontal:absolute;mso-position-vertical:absolute" coordsize="675,1587" path="m675,1486hdc349,1587,90,1411,45,1040hhc,669,521,316,545,hde" filled="f" strokecolor="red" strokeweight="1.75pt">
              <v:path arrowok="t"/>
            </v:shape>
            <v:rect id="_x0000_s244559" style="position:absolute;left:7149;top:6127;width:114;height:228" fillcolor="red"/>
            <v:group id="_x0000_s244560" style="position:absolute;left:7172;top:6356;width:72;height:399" coordorigin="5931,11215" coordsize="72,399">
              <v:line id="_x0000_s244561" style="position:absolute" from="5967,11215" to="5967,11329" strokeweight="1.5pt"/>
              <v:rect id="_x0000_s244562" style="position:absolute;left:5931;top:11329;width:72;height:285" fillcolor="red"/>
            </v:group>
            <v:line id="_x0000_s244563" style="position:absolute" from="3330,7139" to="3900,7140" strokeweight="1.5pt">
              <v:stroke endarrow="classic" endarrowwidth="narrow"/>
            </v:line>
            <v:shape id="_x0000_s244564" type="#_x0000_t202" style="position:absolute;left:3444;top:6797;width:228;height:228" filled="f" stroked="f">
              <v:textbox style="mso-next-textbox:#_x0000_s244564" inset="0,.5mm,0,0">
                <w:txbxContent>
                  <w:p w:rsidR="00A1237A" w:rsidRPr="007A746E" w:rsidRDefault="00A1237A" w:rsidP="00702931">
                    <w:pPr>
                      <w:jc w:val="center"/>
                      <w:rPr>
                        <w:rFonts w:ascii="Tahoma" w:hAnsi="Tahoma" w:cs="Tahoma"/>
                        <w:sz w:val="16"/>
                        <w:szCs w:val="16"/>
                      </w:rPr>
                    </w:pPr>
                    <w:r w:rsidRPr="007A746E">
                      <w:rPr>
                        <w:rFonts w:ascii="Tahoma" w:hAnsi="Tahoma" w:cs="Tahoma"/>
                        <w:sz w:val="16"/>
                        <w:szCs w:val="16"/>
                      </w:rPr>
                      <w:t>I</w:t>
                    </w:r>
                  </w:p>
                </w:txbxContent>
              </v:textbox>
            </v:shape>
            <v:group id="_x0000_s244565" style="position:absolute;left:8859;top:7101;width:640;height:1236" coordorigin="5916,3288" coordsize="915,1766">
              <o:lock v:ext="edit" aspectratio="t"/>
              <v:group id="_x0000_s244566" style="position:absolute;left:6259;top:3622;width:227;height:1082" coordorigin="4611,14076" coordsize="227,1083">
                <o:lock v:ext="edit" aspectratio="t"/>
                <v:shape id="_x0000_s244567"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4568"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4569" style="position:absolute;left:4694;top:14320;width:64;height:191;rotation:90" wrapcoords="-10800 -1662 -16200 19938 27000 19938 27000 -1662 -10800 -1662" fillcolor="#969696" strokeweight=".25pt">
                  <o:lock v:ext="edit" aspectratio="t"/>
                </v:rect>
                <v:rect id="_x0000_s244570" style="position:absolute;left:4694;top:14433;width:64;height:191;rotation:90" wrapcoords="-10800 -1662 -16200 19938 27000 19938 27000 -1662 -10800 -1662" fillcolor="black" strokeweight=".25pt">
                  <o:lock v:ext="edit" aspectratio="t"/>
                </v:rect>
                <v:rect id="_x0000_s244571" style="position:absolute;left:4694;top:14538;width:63;height:191;rotation:90" wrapcoords="-10800 -1662 -16200 19938 27000 19938 27000 -1662 -10800 -1662" fillcolor="silver" strokeweight=".25pt">
                  <o:lock v:ext="edit" aspectratio="t"/>
                </v:rect>
                <v:rect id="_x0000_s244572" style="position:absolute;left:4694;top:14717;width:63;height:191;rotation:90" wrapcoords="-10800 -1662 -16200 19938 27000 19938 27000 -1662 -10800 -1662" strokeweight=".25pt">
                  <o:lock v:ext="edit" aspectratio="t"/>
                </v:rect>
                <v:rect id="_x0000_s244573" style="position:absolute;left:4455;top:14521;width:541;height:191;rotation:90" wrapcoords="-600 -1662 -600 19938 22200 19938 22200 -1662 -600 -1662" filled="f">
                  <o:lock v:ext="edit" aspectratio="t"/>
                </v:rect>
                <v:line id="_x0000_s244574" style="position:absolute;rotation:-90" from="4667,14133" to="4781,14133" wrapcoords="0 12 0 13 25 13 25 12 0 12" strokeweight="1.5pt">
                  <o:lock v:ext="edit" aspectratio="t"/>
                </v:line>
                <v:line id="_x0000_s244575" style="position:absolute;rotation:90;flip:x" from="4667,15102" to="4781,15102" wrapcoords="0 12 0 13 25 13 25 12 0 12" strokeweight="1.5pt">
                  <o:lock v:ext="edit" aspectratio="t"/>
                </v:line>
              </v:group>
              <v:roundrect id="_x0000_s244576" style="position:absolute;left:5917;top:3288;width:912;height:1766" arcsize="4360f" filled="f">
                <o:lock v:ext="edit" aspectratio="t"/>
              </v:roundrect>
              <v:oval id="_x0000_s244577" style="position:absolute;left:6337;top:3415;width:72;height:72;flip:x y" filled="f">
                <o:lock v:ext="edit" aspectratio="t"/>
              </v:oval>
              <v:oval id="_x0000_s244578" style="position:absolute;left:6339;top:4841;width:72;height:72;flip:x y" filled="f">
                <o:lock v:ext="edit" aspectratio="t"/>
              </v:oval>
              <v:shape id="_x0000_s244579" style="position:absolute;left:5916;top:3617;width:116;height:1092" coordsize="116,1092" path="m1,5c20,,,5,58,5hhc116,5,114,5,115,62v1,57,-1,909,,969c116,1091,102,1088,58,1088v-44,,-38,4,-57,hbe" filled="f">
                <v:path arrowok="t"/>
                <o:lock v:ext="edit" aspectratio="t"/>
              </v:shape>
              <v:shape id="_x0000_s244580" style="position:absolute;left:6715;top:3622;width:116;height:1092;flip:x" coordsize="116,1092" path="m1,5c20,,,5,58,5hhc116,5,114,5,115,62v1,57,-1,909,,969c116,1091,102,1088,58,1088v-44,,-38,4,-57,hbe" filled="f">
                <v:path arrowok="t"/>
                <o:lock v:ext="edit" aspectratio="t"/>
              </v:shape>
            </v:group>
            <v:group id="_x0000_s244581" style="position:absolute;left:8937;top:7110;width:72;height:399;rotation:169431930fd" coordorigin="5931,11215" coordsize="72,399">
              <v:line id="_x0000_s244582" style="position:absolute" from="5967,11215" to="5967,11329" strokeweight="1.5pt"/>
              <v:rect id="_x0000_s244583" style="position:absolute;left:5931;top:11329;width:72;height:285" fillcolor="gray"/>
            </v:group>
            <w10:wrap type="none"/>
            <w10:anchorlock/>
          </v:group>
        </w:pict>
      </w:r>
    </w:p>
    <w:p w:rsidR="00702931" w:rsidRPr="003C580C" w:rsidRDefault="00702931" w:rsidP="00EF21A5">
      <w:pPr>
        <w:numPr>
          <w:ilvl w:val="0"/>
          <w:numId w:val="38"/>
        </w:numPr>
        <w:spacing w:after="200" w:line="276" w:lineRule="auto"/>
        <w:ind w:left="714" w:hanging="357"/>
        <w:jc w:val="both"/>
        <w:rPr>
          <w:rFonts w:ascii="Calibri" w:hAnsi="Calibri"/>
          <w:spacing w:val="-4"/>
          <w:sz w:val="22"/>
          <w:lang w:val="el-GR"/>
        </w:rPr>
      </w:pPr>
      <w:r w:rsidRPr="003C580C">
        <w:rPr>
          <w:rFonts w:ascii="Calibri" w:hAnsi="Calibri"/>
          <w:spacing w:val="-4"/>
          <w:sz w:val="22"/>
          <w:lang w:val="el-GR"/>
        </w:rPr>
        <w:t>Υπολόγισε την αντίσταση με το νόμο του Ωμ διαιρώντας την τάση με την ένταση του ρεύματος για κάθε αντίσταση και συμπλήρωσε την τελευταία άδεια στήλη του πίνακα.</w:t>
      </w:r>
    </w:p>
    <w:p w:rsidR="00702931" w:rsidRPr="003C580C" w:rsidRDefault="00702931" w:rsidP="00EF21A5">
      <w:pPr>
        <w:numPr>
          <w:ilvl w:val="0"/>
          <w:numId w:val="38"/>
        </w:numPr>
        <w:spacing w:after="200" w:line="276" w:lineRule="auto"/>
        <w:ind w:left="714" w:hanging="357"/>
        <w:jc w:val="both"/>
        <w:rPr>
          <w:rFonts w:ascii="Calibri" w:hAnsi="Calibri"/>
          <w:sz w:val="22"/>
          <w:lang w:val="el-GR"/>
        </w:rPr>
      </w:pPr>
      <w:r w:rsidRPr="003C580C">
        <w:rPr>
          <w:rFonts w:ascii="Calibri" w:hAnsi="Calibri"/>
          <w:sz w:val="22"/>
          <w:lang w:val="el-GR"/>
        </w:rPr>
        <w:t>Επαληθεύεται ο νόμος του Ωμ (δηλαδή είναι ίδια τα αποτελέσματα της μέτρησης με το Ωμόμετρο και του υπολογισμού με τον τύπο της τιμής κάθε αντίστασης;</w:t>
      </w:r>
    </w:p>
    <w:tbl>
      <w:tblPr>
        <w:tblStyle w:val="a3"/>
        <w:tblW w:w="0" w:type="auto"/>
        <w:tblInd w:w="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623"/>
        <w:gridCol w:w="2624"/>
        <w:gridCol w:w="2624"/>
      </w:tblGrid>
      <w:tr w:rsidR="00702931" w:rsidRPr="00947B47" w:rsidTr="008672B8">
        <w:trPr>
          <w:trHeight w:val="340"/>
        </w:trPr>
        <w:tc>
          <w:tcPr>
            <w:tcW w:w="2778" w:type="dxa"/>
            <w:vAlign w:val="center"/>
          </w:tcPr>
          <w:p w:rsidR="00702931" w:rsidRPr="00702931" w:rsidRDefault="00702931" w:rsidP="008672B8">
            <w:pPr>
              <w:jc w:val="center"/>
              <w:rPr>
                <w:rFonts w:ascii="Arial" w:hAnsi="Arial" w:cs="Arial"/>
                <w:b/>
                <w:sz w:val="18"/>
                <w:szCs w:val="18"/>
                <w:lang w:val="el-GR"/>
              </w:rPr>
            </w:pPr>
            <w:r w:rsidRPr="00702931">
              <w:rPr>
                <w:rFonts w:ascii="Arial" w:hAnsi="Arial" w:cs="Arial"/>
                <w:b/>
                <w:sz w:val="18"/>
                <w:szCs w:val="18"/>
                <w:lang w:val="el-GR"/>
              </w:rPr>
              <w:t xml:space="preserve">Για την </w:t>
            </w:r>
            <w:r w:rsidRPr="00B22916">
              <w:rPr>
                <w:rFonts w:ascii="Arial" w:hAnsi="Arial" w:cs="Arial"/>
                <w:b/>
                <w:sz w:val="18"/>
                <w:szCs w:val="18"/>
              </w:rPr>
              <w:t>R</w:t>
            </w:r>
            <w:r w:rsidRPr="00702931">
              <w:rPr>
                <w:rFonts w:ascii="Arial" w:hAnsi="Arial" w:cs="Arial"/>
                <w:b/>
                <w:sz w:val="18"/>
                <w:szCs w:val="18"/>
                <w:vertAlign w:val="subscript"/>
                <w:lang w:val="el-GR"/>
              </w:rPr>
              <w:t>1</w:t>
            </w:r>
            <w:r w:rsidRPr="00702931">
              <w:rPr>
                <w:rFonts w:ascii="Arial" w:hAnsi="Arial" w:cs="Arial"/>
                <w:b/>
                <w:sz w:val="18"/>
                <w:szCs w:val="18"/>
                <w:lang w:val="el-GR"/>
              </w:rPr>
              <w:t xml:space="preserve"> </w:t>
            </w:r>
            <w:r w:rsidRPr="00702931">
              <w:rPr>
                <w:rFonts w:ascii="Arial" w:hAnsi="Arial" w:cs="Arial"/>
                <w:sz w:val="18"/>
                <w:szCs w:val="18"/>
                <w:lang w:val="el-GR"/>
              </w:rPr>
              <w:t>(Ναι/Όχι)</w:t>
            </w:r>
          </w:p>
        </w:tc>
        <w:tc>
          <w:tcPr>
            <w:tcW w:w="2778" w:type="dxa"/>
            <w:vAlign w:val="center"/>
          </w:tcPr>
          <w:p w:rsidR="00702931" w:rsidRPr="00702931" w:rsidRDefault="00702931" w:rsidP="008672B8">
            <w:pPr>
              <w:jc w:val="center"/>
              <w:rPr>
                <w:rFonts w:ascii="Arial" w:hAnsi="Arial" w:cs="Arial"/>
                <w:b/>
                <w:sz w:val="18"/>
                <w:szCs w:val="18"/>
                <w:lang w:val="el-GR"/>
              </w:rPr>
            </w:pPr>
            <w:r w:rsidRPr="00702931">
              <w:rPr>
                <w:rFonts w:ascii="Arial" w:hAnsi="Arial" w:cs="Arial"/>
                <w:b/>
                <w:sz w:val="18"/>
                <w:szCs w:val="18"/>
                <w:lang w:val="el-GR"/>
              </w:rPr>
              <w:t xml:space="preserve">Για την </w:t>
            </w:r>
            <w:r w:rsidRPr="00B22916">
              <w:rPr>
                <w:rFonts w:ascii="Arial" w:hAnsi="Arial" w:cs="Arial"/>
                <w:b/>
                <w:sz w:val="18"/>
                <w:szCs w:val="18"/>
              </w:rPr>
              <w:t>R</w:t>
            </w:r>
            <w:r w:rsidRPr="00702931">
              <w:rPr>
                <w:rFonts w:ascii="Arial" w:hAnsi="Arial" w:cs="Arial"/>
                <w:b/>
                <w:sz w:val="18"/>
                <w:szCs w:val="18"/>
                <w:vertAlign w:val="subscript"/>
                <w:lang w:val="el-GR"/>
              </w:rPr>
              <w:t>2</w:t>
            </w:r>
            <w:r w:rsidRPr="00702931">
              <w:rPr>
                <w:rFonts w:ascii="Arial" w:hAnsi="Arial" w:cs="Arial"/>
                <w:b/>
                <w:sz w:val="18"/>
                <w:szCs w:val="18"/>
                <w:lang w:val="el-GR"/>
              </w:rPr>
              <w:t xml:space="preserve"> </w:t>
            </w:r>
            <w:r w:rsidRPr="00702931">
              <w:rPr>
                <w:rFonts w:ascii="Arial" w:hAnsi="Arial" w:cs="Arial"/>
                <w:sz w:val="18"/>
                <w:szCs w:val="18"/>
                <w:lang w:val="el-GR"/>
              </w:rPr>
              <w:t>(Ναι/Όχι)</w:t>
            </w:r>
          </w:p>
        </w:tc>
        <w:tc>
          <w:tcPr>
            <w:tcW w:w="2778" w:type="dxa"/>
            <w:vAlign w:val="center"/>
          </w:tcPr>
          <w:p w:rsidR="00702931" w:rsidRPr="00702931" w:rsidRDefault="00702931" w:rsidP="008672B8">
            <w:pPr>
              <w:jc w:val="center"/>
              <w:rPr>
                <w:rFonts w:ascii="Arial" w:hAnsi="Arial" w:cs="Arial"/>
                <w:b/>
                <w:sz w:val="18"/>
                <w:szCs w:val="18"/>
                <w:lang w:val="el-GR"/>
              </w:rPr>
            </w:pPr>
            <w:r w:rsidRPr="00702931">
              <w:rPr>
                <w:rFonts w:ascii="Arial" w:hAnsi="Arial" w:cs="Arial"/>
                <w:b/>
                <w:sz w:val="18"/>
                <w:szCs w:val="18"/>
                <w:lang w:val="el-GR"/>
              </w:rPr>
              <w:t xml:space="preserve">Για την </w:t>
            </w:r>
            <w:r w:rsidRPr="00B22916">
              <w:rPr>
                <w:rFonts w:ascii="Arial" w:hAnsi="Arial" w:cs="Arial"/>
                <w:b/>
                <w:sz w:val="18"/>
                <w:szCs w:val="18"/>
              </w:rPr>
              <w:t>R</w:t>
            </w:r>
            <w:r w:rsidRPr="00702931">
              <w:rPr>
                <w:rFonts w:ascii="Arial" w:hAnsi="Arial" w:cs="Arial"/>
                <w:b/>
                <w:sz w:val="18"/>
                <w:szCs w:val="18"/>
                <w:vertAlign w:val="subscript"/>
                <w:lang w:val="el-GR"/>
              </w:rPr>
              <w:t>3</w:t>
            </w:r>
            <w:r w:rsidRPr="00702931">
              <w:rPr>
                <w:rFonts w:ascii="Arial" w:hAnsi="Arial" w:cs="Arial"/>
                <w:b/>
                <w:sz w:val="18"/>
                <w:szCs w:val="18"/>
                <w:lang w:val="el-GR"/>
              </w:rPr>
              <w:t xml:space="preserve"> </w:t>
            </w:r>
            <w:r w:rsidRPr="00702931">
              <w:rPr>
                <w:rFonts w:ascii="Arial" w:hAnsi="Arial" w:cs="Arial"/>
                <w:sz w:val="18"/>
                <w:szCs w:val="18"/>
                <w:lang w:val="el-GR"/>
              </w:rPr>
              <w:t>(Ναι/Όχι)</w:t>
            </w:r>
          </w:p>
        </w:tc>
      </w:tr>
      <w:tr w:rsidR="00702931" w:rsidRPr="00947B47" w:rsidTr="008672B8">
        <w:trPr>
          <w:trHeight w:val="340"/>
        </w:trPr>
        <w:tc>
          <w:tcPr>
            <w:tcW w:w="2778" w:type="dxa"/>
            <w:vAlign w:val="center"/>
          </w:tcPr>
          <w:p w:rsidR="00702931" w:rsidRPr="00702931" w:rsidRDefault="00702931" w:rsidP="008672B8">
            <w:pPr>
              <w:jc w:val="center"/>
              <w:rPr>
                <w:rFonts w:ascii="Arial Narrow" w:hAnsi="Arial Narrow"/>
                <w:sz w:val="18"/>
                <w:szCs w:val="18"/>
                <w:lang w:val="el-GR"/>
              </w:rPr>
            </w:pPr>
          </w:p>
        </w:tc>
        <w:tc>
          <w:tcPr>
            <w:tcW w:w="2778" w:type="dxa"/>
            <w:vAlign w:val="center"/>
          </w:tcPr>
          <w:p w:rsidR="00702931" w:rsidRPr="00702931" w:rsidRDefault="00702931" w:rsidP="008672B8">
            <w:pPr>
              <w:jc w:val="center"/>
              <w:rPr>
                <w:rFonts w:ascii="Arial Narrow" w:hAnsi="Arial Narrow"/>
                <w:sz w:val="18"/>
                <w:szCs w:val="18"/>
                <w:lang w:val="el-GR"/>
              </w:rPr>
            </w:pPr>
          </w:p>
        </w:tc>
        <w:tc>
          <w:tcPr>
            <w:tcW w:w="2778" w:type="dxa"/>
            <w:vAlign w:val="center"/>
          </w:tcPr>
          <w:p w:rsidR="00702931" w:rsidRPr="00702931" w:rsidRDefault="00702931" w:rsidP="008672B8">
            <w:pPr>
              <w:jc w:val="center"/>
              <w:rPr>
                <w:rFonts w:ascii="Arial Narrow" w:hAnsi="Arial Narrow"/>
                <w:sz w:val="18"/>
                <w:szCs w:val="18"/>
                <w:lang w:val="el-GR"/>
              </w:rPr>
            </w:pPr>
          </w:p>
        </w:tc>
      </w:tr>
    </w:tbl>
    <w:p w:rsidR="00702931" w:rsidRPr="00702931" w:rsidRDefault="00702931" w:rsidP="00702931">
      <w:pPr>
        <w:rPr>
          <w:lang w:val="el-GR"/>
        </w:rPr>
      </w:pPr>
    </w:p>
    <w:p w:rsidR="00A90CDD" w:rsidRPr="00A90CDD" w:rsidRDefault="00A90CDD" w:rsidP="00A90CDD">
      <w:pPr>
        <w:spacing w:after="120"/>
        <w:rPr>
          <w:rFonts w:ascii="Arial" w:hAnsi="Arial" w:cs="Arial"/>
          <w:b/>
          <w:sz w:val="28"/>
          <w:szCs w:val="28"/>
          <w:lang w:val="el-GR"/>
        </w:rPr>
      </w:pPr>
      <w:r w:rsidRPr="00A90CDD">
        <w:rPr>
          <w:rFonts w:ascii="Arial" w:hAnsi="Arial" w:cs="Arial"/>
          <w:b/>
          <w:sz w:val="28"/>
          <w:szCs w:val="28"/>
          <w:lang w:val="el-GR"/>
        </w:rPr>
        <w:lastRenderedPageBreak/>
        <w:t>2</w:t>
      </w:r>
      <w:r w:rsidRPr="00A90CDD">
        <w:rPr>
          <w:rFonts w:ascii="Arial" w:hAnsi="Arial" w:cs="Arial"/>
          <w:b/>
          <w:sz w:val="28"/>
          <w:szCs w:val="28"/>
          <w:vertAlign w:val="superscript"/>
          <w:lang w:val="el-GR"/>
        </w:rPr>
        <w:t>η</w:t>
      </w:r>
      <w:r w:rsidRPr="00A90CDD">
        <w:rPr>
          <w:rFonts w:ascii="Arial" w:hAnsi="Arial" w:cs="Arial"/>
          <w:b/>
          <w:sz w:val="28"/>
          <w:szCs w:val="28"/>
          <w:lang w:val="el-GR"/>
        </w:rPr>
        <w:t xml:space="preserve"> ΑΣΚΗΣΗ ΠΡΟΣΟΜΟΙΩΣΗΣ – τάξη Β’</w:t>
      </w:r>
    </w:p>
    <w:p w:rsidR="00A90CDD" w:rsidRPr="00A90CDD" w:rsidRDefault="00A90CDD" w:rsidP="00A90CDD">
      <w:pPr>
        <w:spacing w:after="120"/>
        <w:rPr>
          <w:rFonts w:ascii="Arial" w:hAnsi="Arial" w:cs="Arial"/>
          <w:b/>
          <w:spacing w:val="-4"/>
          <w:sz w:val="22"/>
          <w:lang w:val="el-GR"/>
        </w:rPr>
      </w:pPr>
      <w:r w:rsidRPr="00A90CDD">
        <w:rPr>
          <w:rFonts w:ascii="Arial" w:hAnsi="Arial" w:cs="Arial"/>
          <w:b/>
          <w:spacing w:val="-4"/>
          <w:sz w:val="22"/>
          <w:lang w:val="el-GR"/>
        </w:rPr>
        <w:t xml:space="preserve">Βασική Ηλεκτρολογία – Ο νόμος του </w:t>
      </w:r>
      <w:r w:rsidRPr="00A90CDD">
        <w:rPr>
          <w:rFonts w:ascii="Arial" w:hAnsi="Arial" w:cs="Arial"/>
          <w:b/>
          <w:spacing w:val="-4"/>
          <w:sz w:val="22"/>
        </w:rPr>
        <w:t>Ohm</w:t>
      </w:r>
    </w:p>
    <w:p w:rsidR="00A90CDD" w:rsidRPr="00A90CDD" w:rsidRDefault="00A90CDD" w:rsidP="00A90CDD">
      <w:pPr>
        <w:tabs>
          <w:tab w:val="left" w:pos="993"/>
        </w:tabs>
        <w:ind w:left="1276" w:hanging="1276"/>
        <w:rPr>
          <w:rFonts w:asciiTheme="minorHAnsi" w:hAnsiTheme="minorHAnsi"/>
          <w:sz w:val="22"/>
          <w:szCs w:val="22"/>
          <w:lang w:val="el-GR"/>
        </w:rPr>
      </w:pPr>
      <w:r w:rsidRPr="00A90CDD">
        <w:rPr>
          <w:rFonts w:asciiTheme="minorHAnsi" w:hAnsiTheme="minorHAnsi"/>
          <w:b/>
          <w:sz w:val="22"/>
          <w:szCs w:val="22"/>
          <w:lang w:val="el-GR"/>
        </w:rPr>
        <w:t>Σκοπός:</w:t>
      </w:r>
      <w:r w:rsidRPr="00A90CDD">
        <w:rPr>
          <w:rFonts w:asciiTheme="minorHAnsi" w:hAnsiTheme="minorHAnsi"/>
          <w:b/>
          <w:sz w:val="22"/>
          <w:szCs w:val="22"/>
          <w:lang w:val="el-GR"/>
        </w:rPr>
        <w:tab/>
      </w:r>
      <w:r w:rsidRPr="00A90CDD">
        <w:rPr>
          <w:rFonts w:asciiTheme="minorHAnsi" w:hAnsiTheme="minorHAnsi" w:cs="Symbol"/>
          <w:sz w:val="22"/>
          <w:szCs w:val="22"/>
        </w:rPr>
        <w:t></w:t>
      </w:r>
      <w:r w:rsidRPr="00A90CDD">
        <w:rPr>
          <w:rFonts w:asciiTheme="minorHAnsi" w:hAnsiTheme="minorHAnsi"/>
          <w:sz w:val="22"/>
          <w:szCs w:val="22"/>
          <w:lang w:val="el-GR"/>
        </w:rPr>
        <w:tab/>
        <w:t xml:space="preserve">Να εξετάσεις τη σχέση της τάσης, της έντασης του ρεύματος και της αντίστασης βάσει του νόμου του Ωμ με τα εικονικά όργανα του προσομοιωτή </w:t>
      </w:r>
      <w:r w:rsidRPr="00A90CDD">
        <w:rPr>
          <w:rFonts w:asciiTheme="minorHAnsi" w:hAnsiTheme="minorHAnsi"/>
          <w:sz w:val="22"/>
          <w:szCs w:val="22"/>
        </w:rPr>
        <w:t>EWB</w:t>
      </w:r>
      <w:r w:rsidRPr="00A90CDD">
        <w:rPr>
          <w:rFonts w:asciiTheme="minorHAnsi" w:hAnsiTheme="minorHAnsi"/>
          <w:sz w:val="22"/>
          <w:szCs w:val="22"/>
          <w:lang w:val="el-GR"/>
        </w:rPr>
        <w:t xml:space="preserve">. </w:t>
      </w:r>
    </w:p>
    <w:p w:rsidR="00A90CDD" w:rsidRPr="00A90CDD" w:rsidRDefault="00A90CDD" w:rsidP="00A90CDD">
      <w:pPr>
        <w:tabs>
          <w:tab w:val="left" w:pos="993"/>
        </w:tabs>
        <w:autoSpaceDE w:val="0"/>
        <w:autoSpaceDN w:val="0"/>
        <w:adjustRightInd w:val="0"/>
        <w:spacing w:after="120"/>
        <w:ind w:left="1276" w:hanging="1276"/>
        <w:rPr>
          <w:rFonts w:asciiTheme="minorHAnsi" w:hAnsiTheme="minorHAnsi"/>
          <w:sz w:val="22"/>
          <w:szCs w:val="22"/>
          <w:lang w:val="el-GR"/>
        </w:rPr>
      </w:pPr>
      <w:r w:rsidRPr="00A90CDD">
        <w:rPr>
          <w:rFonts w:asciiTheme="minorHAnsi" w:hAnsiTheme="minorHAnsi"/>
          <w:sz w:val="22"/>
          <w:szCs w:val="22"/>
          <w:lang w:val="el-GR"/>
        </w:rPr>
        <w:tab/>
      </w:r>
      <w:r w:rsidRPr="00A90CDD">
        <w:rPr>
          <w:rFonts w:asciiTheme="minorHAnsi" w:hAnsiTheme="minorHAnsi" w:cs="Symbol"/>
          <w:sz w:val="22"/>
          <w:szCs w:val="22"/>
        </w:rPr>
        <w:t></w:t>
      </w:r>
      <w:r w:rsidRPr="00A90CDD">
        <w:rPr>
          <w:rFonts w:asciiTheme="minorHAnsi" w:hAnsiTheme="minorHAnsi" w:cs="Symbol"/>
          <w:sz w:val="22"/>
          <w:szCs w:val="22"/>
          <w:lang w:val="el-GR"/>
        </w:rPr>
        <w:tab/>
      </w:r>
      <w:r w:rsidRPr="00A90CDD">
        <w:rPr>
          <w:rFonts w:asciiTheme="minorHAnsi" w:hAnsiTheme="minorHAnsi"/>
          <w:sz w:val="22"/>
          <w:szCs w:val="22"/>
          <w:lang w:val="el-GR"/>
        </w:rPr>
        <w:t xml:space="preserve">Να μπορείς να υπολογίζεις το </w:t>
      </w:r>
      <w:r w:rsidRPr="00A90CDD">
        <w:rPr>
          <w:rFonts w:asciiTheme="minorHAnsi" w:hAnsiTheme="minorHAnsi"/>
          <w:sz w:val="22"/>
          <w:szCs w:val="22"/>
        </w:rPr>
        <w:t>V</w:t>
      </w:r>
      <w:r w:rsidRPr="00A90CDD">
        <w:rPr>
          <w:rFonts w:asciiTheme="minorHAnsi" w:hAnsiTheme="minorHAnsi"/>
          <w:sz w:val="22"/>
          <w:szCs w:val="22"/>
          <w:lang w:val="el-GR"/>
        </w:rPr>
        <w:t xml:space="preserve">, το </w:t>
      </w:r>
      <w:r w:rsidRPr="00A90CDD">
        <w:rPr>
          <w:rFonts w:asciiTheme="minorHAnsi" w:hAnsiTheme="minorHAnsi"/>
          <w:sz w:val="22"/>
          <w:szCs w:val="22"/>
        </w:rPr>
        <w:t>I</w:t>
      </w:r>
      <w:r w:rsidRPr="00A90CDD">
        <w:rPr>
          <w:rFonts w:asciiTheme="minorHAnsi" w:hAnsiTheme="minorHAnsi"/>
          <w:sz w:val="22"/>
          <w:szCs w:val="22"/>
          <w:lang w:val="el-GR"/>
        </w:rPr>
        <w:t xml:space="preserve"> ή το </w:t>
      </w:r>
      <w:r w:rsidRPr="00A90CDD">
        <w:rPr>
          <w:rFonts w:asciiTheme="minorHAnsi" w:hAnsiTheme="minorHAnsi"/>
          <w:sz w:val="22"/>
          <w:szCs w:val="22"/>
        </w:rPr>
        <w:t>R</w:t>
      </w:r>
      <w:r w:rsidRPr="00A90CDD">
        <w:rPr>
          <w:rFonts w:asciiTheme="minorHAnsi" w:hAnsiTheme="minorHAnsi"/>
          <w:sz w:val="22"/>
          <w:szCs w:val="22"/>
          <w:lang w:val="el-GR"/>
        </w:rPr>
        <w:t>, όταν από τα τρία γνωρίζεις τα δύο.</w:t>
      </w:r>
    </w:p>
    <w:p w:rsidR="00A90CDD" w:rsidRPr="00A90CDD" w:rsidRDefault="00A90CDD" w:rsidP="00A90CDD">
      <w:pPr>
        <w:spacing w:after="60" w:line="276" w:lineRule="auto"/>
        <w:jc w:val="both"/>
        <w:rPr>
          <w:rFonts w:asciiTheme="minorHAnsi" w:hAnsiTheme="minorHAnsi"/>
          <w:b/>
          <w:sz w:val="22"/>
          <w:szCs w:val="22"/>
          <w:lang w:val="el-GR"/>
        </w:rPr>
      </w:pPr>
      <w:r w:rsidRPr="00A90CDD">
        <w:rPr>
          <w:rFonts w:asciiTheme="minorHAnsi" w:hAnsiTheme="minorHAnsi"/>
          <w:b/>
          <w:sz w:val="22"/>
          <w:szCs w:val="22"/>
          <w:lang w:val="el-GR"/>
        </w:rPr>
        <w:t>Εισαγωγή:</w:t>
      </w:r>
    </w:p>
    <w:p w:rsidR="00A90CDD" w:rsidRPr="00A90CDD" w:rsidRDefault="00A90CDD" w:rsidP="00A90CDD">
      <w:pPr>
        <w:autoSpaceDE w:val="0"/>
        <w:autoSpaceDN w:val="0"/>
        <w:adjustRightInd w:val="0"/>
        <w:spacing w:after="120" w:line="276" w:lineRule="auto"/>
        <w:ind w:firstLine="720"/>
        <w:jc w:val="both"/>
        <w:rPr>
          <w:rFonts w:asciiTheme="minorHAnsi" w:hAnsiTheme="minorHAnsi"/>
          <w:sz w:val="22"/>
          <w:szCs w:val="22"/>
          <w:lang w:val="el-GR"/>
        </w:rPr>
      </w:pPr>
      <w:r w:rsidRPr="00A90CDD">
        <w:rPr>
          <w:rFonts w:asciiTheme="minorHAnsi" w:hAnsiTheme="minorHAnsi"/>
          <w:sz w:val="22"/>
          <w:szCs w:val="22"/>
          <w:lang w:val="el-GR"/>
        </w:rPr>
        <w:t xml:space="preserve">Ο προσομοιωτής </w:t>
      </w:r>
      <w:r w:rsidRPr="00A90CDD">
        <w:rPr>
          <w:rFonts w:asciiTheme="minorHAnsi" w:hAnsiTheme="minorHAnsi"/>
          <w:sz w:val="22"/>
          <w:szCs w:val="22"/>
        </w:rPr>
        <w:t>EWB</w:t>
      </w:r>
      <w:r w:rsidRPr="00A90CDD">
        <w:rPr>
          <w:rFonts w:asciiTheme="minorHAnsi" w:hAnsiTheme="minorHAnsi"/>
          <w:sz w:val="22"/>
          <w:szCs w:val="22"/>
          <w:lang w:val="el-GR"/>
        </w:rPr>
        <w:t xml:space="preserve"> διαθέτει μια σειρά από εικονικά όργανα μέτρησης, μεταξύ των οποίων περιλαμβάνεται και ένα εικονικό πολύμετρο. Αυτό λειτουργεί όπως ένα πραγματικό πολύμετρο, αν και δεν έχει ακριβώς την ίδια μορφή μ’ αυτό. Βασική διαφορά του είναι ότι, το εικονικό πολύμετρο δεν χρειάζεται επιλογή κλίμακας. Εξακολουθεί όμως να χρειάζεται επιλογή του είδους της μέτρησης (ένταση, τάση, αντίσταση) και του είδους του ρεύματος (εναλλασσόμενο ή συνεχές). Με τη βοήθεια του εικονικού πολύμετρου μπορούν να γίνουν όλες οι μετρήσεις που αφορούν στη μελέτη του νόμου του Ωμ και μάλιστα χωρίς τα συνηθισμένα σφάλματα.</w:t>
      </w:r>
    </w:p>
    <w:p w:rsidR="00A90CDD" w:rsidRPr="00A90CDD" w:rsidRDefault="00A90CDD" w:rsidP="00A90CDD">
      <w:pPr>
        <w:tabs>
          <w:tab w:val="left" w:pos="1701"/>
        </w:tabs>
        <w:autoSpaceDE w:val="0"/>
        <w:autoSpaceDN w:val="0"/>
        <w:adjustRightInd w:val="0"/>
        <w:spacing w:after="120" w:line="276" w:lineRule="auto"/>
        <w:ind w:firstLine="720"/>
        <w:jc w:val="both"/>
        <w:rPr>
          <w:rFonts w:asciiTheme="minorHAnsi" w:hAnsiTheme="minorHAnsi"/>
          <w:sz w:val="22"/>
          <w:szCs w:val="22"/>
          <w:lang w:val="el-GR"/>
        </w:rPr>
      </w:pPr>
      <w:r w:rsidRPr="00A90CDD">
        <w:rPr>
          <w:rFonts w:asciiTheme="minorHAnsi" w:hAnsiTheme="minorHAnsi"/>
          <w:sz w:val="22"/>
          <w:szCs w:val="22"/>
          <w:lang w:val="el-GR"/>
        </w:rPr>
        <w:t>Να θυμάσαι ότι ο νόμος του Ωμ συνδέει την τάση, την ένταση του ρεύματος και την αντίσταση με τις παρακάτω σχέσεις:</w:t>
      </w:r>
    </w:p>
    <w:p w:rsidR="00A90CDD" w:rsidRPr="00A90CDD" w:rsidRDefault="00A90CDD" w:rsidP="00A90CDD">
      <w:pPr>
        <w:tabs>
          <w:tab w:val="left" w:pos="2565"/>
          <w:tab w:val="left" w:pos="3705"/>
          <w:tab w:val="left" w:pos="4389"/>
          <w:tab w:val="left" w:pos="5643"/>
          <w:tab w:val="left" w:pos="6213"/>
        </w:tabs>
        <w:spacing w:after="200" w:line="276" w:lineRule="auto"/>
        <w:rPr>
          <w:rFonts w:asciiTheme="minorHAnsi" w:hAnsiTheme="minorHAnsi"/>
          <w:sz w:val="22"/>
          <w:szCs w:val="22"/>
        </w:rPr>
      </w:pPr>
      <w:r w:rsidRPr="00A90CDD">
        <w:rPr>
          <w:rFonts w:asciiTheme="minorHAnsi" w:hAnsiTheme="minorHAnsi"/>
          <w:sz w:val="22"/>
          <w:szCs w:val="22"/>
          <w:lang w:val="el-GR"/>
        </w:rPr>
        <w:tab/>
      </w:r>
      <w:r w:rsidRPr="00A90CDD">
        <w:rPr>
          <w:rFonts w:asciiTheme="minorHAnsi" w:hAnsiTheme="minorHAnsi"/>
          <w:position w:val="-24"/>
          <w:sz w:val="22"/>
          <w:szCs w:val="22"/>
        </w:rPr>
        <w:object w:dxaOrig="639" w:dyaOrig="620">
          <v:shape id="_x0000_i1068" type="#_x0000_t75" style="width:32.25pt;height:30.75pt" o:ole="">
            <v:imagedata r:id="rId210" o:title=""/>
          </v:shape>
          <o:OLEObject Type="Embed" ProgID="Equation.3" ShapeID="_x0000_i1068" DrawAspect="Content" ObjectID="_1641132608" r:id="rId226"/>
        </w:object>
      </w:r>
      <w:r w:rsidRPr="00A90CDD">
        <w:rPr>
          <w:rFonts w:asciiTheme="minorHAnsi" w:hAnsiTheme="minorHAnsi"/>
          <w:sz w:val="22"/>
          <w:szCs w:val="22"/>
        </w:rPr>
        <w:tab/>
        <w:t>ή</w:t>
      </w:r>
      <w:r w:rsidRPr="00A90CDD">
        <w:rPr>
          <w:rFonts w:asciiTheme="minorHAnsi" w:hAnsiTheme="minorHAnsi"/>
          <w:sz w:val="22"/>
          <w:szCs w:val="22"/>
        </w:rPr>
        <w:tab/>
      </w:r>
      <w:r w:rsidRPr="00A90CDD">
        <w:rPr>
          <w:rFonts w:asciiTheme="minorHAnsi" w:hAnsiTheme="minorHAnsi"/>
          <w:position w:val="-24"/>
          <w:sz w:val="22"/>
          <w:szCs w:val="22"/>
        </w:rPr>
        <w:object w:dxaOrig="700" w:dyaOrig="620">
          <v:shape id="_x0000_i1069" type="#_x0000_t75" style="width:35.25pt;height:30.75pt" o:ole="">
            <v:imagedata r:id="rId212" o:title=""/>
          </v:shape>
          <o:OLEObject Type="Embed" ProgID="Equation.3" ShapeID="_x0000_i1069" DrawAspect="Content" ObjectID="_1641132609" r:id="rId227"/>
        </w:object>
      </w:r>
      <w:r w:rsidRPr="00A90CDD">
        <w:rPr>
          <w:rFonts w:asciiTheme="minorHAnsi" w:hAnsiTheme="minorHAnsi"/>
          <w:sz w:val="22"/>
          <w:szCs w:val="22"/>
        </w:rPr>
        <w:tab/>
        <w:t>ή</w:t>
      </w:r>
      <w:r w:rsidRPr="00A90CDD">
        <w:rPr>
          <w:rFonts w:asciiTheme="minorHAnsi" w:hAnsiTheme="minorHAnsi"/>
          <w:sz w:val="22"/>
          <w:szCs w:val="22"/>
        </w:rPr>
        <w:tab/>
      </w:r>
      <w:r w:rsidRPr="00A90CDD">
        <w:rPr>
          <w:rFonts w:asciiTheme="minorHAnsi" w:hAnsiTheme="minorHAnsi"/>
          <w:position w:val="-6"/>
          <w:sz w:val="22"/>
          <w:szCs w:val="22"/>
        </w:rPr>
        <w:object w:dxaOrig="900" w:dyaOrig="279">
          <v:shape id="_x0000_i1070" type="#_x0000_t75" style="width:45.75pt;height:14.25pt" o:ole="">
            <v:imagedata r:id="rId214" o:title=""/>
          </v:shape>
          <o:OLEObject Type="Embed" ProgID="Equation.3" ShapeID="_x0000_i1070" DrawAspect="Content" ObjectID="_1641132610" r:id="rId228"/>
        </w:object>
      </w:r>
    </w:p>
    <w:p w:rsidR="00A90CDD" w:rsidRPr="00A90CDD" w:rsidRDefault="00A90CDD" w:rsidP="00A90CDD">
      <w:pPr>
        <w:spacing w:after="120" w:line="276" w:lineRule="auto"/>
        <w:rPr>
          <w:rFonts w:asciiTheme="minorHAnsi" w:hAnsiTheme="minorHAnsi"/>
          <w:b/>
          <w:sz w:val="22"/>
          <w:szCs w:val="22"/>
        </w:rPr>
      </w:pPr>
      <w:r w:rsidRPr="00A90CDD">
        <w:rPr>
          <w:rFonts w:asciiTheme="minorHAnsi" w:hAnsiTheme="minorHAnsi"/>
          <w:b/>
          <w:sz w:val="22"/>
          <w:szCs w:val="22"/>
        </w:rPr>
        <w:t>Εργασίες:</w:t>
      </w:r>
    </w:p>
    <w:p w:rsidR="00A90CDD" w:rsidRPr="00A90CDD" w:rsidRDefault="00A90CDD" w:rsidP="00EF21A5">
      <w:pPr>
        <w:pStyle w:val="a6"/>
        <w:numPr>
          <w:ilvl w:val="0"/>
          <w:numId w:val="39"/>
        </w:numPr>
        <w:spacing w:after="240" w:line="276" w:lineRule="auto"/>
        <w:ind w:left="1134" w:hanging="425"/>
        <w:contextualSpacing w:val="0"/>
        <w:jc w:val="both"/>
        <w:rPr>
          <w:rFonts w:asciiTheme="minorHAnsi" w:hAnsiTheme="minorHAnsi"/>
          <w:sz w:val="22"/>
          <w:szCs w:val="22"/>
          <w:lang w:val="el-GR"/>
        </w:rPr>
      </w:pPr>
      <w:r w:rsidRPr="00A90CDD">
        <w:rPr>
          <w:rFonts w:asciiTheme="minorHAnsi" w:hAnsiTheme="minorHAnsi"/>
          <w:noProof/>
          <w:sz w:val="22"/>
          <w:szCs w:val="22"/>
          <w:lang w:val="el-GR" w:eastAsia="el-GR"/>
        </w:rPr>
        <w:drawing>
          <wp:anchor distT="0" distB="0" distL="114300" distR="114300" simplePos="0" relativeHeight="251745280" behindDoc="0" locked="0" layoutInCell="1" allowOverlap="1">
            <wp:simplePos x="0" y="0"/>
            <wp:positionH relativeFrom="column">
              <wp:posOffset>43815</wp:posOffset>
            </wp:positionH>
            <wp:positionV relativeFrom="paragraph">
              <wp:posOffset>8890</wp:posOffset>
            </wp:positionV>
            <wp:extent cx="320040" cy="323850"/>
            <wp:effectExtent l="19050" t="0" r="3810" b="0"/>
            <wp:wrapNone/>
            <wp:docPr id="4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A90CDD">
        <w:rPr>
          <w:rFonts w:asciiTheme="minorHAnsi" w:hAnsiTheme="minorHAnsi"/>
          <w:sz w:val="22"/>
          <w:szCs w:val="22"/>
          <w:lang w:val="el-GR"/>
        </w:rPr>
        <w:t xml:space="preserve">Άνοιξε το </w:t>
      </w:r>
      <w:r w:rsidRPr="00A90CDD">
        <w:rPr>
          <w:rFonts w:asciiTheme="minorHAnsi" w:hAnsiTheme="minorHAnsi"/>
          <w:sz w:val="22"/>
          <w:szCs w:val="22"/>
        </w:rPr>
        <w:t>EWB</w:t>
      </w:r>
      <w:r w:rsidRPr="00A90CDD">
        <w:rPr>
          <w:rFonts w:asciiTheme="minorHAnsi" w:hAnsiTheme="minorHAnsi"/>
          <w:sz w:val="22"/>
          <w:szCs w:val="22"/>
          <w:lang w:val="el-GR"/>
        </w:rPr>
        <w:t xml:space="preserve"> διπλοπατώντας πάνω στο σχετικό εικονίδιο.</w:t>
      </w:r>
    </w:p>
    <w:p w:rsidR="00A90CDD" w:rsidRPr="00A90CDD" w:rsidRDefault="00A90CDD" w:rsidP="00EF21A5">
      <w:pPr>
        <w:pStyle w:val="a6"/>
        <w:numPr>
          <w:ilvl w:val="0"/>
          <w:numId w:val="39"/>
        </w:numPr>
        <w:spacing w:after="240" w:line="276" w:lineRule="auto"/>
        <w:ind w:left="1134" w:hanging="425"/>
        <w:contextualSpacing w:val="0"/>
        <w:jc w:val="both"/>
        <w:rPr>
          <w:rFonts w:asciiTheme="minorHAnsi" w:hAnsiTheme="minorHAnsi"/>
          <w:sz w:val="22"/>
          <w:szCs w:val="22"/>
          <w:lang w:val="el-GR"/>
        </w:rPr>
      </w:pPr>
      <w:r w:rsidRPr="00A90CDD">
        <w:rPr>
          <w:rFonts w:asciiTheme="minorHAnsi" w:hAnsiTheme="minorHAnsi"/>
          <w:sz w:val="22"/>
          <w:szCs w:val="22"/>
          <w:lang w:val="el-GR"/>
        </w:rPr>
        <w:t>Από τη βασική εργαλειοθήκη (</w:t>
      </w:r>
      <w:r w:rsidRPr="00A90CDD">
        <w:rPr>
          <w:rFonts w:asciiTheme="minorHAnsi" w:hAnsiTheme="minorHAnsi"/>
          <w:b/>
          <w:sz w:val="22"/>
          <w:szCs w:val="22"/>
        </w:rPr>
        <w:t>Basic</w:t>
      </w:r>
      <w:r w:rsidRPr="00A90CDD">
        <w:rPr>
          <w:rFonts w:asciiTheme="minorHAnsi" w:hAnsiTheme="minorHAnsi"/>
          <w:sz w:val="22"/>
          <w:szCs w:val="22"/>
          <w:lang w:val="el-GR"/>
        </w:rPr>
        <w:t xml:space="preserve">) σύρε και άφησε τρία σύμβολα αντίστασης πάνω στην επιφάνεια εργασίας. Κάνε διπλό κλικ στη δεύτερη και τρίτη αντίσταση και άλλαξε την τιμή τους σε 2 </w:t>
      </w:r>
      <w:r w:rsidRPr="00A90CDD">
        <w:rPr>
          <w:rFonts w:asciiTheme="minorHAnsi" w:hAnsiTheme="minorHAnsi"/>
          <w:sz w:val="22"/>
          <w:szCs w:val="22"/>
        </w:rPr>
        <w:t>k</w:t>
      </w:r>
      <w:r w:rsidRPr="00A90CDD">
        <w:rPr>
          <w:rFonts w:asciiTheme="minorHAnsi" w:hAnsiTheme="minorHAnsi"/>
          <w:sz w:val="22"/>
          <w:szCs w:val="22"/>
          <w:lang w:val="el-GR"/>
        </w:rPr>
        <w:t xml:space="preserve">Ω και 4 </w:t>
      </w:r>
      <w:r w:rsidRPr="00A90CDD">
        <w:rPr>
          <w:rFonts w:asciiTheme="minorHAnsi" w:hAnsiTheme="minorHAnsi"/>
          <w:sz w:val="22"/>
          <w:szCs w:val="22"/>
        </w:rPr>
        <w:t>k</w:t>
      </w:r>
      <w:r w:rsidRPr="00A90CDD">
        <w:rPr>
          <w:rFonts w:asciiTheme="minorHAnsi" w:hAnsiTheme="minorHAnsi"/>
          <w:sz w:val="22"/>
          <w:szCs w:val="22"/>
          <w:lang w:val="el-GR"/>
        </w:rPr>
        <w:t>Ω αντίστοιχα.</w:t>
      </w:r>
    </w:p>
    <w:p w:rsidR="00A90CDD" w:rsidRPr="00A90CDD" w:rsidRDefault="00A90CDD" w:rsidP="00A90CDD">
      <w:pPr>
        <w:tabs>
          <w:tab w:val="left" w:pos="1134"/>
          <w:tab w:val="left" w:pos="2793"/>
        </w:tabs>
        <w:spacing w:after="240" w:line="276" w:lineRule="auto"/>
        <w:ind w:left="142"/>
        <w:jc w:val="both"/>
        <w:rPr>
          <w:rFonts w:asciiTheme="minorHAnsi" w:hAnsiTheme="minorHAnsi"/>
          <w:sz w:val="22"/>
          <w:szCs w:val="22"/>
        </w:rPr>
      </w:pPr>
      <w:r w:rsidRPr="00A90CDD">
        <w:rPr>
          <w:rFonts w:asciiTheme="minorHAnsi" w:hAnsiTheme="minorHAnsi"/>
          <w:sz w:val="22"/>
          <w:szCs w:val="22"/>
        </w:rPr>
        <w:object w:dxaOrig="465" w:dyaOrig="450">
          <v:shape id="_x0000_i1071" type="#_x0000_t75" style="width:23.25pt;height:22.5pt" o:ole="">
            <v:imagedata r:id="rId105" o:title=""/>
          </v:shape>
          <o:OLEObject Type="Embed" ProgID="PBrush" ShapeID="_x0000_i1071" DrawAspect="Content" ObjectID="_1641132611" r:id="rId229"/>
        </w:object>
      </w:r>
      <w:r w:rsidRPr="00A90CDD">
        <w:rPr>
          <w:rFonts w:asciiTheme="minorHAnsi" w:hAnsiTheme="minorHAnsi"/>
          <w:sz w:val="22"/>
          <w:szCs w:val="22"/>
        </w:rPr>
        <w:tab/>
      </w:r>
      <w:r w:rsidRPr="00A90CDD">
        <w:rPr>
          <w:rFonts w:asciiTheme="minorHAnsi" w:hAnsiTheme="minorHAnsi"/>
          <w:sz w:val="22"/>
          <w:szCs w:val="22"/>
        </w:rPr>
        <w:object w:dxaOrig="465" w:dyaOrig="450">
          <v:shape id="_x0000_i1072" type="#_x0000_t75" style="width:23.25pt;height:22.5pt" o:ole="">
            <v:imagedata r:id="rId230" o:title=""/>
          </v:shape>
          <o:OLEObject Type="Embed" ProgID="PBrush" ShapeID="_x0000_i1072" DrawAspect="Content" ObjectID="_1641132612" r:id="rId231"/>
        </w:object>
      </w:r>
      <w:r w:rsidRPr="00A90CDD">
        <w:rPr>
          <w:rFonts w:asciiTheme="minorHAnsi" w:hAnsiTheme="minorHAnsi"/>
          <w:sz w:val="22"/>
          <w:szCs w:val="22"/>
        </w:rPr>
        <w:tab/>
      </w:r>
      <w:r w:rsidRPr="00A90CDD">
        <w:rPr>
          <w:rFonts w:asciiTheme="minorHAnsi" w:hAnsiTheme="minorHAnsi"/>
          <w:sz w:val="22"/>
          <w:szCs w:val="22"/>
        </w:rPr>
        <w:object w:dxaOrig="5339" w:dyaOrig="555">
          <v:shape id="_x0000_i1073" type="#_x0000_t75" style="width:213pt;height:22.5pt" o:ole="">
            <v:imagedata r:id="rId232" o:title=""/>
          </v:shape>
          <o:OLEObject Type="Embed" ProgID="PBrush" ShapeID="_x0000_i1073" DrawAspect="Content" ObjectID="_1641132613" r:id="rId233"/>
        </w:object>
      </w:r>
    </w:p>
    <w:p w:rsidR="00A90CDD" w:rsidRPr="00A90CDD" w:rsidRDefault="00A90CDD" w:rsidP="00EF21A5">
      <w:pPr>
        <w:pStyle w:val="a6"/>
        <w:numPr>
          <w:ilvl w:val="0"/>
          <w:numId w:val="39"/>
        </w:numPr>
        <w:spacing w:after="240" w:line="276" w:lineRule="auto"/>
        <w:ind w:left="1134" w:hanging="425"/>
        <w:contextualSpacing w:val="0"/>
        <w:jc w:val="both"/>
        <w:rPr>
          <w:rFonts w:asciiTheme="minorHAnsi" w:hAnsiTheme="minorHAnsi"/>
          <w:sz w:val="22"/>
          <w:szCs w:val="22"/>
          <w:lang w:val="el-GR"/>
        </w:rPr>
      </w:pPr>
      <w:r w:rsidRPr="00A90CDD">
        <w:rPr>
          <w:rFonts w:asciiTheme="minorHAnsi" w:hAnsiTheme="minorHAnsi"/>
          <w:sz w:val="22"/>
          <w:szCs w:val="22"/>
          <w:lang w:val="el-GR"/>
        </w:rPr>
        <w:t>Από την εργαλειοθήκη των οργάνων (</w:t>
      </w:r>
      <w:r w:rsidRPr="00A90CDD">
        <w:rPr>
          <w:rFonts w:asciiTheme="minorHAnsi" w:hAnsiTheme="minorHAnsi"/>
          <w:b/>
          <w:sz w:val="22"/>
          <w:szCs w:val="22"/>
        </w:rPr>
        <w:t>Instruments</w:t>
      </w:r>
      <w:r w:rsidRPr="00A90CDD">
        <w:rPr>
          <w:rFonts w:asciiTheme="minorHAnsi" w:hAnsiTheme="minorHAnsi"/>
          <w:sz w:val="22"/>
          <w:szCs w:val="22"/>
          <w:lang w:val="el-GR"/>
        </w:rPr>
        <w:t>) σύρε και άφησε το πολύμετρο πάνω στην επιφάνεια εργασίας.</w:t>
      </w:r>
    </w:p>
    <w:p w:rsidR="00A90CDD" w:rsidRPr="00A90CDD" w:rsidRDefault="00A90CDD" w:rsidP="00A90CDD">
      <w:pPr>
        <w:tabs>
          <w:tab w:val="left" w:pos="1134"/>
          <w:tab w:val="left" w:pos="2793"/>
        </w:tabs>
        <w:spacing w:after="240" w:line="276" w:lineRule="auto"/>
        <w:ind w:left="142"/>
        <w:jc w:val="both"/>
        <w:rPr>
          <w:rFonts w:asciiTheme="minorHAnsi" w:hAnsiTheme="minorHAnsi"/>
          <w:sz w:val="22"/>
          <w:szCs w:val="22"/>
        </w:rPr>
      </w:pPr>
      <w:r w:rsidRPr="00A90CDD">
        <w:rPr>
          <w:rFonts w:asciiTheme="minorHAnsi" w:hAnsiTheme="minorHAnsi"/>
          <w:sz w:val="22"/>
          <w:szCs w:val="22"/>
        </w:rPr>
        <w:object w:dxaOrig="495" w:dyaOrig="450">
          <v:shape id="_x0000_i1074" type="#_x0000_t75" style="width:24pt;height:22.5pt" o:ole="">
            <v:imagedata r:id="rId234" o:title=""/>
          </v:shape>
          <o:OLEObject Type="Embed" ProgID="PBrush" ShapeID="_x0000_i1074" DrawAspect="Content" ObjectID="_1641132614" r:id="rId235"/>
        </w:object>
      </w:r>
      <w:r w:rsidRPr="00A90CDD">
        <w:rPr>
          <w:rFonts w:asciiTheme="minorHAnsi" w:hAnsiTheme="minorHAnsi"/>
          <w:sz w:val="22"/>
          <w:szCs w:val="22"/>
        </w:rPr>
        <w:tab/>
      </w:r>
      <w:r w:rsidRPr="00A90CDD">
        <w:rPr>
          <w:rFonts w:asciiTheme="minorHAnsi" w:hAnsiTheme="minorHAnsi"/>
          <w:sz w:val="22"/>
          <w:szCs w:val="22"/>
        </w:rPr>
        <w:object w:dxaOrig="465" w:dyaOrig="450">
          <v:shape id="_x0000_i1075" type="#_x0000_t75" style="width:23.25pt;height:22.5pt" o:ole="">
            <v:imagedata r:id="rId236" o:title=""/>
          </v:shape>
          <o:OLEObject Type="Embed" ProgID="PBrush" ShapeID="_x0000_i1075" DrawAspect="Content" ObjectID="_1641132615" r:id="rId237"/>
        </w:object>
      </w:r>
    </w:p>
    <w:p w:rsidR="00A90CDD" w:rsidRPr="00A90CDD" w:rsidRDefault="00A90CDD" w:rsidP="00EF21A5">
      <w:pPr>
        <w:pStyle w:val="a6"/>
        <w:numPr>
          <w:ilvl w:val="0"/>
          <w:numId w:val="39"/>
        </w:numPr>
        <w:spacing w:after="240" w:line="276" w:lineRule="auto"/>
        <w:ind w:left="1134" w:hanging="425"/>
        <w:contextualSpacing w:val="0"/>
        <w:jc w:val="both"/>
        <w:rPr>
          <w:rFonts w:asciiTheme="minorHAnsi" w:hAnsiTheme="minorHAnsi"/>
          <w:sz w:val="22"/>
          <w:szCs w:val="22"/>
          <w:lang w:val="el-GR"/>
        </w:rPr>
      </w:pPr>
      <w:r w:rsidRPr="00A90CDD">
        <w:rPr>
          <w:rFonts w:asciiTheme="minorHAnsi" w:hAnsiTheme="minorHAnsi"/>
          <w:sz w:val="22"/>
          <w:szCs w:val="22"/>
          <w:lang w:val="el-GR"/>
        </w:rPr>
        <w:t xml:space="preserve">Πατώντας στους ακροδέκτες με το ποντίκι σύρε και σύνδεσε το πολύμετρο στα άκρα της πρώτης αντίστασης. Κάνε διπλό κλικ στο πολύμετρο για να το μεγεθύνεις και πάτα επάνω του το πλήκτρο </w:t>
      </w:r>
      <w:r w:rsidRPr="00A90CDD">
        <w:rPr>
          <w:rFonts w:asciiTheme="minorHAnsi" w:hAnsiTheme="minorHAnsi"/>
          <w:b/>
          <w:sz w:val="22"/>
          <w:szCs w:val="22"/>
          <w:lang w:val="el-GR"/>
        </w:rPr>
        <w:t>Ω</w:t>
      </w:r>
      <w:r w:rsidRPr="00A90CDD">
        <w:rPr>
          <w:rFonts w:asciiTheme="minorHAnsi" w:hAnsiTheme="minorHAnsi"/>
          <w:sz w:val="22"/>
          <w:szCs w:val="22"/>
          <w:lang w:val="el-GR"/>
        </w:rPr>
        <w:t xml:space="preserve"> για να μετράει αντίσταση.</w:t>
      </w:r>
    </w:p>
    <w:p w:rsidR="00A90CDD" w:rsidRPr="00A90CDD" w:rsidRDefault="00A90CDD" w:rsidP="00A90CDD">
      <w:pPr>
        <w:spacing w:after="180" w:line="276" w:lineRule="auto"/>
        <w:ind w:left="414" w:firstLine="720"/>
        <w:rPr>
          <w:rFonts w:asciiTheme="minorHAnsi" w:hAnsiTheme="minorHAnsi"/>
          <w:sz w:val="22"/>
          <w:szCs w:val="22"/>
        </w:rPr>
      </w:pPr>
      <w:r w:rsidRPr="00A90CDD">
        <w:rPr>
          <w:rFonts w:asciiTheme="minorHAnsi" w:hAnsiTheme="minorHAnsi"/>
          <w:sz w:val="22"/>
          <w:szCs w:val="22"/>
        </w:rPr>
        <w:object w:dxaOrig="8821" w:dyaOrig="2370">
          <v:shape id="_x0000_i1076" type="#_x0000_t75" style="width:331.5pt;height:88.5pt" o:ole="">
            <v:imagedata r:id="rId238" o:title=""/>
          </v:shape>
          <o:OLEObject Type="Embed" ProgID="PBrush" ShapeID="_x0000_i1076" DrawAspect="Content" ObjectID="_1641132616" r:id="rId239"/>
        </w:object>
      </w:r>
    </w:p>
    <w:p w:rsidR="00A90CDD" w:rsidRPr="00A90CDD" w:rsidRDefault="004F5C0F" w:rsidP="00EF21A5">
      <w:pPr>
        <w:pStyle w:val="a6"/>
        <w:numPr>
          <w:ilvl w:val="0"/>
          <w:numId w:val="39"/>
        </w:numPr>
        <w:spacing w:after="180" w:line="276" w:lineRule="auto"/>
        <w:ind w:left="1134" w:hanging="425"/>
        <w:contextualSpacing w:val="0"/>
        <w:jc w:val="both"/>
        <w:rPr>
          <w:rFonts w:asciiTheme="minorHAnsi" w:hAnsiTheme="minorHAnsi"/>
          <w:sz w:val="22"/>
          <w:szCs w:val="22"/>
          <w:lang w:val="el-GR"/>
        </w:rPr>
      </w:pPr>
      <w:r w:rsidRPr="004F5C0F">
        <w:rPr>
          <w:rFonts w:asciiTheme="minorHAnsi" w:hAnsiTheme="minorHAnsi"/>
          <w:noProof/>
          <w:sz w:val="22"/>
          <w:szCs w:val="22"/>
          <w:lang w:eastAsia="el-GR"/>
        </w:rPr>
        <w:lastRenderedPageBreak/>
        <w:pict>
          <v:shape id="_x0000_s247913" type="#_x0000_t75" style="position:absolute;left:0;text-align:left;margin-left:2.85pt;margin-top:0;width:29.5pt;height:14.4pt;z-index:251746304">
            <v:imagedata r:id="rId166" o:title=""/>
          </v:shape>
          <o:OLEObject Type="Embed" ProgID="PBrush" ShapeID="_x0000_s247913" DrawAspect="Content" ObjectID="_1641132740" r:id="rId240"/>
        </w:pict>
      </w:r>
      <w:r w:rsidR="00A90CDD" w:rsidRPr="00A90CDD">
        <w:rPr>
          <w:rFonts w:asciiTheme="minorHAnsi" w:hAnsiTheme="minorHAnsi"/>
          <w:sz w:val="22"/>
          <w:szCs w:val="22"/>
          <w:lang w:val="el-GR"/>
        </w:rPr>
        <w:t xml:space="preserve">Πάτα το γενικό διακόπτη του </w:t>
      </w:r>
      <w:r w:rsidR="00A90CDD" w:rsidRPr="00A90CDD">
        <w:rPr>
          <w:rFonts w:asciiTheme="minorHAnsi" w:hAnsiTheme="minorHAnsi"/>
          <w:sz w:val="22"/>
          <w:szCs w:val="22"/>
        </w:rPr>
        <w:t>EWB</w:t>
      </w:r>
      <w:r w:rsidR="00A90CDD" w:rsidRPr="00A90CDD">
        <w:rPr>
          <w:rFonts w:asciiTheme="minorHAnsi" w:hAnsiTheme="minorHAnsi"/>
          <w:sz w:val="22"/>
          <w:szCs w:val="22"/>
          <w:lang w:val="el-GR"/>
        </w:rPr>
        <w:t xml:space="preserve"> για να ξεκινήσει η προσομοίωση και γράψε την ένδειξη του πολύμετρου στην πρώτη στήλη του παρακάτω πίνακα.</w:t>
      </w:r>
    </w:p>
    <w:p w:rsidR="00A90CDD" w:rsidRPr="00A90CDD" w:rsidRDefault="00A90CDD" w:rsidP="00EF21A5">
      <w:pPr>
        <w:pStyle w:val="a6"/>
        <w:numPr>
          <w:ilvl w:val="0"/>
          <w:numId w:val="39"/>
        </w:numPr>
        <w:spacing w:after="180" w:line="276" w:lineRule="auto"/>
        <w:ind w:left="1134" w:hanging="425"/>
        <w:contextualSpacing w:val="0"/>
        <w:jc w:val="both"/>
        <w:rPr>
          <w:rFonts w:asciiTheme="minorHAnsi" w:hAnsiTheme="minorHAnsi"/>
          <w:sz w:val="22"/>
          <w:szCs w:val="22"/>
          <w:lang w:val="el-GR"/>
        </w:rPr>
      </w:pPr>
      <w:r w:rsidRPr="00A90CDD">
        <w:rPr>
          <w:rFonts w:asciiTheme="minorHAnsi" w:hAnsiTheme="minorHAnsi"/>
          <w:sz w:val="22"/>
          <w:szCs w:val="22"/>
          <w:lang w:val="el-GR"/>
        </w:rPr>
        <w:t xml:space="preserve">Αποσύνδεσε το πολύμετρο από την πρώτη αντίσταση, σύνδεσέ το στη δεύτερη και μετά στην τρίτη και επανάλαβε την εργασία </w:t>
      </w:r>
      <w:r w:rsidRPr="00A90CDD">
        <w:rPr>
          <w:rFonts w:asciiTheme="minorHAnsi" w:hAnsiTheme="minorHAnsi"/>
          <w:b/>
          <w:sz w:val="22"/>
          <w:szCs w:val="22"/>
          <w:lang w:val="el-GR"/>
        </w:rPr>
        <w:t>5</w:t>
      </w:r>
      <w:r w:rsidRPr="00A90CDD">
        <w:rPr>
          <w:rFonts w:asciiTheme="minorHAnsi" w:hAnsiTheme="minorHAnsi"/>
          <w:sz w:val="22"/>
          <w:szCs w:val="22"/>
          <w:lang w:val="el-GR"/>
        </w:rPr>
        <w:t xml:space="preserve"> συμπληρώνοντας τον πίνακα.</w:t>
      </w:r>
    </w:p>
    <w:p w:rsidR="00A90CDD" w:rsidRPr="00A90CDD" w:rsidRDefault="004F5C0F" w:rsidP="00EF21A5">
      <w:pPr>
        <w:pStyle w:val="a6"/>
        <w:numPr>
          <w:ilvl w:val="0"/>
          <w:numId w:val="39"/>
        </w:numPr>
        <w:spacing w:after="180" w:line="276" w:lineRule="auto"/>
        <w:ind w:left="1134" w:hanging="425"/>
        <w:contextualSpacing w:val="0"/>
        <w:jc w:val="both"/>
        <w:rPr>
          <w:rFonts w:asciiTheme="minorHAnsi" w:hAnsiTheme="minorHAnsi"/>
          <w:sz w:val="22"/>
          <w:szCs w:val="22"/>
        </w:rPr>
      </w:pPr>
      <w:r w:rsidRPr="004F5C0F">
        <w:rPr>
          <w:rFonts w:asciiTheme="minorHAnsi" w:hAnsiTheme="minorHAnsi"/>
          <w:noProof/>
          <w:sz w:val="22"/>
          <w:szCs w:val="22"/>
        </w:rPr>
        <w:pict>
          <v:shape id="_x0000_s247915" type="#_x0000_t75" style="position:absolute;left:0;text-align:left;margin-left:5.7pt;margin-top:14.6pt;width:23.25pt;height:22.5pt;z-index:251748352">
            <v:imagedata r:id="rId109" o:title=""/>
          </v:shape>
          <o:OLEObject Type="Embed" ProgID="PBrush" ShapeID="_x0000_s247915" DrawAspect="Content" ObjectID="_1641132741" r:id="rId241"/>
        </w:pict>
      </w:r>
      <w:r w:rsidRPr="004F5C0F">
        <w:rPr>
          <w:rFonts w:asciiTheme="minorHAnsi" w:hAnsiTheme="minorHAnsi"/>
          <w:noProof/>
          <w:sz w:val="22"/>
          <w:szCs w:val="22"/>
        </w:rPr>
        <w:pict>
          <v:shape id="_x0000_s247916" type="#_x0000_t75" style="position:absolute;left:0;text-align:left;margin-left:5.7pt;margin-top:40.25pt;width:23.25pt;height:22.5pt;z-index:251749376">
            <v:imagedata r:id="rId109" o:title=""/>
          </v:shape>
          <o:OLEObject Type="Embed" ProgID="PBrush" ShapeID="_x0000_s247916" DrawAspect="Content" ObjectID="_1641132742" r:id="rId242"/>
        </w:pict>
      </w:r>
      <w:r w:rsidRPr="004F5C0F">
        <w:rPr>
          <w:rFonts w:asciiTheme="minorHAnsi" w:hAnsiTheme="minorHAnsi"/>
          <w:noProof/>
          <w:sz w:val="22"/>
          <w:szCs w:val="22"/>
          <w:lang w:eastAsia="el-GR"/>
        </w:rPr>
        <w:pict>
          <v:shape id="_x0000_s247914" type="#_x0000_t75" style="position:absolute;left:0;text-align:left;margin-left:2.85pt;margin-top:68.3pt;width:29.5pt;height:14.4pt;z-index:251747328">
            <v:imagedata r:id="rId166" o:title=""/>
          </v:shape>
          <o:OLEObject Type="Embed" ProgID="PBrush" ShapeID="_x0000_s247914" DrawAspect="Content" ObjectID="_1641132743" r:id="rId243"/>
        </w:pict>
      </w:r>
      <w:r w:rsidR="00A90CDD" w:rsidRPr="00A90CDD">
        <w:rPr>
          <w:rFonts w:asciiTheme="minorHAnsi" w:hAnsiTheme="minorHAnsi"/>
          <w:sz w:val="22"/>
          <w:szCs w:val="22"/>
          <w:lang w:val="el-GR"/>
        </w:rPr>
        <w:t>Από την εργαλειοθήκη των πηγών (</w:t>
      </w:r>
      <w:r w:rsidR="00A90CDD" w:rsidRPr="00A90CDD">
        <w:rPr>
          <w:rFonts w:asciiTheme="minorHAnsi" w:hAnsiTheme="minorHAnsi"/>
          <w:b/>
          <w:sz w:val="22"/>
          <w:szCs w:val="22"/>
        </w:rPr>
        <w:t>Sources</w:t>
      </w:r>
      <w:r w:rsidR="00A90CDD" w:rsidRPr="00A90CDD">
        <w:rPr>
          <w:rFonts w:asciiTheme="minorHAnsi" w:hAnsiTheme="minorHAnsi"/>
          <w:sz w:val="22"/>
          <w:szCs w:val="22"/>
          <w:lang w:val="el-GR"/>
        </w:rPr>
        <w:t xml:space="preserve">) σύρε μια πηγή τάσης στην επιφάνεια εργασίας και σύνδεσέ τη παράλληλα με την πρώτη αντίσταση και το πολύμετρο. Πάτα στο πολύμετρο το πλήκτρο </w:t>
      </w:r>
      <w:r w:rsidR="00A90CDD" w:rsidRPr="00A90CDD">
        <w:rPr>
          <w:rFonts w:asciiTheme="minorHAnsi" w:hAnsiTheme="minorHAnsi"/>
          <w:sz w:val="22"/>
          <w:szCs w:val="22"/>
        </w:rPr>
        <w:t>V</w:t>
      </w:r>
      <w:r w:rsidR="00A90CDD" w:rsidRPr="00A90CDD">
        <w:rPr>
          <w:rFonts w:asciiTheme="minorHAnsi" w:hAnsiTheme="minorHAnsi"/>
          <w:sz w:val="22"/>
          <w:szCs w:val="22"/>
          <w:lang w:val="el-GR"/>
        </w:rPr>
        <w:t xml:space="preserve"> για να μετράει τάση, πάτα το γενικό διακόπτη του </w:t>
      </w:r>
      <w:r w:rsidR="00A90CDD" w:rsidRPr="00A90CDD">
        <w:rPr>
          <w:rFonts w:asciiTheme="minorHAnsi" w:hAnsiTheme="minorHAnsi"/>
          <w:sz w:val="22"/>
          <w:szCs w:val="22"/>
        </w:rPr>
        <w:t>EWB</w:t>
      </w:r>
      <w:r w:rsidR="00A90CDD" w:rsidRPr="00A90CDD">
        <w:rPr>
          <w:rFonts w:asciiTheme="minorHAnsi" w:hAnsiTheme="minorHAnsi"/>
          <w:sz w:val="22"/>
          <w:szCs w:val="22"/>
          <w:lang w:val="el-GR"/>
        </w:rPr>
        <w:t xml:space="preserve"> για να ξεκινήσει η προσομοίωση και γράψε την ένδειξη στη δεύτερη στήλη του παρακάτω πίνακα. </w:t>
      </w:r>
      <w:r w:rsidR="00A90CDD" w:rsidRPr="00A90CDD">
        <w:rPr>
          <w:rFonts w:asciiTheme="minorHAnsi" w:hAnsiTheme="minorHAnsi"/>
          <w:sz w:val="22"/>
          <w:szCs w:val="22"/>
        </w:rPr>
        <w:t>Επανάλαβε και για τις άλλες αντιστάσεις.</w:t>
      </w:r>
    </w:p>
    <w:p w:rsidR="00A90CDD" w:rsidRPr="00A90CDD" w:rsidRDefault="00A90CDD" w:rsidP="00A90CDD">
      <w:pPr>
        <w:tabs>
          <w:tab w:val="left" w:pos="1134"/>
          <w:tab w:val="left" w:pos="2793"/>
        </w:tabs>
        <w:spacing w:after="120" w:line="276" w:lineRule="auto"/>
        <w:ind w:left="142"/>
        <w:jc w:val="center"/>
        <w:rPr>
          <w:rFonts w:asciiTheme="minorHAnsi" w:hAnsiTheme="minorHAnsi"/>
          <w:sz w:val="22"/>
          <w:szCs w:val="22"/>
        </w:rPr>
      </w:pPr>
      <w:r w:rsidRPr="00A90CDD">
        <w:rPr>
          <w:rFonts w:asciiTheme="minorHAnsi" w:hAnsiTheme="minorHAnsi"/>
          <w:sz w:val="22"/>
          <w:szCs w:val="22"/>
        </w:rPr>
        <w:object w:dxaOrig="4529" w:dyaOrig="2370">
          <v:shape id="_x0000_i1077" type="#_x0000_t75" style="width:169.5pt;height:88.5pt" o:ole="">
            <v:imagedata r:id="rId244" o:title=""/>
          </v:shape>
          <o:OLEObject Type="Embed" ProgID="PBrush" ShapeID="_x0000_i1077" DrawAspect="Content" ObjectID="_1641132617" r:id="rId245"/>
        </w:object>
      </w:r>
    </w:p>
    <w:p w:rsidR="00A90CDD" w:rsidRPr="00A90CDD" w:rsidRDefault="00A90CDD" w:rsidP="00EF21A5">
      <w:pPr>
        <w:pStyle w:val="a6"/>
        <w:numPr>
          <w:ilvl w:val="0"/>
          <w:numId w:val="39"/>
        </w:numPr>
        <w:spacing w:after="180" w:line="276" w:lineRule="auto"/>
        <w:ind w:left="1134" w:hanging="425"/>
        <w:contextualSpacing w:val="0"/>
        <w:jc w:val="both"/>
        <w:rPr>
          <w:rFonts w:asciiTheme="minorHAnsi" w:hAnsiTheme="minorHAnsi"/>
          <w:noProof/>
          <w:sz w:val="22"/>
          <w:szCs w:val="22"/>
        </w:rPr>
      </w:pPr>
      <w:r w:rsidRPr="00A90CDD">
        <w:rPr>
          <w:rFonts w:asciiTheme="minorHAnsi" w:hAnsiTheme="minorHAnsi"/>
          <w:noProof/>
          <w:sz w:val="22"/>
          <w:szCs w:val="22"/>
          <w:lang w:val="el-GR"/>
        </w:rPr>
        <w:t xml:space="preserve">Σύνδεσε το πολύμετρο σε σειρά με την πηγή και την πρώτη αντίσταση. </w:t>
      </w:r>
      <w:r w:rsidRPr="00A90CDD">
        <w:rPr>
          <w:rFonts w:asciiTheme="minorHAnsi" w:hAnsiTheme="minorHAnsi"/>
          <w:sz w:val="22"/>
          <w:szCs w:val="22"/>
          <w:lang w:val="el-GR"/>
        </w:rPr>
        <w:t xml:space="preserve">Πάτα στο πολύμετρο το πλήκτρο </w:t>
      </w:r>
      <w:r w:rsidRPr="00A90CDD">
        <w:rPr>
          <w:rFonts w:asciiTheme="minorHAnsi" w:hAnsiTheme="minorHAnsi"/>
          <w:sz w:val="22"/>
          <w:szCs w:val="22"/>
        </w:rPr>
        <w:t>V</w:t>
      </w:r>
      <w:r w:rsidRPr="00A90CDD">
        <w:rPr>
          <w:rFonts w:asciiTheme="minorHAnsi" w:hAnsiTheme="minorHAnsi"/>
          <w:sz w:val="22"/>
          <w:szCs w:val="22"/>
          <w:lang w:val="el-GR"/>
        </w:rPr>
        <w:t xml:space="preserve"> για να μετράει ένταση, πάτα το γενικό διακόπτη του </w:t>
      </w:r>
      <w:r w:rsidRPr="00A90CDD">
        <w:rPr>
          <w:rFonts w:asciiTheme="minorHAnsi" w:hAnsiTheme="minorHAnsi"/>
          <w:sz w:val="22"/>
          <w:szCs w:val="22"/>
        </w:rPr>
        <w:t>EWB</w:t>
      </w:r>
      <w:r w:rsidRPr="00A90CDD">
        <w:rPr>
          <w:rFonts w:asciiTheme="minorHAnsi" w:hAnsiTheme="minorHAnsi"/>
          <w:sz w:val="22"/>
          <w:szCs w:val="22"/>
          <w:lang w:val="el-GR"/>
        </w:rPr>
        <w:t xml:space="preserve"> για να ξεκινήσει η προσομοίωση και γράψε την ένδειξη στην τρίτη στήλη του παρακάτω πίνακα. </w:t>
      </w:r>
      <w:r w:rsidRPr="00A90CDD">
        <w:rPr>
          <w:rFonts w:asciiTheme="minorHAnsi" w:hAnsiTheme="minorHAnsi"/>
          <w:sz w:val="22"/>
          <w:szCs w:val="22"/>
        </w:rPr>
        <w:t>Επανάλαβε και για τις άλλες αντιστάσεις.</w:t>
      </w:r>
    </w:p>
    <w:p w:rsidR="00A90CDD" w:rsidRPr="00A90CDD" w:rsidRDefault="00A90CDD" w:rsidP="00A90CDD">
      <w:pPr>
        <w:tabs>
          <w:tab w:val="left" w:pos="1134"/>
          <w:tab w:val="left" w:pos="2793"/>
        </w:tabs>
        <w:spacing w:after="120" w:line="276" w:lineRule="auto"/>
        <w:ind w:left="142"/>
        <w:jc w:val="center"/>
        <w:rPr>
          <w:rFonts w:asciiTheme="minorHAnsi" w:hAnsiTheme="minorHAnsi"/>
          <w:sz w:val="22"/>
          <w:szCs w:val="22"/>
        </w:rPr>
      </w:pPr>
      <w:r w:rsidRPr="00A90CDD">
        <w:rPr>
          <w:rFonts w:asciiTheme="minorHAnsi" w:hAnsiTheme="minorHAnsi"/>
          <w:sz w:val="22"/>
          <w:szCs w:val="22"/>
        </w:rPr>
        <w:object w:dxaOrig="4484" w:dyaOrig="2355">
          <v:shape id="_x0000_i1078" type="#_x0000_t75" style="width:168pt;height:88.5pt" o:ole="">
            <v:imagedata r:id="rId246" o:title=""/>
          </v:shape>
          <o:OLEObject Type="Embed" ProgID="PBrush" ShapeID="_x0000_i1078" DrawAspect="Content" ObjectID="_1641132618" r:id="rId247"/>
        </w:object>
      </w:r>
    </w:p>
    <w:p w:rsidR="00A90CDD" w:rsidRPr="00A90CDD" w:rsidRDefault="00A90CDD" w:rsidP="00EF21A5">
      <w:pPr>
        <w:pStyle w:val="a6"/>
        <w:numPr>
          <w:ilvl w:val="0"/>
          <w:numId w:val="39"/>
        </w:numPr>
        <w:spacing w:after="180" w:line="276" w:lineRule="auto"/>
        <w:ind w:left="1134" w:hanging="425"/>
        <w:contextualSpacing w:val="0"/>
        <w:jc w:val="both"/>
        <w:rPr>
          <w:rFonts w:asciiTheme="minorHAnsi" w:hAnsiTheme="minorHAnsi"/>
          <w:noProof/>
          <w:spacing w:val="-4"/>
          <w:sz w:val="22"/>
          <w:szCs w:val="22"/>
          <w:lang w:val="el-GR"/>
        </w:rPr>
      </w:pPr>
      <w:r w:rsidRPr="00A90CDD">
        <w:rPr>
          <w:rFonts w:asciiTheme="minorHAnsi" w:hAnsiTheme="minorHAnsi"/>
          <w:noProof/>
          <w:spacing w:val="-4"/>
          <w:sz w:val="22"/>
          <w:szCs w:val="22"/>
          <w:lang w:val="el-GR"/>
        </w:rPr>
        <w:t>Υπολόγισε την αντίσταση με το νόμο του Ωμ διαιρώντας την τάση με την ένταση του ρεύματος για κάθε αντίσταση και συμπλήρωσε την τελευταία στήλη του πίνακα.</w:t>
      </w:r>
    </w:p>
    <w:tbl>
      <w:tblPr>
        <w:tblStyle w:val="a3"/>
        <w:tblW w:w="8170"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tblPr>
      <w:tblGrid>
        <w:gridCol w:w="941"/>
        <w:gridCol w:w="999"/>
        <w:gridCol w:w="987"/>
        <w:gridCol w:w="1045"/>
        <w:gridCol w:w="982"/>
        <w:gridCol w:w="1040"/>
        <w:gridCol w:w="1016"/>
        <w:gridCol w:w="1160"/>
      </w:tblGrid>
      <w:tr w:rsidR="00A90CDD" w:rsidRPr="00947B47" w:rsidTr="008672B8">
        <w:trPr>
          <w:trHeight w:val="340"/>
        </w:trPr>
        <w:tc>
          <w:tcPr>
            <w:tcW w:w="1940" w:type="dxa"/>
            <w:gridSpan w:val="2"/>
            <w:shd w:val="clear" w:color="auto" w:fill="auto"/>
            <w:vAlign w:val="center"/>
          </w:tcPr>
          <w:p w:rsidR="00A90CDD" w:rsidRPr="00907387" w:rsidRDefault="00A90CDD" w:rsidP="008672B8">
            <w:pPr>
              <w:jc w:val="center"/>
              <w:rPr>
                <w:rFonts w:ascii="Arial Narrow" w:hAnsi="Arial Narrow" w:cs="Arial"/>
                <w:b/>
                <w:sz w:val="18"/>
                <w:szCs w:val="18"/>
              </w:rPr>
            </w:pPr>
            <w:r w:rsidRPr="00907387">
              <w:rPr>
                <w:rFonts w:ascii="Arial Narrow" w:hAnsi="Arial Narrow" w:cs="Arial"/>
                <w:b/>
                <w:sz w:val="18"/>
                <w:szCs w:val="18"/>
              </w:rPr>
              <w:t>Μέτρηση με Ωμόμετρο</w:t>
            </w:r>
          </w:p>
        </w:tc>
        <w:tc>
          <w:tcPr>
            <w:tcW w:w="2032" w:type="dxa"/>
            <w:gridSpan w:val="2"/>
            <w:shd w:val="clear" w:color="auto" w:fill="auto"/>
            <w:vAlign w:val="center"/>
          </w:tcPr>
          <w:p w:rsidR="00A90CDD" w:rsidRPr="00907387" w:rsidRDefault="00A90CDD" w:rsidP="008672B8">
            <w:pPr>
              <w:jc w:val="center"/>
              <w:rPr>
                <w:rFonts w:ascii="Arial Narrow" w:hAnsi="Arial Narrow" w:cs="Arial"/>
                <w:b/>
                <w:sz w:val="18"/>
                <w:szCs w:val="18"/>
              </w:rPr>
            </w:pPr>
            <w:r w:rsidRPr="00907387">
              <w:rPr>
                <w:rFonts w:ascii="Arial Narrow" w:hAnsi="Arial Narrow" w:cs="Arial"/>
                <w:b/>
                <w:sz w:val="18"/>
                <w:szCs w:val="18"/>
              </w:rPr>
              <w:t>Μέτρηση με Βολτόμετρο</w:t>
            </w:r>
          </w:p>
        </w:tc>
        <w:tc>
          <w:tcPr>
            <w:tcW w:w="2022" w:type="dxa"/>
            <w:gridSpan w:val="2"/>
            <w:shd w:val="clear" w:color="auto" w:fill="auto"/>
            <w:vAlign w:val="center"/>
          </w:tcPr>
          <w:p w:rsidR="00A90CDD" w:rsidRPr="00907387" w:rsidRDefault="00A90CDD" w:rsidP="008672B8">
            <w:pPr>
              <w:jc w:val="center"/>
              <w:rPr>
                <w:rFonts w:ascii="Arial Narrow" w:hAnsi="Arial Narrow" w:cs="Arial"/>
                <w:b/>
                <w:sz w:val="18"/>
                <w:szCs w:val="18"/>
              </w:rPr>
            </w:pPr>
            <w:r w:rsidRPr="00907387">
              <w:rPr>
                <w:rFonts w:ascii="Arial Narrow" w:hAnsi="Arial Narrow" w:cs="Arial"/>
                <w:b/>
                <w:sz w:val="18"/>
                <w:szCs w:val="18"/>
              </w:rPr>
              <w:t>Μέτρηση με Αμπερόμετρο</w:t>
            </w:r>
          </w:p>
        </w:tc>
        <w:tc>
          <w:tcPr>
            <w:tcW w:w="2176" w:type="dxa"/>
            <w:gridSpan w:val="2"/>
            <w:vMerge w:val="restart"/>
            <w:vAlign w:val="center"/>
          </w:tcPr>
          <w:p w:rsidR="00A90CDD" w:rsidRPr="00A90CDD" w:rsidRDefault="00A90CDD" w:rsidP="008672B8">
            <w:pPr>
              <w:jc w:val="center"/>
              <w:rPr>
                <w:rFonts w:ascii="Arial Narrow" w:hAnsi="Arial Narrow" w:cs="Arial"/>
                <w:b/>
                <w:sz w:val="18"/>
                <w:szCs w:val="18"/>
                <w:lang w:val="el-GR"/>
              </w:rPr>
            </w:pPr>
            <w:r w:rsidRPr="00A90CDD">
              <w:rPr>
                <w:rFonts w:ascii="Arial Narrow" w:hAnsi="Arial Narrow" w:cs="Arial"/>
                <w:b/>
                <w:sz w:val="18"/>
                <w:szCs w:val="18"/>
                <w:lang w:val="el-GR"/>
              </w:rPr>
              <w:t xml:space="preserve">Υπολογισμός </w:t>
            </w:r>
          </w:p>
          <w:p w:rsidR="00A90CDD" w:rsidRPr="00A90CDD" w:rsidRDefault="00A90CDD" w:rsidP="008672B8">
            <w:pPr>
              <w:jc w:val="center"/>
              <w:rPr>
                <w:rFonts w:ascii="Arial Narrow" w:hAnsi="Arial Narrow" w:cs="Arial"/>
                <w:b/>
                <w:sz w:val="18"/>
                <w:szCs w:val="18"/>
                <w:lang w:val="el-GR"/>
              </w:rPr>
            </w:pPr>
            <w:r w:rsidRPr="00A90CDD">
              <w:rPr>
                <w:rFonts w:ascii="Arial Narrow" w:hAnsi="Arial Narrow" w:cs="Arial"/>
                <w:b/>
                <w:sz w:val="18"/>
                <w:szCs w:val="18"/>
                <w:lang w:val="el-GR"/>
              </w:rPr>
              <w:t>με το νόμο του Ωμ</w:t>
            </w:r>
          </w:p>
        </w:tc>
      </w:tr>
      <w:tr w:rsidR="00A90CDD" w:rsidRPr="006C7EFB" w:rsidTr="008672B8">
        <w:trPr>
          <w:trHeight w:val="340"/>
        </w:trPr>
        <w:tc>
          <w:tcPr>
            <w:tcW w:w="1940" w:type="dxa"/>
            <w:gridSpan w:val="2"/>
            <w:shd w:val="clear" w:color="auto" w:fill="auto"/>
            <w:vAlign w:val="center"/>
          </w:tcPr>
          <w:p w:rsidR="00A90CDD" w:rsidRPr="00907387" w:rsidRDefault="00A90CDD" w:rsidP="008672B8">
            <w:pPr>
              <w:jc w:val="center"/>
              <w:rPr>
                <w:rFonts w:ascii="Arial Narrow" w:hAnsi="Arial Narrow" w:cs="Arial"/>
                <w:b/>
                <w:sz w:val="18"/>
                <w:szCs w:val="18"/>
              </w:rPr>
            </w:pPr>
            <w:r w:rsidRPr="006C7EFB">
              <w:rPr>
                <w:rFonts w:ascii="Arial Narrow" w:hAnsi="Arial Narrow" w:cs="Arial"/>
                <w:sz w:val="18"/>
                <w:szCs w:val="18"/>
              </w:rPr>
              <w:t>Αντίσταση σε Ω</w:t>
            </w:r>
          </w:p>
        </w:tc>
        <w:tc>
          <w:tcPr>
            <w:tcW w:w="2032" w:type="dxa"/>
            <w:gridSpan w:val="2"/>
            <w:shd w:val="clear" w:color="auto" w:fill="auto"/>
            <w:vAlign w:val="center"/>
          </w:tcPr>
          <w:p w:rsidR="00A90CDD" w:rsidRPr="006C7EFB" w:rsidRDefault="00A90CDD" w:rsidP="008672B8">
            <w:pPr>
              <w:jc w:val="center"/>
              <w:rPr>
                <w:rFonts w:ascii="Arial Narrow" w:hAnsi="Arial Narrow" w:cs="Arial"/>
                <w:sz w:val="18"/>
                <w:szCs w:val="18"/>
              </w:rPr>
            </w:pPr>
            <w:r w:rsidRPr="006C7EFB">
              <w:rPr>
                <w:rFonts w:ascii="Arial Narrow" w:hAnsi="Arial Narrow" w:cs="Arial"/>
                <w:sz w:val="18"/>
                <w:szCs w:val="18"/>
              </w:rPr>
              <w:t xml:space="preserve">Τάση σε V </w:t>
            </w:r>
          </w:p>
        </w:tc>
        <w:tc>
          <w:tcPr>
            <w:tcW w:w="2022" w:type="dxa"/>
            <w:gridSpan w:val="2"/>
            <w:shd w:val="clear" w:color="auto" w:fill="auto"/>
            <w:vAlign w:val="center"/>
          </w:tcPr>
          <w:p w:rsidR="00A90CDD" w:rsidRPr="006C7EFB" w:rsidRDefault="00A90CDD" w:rsidP="008672B8">
            <w:pPr>
              <w:jc w:val="center"/>
              <w:rPr>
                <w:rFonts w:ascii="Arial Narrow" w:hAnsi="Arial Narrow" w:cs="Arial"/>
                <w:sz w:val="18"/>
                <w:szCs w:val="18"/>
              </w:rPr>
            </w:pPr>
            <w:r w:rsidRPr="006C7EFB">
              <w:rPr>
                <w:rFonts w:ascii="Arial Narrow" w:hAnsi="Arial Narrow" w:cs="Arial"/>
                <w:sz w:val="18"/>
                <w:szCs w:val="18"/>
              </w:rPr>
              <w:t>Ένταση σε Α</w:t>
            </w:r>
          </w:p>
        </w:tc>
        <w:tc>
          <w:tcPr>
            <w:tcW w:w="2176" w:type="dxa"/>
            <w:gridSpan w:val="2"/>
            <w:vMerge/>
            <w:vAlign w:val="center"/>
          </w:tcPr>
          <w:p w:rsidR="00A90CDD" w:rsidRPr="006C7EFB" w:rsidRDefault="00A90CDD" w:rsidP="008672B8">
            <w:pPr>
              <w:jc w:val="center"/>
              <w:rPr>
                <w:rFonts w:ascii="Arial Narrow" w:hAnsi="Arial Narrow" w:cs="Arial"/>
                <w:sz w:val="18"/>
                <w:szCs w:val="18"/>
              </w:rPr>
            </w:pPr>
          </w:p>
        </w:tc>
      </w:tr>
      <w:tr w:rsidR="00A90CDD" w:rsidRPr="006C7EFB" w:rsidTr="008672B8">
        <w:trPr>
          <w:trHeight w:val="680"/>
        </w:trPr>
        <w:tc>
          <w:tcPr>
            <w:tcW w:w="941"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R</w:t>
            </w:r>
            <w:r w:rsidRPr="006C7EFB">
              <w:rPr>
                <w:rFonts w:ascii="Arial" w:hAnsi="Arial" w:cs="Arial"/>
                <w:sz w:val="18"/>
                <w:szCs w:val="18"/>
                <w:vertAlign w:val="subscript"/>
              </w:rPr>
              <w:t>1</w:t>
            </w:r>
          </w:p>
        </w:tc>
        <w:tc>
          <w:tcPr>
            <w:tcW w:w="999" w:type="dxa"/>
            <w:vAlign w:val="center"/>
          </w:tcPr>
          <w:p w:rsidR="00A90CDD" w:rsidRPr="006C7EFB" w:rsidRDefault="00A90CDD" w:rsidP="008672B8">
            <w:pPr>
              <w:jc w:val="center"/>
              <w:rPr>
                <w:rFonts w:ascii="Arial" w:hAnsi="Arial" w:cs="Arial"/>
                <w:sz w:val="18"/>
                <w:szCs w:val="18"/>
              </w:rPr>
            </w:pPr>
          </w:p>
        </w:tc>
        <w:tc>
          <w:tcPr>
            <w:tcW w:w="987"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V</w:t>
            </w:r>
            <w:r w:rsidRPr="006C7EFB">
              <w:rPr>
                <w:rFonts w:ascii="Arial" w:hAnsi="Arial" w:cs="Arial"/>
                <w:sz w:val="18"/>
                <w:szCs w:val="18"/>
                <w:vertAlign w:val="subscript"/>
              </w:rPr>
              <w:t>1</w:t>
            </w:r>
          </w:p>
        </w:tc>
        <w:tc>
          <w:tcPr>
            <w:tcW w:w="1045" w:type="dxa"/>
            <w:vAlign w:val="center"/>
          </w:tcPr>
          <w:p w:rsidR="00A90CDD" w:rsidRPr="006C7EFB" w:rsidRDefault="00A90CDD" w:rsidP="008672B8">
            <w:pPr>
              <w:jc w:val="center"/>
              <w:rPr>
                <w:rFonts w:ascii="Arial" w:hAnsi="Arial" w:cs="Arial"/>
                <w:sz w:val="18"/>
                <w:szCs w:val="18"/>
              </w:rPr>
            </w:pPr>
          </w:p>
        </w:tc>
        <w:tc>
          <w:tcPr>
            <w:tcW w:w="982"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I</w:t>
            </w:r>
            <w:r w:rsidRPr="006C7EFB">
              <w:rPr>
                <w:rFonts w:ascii="Arial" w:hAnsi="Arial" w:cs="Arial"/>
                <w:sz w:val="18"/>
                <w:szCs w:val="18"/>
                <w:vertAlign w:val="subscript"/>
              </w:rPr>
              <w:t>1</w:t>
            </w:r>
          </w:p>
        </w:tc>
        <w:tc>
          <w:tcPr>
            <w:tcW w:w="1040" w:type="dxa"/>
            <w:vAlign w:val="center"/>
          </w:tcPr>
          <w:p w:rsidR="00A90CDD" w:rsidRPr="006C7EFB" w:rsidRDefault="00A90CDD" w:rsidP="008672B8">
            <w:pPr>
              <w:jc w:val="both"/>
              <w:rPr>
                <w:rFonts w:ascii="Arial" w:hAnsi="Arial" w:cs="Arial"/>
                <w:sz w:val="18"/>
                <w:szCs w:val="18"/>
              </w:rPr>
            </w:pPr>
          </w:p>
        </w:tc>
        <w:tc>
          <w:tcPr>
            <w:tcW w:w="1016" w:type="dxa"/>
            <w:vAlign w:val="center"/>
          </w:tcPr>
          <w:p w:rsidR="00A90CDD" w:rsidRPr="006C7EFB" w:rsidRDefault="00A90CDD" w:rsidP="008672B8">
            <w:pPr>
              <w:jc w:val="center"/>
              <w:rPr>
                <w:rFonts w:ascii="Arial" w:hAnsi="Arial" w:cs="Arial"/>
                <w:sz w:val="18"/>
                <w:szCs w:val="18"/>
              </w:rPr>
            </w:pPr>
            <w:r w:rsidRPr="00907387">
              <w:rPr>
                <w:rFonts w:ascii="Calibri" w:hAnsi="Calibri"/>
                <w:position w:val="-30"/>
                <w:lang w:eastAsia="en-US"/>
              </w:rPr>
              <w:object w:dxaOrig="820" w:dyaOrig="700">
                <v:shape id="_x0000_i1079" type="#_x0000_t75" style="width:36.75pt;height:30.75pt" o:ole="">
                  <v:imagedata r:id="rId220" o:title=""/>
                </v:shape>
                <o:OLEObject Type="Embed" ProgID="Equation.3" ShapeID="_x0000_i1079" DrawAspect="Content" ObjectID="_1641132619" r:id="rId248"/>
              </w:object>
            </w:r>
          </w:p>
        </w:tc>
        <w:tc>
          <w:tcPr>
            <w:tcW w:w="1160" w:type="dxa"/>
            <w:vAlign w:val="center"/>
          </w:tcPr>
          <w:p w:rsidR="00A90CDD" w:rsidRPr="006C7EFB" w:rsidRDefault="00A90CDD" w:rsidP="008672B8">
            <w:pPr>
              <w:jc w:val="both"/>
              <w:rPr>
                <w:rFonts w:ascii="Arial" w:hAnsi="Arial" w:cs="Arial"/>
                <w:sz w:val="18"/>
                <w:szCs w:val="18"/>
              </w:rPr>
            </w:pPr>
          </w:p>
        </w:tc>
      </w:tr>
      <w:tr w:rsidR="00A90CDD" w:rsidRPr="006C7EFB" w:rsidTr="008672B8">
        <w:trPr>
          <w:trHeight w:val="680"/>
        </w:trPr>
        <w:tc>
          <w:tcPr>
            <w:tcW w:w="941"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R</w:t>
            </w:r>
            <w:r w:rsidRPr="006C7EFB">
              <w:rPr>
                <w:rFonts w:ascii="Arial" w:hAnsi="Arial" w:cs="Arial"/>
                <w:sz w:val="18"/>
                <w:szCs w:val="18"/>
                <w:vertAlign w:val="subscript"/>
              </w:rPr>
              <w:t>2</w:t>
            </w:r>
          </w:p>
        </w:tc>
        <w:tc>
          <w:tcPr>
            <w:tcW w:w="999" w:type="dxa"/>
            <w:vAlign w:val="center"/>
          </w:tcPr>
          <w:p w:rsidR="00A90CDD" w:rsidRPr="006C7EFB" w:rsidRDefault="00A90CDD" w:rsidP="008672B8">
            <w:pPr>
              <w:jc w:val="center"/>
              <w:rPr>
                <w:rFonts w:ascii="Arial" w:hAnsi="Arial" w:cs="Arial"/>
                <w:sz w:val="18"/>
                <w:szCs w:val="18"/>
              </w:rPr>
            </w:pPr>
          </w:p>
        </w:tc>
        <w:tc>
          <w:tcPr>
            <w:tcW w:w="987"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V</w:t>
            </w:r>
            <w:r w:rsidRPr="006C7EFB">
              <w:rPr>
                <w:rFonts w:ascii="Arial" w:hAnsi="Arial" w:cs="Arial"/>
                <w:sz w:val="18"/>
                <w:szCs w:val="18"/>
                <w:vertAlign w:val="subscript"/>
              </w:rPr>
              <w:t>2</w:t>
            </w:r>
          </w:p>
        </w:tc>
        <w:tc>
          <w:tcPr>
            <w:tcW w:w="1045" w:type="dxa"/>
            <w:vAlign w:val="center"/>
          </w:tcPr>
          <w:p w:rsidR="00A90CDD" w:rsidRPr="006C7EFB" w:rsidRDefault="00A90CDD" w:rsidP="008672B8">
            <w:pPr>
              <w:jc w:val="center"/>
              <w:rPr>
                <w:rFonts w:ascii="Arial" w:hAnsi="Arial" w:cs="Arial"/>
                <w:sz w:val="18"/>
                <w:szCs w:val="18"/>
              </w:rPr>
            </w:pPr>
          </w:p>
        </w:tc>
        <w:tc>
          <w:tcPr>
            <w:tcW w:w="982"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I</w:t>
            </w:r>
            <w:r w:rsidRPr="006C7EFB">
              <w:rPr>
                <w:rFonts w:ascii="Arial" w:hAnsi="Arial" w:cs="Arial"/>
                <w:sz w:val="18"/>
                <w:szCs w:val="18"/>
                <w:vertAlign w:val="subscript"/>
              </w:rPr>
              <w:t>2</w:t>
            </w:r>
          </w:p>
        </w:tc>
        <w:tc>
          <w:tcPr>
            <w:tcW w:w="1040" w:type="dxa"/>
            <w:vAlign w:val="center"/>
          </w:tcPr>
          <w:p w:rsidR="00A90CDD" w:rsidRPr="006C7EFB" w:rsidRDefault="00A90CDD" w:rsidP="008672B8">
            <w:pPr>
              <w:jc w:val="both"/>
              <w:rPr>
                <w:rFonts w:ascii="Arial" w:hAnsi="Arial" w:cs="Arial"/>
                <w:sz w:val="18"/>
                <w:szCs w:val="18"/>
              </w:rPr>
            </w:pPr>
          </w:p>
        </w:tc>
        <w:tc>
          <w:tcPr>
            <w:tcW w:w="1016" w:type="dxa"/>
            <w:vAlign w:val="center"/>
          </w:tcPr>
          <w:p w:rsidR="00A90CDD" w:rsidRPr="006C7EFB" w:rsidRDefault="00A90CDD" w:rsidP="008672B8">
            <w:pPr>
              <w:jc w:val="center"/>
              <w:rPr>
                <w:rFonts w:ascii="Arial" w:hAnsi="Arial" w:cs="Arial"/>
                <w:sz w:val="18"/>
                <w:szCs w:val="18"/>
              </w:rPr>
            </w:pPr>
            <w:r w:rsidRPr="00907387">
              <w:rPr>
                <w:rFonts w:ascii="Calibri" w:hAnsi="Calibri"/>
                <w:position w:val="-30"/>
                <w:lang w:eastAsia="en-US"/>
              </w:rPr>
              <w:object w:dxaOrig="840" w:dyaOrig="680">
                <v:shape id="_x0000_i1080" type="#_x0000_t75" style="width:37.5pt;height:30.75pt" o:ole="">
                  <v:imagedata r:id="rId222" o:title=""/>
                </v:shape>
                <o:OLEObject Type="Embed" ProgID="Equation.3" ShapeID="_x0000_i1080" DrawAspect="Content" ObjectID="_1641132620" r:id="rId249"/>
              </w:object>
            </w:r>
          </w:p>
        </w:tc>
        <w:tc>
          <w:tcPr>
            <w:tcW w:w="1160" w:type="dxa"/>
            <w:vAlign w:val="center"/>
          </w:tcPr>
          <w:p w:rsidR="00A90CDD" w:rsidRPr="006C7EFB" w:rsidRDefault="00A90CDD" w:rsidP="008672B8">
            <w:pPr>
              <w:jc w:val="both"/>
              <w:rPr>
                <w:rFonts w:ascii="Arial" w:hAnsi="Arial" w:cs="Arial"/>
                <w:sz w:val="18"/>
                <w:szCs w:val="18"/>
              </w:rPr>
            </w:pPr>
          </w:p>
        </w:tc>
      </w:tr>
      <w:tr w:rsidR="00A90CDD" w:rsidRPr="006C7EFB" w:rsidTr="008672B8">
        <w:trPr>
          <w:trHeight w:val="680"/>
        </w:trPr>
        <w:tc>
          <w:tcPr>
            <w:tcW w:w="941"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R</w:t>
            </w:r>
            <w:r w:rsidRPr="006C7EFB">
              <w:rPr>
                <w:rFonts w:ascii="Arial" w:hAnsi="Arial" w:cs="Arial"/>
                <w:sz w:val="18"/>
                <w:szCs w:val="18"/>
                <w:vertAlign w:val="subscript"/>
              </w:rPr>
              <w:t>3</w:t>
            </w:r>
          </w:p>
        </w:tc>
        <w:tc>
          <w:tcPr>
            <w:tcW w:w="999" w:type="dxa"/>
            <w:vAlign w:val="center"/>
          </w:tcPr>
          <w:p w:rsidR="00A90CDD" w:rsidRPr="006C7EFB" w:rsidRDefault="00A90CDD" w:rsidP="008672B8">
            <w:pPr>
              <w:jc w:val="center"/>
              <w:rPr>
                <w:rFonts w:ascii="Arial" w:hAnsi="Arial" w:cs="Arial"/>
                <w:sz w:val="18"/>
                <w:szCs w:val="18"/>
              </w:rPr>
            </w:pPr>
          </w:p>
        </w:tc>
        <w:tc>
          <w:tcPr>
            <w:tcW w:w="987"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V</w:t>
            </w:r>
            <w:r w:rsidRPr="006C7EFB">
              <w:rPr>
                <w:rFonts w:ascii="Arial" w:hAnsi="Arial" w:cs="Arial"/>
                <w:sz w:val="18"/>
                <w:szCs w:val="18"/>
                <w:vertAlign w:val="subscript"/>
              </w:rPr>
              <w:t>3</w:t>
            </w:r>
          </w:p>
        </w:tc>
        <w:tc>
          <w:tcPr>
            <w:tcW w:w="1045" w:type="dxa"/>
            <w:vAlign w:val="center"/>
          </w:tcPr>
          <w:p w:rsidR="00A90CDD" w:rsidRPr="006C7EFB" w:rsidRDefault="00A90CDD" w:rsidP="008672B8">
            <w:pPr>
              <w:jc w:val="center"/>
              <w:rPr>
                <w:rFonts w:ascii="Arial" w:hAnsi="Arial" w:cs="Arial"/>
                <w:sz w:val="18"/>
                <w:szCs w:val="18"/>
              </w:rPr>
            </w:pPr>
          </w:p>
        </w:tc>
        <w:tc>
          <w:tcPr>
            <w:tcW w:w="982" w:type="dxa"/>
            <w:vAlign w:val="center"/>
          </w:tcPr>
          <w:p w:rsidR="00A90CDD" w:rsidRPr="006C7EFB" w:rsidRDefault="00A90CDD" w:rsidP="008672B8">
            <w:pPr>
              <w:jc w:val="center"/>
              <w:rPr>
                <w:rFonts w:ascii="Arial" w:hAnsi="Arial" w:cs="Arial"/>
                <w:sz w:val="18"/>
                <w:szCs w:val="18"/>
              </w:rPr>
            </w:pPr>
            <w:r>
              <w:rPr>
                <w:rFonts w:ascii="Arial" w:hAnsi="Arial" w:cs="Arial"/>
                <w:sz w:val="18"/>
                <w:szCs w:val="18"/>
              </w:rPr>
              <w:t>I</w:t>
            </w:r>
            <w:r w:rsidRPr="006C7EFB">
              <w:rPr>
                <w:rFonts w:ascii="Arial" w:hAnsi="Arial" w:cs="Arial"/>
                <w:sz w:val="18"/>
                <w:szCs w:val="18"/>
                <w:vertAlign w:val="subscript"/>
              </w:rPr>
              <w:t>3</w:t>
            </w:r>
          </w:p>
        </w:tc>
        <w:tc>
          <w:tcPr>
            <w:tcW w:w="1040" w:type="dxa"/>
            <w:vAlign w:val="center"/>
          </w:tcPr>
          <w:p w:rsidR="00A90CDD" w:rsidRPr="006C7EFB" w:rsidRDefault="00A90CDD" w:rsidP="008672B8">
            <w:pPr>
              <w:jc w:val="both"/>
              <w:rPr>
                <w:rFonts w:ascii="Arial" w:hAnsi="Arial" w:cs="Arial"/>
                <w:sz w:val="18"/>
                <w:szCs w:val="18"/>
              </w:rPr>
            </w:pPr>
          </w:p>
        </w:tc>
        <w:tc>
          <w:tcPr>
            <w:tcW w:w="1016" w:type="dxa"/>
            <w:vAlign w:val="center"/>
          </w:tcPr>
          <w:p w:rsidR="00A90CDD" w:rsidRPr="006C7EFB" w:rsidRDefault="00A90CDD" w:rsidP="008672B8">
            <w:pPr>
              <w:jc w:val="center"/>
              <w:rPr>
                <w:rFonts w:ascii="Arial" w:hAnsi="Arial" w:cs="Arial"/>
                <w:sz w:val="18"/>
                <w:szCs w:val="18"/>
              </w:rPr>
            </w:pPr>
            <w:r w:rsidRPr="00907387">
              <w:rPr>
                <w:rFonts w:ascii="Calibri" w:hAnsi="Calibri"/>
                <w:position w:val="-30"/>
                <w:lang w:eastAsia="en-US"/>
              </w:rPr>
              <w:object w:dxaOrig="820" w:dyaOrig="700">
                <v:shape id="_x0000_i1081" type="#_x0000_t75" style="width:36.75pt;height:30.75pt" o:ole="">
                  <v:imagedata r:id="rId224" o:title=""/>
                </v:shape>
                <o:OLEObject Type="Embed" ProgID="Equation.3" ShapeID="_x0000_i1081" DrawAspect="Content" ObjectID="_1641132621" r:id="rId250"/>
              </w:object>
            </w:r>
          </w:p>
        </w:tc>
        <w:tc>
          <w:tcPr>
            <w:tcW w:w="1160" w:type="dxa"/>
            <w:vAlign w:val="center"/>
          </w:tcPr>
          <w:p w:rsidR="00A90CDD" w:rsidRPr="006C7EFB" w:rsidRDefault="00A90CDD" w:rsidP="008672B8">
            <w:pPr>
              <w:jc w:val="both"/>
              <w:rPr>
                <w:rFonts w:ascii="Arial" w:hAnsi="Arial" w:cs="Arial"/>
                <w:sz w:val="18"/>
                <w:szCs w:val="18"/>
              </w:rPr>
            </w:pPr>
          </w:p>
        </w:tc>
      </w:tr>
    </w:tbl>
    <w:p w:rsidR="00A90CDD" w:rsidRPr="00A90CDD" w:rsidRDefault="00A90CDD" w:rsidP="00A90CDD">
      <w:pPr>
        <w:tabs>
          <w:tab w:val="left" w:pos="1134"/>
          <w:tab w:val="left" w:pos="2793"/>
        </w:tabs>
        <w:spacing w:line="276" w:lineRule="auto"/>
        <w:ind w:left="142"/>
        <w:jc w:val="both"/>
        <w:rPr>
          <w:rFonts w:asciiTheme="minorHAnsi" w:hAnsiTheme="minorHAnsi"/>
          <w:sz w:val="16"/>
          <w:szCs w:val="16"/>
        </w:rPr>
      </w:pPr>
    </w:p>
    <w:p w:rsidR="00A90CDD" w:rsidRPr="00A90CDD" w:rsidRDefault="00A90CDD" w:rsidP="00EF21A5">
      <w:pPr>
        <w:pStyle w:val="a6"/>
        <w:numPr>
          <w:ilvl w:val="0"/>
          <w:numId w:val="39"/>
        </w:numPr>
        <w:spacing w:after="180" w:line="276" w:lineRule="auto"/>
        <w:ind w:left="1134" w:hanging="425"/>
        <w:contextualSpacing w:val="0"/>
        <w:jc w:val="both"/>
        <w:rPr>
          <w:rFonts w:asciiTheme="minorHAnsi" w:hAnsiTheme="minorHAnsi"/>
          <w:noProof/>
          <w:spacing w:val="-4"/>
          <w:sz w:val="22"/>
          <w:lang w:val="el-GR"/>
        </w:rPr>
      </w:pPr>
      <w:r w:rsidRPr="00A90CDD">
        <w:rPr>
          <w:rFonts w:asciiTheme="minorHAnsi" w:hAnsiTheme="minorHAnsi"/>
          <w:noProof/>
          <w:spacing w:val="-4"/>
          <w:sz w:val="22"/>
          <w:lang w:val="el-GR"/>
        </w:rPr>
        <w:t>Επαληθεύεται ο νόμος του Ωμ (δηλαδή είναι ίδια τα αποτελέσματα της μέτρησης με το Ωμόμετρο και του υπολογισμού με τον τύπο της τιμής κάθε αντίστασης;</w:t>
      </w:r>
    </w:p>
    <w:tbl>
      <w:tblPr>
        <w:tblStyle w:val="a3"/>
        <w:tblW w:w="0" w:type="auto"/>
        <w:tblInd w:w="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623"/>
        <w:gridCol w:w="2624"/>
        <w:gridCol w:w="2624"/>
      </w:tblGrid>
      <w:tr w:rsidR="00A90CDD" w:rsidRPr="00947B47" w:rsidTr="008672B8">
        <w:trPr>
          <w:trHeight w:val="340"/>
        </w:trPr>
        <w:tc>
          <w:tcPr>
            <w:tcW w:w="2623" w:type="dxa"/>
            <w:vAlign w:val="center"/>
          </w:tcPr>
          <w:p w:rsidR="00A90CDD" w:rsidRPr="00A90CDD" w:rsidRDefault="00A90CDD" w:rsidP="008672B8">
            <w:pPr>
              <w:jc w:val="center"/>
              <w:rPr>
                <w:rFonts w:ascii="Arial" w:hAnsi="Arial" w:cs="Arial"/>
                <w:b/>
                <w:sz w:val="18"/>
                <w:szCs w:val="18"/>
                <w:lang w:val="el-GR"/>
              </w:rPr>
            </w:pPr>
            <w:r w:rsidRPr="00A90CDD">
              <w:rPr>
                <w:rFonts w:ascii="Arial" w:hAnsi="Arial" w:cs="Arial"/>
                <w:b/>
                <w:sz w:val="18"/>
                <w:szCs w:val="18"/>
                <w:lang w:val="el-GR"/>
              </w:rPr>
              <w:t xml:space="preserve">Για την </w:t>
            </w:r>
            <w:r w:rsidRPr="00B22916">
              <w:rPr>
                <w:rFonts w:ascii="Arial" w:hAnsi="Arial" w:cs="Arial"/>
                <w:b/>
                <w:sz w:val="18"/>
                <w:szCs w:val="18"/>
              </w:rPr>
              <w:t>R</w:t>
            </w:r>
            <w:r w:rsidRPr="00A90CDD">
              <w:rPr>
                <w:rFonts w:ascii="Arial" w:hAnsi="Arial" w:cs="Arial"/>
                <w:b/>
                <w:sz w:val="18"/>
                <w:szCs w:val="18"/>
                <w:vertAlign w:val="subscript"/>
                <w:lang w:val="el-GR"/>
              </w:rPr>
              <w:t>1</w:t>
            </w:r>
            <w:r w:rsidRPr="00A90CDD">
              <w:rPr>
                <w:rFonts w:ascii="Arial" w:hAnsi="Arial" w:cs="Arial"/>
                <w:b/>
                <w:sz w:val="18"/>
                <w:szCs w:val="18"/>
                <w:lang w:val="el-GR"/>
              </w:rPr>
              <w:t xml:space="preserve"> </w:t>
            </w:r>
            <w:r w:rsidRPr="00A90CDD">
              <w:rPr>
                <w:rFonts w:ascii="Arial" w:hAnsi="Arial" w:cs="Arial"/>
                <w:sz w:val="18"/>
                <w:szCs w:val="18"/>
                <w:lang w:val="el-GR"/>
              </w:rPr>
              <w:t>(Ναι/Όχι)</w:t>
            </w:r>
          </w:p>
        </w:tc>
        <w:tc>
          <w:tcPr>
            <w:tcW w:w="2624" w:type="dxa"/>
            <w:vAlign w:val="center"/>
          </w:tcPr>
          <w:p w:rsidR="00A90CDD" w:rsidRPr="00A90CDD" w:rsidRDefault="00A90CDD" w:rsidP="008672B8">
            <w:pPr>
              <w:jc w:val="center"/>
              <w:rPr>
                <w:rFonts w:ascii="Arial" w:hAnsi="Arial" w:cs="Arial"/>
                <w:b/>
                <w:sz w:val="18"/>
                <w:szCs w:val="18"/>
                <w:lang w:val="el-GR"/>
              </w:rPr>
            </w:pPr>
            <w:r w:rsidRPr="00A90CDD">
              <w:rPr>
                <w:rFonts w:ascii="Arial" w:hAnsi="Arial" w:cs="Arial"/>
                <w:b/>
                <w:sz w:val="18"/>
                <w:szCs w:val="18"/>
                <w:lang w:val="el-GR"/>
              </w:rPr>
              <w:t xml:space="preserve">Για την </w:t>
            </w:r>
            <w:r w:rsidRPr="00B22916">
              <w:rPr>
                <w:rFonts w:ascii="Arial" w:hAnsi="Arial" w:cs="Arial"/>
                <w:b/>
                <w:sz w:val="18"/>
                <w:szCs w:val="18"/>
              </w:rPr>
              <w:t>R</w:t>
            </w:r>
            <w:r w:rsidRPr="00A90CDD">
              <w:rPr>
                <w:rFonts w:ascii="Arial" w:hAnsi="Arial" w:cs="Arial"/>
                <w:b/>
                <w:sz w:val="18"/>
                <w:szCs w:val="18"/>
                <w:vertAlign w:val="subscript"/>
                <w:lang w:val="el-GR"/>
              </w:rPr>
              <w:t>2</w:t>
            </w:r>
            <w:r w:rsidRPr="00A90CDD">
              <w:rPr>
                <w:rFonts w:ascii="Arial" w:hAnsi="Arial" w:cs="Arial"/>
                <w:b/>
                <w:sz w:val="18"/>
                <w:szCs w:val="18"/>
                <w:lang w:val="el-GR"/>
              </w:rPr>
              <w:t xml:space="preserve"> </w:t>
            </w:r>
            <w:r w:rsidRPr="00A90CDD">
              <w:rPr>
                <w:rFonts w:ascii="Arial" w:hAnsi="Arial" w:cs="Arial"/>
                <w:sz w:val="18"/>
                <w:szCs w:val="18"/>
                <w:lang w:val="el-GR"/>
              </w:rPr>
              <w:t>(Ναι/Όχι)</w:t>
            </w:r>
          </w:p>
        </w:tc>
        <w:tc>
          <w:tcPr>
            <w:tcW w:w="2624" w:type="dxa"/>
            <w:vAlign w:val="center"/>
          </w:tcPr>
          <w:p w:rsidR="00A90CDD" w:rsidRPr="00A90CDD" w:rsidRDefault="00A90CDD" w:rsidP="008672B8">
            <w:pPr>
              <w:jc w:val="center"/>
              <w:rPr>
                <w:rFonts w:ascii="Arial" w:hAnsi="Arial" w:cs="Arial"/>
                <w:b/>
                <w:sz w:val="18"/>
                <w:szCs w:val="18"/>
                <w:lang w:val="el-GR"/>
              </w:rPr>
            </w:pPr>
            <w:r w:rsidRPr="00A90CDD">
              <w:rPr>
                <w:rFonts w:ascii="Arial" w:hAnsi="Arial" w:cs="Arial"/>
                <w:b/>
                <w:sz w:val="18"/>
                <w:szCs w:val="18"/>
                <w:lang w:val="el-GR"/>
              </w:rPr>
              <w:t xml:space="preserve">Για την </w:t>
            </w:r>
            <w:r w:rsidRPr="00B22916">
              <w:rPr>
                <w:rFonts w:ascii="Arial" w:hAnsi="Arial" w:cs="Arial"/>
                <w:b/>
                <w:sz w:val="18"/>
                <w:szCs w:val="18"/>
              </w:rPr>
              <w:t>R</w:t>
            </w:r>
            <w:r w:rsidRPr="00A90CDD">
              <w:rPr>
                <w:rFonts w:ascii="Arial" w:hAnsi="Arial" w:cs="Arial"/>
                <w:b/>
                <w:sz w:val="18"/>
                <w:szCs w:val="18"/>
                <w:vertAlign w:val="subscript"/>
                <w:lang w:val="el-GR"/>
              </w:rPr>
              <w:t>3</w:t>
            </w:r>
            <w:r w:rsidRPr="00A90CDD">
              <w:rPr>
                <w:rFonts w:ascii="Arial" w:hAnsi="Arial" w:cs="Arial"/>
                <w:b/>
                <w:sz w:val="18"/>
                <w:szCs w:val="18"/>
                <w:lang w:val="el-GR"/>
              </w:rPr>
              <w:t xml:space="preserve"> </w:t>
            </w:r>
            <w:r w:rsidRPr="00A90CDD">
              <w:rPr>
                <w:rFonts w:ascii="Arial" w:hAnsi="Arial" w:cs="Arial"/>
                <w:sz w:val="18"/>
                <w:szCs w:val="18"/>
                <w:lang w:val="el-GR"/>
              </w:rPr>
              <w:t>(Ναι/Όχι)</w:t>
            </w:r>
          </w:p>
        </w:tc>
      </w:tr>
      <w:tr w:rsidR="00A90CDD" w:rsidRPr="00947B47" w:rsidTr="008672B8">
        <w:trPr>
          <w:trHeight w:val="340"/>
        </w:trPr>
        <w:tc>
          <w:tcPr>
            <w:tcW w:w="2623" w:type="dxa"/>
            <w:vAlign w:val="center"/>
          </w:tcPr>
          <w:p w:rsidR="00A90CDD" w:rsidRPr="00A90CDD" w:rsidRDefault="00A90CDD" w:rsidP="008672B8">
            <w:pPr>
              <w:jc w:val="center"/>
              <w:rPr>
                <w:rFonts w:ascii="Arial Narrow" w:hAnsi="Arial Narrow"/>
                <w:sz w:val="18"/>
                <w:szCs w:val="18"/>
                <w:lang w:val="el-GR"/>
              </w:rPr>
            </w:pPr>
          </w:p>
        </w:tc>
        <w:tc>
          <w:tcPr>
            <w:tcW w:w="2624" w:type="dxa"/>
            <w:vAlign w:val="center"/>
          </w:tcPr>
          <w:p w:rsidR="00A90CDD" w:rsidRPr="00A90CDD" w:rsidRDefault="00A90CDD" w:rsidP="008672B8">
            <w:pPr>
              <w:jc w:val="center"/>
              <w:rPr>
                <w:rFonts w:ascii="Arial Narrow" w:hAnsi="Arial Narrow"/>
                <w:sz w:val="18"/>
                <w:szCs w:val="18"/>
                <w:lang w:val="el-GR"/>
              </w:rPr>
            </w:pPr>
          </w:p>
        </w:tc>
        <w:tc>
          <w:tcPr>
            <w:tcW w:w="2624" w:type="dxa"/>
            <w:vAlign w:val="center"/>
          </w:tcPr>
          <w:p w:rsidR="00A90CDD" w:rsidRPr="00A90CDD" w:rsidRDefault="00A90CDD" w:rsidP="008672B8">
            <w:pPr>
              <w:jc w:val="center"/>
              <w:rPr>
                <w:rFonts w:ascii="Arial Narrow" w:hAnsi="Arial Narrow"/>
                <w:sz w:val="18"/>
                <w:szCs w:val="18"/>
                <w:lang w:val="el-GR"/>
              </w:rPr>
            </w:pPr>
          </w:p>
        </w:tc>
      </w:tr>
    </w:tbl>
    <w:p w:rsidR="008672B8" w:rsidRPr="008672B8" w:rsidRDefault="008672B8" w:rsidP="008672B8">
      <w:pPr>
        <w:spacing w:after="120"/>
        <w:rPr>
          <w:rFonts w:ascii="Arial" w:hAnsi="Arial" w:cs="Arial"/>
          <w:b/>
          <w:szCs w:val="28"/>
          <w:lang w:val="el-GR"/>
        </w:rPr>
      </w:pPr>
      <w:r w:rsidRPr="008672B8">
        <w:rPr>
          <w:rFonts w:ascii="Arial" w:hAnsi="Arial" w:cs="Arial"/>
          <w:b/>
          <w:sz w:val="28"/>
          <w:szCs w:val="28"/>
          <w:lang w:val="el-GR"/>
        </w:rPr>
        <w:lastRenderedPageBreak/>
        <w:t>3</w:t>
      </w:r>
      <w:r w:rsidRPr="008672B8">
        <w:rPr>
          <w:rFonts w:ascii="Arial" w:hAnsi="Arial" w:cs="Arial"/>
          <w:b/>
          <w:sz w:val="28"/>
          <w:szCs w:val="28"/>
          <w:vertAlign w:val="superscript"/>
          <w:lang w:val="el-GR"/>
        </w:rPr>
        <w:t>η</w:t>
      </w:r>
      <w:r w:rsidRPr="008672B8">
        <w:rPr>
          <w:rFonts w:ascii="Arial" w:hAnsi="Arial" w:cs="Arial"/>
          <w:b/>
          <w:sz w:val="28"/>
          <w:szCs w:val="28"/>
          <w:lang w:val="el-GR"/>
        </w:rPr>
        <w:t xml:space="preserve"> ΑΣΚΗΣΗ – τάξη Β’ </w:t>
      </w:r>
      <w:r w:rsidRPr="008672B8">
        <w:rPr>
          <w:rFonts w:ascii="Arial" w:hAnsi="Arial" w:cs="Arial"/>
          <w:b/>
          <w:sz w:val="22"/>
          <w:szCs w:val="28"/>
          <w:lang w:val="el-GR"/>
        </w:rPr>
        <w:t>(Τομέας Μηχανολογίας)</w:t>
      </w:r>
    </w:p>
    <w:p w:rsidR="008672B8" w:rsidRPr="008672B8" w:rsidRDefault="008672B8" w:rsidP="008672B8">
      <w:pPr>
        <w:spacing w:after="120"/>
        <w:rPr>
          <w:rFonts w:ascii="Arial" w:hAnsi="Arial" w:cs="Arial"/>
          <w:b/>
          <w:spacing w:val="-4"/>
          <w:sz w:val="22"/>
          <w:lang w:val="el-GR"/>
        </w:rPr>
      </w:pPr>
      <w:r w:rsidRPr="008672B8">
        <w:rPr>
          <w:rFonts w:ascii="Arial" w:hAnsi="Arial" w:cs="Arial"/>
          <w:b/>
          <w:spacing w:val="-4"/>
          <w:sz w:val="22"/>
          <w:lang w:val="el-GR"/>
        </w:rPr>
        <w:t>Βασική Ηλεκτρολογία – Σύνδεση ηλεκτρικών αντιστάσεων σε σειρά</w:t>
      </w:r>
    </w:p>
    <w:p w:rsidR="008672B8" w:rsidRPr="008672B8" w:rsidRDefault="008672B8" w:rsidP="008672B8">
      <w:pPr>
        <w:tabs>
          <w:tab w:val="left" w:pos="993"/>
        </w:tabs>
        <w:ind w:left="1276" w:hanging="1276"/>
        <w:rPr>
          <w:rFonts w:ascii="Calibri" w:hAnsi="Calibri"/>
          <w:sz w:val="22"/>
          <w:lang w:val="el-GR"/>
        </w:rPr>
      </w:pPr>
      <w:r w:rsidRPr="008672B8">
        <w:rPr>
          <w:rFonts w:ascii="Calibri" w:hAnsi="Calibri"/>
          <w:b/>
          <w:sz w:val="22"/>
          <w:lang w:val="el-GR"/>
        </w:rPr>
        <w:t>Σκοπός:</w:t>
      </w:r>
      <w:r w:rsidRPr="008672B8">
        <w:rPr>
          <w:rFonts w:ascii="Calibri" w:hAnsi="Calibri"/>
          <w:b/>
          <w:sz w:val="22"/>
          <w:lang w:val="el-GR"/>
        </w:rPr>
        <w:tab/>
      </w:r>
      <w:r w:rsidRPr="008672B8">
        <w:rPr>
          <w:rFonts w:ascii="Symbol" w:hAnsi="Symbol" w:cs="Symbol"/>
          <w:sz w:val="22"/>
          <w:szCs w:val="23"/>
        </w:rPr>
        <w:t></w:t>
      </w:r>
      <w:r w:rsidRPr="008672B8">
        <w:rPr>
          <w:rFonts w:ascii="Calibri" w:hAnsi="Calibri"/>
          <w:sz w:val="22"/>
          <w:lang w:val="el-GR"/>
        </w:rPr>
        <w:tab/>
        <w:t xml:space="preserve">Να αναγνωρίζεις μια συνδεσμολογία ηλεκτρικών καταναλώσεων σε σειρά. </w:t>
      </w:r>
    </w:p>
    <w:p w:rsidR="008672B8" w:rsidRPr="008672B8" w:rsidRDefault="008672B8" w:rsidP="00203D78">
      <w:pPr>
        <w:tabs>
          <w:tab w:val="left" w:pos="993"/>
        </w:tabs>
        <w:spacing w:after="200" w:line="276" w:lineRule="auto"/>
        <w:ind w:left="1276" w:hanging="1276"/>
        <w:rPr>
          <w:rFonts w:ascii="Calibri" w:hAnsi="Calibri"/>
          <w:sz w:val="22"/>
          <w:lang w:val="el-GR"/>
        </w:rPr>
      </w:pPr>
      <w:r w:rsidRPr="008672B8">
        <w:rPr>
          <w:rFonts w:ascii="Calibri" w:hAnsi="Calibri"/>
          <w:sz w:val="22"/>
          <w:lang w:val="el-GR"/>
        </w:rPr>
        <w:tab/>
      </w:r>
      <w:r w:rsidRPr="008672B8">
        <w:rPr>
          <w:rFonts w:ascii="Symbol" w:hAnsi="Symbol" w:cs="Symbol"/>
          <w:sz w:val="22"/>
          <w:szCs w:val="23"/>
        </w:rPr>
        <w:t></w:t>
      </w:r>
      <w:r w:rsidRPr="008672B8">
        <w:rPr>
          <w:rFonts w:ascii="Calibri" w:hAnsi="Calibri"/>
          <w:sz w:val="22"/>
          <w:lang w:val="el-GR"/>
        </w:rPr>
        <w:tab/>
        <w:t>Να μάθεις τη σχέση που δίνει την ισοδύναμη αντίσταση της συνδεσμολογίας ηλεκτρικών αντιστάσεων σε σειρά και να μπορείς να την υπολογίσεις.</w:t>
      </w:r>
    </w:p>
    <w:p w:rsidR="008672B8" w:rsidRPr="008672B8" w:rsidRDefault="004F5C0F" w:rsidP="008672B8">
      <w:pPr>
        <w:spacing w:after="60" w:line="276" w:lineRule="auto"/>
        <w:jc w:val="both"/>
        <w:rPr>
          <w:rFonts w:asciiTheme="minorHAnsi" w:hAnsiTheme="minorHAnsi"/>
          <w:b/>
          <w:sz w:val="22"/>
          <w:lang w:val="el-GR"/>
        </w:rPr>
      </w:pPr>
      <w:r w:rsidRPr="004F5C0F">
        <w:rPr>
          <w:rFonts w:asciiTheme="minorHAnsi" w:hAnsiTheme="minorHAnsi"/>
          <w:spacing w:val="-2"/>
          <w:sz w:val="22"/>
        </w:rPr>
        <w:pict>
          <v:group id="_x0000_s248473" style="position:absolute;left:0;text-align:left;margin-left:275.6pt;margin-top:19.7pt;width:148.3pt;height:90pt;z-index:251752448;mso-wrap-distance-left:19.85pt;mso-wrap-distance-right:0;mso-wrap-distance-bottom:8.5pt" coordorigin="2769,2148" coordsize="2966,1800">
            <v:group id="_x0000_s248474" style="position:absolute;left:3054;top:2550;width:798;height:172" coordorigin="2615,9253" coordsize="798,172">
              <v:line id="_x0000_s248475" style="position:absolute" from="2615,9339" to="3413,9340">
                <v:stroke startarrow="oval" startarrowwidth="narrow" startarrowlength="short" endarrow="oval" endarrowwidth="narrow" endarrowlength="short"/>
              </v:line>
              <v:rect id="_x0000_s248476" style="position:absolute;left:2786;top:9253;width:456;height:172" strokeweight="1.5pt"/>
            </v:group>
            <v:shape id="_x0000_s248477" type="#_x0000_t202" style="position:absolute;left:3339;top:2338;width:228;height:171" filled="f" stroked="f">
              <v:textbox style="mso-next-textbox:#_x0000_s248477"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R</w:t>
                    </w:r>
                    <w:r w:rsidRPr="009E1CFB">
                      <w:rPr>
                        <w:rFonts w:ascii="Calibri" w:hAnsi="Calibri" w:cs="Arial"/>
                        <w:sz w:val="16"/>
                        <w:szCs w:val="16"/>
                        <w:vertAlign w:val="subscript"/>
                      </w:rPr>
                      <w:t>1</w:t>
                    </w:r>
                  </w:p>
                </w:txbxContent>
              </v:textbox>
            </v:shape>
            <v:group id="_x0000_s248478" style="position:absolute;left:3852;top:2550;width:799;height:172" coordorigin="2615,9253" coordsize="798,172">
              <v:line id="_x0000_s248479" style="position:absolute" from="2615,9339" to="3413,9340">
                <v:stroke startarrow="oval" startarrowwidth="narrow" startarrowlength="short" endarrow="oval" endarrowwidth="narrow" endarrowlength="short"/>
              </v:line>
              <v:rect id="_x0000_s248480" style="position:absolute;left:2786;top:9253;width:456;height:172" strokeweight="1.5pt"/>
            </v:group>
            <v:shape id="_x0000_s248481" type="#_x0000_t202" style="position:absolute;left:4137;top:2338;width:229;height:185" filled="f" stroked="f">
              <v:textbox style="mso-next-textbox:#_x0000_s248481"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R</w:t>
                    </w:r>
                    <w:r w:rsidRPr="009E1CFB">
                      <w:rPr>
                        <w:rFonts w:ascii="Calibri" w:hAnsi="Calibri" w:cs="Arial"/>
                        <w:sz w:val="16"/>
                        <w:szCs w:val="16"/>
                        <w:vertAlign w:val="subscript"/>
                      </w:rPr>
                      <w:t>2</w:t>
                    </w:r>
                  </w:p>
                </w:txbxContent>
              </v:textbox>
            </v:shape>
            <v:group id="_x0000_s248482" style="position:absolute;left:4651;top:2550;width:798;height:172" coordorigin="2615,9253" coordsize="798,172">
              <v:line id="_x0000_s248483" style="position:absolute" from="2615,9339" to="3413,9340">
                <v:stroke startarrow="oval" startarrowwidth="narrow" startarrowlength="short" endarrow="oval" endarrowwidth="narrow" endarrowlength="short"/>
              </v:line>
              <v:rect id="_x0000_s248484" style="position:absolute;left:2786;top:9253;width:456;height:172" strokeweight="1.5pt"/>
            </v:group>
            <v:shape id="_x0000_s248485" type="#_x0000_t202" style="position:absolute;left:4936;top:2338;width:228;height:171" filled="f" stroked="f">
              <v:textbox style="mso-next-textbox:#_x0000_s248485"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R</w:t>
                    </w:r>
                    <w:r w:rsidRPr="009E1CFB">
                      <w:rPr>
                        <w:rFonts w:ascii="Calibri" w:hAnsi="Calibri" w:cs="Arial"/>
                        <w:sz w:val="16"/>
                        <w:szCs w:val="16"/>
                        <w:vertAlign w:val="subscript"/>
                      </w:rPr>
                      <w:t>3</w:t>
                    </w:r>
                  </w:p>
                </w:txbxContent>
              </v:textbox>
            </v:shape>
            <v:line id="_x0000_s248486" style="position:absolute;flip:x" from="2769,2637" to="3054,2638"/>
            <v:line id="_x0000_s248487" style="position:absolute" from="2769,2637" to="2770,3777"/>
            <v:line id="_x0000_s248488" style="position:absolute" from="2769,3777" to="4194,3778"/>
            <v:line id="_x0000_s248489" style="position:absolute;flip:x" from="5449,2637" to="5734,2638"/>
            <v:line id="_x0000_s248490" style="position:absolute" from="5734,2637" to="5735,3777"/>
            <v:line id="_x0000_s248491" style="position:absolute" from="4275,3777" to="5734,3778"/>
            <v:line id="_x0000_s248492" style="position:absolute" from="3054,2694" to="3055,3321" strokeweight=".5pt">
              <v:stroke dashstyle="longDash"/>
            </v:line>
            <v:line id="_x0000_s248493" style="position:absolute" from="3852,2694" to="3853,3036" strokeweight=".5pt">
              <v:stroke dashstyle="longDash"/>
            </v:line>
            <v:line id="_x0000_s248494" style="position:absolute" from="4651,2694" to="4652,3036" strokeweight=".5pt">
              <v:stroke dashstyle="longDash"/>
            </v:line>
            <v:line id="_x0000_s248495" style="position:absolute" from="5449,2694" to="5450,3321" strokeweight=".5pt">
              <v:stroke dashstyle="longDash"/>
            </v:line>
            <v:line id="_x0000_s248496" style="position:absolute" from="3054,2979" to="3852,2980" strokeweight=".5pt">
              <v:stroke startarrow="open" startarrowwidth="narrow" startarrowlength="short" endarrow="open" endarrowwidth="narrow" endarrowlength="short"/>
            </v:line>
            <v:line id="_x0000_s248497" style="position:absolute" from="3852,2979" to="4651,2980" strokeweight=".5pt">
              <v:stroke startarrow="open" startarrowwidth="narrow" startarrowlength="short" endarrow="open" endarrowwidth="narrow" endarrowlength="short"/>
            </v:line>
            <v:line id="_x0000_s248498" style="position:absolute" from="4651,2979" to="5449,2980" strokeweight=".5pt">
              <v:stroke startarrow="open" startarrowwidth="narrow" startarrowlength="short" endarrow="open" endarrowwidth="narrow" endarrowlength="short"/>
            </v:line>
            <v:shape id="_x0000_s248499" type="#_x0000_t202" style="position:absolute;left:3339;top:2897;width:228;height:196" stroked="f">
              <v:textbox style="mso-next-textbox:#_x0000_s248499"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V</w:t>
                    </w:r>
                    <w:r w:rsidRPr="009E1CFB">
                      <w:rPr>
                        <w:rFonts w:ascii="Calibri" w:hAnsi="Calibri" w:cs="Arial"/>
                        <w:sz w:val="16"/>
                        <w:szCs w:val="16"/>
                        <w:vertAlign w:val="subscript"/>
                      </w:rPr>
                      <w:t>1</w:t>
                    </w:r>
                  </w:p>
                </w:txbxContent>
              </v:textbox>
            </v:shape>
            <v:shape id="_x0000_s248500" type="#_x0000_t202" style="position:absolute;left:4137;top:2897;width:229;height:196" stroked="f">
              <v:textbox style="mso-next-textbox:#_x0000_s248500"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V</w:t>
                    </w:r>
                    <w:r w:rsidRPr="009E1CFB">
                      <w:rPr>
                        <w:rFonts w:ascii="Calibri" w:hAnsi="Calibri" w:cs="Arial"/>
                        <w:sz w:val="16"/>
                        <w:szCs w:val="16"/>
                        <w:vertAlign w:val="subscript"/>
                      </w:rPr>
                      <w:t>2</w:t>
                    </w:r>
                  </w:p>
                </w:txbxContent>
              </v:textbox>
            </v:shape>
            <v:shape id="_x0000_s248501" type="#_x0000_t202" style="position:absolute;left:4936;top:2897;width:228;height:196" stroked="f">
              <v:textbox style="mso-next-textbox:#_x0000_s248501"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V</w:t>
                    </w:r>
                    <w:r w:rsidRPr="009E1CFB">
                      <w:rPr>
                        <w:rFonts w:ascii="Calibri" w:hAnsi="Calibri" w:cs="Arial"/>
                        <w:sz w:val="16"/>
                        <w:szCs w:val="16"/>
                        <w:vertAlign w:val="subscript"/>
                      </w:rPr>
                      <w:t>3</w:t>
                    </w:r>
                  </w:p>
                </w:txbxContent>
              </v:textbox>
            </v:shape>
            <v:line id="_x0000_s248502" style="position:absolute;flip:y" from="3054,2181" to="3055,2580" strokeweight=".5pt">
              <v:stroke dashstyle="longDash"/>
            </v:line>
            <v:line id="_x0000_s248503" style="position:absolute;flip:y" from="5449,2181" to="5450,2580" strokeweight=".5pt">
              <v:stroke dashstyle="longDash"/>
            </v:line>
            <v:line id="_x0000_s248504" style="position:absolute" from="3054,2237" to="5449,2238" strokeweight=".5pt">
              <v:stroke startarrow="open" startarrowwidth="narrow" startarrowlength="short" endarrow="open" endarrowwidth="narrow" endarrowlength="short"/>
            </v:line>
            <v:shape id="_x0000_s248505" type="#_x0000_t202" style="position:absolute;left:4080;top:2148;width:343;height:204" stroked="f">
              <v:textbox style="mso-next-textbox:#_x0000_s248505"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R</w:t>
                    </w:r>
                    <w:r w:rsidRPr="009E1CFB">
                      <w:rPr>
                        <w:rFonts w:ascii="Calibri" w:hAnsi="Calibri" w:cs="Arial"/>
                        <w:sz w:val="16"/>
                        <w:szCs w:val="16"/>
                        <w:vertAlign w:val="subscript"/>
                      </w:rPr>
                      <w:t>ολ</w:t>
                    </w:r>
                  </w:p>
                </w:txbxContent>
              </v:textbox>
            </v:shape>
            <v:line id="_x0000_s248506" style="position:absolute" from="4194,3606" to="4195,3948"/>
            <v:line id="_x0000_s248507" style="position:absolute" from="4268,3693" to="4269,3861" strokeweight="2pt"/>
            <v:line id="_x0000_s248508" style="position:absolute" from="3054,3264" to="5449,3265" strokeweight=".5pt">
              <v:stroke startarrow="open" startarrowwidth="narrow" startarrowlength="short" endarrow="open" endarrowwidth="narrow" endarrowlength="short"/>
            </v:line>
            <v:shape id="_x0000_s248509" type="#_x0000_t202" style="position:absolute;left:4137;top:3175;width:229;height:171;v-text-anchor:middle" stroked="f">
              <v:textbox style="mso-next-textbox:#_x0000_s248509" inset="0,0,0,0">
                <w:txbxContent>
                  <w:p w:rsidR="00A1237A" w:rsidRPr="009E1CFB" w:rsidRDefault="00A1237A" w:rsidP="008672B8">
                    <w:pPr>
                      <w:jc w:val="center"/>
                      <w:rPr>
                        <w:rFonts w:ascii="Calibri" w:hAnsi="Calibri" w:cs="Arial"/>
                        <w:sz w:val="16"/>
                        <w:szCs w:val="16"/>
                      </w:rPr>
                    </w:pPr>
                    <w:r w:rsidRPr="009E1CFB">
                      <w:rPr>
                        <w:rFonts w:ascii="Calibri" w:hAnsi="Calibri" w:cs="Arial"/>
                        <w:sz w:val="16"/>
                        <w:szCs w:val="16"/>
                      </w:rPr>
                      <w:t>V</w:t>
                    </w:r>
                  </w:p>
                </w:txbxContent>
              </v:textbox>
            </v:shape>
            <v:shape id="_x0000_s248510" type="#_x0000_t202" style="position:absolute;left:3966;top:3549;width:171;height:171;v-text-anchor:middle" stroked="f">
              <v:textbox style="mso-next-textbox:#_x0000_s248510" inset="0,0,0,0">
                <w:txbxContent>
                  <w:p w:rsidR="00A1237A" w:rsidRDefault="00A1237A" w:rsidP="008672B8">
                    <w:pPr>
                      <w:jc w:val="center"/>
                      <w:rPr>
                        <w:rFonts w:ascii="Calibri" w:hAnsi="Calibri" w:cs="Arial"/>
                        <w:b/>
                        <w:sz w:val="16"/>
                        <w:szCs w:val="16"/>
                      </w:rPr>
                    </w:pPr>
                    <w:r>
                      <w:rPr>
                        <w:rFonts w:ascii="Calibri" w:hAnsi="Calibri" w:cs="Arial"/>
                        <w:b/>
                        <w:sz w:val="16"/>
                        <w:szCs w:val="16"/>
                      </w:rPr>
                      <w:t>V</w:t>
                    </w:r>
                  </w:p>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Pr>
                        <w:rFonts w:ascii="Calibri" w:hAnsi="Calibri" w:cs="Arial"/>
                        <w:b/>
                        <w:sz w:val="16"/>
                        <w:szCs w:val="16"/>
                        <w:vertAlign w:val="subscript"/>
                      </w:rPr>
                      <w:t>ολ</w:t>
                    </w:r>
                  </w:p>
                </w:txbxContent>
              </v:textbox>
            </v:shape>
            <v:shape id="_x0000_s248511" style="position:absolute;left:5392;top:3606;width:342;height:171" coordsize="342,171" path="m342,r,171l,171e" filled="f" strokeweight="1.75pt">
              <v:stroke endarrow="block"/>
              <v:path arrowok="t"/>
            </v:shape>
            <v:shape id="_x0000_s248512" style="position:absolute;left:5563;top:2637;width:171;height:342" coordsize="171,342" path="m,l171,r,342e" filled="f" strokeweight="1.75pt">
              <v:stroke endarrow="block"/>
              <v:path arrowok="t"/>
            </v:shape>
            <v:shape id="_x0000_s248513" style="position:absolute;left:2769;top:2637;width:228;height:342" coordsize="228,342" path="m,342l,,228,e" filled="f" strokeweight="1.75pt">
              <v:stroke endarrow="block"/>
              <v:path arrowok="t"/>
            </v:shape>
            <v:shape id="_x0000_s248514" style="position:absolute;left:2769;top:3435;width:171;height:342" coordsize="171,342" path="m171,342l,342,,e" filled="f" strokeweight="1.75pt">
              <v:stroke endarrow="block"/>
              <v:path arrowok="t"/>
            </v:shape>
            <v:shape id="_x0000_s248515" type="#_x0000_t202" style="position:absolute;left:2826;top:2352;width:114;height:171;v-text-anchor:middle" stroked="f">
              <v:textbox style="mso-next-textbox:#_x0000_s248515" inset="0,0,0,0">
                <w:txbxContent>
                  <w:p w:rsidR="00A1237A" w:rsidRPr="00915D40" w:rsidRDefault="00A1237A" w:rsidP="008672B8">
                    <w:pPr>
                      <w:jc w:val="center"/>
                      <w:rPr>
                        <w:rFonts w:ascii="Tahoma" w:hAnsi="Tahoma" w:cs="Tahoma"/>
                        <w:sz w:val="16"/>
                        <w:szCs w:val="16"/>
                      </w:rPr>
                    </w:pPr>
                    <w:r w:rsidRPr="00915D40">
                      <w:rPr>
                        <w:rFonts w:ascii="Tahoma" w:hAnsi="Tahoma" w:cs="Tahoma"/>
                        <w:sz w:val="16"/>
                        <w:szCs w:val="16"/>
                      </w:rPr>
                      <w:t>I</w:t>
                    </w:r>
                  </w:p>
                </w:txbxContent>
              </v:textbox>
            </v:shape>
            <w10:wrap type="square"/>
          </v:group>
        </w:pict>
      </w:r>
      <w:r w:rsidR="008672B8" w:rsidRPr="008672B8">
        <w:rPr>
          <w:rFonts w:asciiTheme="minorHAnsi" w:hAnsiTheme="minorHAnsi"/>
          <w:b/>
          <w:sz w:val="22"/>
          <w:lang w:val="el-GR"/>
        </w:rPr>
        <w:t>Εισαγωγή:</w:t>
      </w:r>
    </w:p>
    <w:p w:rsidR="008672B8" w:rsidRPr="008672B8" w:rsidRDefault="008672B8" w:rsidP="008672B8">
      <w:pPr>
        <w:spacing w:after="120" w:line="276" w:lineRule="auto"/>
        <w:jc w:val="both"/>
        <w:rPr>
          <w:rFonts w:ascii="Calibri" w:hAnsi="Calibri"/>
          <w:spacing w:val="-2"/>
          <w:sz w:val="22"/>
          <w:lang w:val="el-GR"/>
        </w:rPr>
      </w:pPr>
      <w:r w:rsidRPr="008672B8">
        <w:rPr>
          <w:rFonts w:ascii="Calibri" w:hAnsi="Calibri"/>
          <w:spacing w:val="-2"/>
          <w:sz w:val="22"/>
          <w:lang w:val="el-GR"/>
        </w:rPr>
        <w:t xml:space="preserve">Ένας τρόπος για να συνδέσουμε πολλές αντιστάσεις (ή άλλες ηλεκτρικές καταναλώσεις, όπως λαμπτήρες κλπ) σε μια πηγή τάσης, είναι να τις συνδέσουμε σε σειρά. Το τέλος κάθε αντίστασης συνδέεται με την αρχή της επόμενης και σχηματίζεται μια αλυσίδα, η αρχή και το τέλος της οποίας συνδέονται με τους πόλους της πηγής. Έτσι σχηματίζεται ηλεκτρικό κύκλωμα, σε οποιοδήποτε σημείο του οποίου </w:t>
      </w:r>
      <w:r w:rsidRPr="008672B8">
        <w:rPr>
          <w:rFonts w:ascii="Calibri" w:hAnsi="Calibri"/>
          <w:b/>
          <w:spacing w:val="-2"/>
          <w:sz w:val="22"/>
          <w:lang w:val="el-GR"/>
        </w:rPr>
        <w:t>κυκλοφορεί το ίδιο ηλεκτρικό ρεύμα</w:t>
      </w:r>
      <w:r w:rsidRPr="008672B8">
        <w:rPr>
          <w:rFonts w:ascii="Calibri" w:hAnsi="Calibri"/>
          <w:spacing w:val="-2"/>
          <w:sz w:val="22"/>
          <w:lang w:val="el-GR"/>
        </w:rPr>
        <w:t>. Αν μια αντίσταση καταστραφεί ή αποσυνδεθεί, παύει να λειτουργεί όλο το κύκλωμα.</w:t>
      </w:r>
    </w:p>
    <w:p w:rsidR="008672B8" w:rsidRPr="008672B8" w:rsidRDefault="008672B8" w:rsidP="008672B8">
      <w:pPr>
        <w:autoSpaceDE w:val="0"/>
        <w:autoSpaceDN w:val="0"/>
        <w:adjustRightInd w:val="0"/>
        <w:spacing w:after="120" w:line="276" w:lineRule="auto"/>
        <w:jc w:val="both"/>
        <w:rPr>
          <w:rFonts w:ascii="Calibri" w:hAnsi="Calibri"/>
          <w:sz w:val="22"/>
          <w:lang w:val="el-GR"/>
        </w:rPr>
      </w:pPr>
      <w:r w:rsidRPr="008672B8">
        <w:rPr>
          <w:rFonts w:ascii="Calibri" w:hAnsi="Calibri"/>
          <w:sz w:val="22"/>
          <w:lang w:val="el-GR"/>
        </w:rPr>
        <w:t>Οι ιδιότητες της συνδεσμολογίας αντιστάσεων σε σειρά είναι οι εξής:</w:t>
      </w:r>
    </w:p>
    <w:p w:rsidR="008672B8" w:rsidRPr="008672B8" w:rsidRDefault="008672B8" w:rsidP="00EF21A5">
      <w:pPr>
        <w:numPr>
          <w:ilvl w:val="0"/>
          <w:numId w:val="40"/>
        </w:numPr>
        <w:tabs>
          <w:tab w:val="clear" w:pos="284"/>
          <w:tab w:val="num" w:pos="1134"/>
        </w:tabs>
        <w:autoSpaceDE w:val="0"/>
        <w:autoSpaceDN w:val="0"/>
        <w:adjustRightInd w:val="0"/>
        <w:ind w:left="1134" w:hanging="425"/>
        <w:jc w:val="both"/>
        <w:rPr>
          <w:rFonts w:ascii="Calibri" w:hAnsi="Calibri"/>
          <w:sz w:val="22"/>
          <w:lang w:val="el-GR"/>
        </w:rPr>
      </w:pPr>
      <w:r w:rsidRPr="008672B8">
        <w:rPr>
          <w:rFonts w:ascii="Calibri" w:hAnsi="Calibri"/>
          <w:sz w:val="22"/>
          <w:lang w:val="el-GR"/>
        </w:rPr>
        <w:t>Η ένταση του ρεύματος είναι ίδια σε όλα τα σημεία του κυκλώματος, δηλαδή η κάθε αντίσταση διαρρέεται από το ίδιο ρεύμα.</w:t>
      </w:r>
    </w:p>
    <w:p w:rsidR="008672B8" w:rsidRPr="008672B8" w:rsidRDefault="008672B8" w:rsidP="00EF21A5">
      <w:pPr>
        <w:numPr>
          <w:ilvl w:val="0"/>
          <w:numId w:val="40"/>
        </w:numPr>
        <w:tabs>
          <w:tab w:val="clear" w:pos="284"/>
          <w:tab w:val="num" w:pos="1134"/>
        </w:tabs>
        <w:autoSpaceDE w:val="0"/>
        <w:autoSpaceDN w:val="0"/>
        <w:adjustRightInd w:val="0"/>
        <w:ind w:left="1134" w:hanging="425"/>
        <w:jc w:val="both"/>
        <w:rPr>
          <w:rFonts w:ascii="Calibri" w:hAnsi="Calibri"/>
          <w:sz w:val="22"/>
          <w:lang w:val="el-GR"/>
        </w:rPr>
      </w:pPr>
      <w:r w:rsidRPr="008672B8">
        <w:rPr>
          <w:rFonts w:ascii="Calibri" w:hAnsi="Calibri"/>
          <w:sz w:val="22"/>
          <w:lang w:val="el-GR"/>
        </w:rPr>
        <w:t>Το άθροισμα των τάσεων στα άκρα των αντιστάσεων είναι ίσο με την τάση της πηγής που τροφοδοτεί τη συνδεσμολογία σειράς.</w:t>
      </w:r>
    </w:p>
    <w:p w:rsidR="008672B8" w:rsidRPr="008672B8" w:rsidRDefault="008672B8" w:rsidP="00EF21A5">
      <w:pPr>
        <w:numPr>
          <w:ilvl w:val="0"/>
          <w:numId w:val="40"/>
        </w:numPr>
        <w:tabs>
          <w:tab w:val="clear" w:pos="284"/>
          <w:tab w:val="num" w:pos="1134"/>
        </w:tabs>
        <w:autoSpaceDE w:val="0"/>
        <w:autoSpaceDN w:val="0"/>
        <w:adjustRightInd w:val="0"/>
        <w:spacing w:after="120"/>
        <w:ind w:left="1134" w:hanging="425"/>
        <w:jc w:val="both"/>
        <w:rPr>
          <w:rFonts w:ascii="Calibri" w:hAnsi="Calibri"/>
          <w:sz w:val="22"/>
          <w:lang w:val="el-GR"/>
        </w:rPr>
      </w:pPr>
      <w:r w:rsidRPr="008672B8">
        <w:rPr>
          <w:rFonts w:ascii="Calibri" w:hAnsi="Calibri"/>
          <w:sz w:val="22"/>
          <w:lang w:val="el-GR"/>
        </w:rPr>
        <w:t>Η συνολική (ή ισοδύναμη) αντίσταση του κυκλώματος είν</w:t>
      </w:r>
      <w:r w:rsidR="00203D78">
        <w:rPr>
          <w:rFonts w:ascii="Calibri" w:hAnsi="Calibri"/>
          <w:sz w:val="22"/>
          <w:lang w:val="el-GR"/>
        </w:rPr>
        <w:t>αι ίση με το άθροισμα των συνδε</w:t>
      </w:r>
      <w:r w:rsidRPr="008672B8">
        <w:rPr>
          <w:rFonts w:ascii="Calibri" w:hAnsi="Calibri"/>
          <w:sz w:val="22"/>
          <w:lang w:val="el-GR"/>
        </w:rPr>
        <w:t>δεμένων αντιστάσεων σε σειρά.</w:t>
      </w:r>
    </w:p>
    <w:p w:rsidR="008672B8" w:rsidRPr="008672B8" w:rsidRDefault="008672B8" w:rsidP="008672B8">
      <w:pPr>
        <w:autoSpaceDE w:val="0"/>
        <w:autoSpaceDN w:val="0"/>
        <w:adjustRightInd w:val="0"/>
        <w:spacing w:after="120" w:line="276" w:lineRule="auto"/>
        <w:jc w:val="both"/>
        <w:rPr>
          <w:rFonts w:ascii="Calibri" w:hAnsi="Calibri"/>
          <w:sz w:val="22"/>
          <w:lang w:val="el-GR"/>
        </w:rPr>
      </w:pPr>
      <w:r w:rsidRPr="008672B8">
        <w:rPr>
          <w:rFonts w:ascii="Calibri" w:hAnsi="Calibri"/>
          <w:b/>
          <w:sz w:val="22"/>
          <w:lang w:val="el-GR"/>
        </w:rPr>
        <w:t>Παράδειγμα</w:t>
      </w:r>
      <w:r w:rsidRPr="008672B8">
        <w:rPr>
          <w:rFonts w:ascii="Calibri" w:hAnsi="Calibri"/>
          <w:sz w:val="22"/>
          <w:lang w:val="el-GR"/>
        </w:rPr>
        <w:t xml:space="preserve">: Στο παραπάνω κύκλωμα είναι </w:t>
      </w:r>
      <w:r w:rsidRPr="008672B8">
        <w:rPr>
          <w:rFonts w:ascii="Calibri" w:hAnsi="Calibri"/>
          <w:sz w:val="22"/>
        </w:rPr>
        <w:t>V</w:t>
      </w:r>
      <w:r w:rsidRPr="008672B8">
        <w:rPr>
          <w:rFonts w:ascii="Calibri" w:hAnsi="Calibri"/>
          <w:sz w:val="22"/>
          <w:lang w:val="el-GR"/>
        </w:rPr>
        <w:t>=12</w:t>
      </w:r>
      <w:r w:rsidRPr="008672B8">
        <w:rPr>
          <w:rFonts w:ascii="Calibri" w:hAnsi="Calibri"/>
          <w:sz w:val="22"/>
        </w:rPr>
        <w:t>V</w:t>
      </w:r>
      <w:r w:rsidRPr="008672B8">
        <w:rPr>
          <w:rFonts w:ascii="Calibri" w:hAnsi="Calibri"/>
          <w:sz w:val="22"/>
          <w:lang w:val="el-GR"/>
        </w:rPr>
        <w:t xml:space="preserve">, </w:t>
      </w:r>
      <w:r w:rsidRPr="008672B8">
        <w:rPr>
          <w:rFonts w:ascii="Calibri" w:hAnsi="Calibri"/>
          <w:sz w:val="22"/>
        </w:rPr>
        <w:t>R</w:t>
      </w:r>
      <w:r w:rsidRPr="008672B8">
        <w:rPr>
          <w:rFonts w:ascii="Calibri" w:hAnsi="Calibri"/>
          <w:sz w:val="22"/>
          <w:vertAlign w:val="subscript"/>
          <w:lang w:val="el-GR"/>
        </w:rPr>
        <w:t>1</w:t>
      </w:r>
      <w:r w:rsidRPr="008672B8">
        <w:rPr>
          <w:rFonts w:ascii="Calibri" w:hAnsi="Calibri"/>
          <w:sz w:val="22"/>
          <w:lang w:val="el-GR"/>
        </w:rPr>
        <w:t xml:space="preserve">=12Ω, </w:t>
      </w:r>
      <w:r w:rsidRPr="008672B8">
        <w:rPr>
          <w:rFonts w:ascii="Calibri" w:hAnsi="Calibri"/>
          <w:sz w:val="22"/>
        </w:rPr>
        <w:t>R</w:t>
      </w:r>
      <w:r w:rsidRPr="008672B8">
        <w:rPr>
          <w:rFonts w:ascii="Calibri" w:hAnsi="Calibri"/>
          <w:sz w:val="22"/>
          <w:vertAlign w:val="subscript"/>
          <w:lang w:val="el-GR"/>
        </w:rPr>
        <w:t>2</w:t>
      </w:r>
      <w:r w:rsidRPr="008672B8">
        <w:rPr>
          <w:rFonts w:ascii="Calibri" w:hAnsi="Calibri"/>
          <w:sz w:val="22"/>
          <w:lang w:val="el-GR"/>
        </w:rPr>
        <w:t xml:space="preserve">=15Ω και </w:t>
      </w:r>
      <w:r w:rsidRPr="008672B8">
        <w:rPr>
          <w:rFonts w:ascii="Calibri" w:hAnsi="Calibri"/>
          <w:sz w:val="22"/>
        </w:rPr>
        <w:t>R</w:t>
      </w:r>
      <w:r w:rsidRPr="008672B8">
        <w:rPr>
          <w:rFonts w:ascii="Calibri" w:hAnsi="Calibri"/>
          <w:sz w:val="22"/>
          <w:vertAlign w:val="subscript"/>
          <w:lang w:val="el-GR"/>
        </w:rPr>
        <w:t>3</w:t>
      </w:r>
      <w:r w:rsidRPr="008672B8">
        <w:rPr>
          <w:rFonts w:ascii="Calibri" w:hAnsi="Calibri"/>
          <w:sz w:val="22"/>
          <w:lang w:val="el-GR"/>
        </w:rPr>
        <w:t>=33Ω.</w:t>
      </w:r>
    </w:p>
    <w:p w:rsidR="008672B8" w:rsidRPr="008672B8" w:rsidRDefault="008672B8" w:rsidP="008672B8">
      <w:pPr>
        <w:tabs>
          <w:tab w:val="left" w:pos="3544"/>
          <w:tab w:val="left" w:pos="4678"/>
        </w:tabs>
        <w:spacing w:after="120" w:line="276" w:lineRule="auto"/>
        <w:jc w:val="both"/>
        <w:rPr>
          <w:rFonts w:ascii="Calibri" w:hAnsi="Calibri"/>
          <w:i/>
          <w:sz w:val="22"/>
          <w:lang w:val="el-GR"/>
        </w:rPr>
      </w:pPr>
      <w:r w:rsidRPr="008672B8">
        <w:rPr>
          <w:rFonts w:ascii="Calibri" w:hAnsi="Calibri"/>
          <w:sz w:val="22"/>
          <w:lang w:val="el-GR"/>
        </w:rPr>
        <w:t>Η ισοδύναμη αντίσταση είναι:</w:t>
      </w:r>
      <w:r w:rsidRPr="008672B8">
        <w:rPr>
          <w:rFonts w:ascii="Calibri" w:hAnsi="Calibri"/>
          <w:sz w:val="22"/>
          <w:lang w:val="el-GR"/>
        </w:rPr>
        <w:tab/>
      </w:r>
      <m:oMath>
        <m:sSub>
          <m:sSubPr>
            <m:ctrlPr>
              <w:rPr>
                <w:rFonts w:ascii="Cambria Math" w:hAnsi="Cambria Math"/>
                <w:i/>
                <w:sz w:val="22"/>
              </w:rPr>
            </m:ctrlPr>
          </m:sSubPr>
          <m:e>
            <m:r>
              <w:rPr>
                <w:rFonts w:ascii="Cambria Math" w:hAnsi="Cambria Math"/>
                <w:sz w:val="22"/>
              </w:rPr>
              <m:t>R</m:t>
            </m:r>
          </m:e>
          <m:sub>
            <m:r>
              <w:rPr>
                <w:rFonts w:ascii="Cambria Math" w:hAnsi="Cambria Math"/>
                <w:sz w:val="22"/>
              </w:rPr>
              <m:t>ολ</m:t>
            </m:r>
          </m:sub>
        </m:sSub>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1</m:t>
            </m:r>
          </m:sub>
        </m:sSub>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2</m:t>
            </m:r>
          </m:sub>
        </m:sSub>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3</m:t>
            </m:r>
          </m:sub>
        </m:sSub>
        <m:r>
          <w:rPr>
            <w:rFonts w:ascii="Cambria Math" w:hAnsi="Cambria Math"/>
            <w:sz w:val="22"/>
            <w:lang w:val="el-GR"/>
          </w:rPr>
          <m:t>=12+15+33=60</m:t>
        </m:r>
        <m:r>
          <w:rPr>
            <w:rFonts w:ascii="Cambria Math" w:hAnsi="Cambria Math"/>
            <w:sz w:val="22"/>
          </w:rPr>
          <m:t>Ω</m:t>
        </m:r>
      </m:oMath>
    </w:p>
    <w:p w:rsidR="008672B8" w:rsidRPr="008672B8" w:rsidRDefault="008672B8" w:rsidP="008672B8">
      <w:pPr>
        <w:tabs>
          <w:tab w:val="left" w:pos="3544"/>
          <w:tab w:val="left" w:pos="4678"/>
        </w:tabs>
        <w:spacing w:after="120" w:line="276" w:lineRule="auto"/>
        <w:jc w:val="both"/>
        <w:rPr>
          <w:rFonts w:ascii="Calibri" w:hAnsi="Calibri"/>
          <w:sz w:val="22"/>
          <w:lang w:val="el-GR"/>
        </w:rPr>
      </w:pPr>
      <w:r w:rsidRPr="008672B8">
        <w:rPr>
          <w:rFonts w:ascii="Calibri" w:hAnsi="Calibri"/>
          <w:sz w:val="22"/>
          <w:lang w:val="el-GR"/>
        </w:rPr>
        <w:t>Η ένταση του ρεύματος είναι:</w:t>
      </w:r>
      <w:r w:rsidRPr="008672B8">
        <w:rPr>
          <w:rFonts w:ascii="Calibri" w:hAnsi="Calibri"/>
          <w:sz w:val="22"/>
          <w:lang w:val="el-GR"/>
        </w:rPr>
        <w:tab/>
      </w:r>
      <m:oMath>
        <m:r>
          <w:rPr>
            <w:rFonts w:ascii="Cambria Math" w:hAnsi="Cambria Math"/>
            <w:sz w:val="22"/>
          </w:rPr>
          <m:t>I</m:t>
        </m:r>
        <m:r>
          <w:rPr>
            <w:rFonts w:ascii="Cambria Math" w:hAnsi="Cambria Math"/>
            <w:sz w:val="22"/>
            <w:lang w:val="el-GR"/>
          </w:rPr>
          <m:t>=</m:t>
        </m:r>
        <m:f>
          <m:fPr>
            <m:ctrlPr>
              <w:rPr>
                <w:rFonts w:ascii="Cambria Math" w:hAnsi="Cambria Math"/>
                <w:i/>
                <w:sz w:val="22"/>
              </w:rPr>
            </m:ctrlPr>
          </m:fPr>
          <m:num>
            <m:r>
              <w:rPr>
                <w:rFonts w:ascii="Cambria Math" w:hAnsi="Cambria Math"/>
                <w:sz w:val="22"/>
              </w:rPr>
              <m:t>V</m:t>
            </m:r>
          </m:num>
          <m:den>
            <m:sSub>
              <m:sSubPr>
                <m:ctrlPr>
                  <w:rPr>
                    <w:rFonts w:ascii="Cambria Math" w:hAnsi="Cambria Math"/>
                    <w:i/>
                    <w:sz w:val="22"/>
                  </w:rPr>
                </m:ctrlPr>
              </m:sSubPr>
              <m:e>
                <m:r>
                  <w:rPr>
                    <w:rFonts w:ascii="Cambria Math" w:hAnsi="Cambria Math"/>
                    <w:sz w:val="22"/>
                  </w:rPr>
                  <m:t>R</m:t>
                </m:r>
              </m:e>
              <m:sub>
                <m:r>
                  <w:rPr>
                    <w:rFonts w:ascii="Cambria Math" w:hAnsi="Cambria Math"/>
                    <w:sz w:val="22"/>
                  </w:rPr>
                  <m:t>ολ</m:t>
                </m:r>
              </m:sub>
            </m:sSub>
          </m:den>
        </m:f>
        <m:r>
          <w:rPr>
            <w:rFonts w:ascii="Cambria Math" w:hAnsi="Cambria Math"/>
            <w:sz w:val="22"/>
            <w:lang w:val="el-GR"/>
          </w:rPr>
          <m:t>=</m:t>
        </m:r>
        <m:f>
          <m:fPr>
            <m:ctrlPr>
              <w:rPr>
                <w:rFonts w:ascii="Cambria Math" w:hAnsi="Cambria Math"/>
                <w:i/>
                <w:sz w:val="22"/>
              </w:rPr>
            </m:ctrlPr>
          </m:fPr>
          <m:num>
            <m:r>
              <w:rPr>
                <w:rFonts w:ascii="Cambria Math" w:hAnsi="Cambria Math"/>
                <w:sz w:val="22"/>
                <w:lang w:val="el-GR"/>
              </w:rPr>
              <m:t>12</m:t>
            </m:r>
          </m:num>
          <m:den>
            <m:r>
              <w:rPr>
                <w:rFonts w:ascii="Cambria Math" w:hAnsi="Cambria Math"/>
                <w:sz w:val="22"/>
                <w:lang w:val="el-GR"/>
              </w:rPr>
              <m:t>60</m:t>
            </m:r>
          </m:den>
        </m:f>
        <m:r>
          <w:rPr>
            <w:rFonts w:ascii="Cambria Math" w:hAnsi="Cambria Math"/>
            <w:sz w:val="22"/>
            <w:lang w:val="el-GR"/>
          </w:rPr>
          <m:t>=0,2</m:t>
        </m:r>
        <m:r>
          <w:rPr>
            <w:rFonts w:ascii="Cambria Math" w:hAnsi="Cambria Math"/>
            <w:sz w:val="22"/>
          </w:rPr>
          <m:t>Α</m:t>
        </m:r>
      </m:oMath>
    </w:p>
    <w:p w:rsidR="008672B8" w:rsidRPr="008672B8" w:rsidRDefault="008672B8" w:rsidP="00203D78">
      <w:pPr>
        <w:tabs>
          <w:tab w:val="left" w:pos="3544"/>
        </w:tabs>
        <w:spacing w:after="200" w:line="276" w:lineRule="auto"/>
        <w:jc w:val="both"/>
        <w:rPr>
          <w:rFonts w:ascii="Calibri" w:hAnsi="Calibri"/>
          <w:sz w:val="22"/>
          <w:lang w:val="el-GR"/>
        </w:rPr>
      </w:pPr>
      <w:r w:rsidRPr="008672B8">
        <w:rPr>
          <w:rFonts w:ascii="Calibri" w:hAnsi="Calibri"/>
          <w:sz w:val="22"/>
          <w:lang w:val="el-GR"/>
        </w:rPr>
        <w:t>Οι τάσεις των αντιστάσεων είναι:</w:t>
      </w:r>
      <w:r w:rsidRPr="008672B8">
        <w:rPr>
          <w:rFonts w:ascii="Calibri" w:hAnsi="Calibri"/>
          <w:sz w:val="22"/>
          <w:lang w:val="el-GR"/>
        </w:rPr>
        <w:tab/>
      </w:r>
      <m:oMath>
        <m:sSub>
          <m:sSubPr>
            <m:ctrlPr>
              <w:rPr>
                <w:rFonts w:ascii="Cambria Math" w:hAnsi="Cambria Math"/>
                <w:i/>
                <w:sz w:val="22"/>
              </w:rPr>
            </m:ctrlPr>
          </m:sSubPr>
          <m:e>
            <m:r>
              <w:rPr>
                <w:rFonts w:ascii="Cambria Math" w:hAnsi="Cambria Math"/>
                <w:sz w:val="22"/>
              </w:rPr>
              <m:t>V</m:t>
            </m:r>
          </m:e>
          <m:sub>
            <m:r>
              <w:rPr>
                <w:rFonts w:ascii="Cambria Math" w:hAnsi="Cambria Math"/>
                <w:sz w:val="22"/>
                <w:lang w:val="el-GR"/>
              </w:rPr>
              <m:t>1</m:t>
            </m:r>
          </m:sub>
        </m:sSub>
        <m:r>
          <w:rPr>
            <w:rFonts w:ascii="Cambria Math" w:hAnsi="Cambria Math"/>
            <w:sz w:val="22"/>
            <w:lang w:val="el-GR"/>
          </w:rPr>
          <m:t>=</m:t>
        </m:r>
        <m:r>
          <w:rPr>
            <w:rFonts w:ascii="Cambria Math" w:hAnsi="Cambria Math"/>
            <w:sz w:val="22"/>
          </w:rPr>
          <m:t>I</m:t>
        </m:r>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1</m:t>
            </m:r>
          </m:sub>
        </m:sSub>
        <m:r>
          <w:rPr>
            <w:rFonts w:ascii="Cambria Math" w:hAnsi="Cambria Math"/>
            <w:sz w:val="22"/>
            <w:lang w:val="el-GR"/>
          </w:rPr>
          <m:t>=0,2∙12=2,4</m:t>
        </m:r>
        <m:r>
          <w:rPr>
            <w:rFonts w:ascii="Cambria Math" w:hAnsi="Cambria Math"/>
            <w:sz w:val="22"/>
          </w:rPr>
          <m:t>V</m:t>
        </m:r>
      </m:oMath>
    </w:p>
    <w:p w:rsidR="008672B8" w:rsidRPr="008672B8" w:rsidRDefault="004F5C0F" w:rsidP="00203D78">
      <w:pPr>
        <w:spacing w:after="200" w:line="276" w:lineRule="auto"/>
        <w:ind w:left="3261"/>
        <w:jc w:val="both"/>
        <w:rPr>
          <w:rFonts w:ascii="Calibri" w:hAnsi="Calibri"/>
          <w:i/>
          <w:sz w:val="22"/>
        </w:rPr>
      </w:pPr>
      <m:oMathPara>
        <m:oMathParaPr>
          <m:jc m:val="left"/>
        </m:oMathParaPr>
        <m:oMath>
          <m:sSub>
            <m:sSubPr>
              <m:ctrlPr>
                <w:rPr>
                  <w:rFonts w:ascii="Cambria Math" w:hAnsi="Cambria Math"/>
                  <w:i/>
                  <w:sz w:val="22"/>
                </w:rPr>
              </m:ctrlPr>
            </m:sSubPr>
            <m:e>
              <m:r>
                <w:rPr>
                  <w:rFonts w:ascii="Cambria Math" w:hAnsi="Cambria Math"/>
                  <w:sz w:val="22"/>
                </w:rPr>
                <m:t>V</m:t>
              </m:r>
            </m:e>
            <m:sub>
              <m:r>
                <w:rPr>
                  <w:rFonts w:ascii="Cambria Math" w:hAnsi="Cambria Math"/>
                  <w:sz w:val="22"/>
                </w:rPr>
                <m:t>2</m:t>
              </m:r>
            </m:sub>
          </m:sSub>
          <m:r>
            <w:rPr>
              <w:rFonts w:ascii="Cambria Math" w:hAnsi="Cambria Math"/>
              <w:sz w:val="22"/>
            </w:rPr>
            <m:t>=I∙</m:t>
          </m:r>
          <m:sSub>
            <m:sSubPr>
              <m:ctrlPr>
                <w:rPr>
                  <w:rFonts w:ascii="Cambria Math" w:hAnsi="Cambria Math"/>
                  <w:i/>
                  <w:sz w:val="22"/>
                </w:rPr>
              </m:ctrlPr>
            </m:sSubPr>
            <m:e>
              <m:r>
                <w:rPr>
                  <w:rFonts w:ascii="Cambria Math" w:hAnsi="Cambria Math"/>
                  <w:sz w:val="22"/>
                </w:rPr>
                <m:t>R</m:t>
              </m:r>
            </m:e>
            <m:sub>
              <m:r>
                <w:rPr>
                  <w:rFonts w:ascii="Cambria Math" w:hAnsi="Cambria Math"/>
                  <w:sz w:val="22"/>
                </w:rPr>
                <m:t>2</m:t>
              </m:r>
            </m:sub>
          </m:sSub>
          <m:r>
            <w:rPr>
              <w:rFonts w:ascii="Cambria Math" w:hAnsi="Cambria Math"/>
              <w:sz w:val="22"/>
            </w:rPr>
            <m:t>=0,2∙15=3V</m:t>
          </m:r>
        </m:oMath>
      </m:oMathPara>
    </w:p>
    <w:p w:rsidR="008672B8" w:rsidRPr="008672B8" w:rsidRDefault="004F5C0F" w:rsidP="00203D78">
      <w:pPr>
        <w:spacing w:after="200" w:line="276" w:lineRule="auto"/>
        <w:ind w:left="3261"/>
        <w:jc w:val="both"/>
        <w:rPr>
          <w:rFonts w:ascii="Calibri" w:hAnsi="Calibri"/>
          <w:sz w:val="22"/>
          <w:lang w:val="el-GR"/>
        </w:rPr>
      </w:pPr>
      <m:oMath>
        <m:sSub>
          <m:sSubPr>
            <m:ctrlPr>
              <w:rPr>
                <w:rFonts w:ascii="Cambria Math" w:hAnsi="Cambria Math"/>
                <w:i/>
                <w:sz w:val="22"/>
              </w:rPr>
            </m:ctrlPr>
          </m:sSubPr>
          <m:e>
            <m:r>
              <w:rPr>
                <w:rFonts w:ascii="Cambria Math" w:hAnsi="Cambria Math"/>
                <w:sz w:val="22"/>
              </w:rPr>
              <m:t>V</m:t>
            </m:r>
          </m:e>
          <m:sub>
            <m:r>
              <w:rPr>
                <w:rFonts w:ascii="Cambria Math" w:hAnsi="Cambria Math"/>
                <w:sz w:val="22"/>
                <w:lang w:val="el-GR"/>
              </w:rPr>
              <m:t>3</m:t>
            </m:r>
          </m:sub>
        </m:sSub>
        <m:r>
          <w:rPr>
            <w:rFonts w:ascii="Cambria Math" w:hAnsi="Cambria Math"/>
            <w:sz w:val="22"/>
            <w:lang w:val="el-GR"/>
          </w:rPr>
          <m:t>=</m:t>
        </m:r>
        <m:r>
          <w:rPr>
            <w:rFonts w:ascii="Cambria Math" w:hAnsi="Cambria Math"/>
            <w:sz w:val="22"/>
          </w:rPr>
          <m:t>I</m:t>
        </m:r>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3</m:t>
            </m:r>
          </m:sub>
        </m:sSub>
        <m:r>
          <w:rPr>
            <w:rFonts w:ascii="Cambria Math" w:hAnsi="Cambria Math"/>
            <w:sz w:val="22"/>
            <w:lang w:val="el-GR"/>
          </w:rPr>
          <m:t>=0,2∙33=6,6</m:t>
        </m:r>
        <m:r>
          <w:rPr>
            <w:rFonts w:ascii="Cambria Math" w:hAnsi="Cambria Math"/>
            <w:sz w:val="22"/>
          </w:rPr>
          <m:t>V</m:t>
        </m:r>
      </m:oMath>
      <w:r w:rsidR="008672B8" w:rsidRPr="008672B8">
        <w:rPr>
          <w:rFonts w:ascii="Calibri" w:hAnsi="Calibri"/>
          <w:sz w:val="22"/>
          <w:lang w:val="el-GR"/>
        </w:rPr>
        <w:t xml:space="preserve">  και  </w:t>
      </w:r>
      <m:oMath>
        <m:r>
          <w:rPr>
            <w:rFonts w:ascii="Cambria Math" w:hAnsi="Cambria Math"/>
            <w:sz w:val="22"/>
            <w:lang w:val="el-GR"/>
          </w:rPr>
          <m:t>2,4+3+6,6=12</m:t>
        </m:r>
        <m:r>
          <w:rPr>
            <w:rFonts w:ascii="Cambria Math" w:hAnsi="Cambria Math"/>
            <w:sz w:val="22"/>
          </w:rPr>
          <m:t>V</m:t>
        </m:r>
      </m:oMath>
    </w:p>
    <w:p w:rsidR="008672B8" w:rsidRPr="008672B8" w:rsidRDefault="008672B8" w:rsidP="008672B8">
      <w:pPr>
        <w:spacing w:after="60" w:line="276" w:lineRule="auto"/>
        <w:rPr>
          <w:rFonts w:ascii="Calibri" w:hAnsi="Calibri"/>
          <w:b/>
          <w:sz w:val="22"/>
          <w:lang w:val="el-GR"/>
        </w:rPr>
      </w:pPr>
      <w:r w:rsidRPr="008672B8">
        <w:rPr>
          <w:rFonts w:ascii="Calibri" w:hAnsi="Calibri"/>
          <w:b/>
          <w:sz w:val="22"/>
          <w:lang w:val="el-GR"/>
        </w:rPr>
        <w:t>Εργασίες:</w:t>
      </w:r>
    </w:p>
    <w:p w:rsidR="008672B8" w:rsidRPr="008672B8" w:rsidRDefault="008672B8" w:rsidP="00EF21A5">
      <w:pPr>
        <w:numPr>
          <w:ilvl w:val="0"/>
          <w:numId w:val="41"/>
        </w:numPr>
        <w:spacing w:after="120" w:line="276" w:lineRule="auto"/>
        <w:ind w:left="714" w:hanging="357"/>
        <w:jc w:val="both"/>
        <w:rPr>
          <w:rFonts w:ascii="Calibri" w:hAnsi="Calibri"/>
          <w:sz w:val="22"/>
          <w:lang w:val="el-GR"/>
        </w:rPr>
      </w:pPr>
      <w:r w:rsidRPr="008672B8">
        <w:rPr>
          <w:rFonts w:ascii="Calibri" w:hAnsi="Calibri"/>
          <w:sz w:val="22"/>
          <w:lang w:val="el-GR"/>
        </w:rPr>
        <w:t xml:space="preserve">Σύνδεσε τρεις αντιστάτες </w:t>
      </w:r>
      <w:r w:rsidRPr="008672B8">
        <w:rPr>
          <w:rFonts w:ascii="Calibri" w:hAnsi="Calibri"/>
          <w:sz w:val="22"/>
        </w:rPr>
        <w:t>R</w:t>
      </w:r>
      <w:r w:rsidRPr="008672B8">
        <w:rPr>
          <w:rFonts w:ascii="Calibri" w:hAnsi="Calibri"/>
          <w:sz w:val="22"/>
          <w:vertAlign w:val="subscript"/>
          <w:lang w:val="el-GR"/>
        </w:rPr>
        <w:t>1</w:t>
      </w:r>
      <w:r w:rsidRPr="008672B8">
        <w:rPr>
          <w:rFonts w:ascii="Calibri" w:hAnsi="Calibri"/>
          <w:sz w:val="22"/>
          <w:lang w:val="el-GR"/>
        </w:rPr>
        <w:t xml:space="preserve">, </w:t>
      </w:r>
      <w:r w:rsidRPr="008672B8">
        <w:rPr>
          <w:rFonts w:ascii="Calibri" w:hAnsi="Calibri"/>
          <w:sz w:val="22"/>
        </w:rPr>
        <w:t>R</w:t>
      </w:r>
      <w:r w:rsidRPr="008672B8">
        <w:rPr>
          <w:rFonts w:ascii="Calibri" w:hAnsi="Calibri"/>
          <w:sz w:val="22"/>
          <w:vertAlign w:val="subscript"/>
          <w:lang w:val="el-GR"/>
        </w:rPr>
        <w:t>2</w:t>
      </w:r>
      <w:r w:rsidRPr="008672B8">
        <w:rPr>
          <w:rFonts w:ascii="Calibri" w:hAnsi="Calibri"/>
          <w:sz w:val="22"/>
          <w:lang w:val="el-GR"/>
        </w:rPr>
        <w:t xml:space="preserve">, </w:t>
      </w:r>
      <w:r w:rsidRPr="008672B8">
        <w:rPr>
          <w:rFonts w:ascii="Calibri" w:hAnsi="Calibri"/>
          <w:sz w:val="22"/>
        </w:rPr>
        <w:t>R</w:t>
      </w:r>
      <w:r w:rsidRPr="008672B8">
        <w:rPr>
          <w:rFonts w:ascii="Calibri" w:hAnsi="Calibri"/>
          <w:sz w:val="22"/>
          <w:vertAlign w:val="subscript"/>
          <w:lang w:val="el-GR"/>
        </w:rPr>
        <w:t>3</w:t>
      </w:r>
      <w:r w:rsidRPr="008672B8">
        <w:rPr>
          <w:rFonts w:ascii="Calibri" w:hAnsi="Calibri"/>
          <w:sz w:val="22"/>
          <w:lang w:val="el-GR"/>
        </w:rPr>
        <w:t xml:space="preserve"> σε σειρά. Ρύθμισε το πολύμετρο ως ωμόμετρο και μέτρα τις αντιστάσεις τους συνδέοντας το όργανο όπως στο παρακάτω σχήμα:</w:t>
      </w:r>
    </w:p>
    <w:p w:rsidR="008672B8" w:rsidRPr="008672B8" w:rsidRDefault="004F5C0F" w:rsidP="008672B8">
      <w:pPr>
        <w:spacing w:after="120" w:line="276" w:lineRule="auto"/>
        <w:rPr>
          <w:rFonts w:ascii="Calibri" w:hAnsi="Calibri"/>
          <w:sz w:val="22"/>
          <w:lang w:val="el-GR"/>
        </w:rPr>
      </w:pPr>
      <w:r w:rsidRPr="004F5C0F">
        <w:rPr>
          <w:rFonts w:ascii="Calibri" w:hAnsi="Calibri"/>
          <w:sz w:val="22"/>
        </w:rPr>
        <w:pict>
          <v:group id="_x0000_s248345" style="position:absolute;margin-left:1.8pt;margin-top:3.6pt;width:433.2pt;height:89.05pt;z-index:251751424" coordorigin="1760,13449" coordsize="8664,1781">
            <v:group id="_x0000_s248346" style="position:absolute;left:1760;top:13449;width:3420;height:1781" coordorigin="2598,2466" coordsize="3420,1781">
              <v:group id="_x0000_s248347" style="position:absolute;left:2827;top:2678;width:797;height:172" coordorigin="2615,9253" coordsize="798,172">
                <v:line id="_x0000_s248348" style="position:absolute" from="2615,9339" to="3413,9340">
                  <v:stroke startarrow="oval" startarrowwidth="narrow" startarrowlength="short" endarrow="oval" endarrowwidth="narrow" endarrowlength="short"/>
                </v:line>
                <v:rect id="_x0000_s248349" style="position:absolute;left:2786;top:9253;width:456;height:172" strokeweight="1.5pt"/>
              </v:group>
              <v:shape id="_x0000_s248350" type="#_x0000_t202" style="position:absolute;left:3112;top:2466;width:228;height:170" filled="f" stroked="f">
                <v:textbox style="mso-next-textbox:#_x0000_s248350"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group id="_x0000_s248351" style="position:absolute;left:3908;top:2678;width:798;height:172" coordorigin="2615,9253" coordsize="798,172">
                <v:line id="_x0000_s248352" style="position:absolute" from="2615,9339" to="3413,9340">
                  <v:stroke startarrow="oval" startarrowwidth="narrow" startarrowlength="short" endarrow="oval" endarrowwidth="narrow" endarrowlength="short"/>
                </v:line>
                <v:rect id="_x0000_s248353" style="position:absolute;left:2786;top:9253;width:456;height:172" strokeweight="1.5pt"/>
              </v:group>
              <v:shape id="_x0000_s248354" type="#_x0000_t202" style="position:absolute;left:4193;top:2466;width:228;height:170" filled="f" stroked="f">
                <v:textbox style="mso-next-textbox:#_x0000_s248354"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group id="_x0000_s248355" style="position:absolute;left:4992;top:2678;width:797;height:172" coordorigin="2615,9253" coordsize="798,172">
                <v:line id="_x0000_s248356" style="position:absolute" from="2615,9339" to="3413,9340">
                  <v:stroke startarrow="oval" startarrowwidth="narrow" startarrowlength="short" endarrow="oval" endarrowwidth="narrow" endarrowlength="short"/>
                </v:line>
                <v:rect id="_x0000_s248357" style="position:absolute;left:2786;top:9253;width:456;height:172" strokeweight="1.5pt"/>
              </v:group>
              <v:shape id="_x0000_s248358" type="#_x0000_t202" style="position:absolute;left:5275;top:2466;width:228;height:170" filled="f" stroked="f">
                <v:textbox style="mso-next-textbox:#_x0000_s248358"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3</w:t>
                      </w:r>
                    </w:p>
                  </w:txbxContent>
                </v:textbox>
              </v:shape>
              <v:line id="_x0000_s248359" style="position:absolute;flip:x" from="2598,2764" to="2827,2765"/>
              <v:line id="_x0000_s248360" style="position:absolute;flip:x" from="2598,2765" to="2599,4134"/>
              <v:line id="_x0000_s248361" style="position:absolute" from="2598,4133" to="3910,4134">
                <v:stroke endarrow="oval"/>
              </v:line>
              <v:line id="_x0000_s248362" style="position:absolute;flip:x" from="5789,2765" to="6016,2766"/>
              <v:line id="_x0000_s248363" style="position:absolute;flip:x" from="6016,2764" to="6018,4133"/>
              <v:line id="_x0000_s248364" style="position:absolute" from="4707,4131" to="6016,4133">
                <v:stroke startarrow="oval"/>
              </v:line>
              <v:shape id="_x0000_s248365" type="#_x0000_t202" style="position:absolute;left:3967;top:4018;width:229;height:229" filled="f" stroked="f">
                <v:textbox style="mso-next-textbox:#_x0000_s248365" inset="0,0,0,0">
                  <w:txbxContent>
                    <w:p w:rsidR="00A1237A" w:rsidRPr="00307DB2" w:rsidRDefault="00A1237A" w:rsidP="008672B8">
                      <w:pPr>
                        <w:jc w:val="center"/>
                        <w:rPr>
                          <w:rFonts w:ascii="Calibri" w:hAnsi="Calibri" w:cs="Arial"/>
                          <w:b/>
                          <w:sz w:val="18"/>
                          <w:szCs w:val="18"/>
                        </w:rPr>
                      </w:pPr>
                      <w:r w:rsidRPr="00307DB2">
                        <w:rPr>
                          <w:rFonts w:ascii="Calibri" w:hAnsi="Calibri" w:cs="Arial"/>
                          <w:b/>
                          <w:sz w:val="18"/>
                          <w:szCs w:val="18"/>
                        </w:rPr>
                        <w:t>Α</w:t>
                      </w:r>
                    </w:p>
                  </w:txbxContent>
                </v:textbox>
              </v:shape>
              <v:group id="_x0000_s248366" style="position:absolute;left:4991;top:2765;width:805;height:570" coordorigin="4211,2051" coordsize="806,570">
                <v:shape id="_x0000_s248367" type="#_x0000_t32" style="position:absolute;left:4439;top:2222;width:399;height:399;flip:y" o:connectortype="straight">
                  <v:stroke endarrow="block" endarrowwidth="narrow"/>
                </v:shape>
                <v:shape id="_x0000_s248368" style="position:absolute;left:4211;top:2051;width:806;height:399" coordsize="806,457" path="m4,hdc,112,4,287,4,342hhc4,397,4,457,118,456v114,-1,452,-1,570,c806,457,802,393,802,342v,-51,,-222,,-342hde" filled="f" strokeweight=".5pt">
                  <v:stroke dashstyle="longDash"/>
                  <v:path arrowok="t"/>
                </v:shape>
                <v:oval id="_x0000_s248369" style="position:absolute;left:4439;top:2278;width:342;height:342" strokeweight="1.25pt"/>
                <v:shape id="_x0000_s248370" type="#_x0000_t202" style="position:absolute;left:4496;top:2335;width:228;height:228" filled="f" stroked="f">
                  <v:textbox style="mso-next-textbox:#_x0000_s248370" inset="0,0,0,0">
                    <w:txbxContent>
                      <w:p w:rsidR="00A1237A" w:rsidRPr="00307DB2" w:rsidRDefault="00A1237A" w:rsidP="008672B8">
                        <w:pPr>
                          <w:jc w:val="center"/>
                          <w:rPr>
                            <w:rFonts w:ascii="Arial" w:hAnsi="Arial" w:cs="Arial"/>
                            <w:b/>
                            <w:sz w:val="18"/>
                            <w:szCs w:val="18"/>
                          </w:rPr>
                        </w:pPr>
                        <w:r w:rsidRPr="00307DB2">
                          <w:rPr>
                            <w:rFonts w:ascii="Arial" w:hAnsi="Arial" w:cs="Arial"/>
                            <w:b/>
                            <w:sz w:val="18"/>
                            <w:szCs w:val="18"/>
                          </w:rPr>
                          <w:t>Ω</w:t>
                        </w:r>
                      </w:p>
                    </w:txbxContent>
                  </v:textbox>
                </v:shape>
              </v:group>
              <v:group id="_x0000_s248371" style="position:absolute;left:3900;top:3563;width:806;height:570" coordorigin="3120,2849" coordsize="806,570">
                <v:shape id="_x0000_s248372" style="position:absolute;left:3120;top:3077;width:806;height:342;flip:y" coordsize="806,457" path="m4,hdc,112,4,287,4,342hhc4,397,4,457,118,456v114,-1,452,-1,570,c806,457,802,393,802,342v,-51,,-222,,-342hde" filled="f" strokeweight=".5pt">
                  <v:stroke dashstyle="longDash"/>
                  <v:path arrowok="t"/>
                </v:shape>
                <v:shape id="_x0000_s248373" type="#_x0000_t32" style="position:absolute;left:3356;top:2849;width:399;height:399;flip:y" o:connectortype="straight">
                  <v:stroke endarrow="block" endarrowwidth="narrow"/>
                </v:shape>
                <v:oval id="_x0000_s248374" style="position:absolute;left:3358;top:2905;width:341;height:342" strokeweight="1.25pt"/>
                <v:shape id="_x0000_s248375" type="#_x0000_t202" style="position:absolute;left:3415;top:2962;width:227;height:228" filled="f" stroked="f">
                  <v:textbox style="mso-next-textbox:#_x0000_s248375" inset="0,0,0,0">
                    <w:txbxContent>
                      <w:p w:rsidR="00A1237A" w:rsidRPr="00307DB2" w:rsidRDefault="00A1237A" w:rsidP="008672B8">
                        <w:pPr>
                          <w:jc w:val="center"/>
                          <w:rPr>
                            <w:rFonts w:ascii="Arial" w:hAnsi="Arial" w:cs="Arial"/>
                            <w:b/>
                            <w:sz w:val="18"/>
                            <w:szCs w:val="18"/>
                          </w:rPr>
                        </w:pPr>
                        <w:r w:rsidRPr="00307DB2">
                          <w:rPr>
                            <w:rFonts w:ascii="Arial" w:hAnsi="Arial" w:cs="Arial"/>
                            <w:b/>
                            <w:sz w:val="18"/>
                            <w:szCs w:val="18"/>
                          </w:rPr>
                          <w:t>Ω</w:t>
                        </w:r>
                      </w:p>
                    </w:txbxContent>
                  </v:textbox>
                </v:shape>
              </v:group>
              <v:shape id="_x0000_s248376" type="#_x0000_t202" style="position:absolute;left:4426;top:4018;width:227;height:229" filled="f" stroked="f">
                <v:textbox style="mso-next-textbox:#_x0000_s248376" inset="0,0,0,0">
                  <w:txbxContent>
                    <w:p w:rsidR="00A1237A" w:rsidRPr="00307DB2" w:rsidRDefault="00A1237A" w:rsidP="008672B8">
                      <w:pPr>
                        <w:jc w:val="center"/>
                        <w:rPr>
                          <w:rFonts w:ascii="Calibri" w:hAnsi="Calibri" w:cs="Arial"/>
                          <w:b/>
                          <w:sz w:val="18"/>
                          <w:szCs w:val="18"/>
                        </w:rPr>
                      </w:pPr>
                      <w:r w:rsidRPr="00307DB2">
                        <w:rPr>
                          <w:rFonts w:ascii="Calibri" w:hAnsi="Calibri" w:cs="Arial"/>
                          <w:b/>
                          <w:sz w:val="18"/>
                          <w:szCs w:val="18"/>
                        </w:rPr>
                        <w:t>Β</w:t>
                      </w:r>
                    </w:p>
                  </w:txbxContent>
                </v:textbox>
              </v:shape>
              <v:line id="_x0000_s248377" style="position:absolute" from="3623,2765" to="3908,2766"/>
              <v:line id="_x0000_s248378" style="position:absolute" from="4704,2765" to="4991,2766"/>
              <v:group id="_x0000_s248379" style="position:absolute;left:3908;top:2765;width:806;height:570" coordorigin="4211,2051" coordsize="806,570">
                <v:shape id="_x0000_s248380" type="#_x0000_t32" style="position:absolute;left:4439;top:2222;width:399;height:399;flip:y" o:connectortype="straight">
                  <v:stroke endarrow="block" endarrowwidth="narrow"/>
                </v:shape>
                <v:shape id="_x0000_s248381" style="position:absolute;left:4211;top:2051;width:806;height:399" coordsize="806,457" path="m4,hdc,112,4,287,4,342hhc4,397,4,457,118,456v114,-1,452,-1,570,c806,457,802,393,802,342v,-51,,-222,,-342hde" filled="f" strokeweight=".5pt">
                  <v:stroke dashstyle="longDash"/>
                  <v:path arrowok="t"/>
                </v:shape>
                <v:oval id="_x0000_s248382" style="position:absolute;left:4439;top:2278;width:342;height:342" strokeweight="1.25pt"/>
                <v:shape id="_x0000_s248383" type="#_x0000_t202" style="position:absolute;left:4496;top:2335;width:228;height:228" filled="f" stroked="f">
                  <v:textbox style="mso-next-textbox:#_x0000_s248383" inset="0,0,0,0">
                    <w:txbxContent>
                      <w:p w:rsidR="00A1237A" w:rsidRPr="00307DB2" w:rsidRDefault="00A1237A" w:rsidP="008672B8">
                        <w:pPr>
                          <w:jc w:val="center"/>
                          <w:rPr>
                            <w:rFonts w:ascii="Arial" w:hAnsi="Arial" w:cs="Arial"/>
                            <w:b/>
                            <w:sz w:val="18"/>
                            <w:szCs w:val="18"/>
                          </w:rPr>
                        </w:pPr>
                        <w:r w:rsidRPr="00307DB2">
                          <w:rPr>
                            <w:rFonts w:ascii="Arial" w:hAnsi="Arial" w:cs="Arial"/>
                            <w:b/>
                            <w:sz w:val="18"/>
                            <w:szCs w:val="18"/>
                          </w:rPr>
                          <w:t>Ω</w:t>
                        </w:r>
                      </w:p>
                    </w:txbxContent>
                  </v:textbox>
                </v:shape>
              </v:group>
              <v:group id="_x0000_s248384" style="position:absolute;left:2818;top:2765;width:805;height:570" coordorigin="4211,2051" coordsize="806,570">
                <v:shape id="_x0000_s248385" type="#_x0000_t32" style="position:absolute;left:4439;top:2222;width:399;height:399;flip:y" o:connectortype="straight">
                  <v:stroke endarrow="block" endarrowwidth="narrow"/>
                </v:shape>
                <v:shape id="_x0000_s248386" style="position:absolute;left:4211;top:2051;width:806;height:399" coordsize="806,457" path="m4,hdc,112,4,287,4,342hhc4,397,4,457,118,456v114,-1,452,-1,570,c806,457,802,393,802,342v,-51,,-222,,-342hde" filled="f" strokeweight=".5pt">
                  <v:stroke dashstyle="longDash"/>
                  <v:path arrowok="t"/>
                </v:shape>
                <v:oval id="_x0000_s248387" style="position:absolute;left:4439;top:2278;width:342;height:342" strokeweight="1.25pt"/>
                <v:shape id="_x0000_s248388" type="#_x0000_t202" style="position:absolute;left:4496;top:2335;width:228;height:228" filled="f" stroked="f">
                  <v:textbox style="mso-next-textbox:#_x0000_s248388" inset="0,0,0,0">
                    <w:txbxContent>
                      <w:p w:rsidR="00A1237A" w:rsidRPr="00307DB2" w:rsidRDefault="00A1237A" w:rsidP="008672B8">
                        <w:pPr>
                          <w:jc w:val="center"/>
                          <w:rPr>
                            <w:rFonts w:ascii="Arial" w:hAnsi="Arial" w:cs="Arial"/>
                            <w:b/>
                            <w:sz w:val="18"/>
                            <w:szCs w:val="18"/>
                          </w:rPr>
                        </w:pPr>
                        <w:r w:rsidRPr="00307DB2">
                          <w:rPr>
                            <w:rFonts w:ascii="Arial" w:hAnsi="Arial" w:cs="Arial"/>
                            <w:b/>
                            <w:sz w:val="18"/>
                            <w:szCs w:val="18"/>
                          </w:rPr>
                          <w:t>Ω</w:t>
                        </w:r>
                      </w:p>
                    </w:txbxContent>
                  </v:textbox>
                </v:shape>
              </v:group>
              <v:shape id="_x0000_s248389" type="#_x0000_t202" style="position:absolute;left:4593;top:3492;width:285;height:228" filled="f" stroked="f">
                <v:textbox style="mso-next-textbox:#_x0000_s248389" inset="0,0,0,0">
                  <w:txbxContent>
                    <w:p w:rsidR="00A1237A" w:rsidRPr="00684B96" w:rsidRDefault="00A1237A" w:rsidP="008672B8">
                      <w:pPr>
                        <w:jc w:val="center"/>
                        <w:rPr>
                          <w:rFonts w:ascii="Calibri" w:hAnsi="Calibri" w:cs="Arial"/>
                          <w:b/>
                          <w:sz w:val="16"/>
                          <w:szCs w:val="16"/>
                        </w:rPr>
                      </w:pPr>
                      <w:r w:rsidRPr="00684B96">
                        <w:rPr>
                          <w:rFonts w:ascii="Calibri" w:hAnsi="Calibri" w:cs="Arial"/>
                          <w:b/>
                          <w:sz w:val="16"/>
                          <w:szCs w:val="16"/>
                        </w:rPr>
                        <w:t>R</w:t>
                      </w:r>
                      <w:r w:rsidRPr="00684B96">
                        <w:rPr>
                          <w:rFonts w:ascii="Calibri" w:hAnsi="Calibri" w:cs="Arial"/>
                          <w:b/>
                          <w:sz w:val="16"/>
                          <w:szCs w:val="16"/>
                          <w:vertAlign w:val="subscript"/>
                        </w:rPr>
                        <w:t>ολ</w:t>
                      </w:r>
                    </w:p>
                  </w:txbxContent>
                </v:textbox>
              </v:shape>
            </v:group>
            <v:group id="_x0000_s248390" style="position:absolute;left:5768;top:13734;width:4656;height:1369" coordorigin="2085,2461" coordsize="4656,1369">
              <v:group id="_x0000_s248391" style="position:absolute;left:2383;top:2390;width:640;height:1235;rotation:-90" coordorigin="5916,3288" coordsize="915,1766">
                <o:lock v:ext="edit" aspectratio="t"/>
                <v:group id="_x0000_s248392" style="position:absolute;left:6259;top:3622;width:227;height:1082" coordorigin="4611,14076" coordsize="227,1083">
                  <o:lock v:ext="edit" aspectratio="t"/>
                  <v:shape id="_x0000_s248393"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394"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395" style="position:absolute;left:4694;top:14320;width:64;height:191;rotation:90" wrapcoords="-10800 -1662 -16200 19938 27000 19938 27000 -1662 -10800 -1662" fillcolor="#969696" strokeweight=".25pt">
                    <o:lock v:ext="edit" aspectratio="t"/>
                  </v:rect>
                  <v:rect id="_x0000_s248396" style="position:absolute;left:4694;top:14433;width:64;height:191;rotation:90" wrapcoords="-10800 -1662 -16200 19938 27000 19938 27000 -1662 -10800 -1662" fillcolor="black" strokeweight=".25pt">
                    <o:lock v:ext="edit" aspectratio="t"/>
                  </v:rect>
                  <v:rect id="_x0000_s248397" style="position:absolute;left:4694;top:14538;width:63;height:191;rotation:90" wrapcoords="-10800 -1662 -16200 19938 27000 19938 27000 -1662 -10800 -1662" fillcolor="silver" strokeweight=".25pt">
                    <o:lock v:ext="edit" aspectratio="t"/>
                  </v:rect>
                  <v:rect id="_x0000_s248398" style="position:absolute;left:4694;top:14717;width:63;height:191;rotation:90" wrapcoords="-10800 -1662 -16200 19938 27000 19938 27000 -1662 -10800 -1662" strokeweight=".25pt">
                    <o:lock v:ext="edit" aspectratio="t"/>
                  </v:rect>
                  <v:rect id="_x0000_s248399" style="position:absolute;left:4455;top:14521;width:541;height:191;rotation:90" wrapcoords="-600 -1662 -600 19938 22200 19938 22200 -1662 -600 -1662" filled="f">
                    <o:lock v:ext="edit" aspectratio="t"/>
                  </v:rect>
                  <v:line id="_x0000_s248400" style="position:absolute;rotation:-90" from="4667,14133" to="4781,14133" wrapcoords="0 12 0 13 25 13 25 12 0 12" strokeweight="1.5pt">
                    <o:lock v:ext="edit" aspectratio="t"/>
                  </v:line>
                  <v:line id="_x0000_s248401" style="position:absolute;rotation:90;flip:x" from="4667,15102" to="4781,15102" wrapcoords="0 12 0 13 25 13 25 12 0 12" strokeweight="1.5pt">
                    <o:lock v:ext="edit" aspectratio="t"/>
                  </v:line>
                </v:group>
                <v:roundrect id="_x0000_s248402" style="position:absolute;left:5917;top:3288;width:912;height:1766" arcsize="4360f" filled="f">
                  <o:lock v:ext="edit" aspectratio="t"/>
                </v:roundrect>
                <v:oval id="_x0000_s248403" style="position:absolute;left:6337;top:3415;width:72;height:72;flip:x y" filled="f">
                  <o:lock v:ext="edit" aspectratio="t"/>
                </v:oval>
                <v:oval id="_x0000_s248404" style="position:absolute;left:6339;top:4841;width:72;height:72;flip:x y" filled="f">
                  <o:lock v:ext="edit" aspectratio="t"/>
                </v:oval>
                <v:shape id="_x0000_s248405" style="position:absolute;left:5916;top:3617;width:116;height:1092" coordsize="116,1092" path="m1,5c20,,,5,58,5hhc116,5,114,5,115,62v1,57,-1,909,,969c116,1091,102,1088,58,1088v-44,,-38,4,-57,hbe" filled="f">
                  <v:path arrowok="t"/>
                  <o:lock v:ext="edit" aspectratio="t"/>
                </v:shape>
                <v:shape id="_x0000_s248406" style="position:absolute;left:6715;top:3622;width:116;height:1092;flip:x" coordsize="116,1092" path="m1,5c20,,,5,58,5hhc116,5,114,5,115,62v1,57,-1,909,,969c116,1091,102,1088,58,1088v-44,,-38,4,-57,hbe" filled="f">
                  <v:path arrowok="t"/>
                  <o:lock v:ext="edit" aspectratio="t"/>
                </v:shape>
              </v:group>
              <v:group id="_x0000_s248407" style="position:absolute;left:4093;top:2390;width:640;height:1236;rotation:-90" coordorigin="5916,3288" coordsize="915,1766">
                <o:lock v:ext="edit" aspectratio="t"/>
                <v:group id="_x0000_s248408" style="position:absolute;left:6259;top:3622;width:227;height:1082" coordorigin="4611,14076" coordsize="227,1083">
                  <o:lock v:ext="edit" aspectratio="t"/>
                  <v:shape id="_x0000_s248409"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410"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411" style="position:absolute;left:4694;top:14320;width:64;height:191;rotation:90" wrapcoords="-10800 -1662 -16200 19938 27000 19938 27000 -1662 -10800 -1662" fillcolor="#969696" strokeweight=".25pt">
                    <o:lock v:ext="edit" aspectratio="t"/>
                  </v:rect>
                  <v:rect id="_x0000_s248412" style="position:absolute;left:4694;top:14433;width:64;height:191;rotation:90" wrapcoords="-10800 -1662 -16200 19938 27000 19938 27000 -1662 -10800 -1662" fillcolor="black" strokeweight=".25pt">
                    <o:lock v:ext="edit" aspectratio="t"/>
                  </v:rect>
                  <v:rect id="_x0000_s248413" style="position:absolute;left:4694;top:14538;width:63;height:191;rotation:90" wrapcoords="-10800 -1662 -16200 19938 27000 19938 27000 -1662 -10800 -1662" fillcolor="silver" strokeweight=".25pt">
                    <o:lock v:ext="edit" aspectratio="t"/>
                  </v:rect>
                  <v:rect id="_x0000_s248414" style="position:absolute;left:4694;top:14717;width:63;height:191;rotation:90" wrapcoords="-10800 -1662 -16200 19938 27000 19938 27000 -1662 -10800 -1662" strokeweight=".25pt">
                    <o:lock v:ext="edit" aspectratio="t"/>
                  </v:rect>
                  <v:rect id="_x0000_s248415" style="position:absolute;left:4455;top:14521;width:541;height:191;rotation:90" wrapcoords="-600 -1662 -600 19938 22200 19938 22200 -1662 -600 -1662" filled="f">
                    <o:lock v:ext="edit" aspectratio="t"/>
                  </v:rect>
                  <v:line id="_x0000_s248416" style="position:absolute;rotation:-90" from="4667,14133" to="4781,14133" wrapcoords="0 12 0 13 25 13 25 12 0 12" strokeweight="1.5pt">
                    <o:lock v:ext="edit" aspectratio="t"/>
                  </v:line>
                  <v:line id="_x0000_s248417" style="position:absolute;rotation:90;flip:x" from="4667,15102" to="4781,15102" wrapcoords="0 12 0 13 25 13 25 12 0 12" strokeweight="1.5pt">
                    <o:lock v:ext="edit" aspectratio="t"/>
                  </v:line>
                </v:group>
                <v:roundrect id="_x0000_s248418" style="position:absolute;left:5917;top:3288;width:912;height:1766" arcsize="4360f" filled="f">
                  <o:lock v:ext="edit" aspectratio="t"/>
                </v:roundrect>
                <v:oval id="_x0000_s248419" style="position:absolute;left:6337;top:3415;width:72;height:72;flip:x y" filled="f">
                  <o:lock v:ext="edit" aspectratio="t"/>
                </v:oval>
                <v:oval id="_x0000_s248420" style="position:absolute;left:6339;top:4841;width:72;height:72;flip:x y" filled="f">
                  <o:lock v:ext="edit" aspectratio="t"/>
                </v:oval>
                <v:shape id="_x0000_s248421" style="position:absolute;left:5916;top:3617;width:116;height:1092" coordsize="116,1092" path="m1,5c20,,,5,58,5hhc116,5,114,5,115,62v1,57,-1,909,,969c116,1091,102,1088,58,1088v-44,,-38,4,-57,hbe" filled="f">
                  <v:path arrowok="t"/>
                  <o:lock v:ext="edit" aspectratio="t"/>
                </v:shape>
                <v:shape id="_x0000_s248422" style="position:absolute;left:6715;top:3622;width:116;height:1092;flip:x" coordsize="116,1092" path="m1,5c20,,,5,58,5hhc116,5,114,5,115,62v1,57,-1,909,,969c116,1091,102,1088,58,1088v-44,,-38,4,-57,hbe" filled="f">
                  <v:path arrowok="t"/>
                  <o:lock v:ext="edit" aspectratio="t"/>
                </v:shape>
              </v:group>
              <v:group id="_x0000_s248423" style="position:absolute;left:5803;top:2390;width:640;height:1236;rotation:-90" coordorigin="5916,3288" coordsize="915,1766">
                <o:lock v:ext="edit" aspectratio="t"/>
                <v:group id="_x0000_s248424" style="position:absolute;left:6259;top:3622;width:227;height:1082" coordorigin="4611,14076" coordsize="227,1083">
                  <o:lock v:ext="edit" aspectratio="t"/>
                  <v:shape id="_x0000_s248425"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426"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427" style="position:absolute;left:4694;top:14320;width:64;height:191;rotation:90" wrapcoords="-10800 -1662 -16200 19938 27000 19938 27000 -1662 -10800 -1662" fillcolor="#969696" strokeweight=".25pt">
                    <o:lock v:ext="edit" aspectratio="t"/>
                  </v:rect>
                  <v:rect id="_x0000_s248428" style="position:absolute;left:4694;top:14433;width:64;height:191;rotation:90" wrapcoords="-10800 -1662 -16200 19938 27000 19938 27000 -1662 -10800 -1662" fillcolor="black" strokeweight=".25pt">
                    <o:lock v:ext="edit" aspectratio="t"/>
                  </v:rect>
                  <v:rect id="_x0000_s248429" style="position:absolute;left:4694;top:14538;width:63;height:191;rotation:90" wrapcoords="-10800 -1662 -16200 19938 27000 19938 27000 -1662 -10800 -1662" fillcolor="silver" strokeweight=".25pt">
                    <o:lock v:ext="edit" aspectratio="t"/>
                  </v:rect>
                  <v:rect id="_x0000_s248430" style="position:absolute;left:4694;top:14717;width:63;height:191;rotation:90" wrapcoords="-10800 -1662 -16200 19938 27000 19938 27000 -1662 -10800 -1662" strokeweight=".25pt">
                    <o:lock v:ext="edit" aspectratio="t"/>
                  </v:rect>
                  <v:rect id="_x0000_s248431" style="position:absolute;left:4455;top:14521;width:541;height:191;rotation:90" wrapcoords="-600 -1662 -600 19938 22200 19938 22200 -1662 -600 -1662" filled="f">
                    <o:lock v:ext="edit" aspectratio="t"/>
                  </v:rect>
                  <v:line id="_x0000_s248432" style="position:absolute;rotation:-90" from="4667,14133" to="4781,14133" wrapcoords="0 12 0 13 25 13 25 12 0 12" strokeweight="1.5pt">
                    <o:lock v:ext="edit" aspectratio="t"/>
                  </v:line>
                  <v:line id="_x0000_s248433" style="position:absolute;rotation:90;flip:x" from="4667,15102" to="4781,15102" wrapcoords="0 12 0 13 25 13 25 12 0 12" strokeweight="1.5pt">
                    <o:lock v:ext="edit" aspectratio="t"/>
                  </v:line>
                </v:group>
                <v:roundrect id="_x0000_s248434" style="position:absolute;left:5917;top:3288;width:912;height:1766" arcsize="4360f" filled="f">
                  <o:lock v:ext="edit" aspectratio="t"/>
                </v:roundrect>
                <v:oval id="_x0000_s248435" style="position:absolute;left:6337;top:3415;width:72;height:72;flip:x y" filled="f">
                  <o:lock v:ext="edit" aspectratio="t"/>
                </v:oval>
                <v:oval id="_x0000_s248436" style="position:absolute;left:6339;top:4841;width:72;height:72;flip:x y" filled="f">
                  <o:lock v:ext="edit" aspectratio="t"/>
                </v:oval>
                <v:shape id="_x0000_s248437" style="position:absolute;left:5916;top:3617;width:116;height:1092" coordsize="116,1092" path="m1,5c20,,,5,58,5hhc116,5,114,5,115,62v1,57,-1,909,,969c116,1091,102,1088,58,1088v-44,,-38,4,-57,hbe" filled="f">
                  <v:path arrowok="t"/>
                  <o:lock v:ext="edit" aspectratio="t"/>
                </v:shape>
                <v:shape id="_x0000_s248438" style="position:absolute;left:6715;top:3622;width:116;height:1092;flip:x" coordsize="116,1092" path="m1,5c20,,,5,58,5hhc116,5,114,5,115,62v1,57,-1,909,,969c116,1091,102,1088,58,1088v-44,,-38,4,-57,hbe" filled="f">
                  <v:path arrowok="t"/>
                  <o:lock v:ext="edit" aspectratio="t"/>
                </v:shape>
              </v:group>
              <v:shape id="_x0000_s248439" style="position:absolute;left:3184;top:2461;width:741;height:455" coordsize="779,361" path="m19,361c9,275,,190,19,133,38,76,29,38,133,19,237,,542,,646,19v104,19,95,57,114,114c779,190,769,275,760,361e" filled="f" strokecolor="#00b0f0" strokeweight="1.5pt">
                <v:path arrowok="t"/>
              </v:shape>
              <v:shape id="_x0000_s248440" style="position:absolute;left:4894;top:2461;width:742;height:455" coordsize="779,361" path="m19,361c9,275,,190,19,133,38,76,29,38,133,19,237,,542,,646,19v104,19,95,57,114,114c779,190,769,275,760,361e" filled="f" strokecolor="#00b0f0" strokeweight="1.5pt">
                <v:path arrowok="t"/>
              </v:shape>
              <v:group id="_x0000_s248441" style="position:absolute;left:3144;top:2890;width:114;height:172;rotation:-9027208fd" coordorigin="8367,8516" coordsize="114,171">
                <v:rect id="_x0000_s248442" style="position:absolute;left:8367;top:8516;width:114;height:171;rotation:-2822848fd" fillcolor="#00b0f0"/>
                <v:oval id="_x0000_s248443" style="position:absolute;left:8378;top:8551;width:56;height:56"/>
              </v:group>
              <v:group id="_x0000_s248444" style="position:absolute;left:3856;top:2889;width:114;height:171;rotation:-9027208fd" coordorigin="8367,8516" coordsize="114,171">
                <v:rect id="_x0000_s248445" style="position:absolute;left:8367;top:8516;width:114;height:171;rotation:-2822848fd" fillcolor="#00b0f0"/>
                <v:oval id="_x0000_s248446" style="position:absolute;left:8378;top:8551;width:56;height:56"/>
              </v:group>
              <v:group id="_x0000_s248447" style="position:absolute;left:4851;top:2890;width:114;height:172;rotation:-9027208fd" coordorigin="8367,8516" coordsize="114,171">
                <v:rect id="_x0000_s248448" style="position:absolute;left:8367;top:8516;width:114;height:171;rotation:-2822848fd" fillcolor="#00b0f0"/>
                <v:oval id="_x0000_s248449" style="position:absolute;left:8378;top:8551;width:56;height:56"/>
              </v:group>
              <v:group id="_x0000_s248450" style="position:absolute;left:5564;top:2896;width:115;height:170;rotation:-9027208fd" coordorigin="8367,8516" coordsize="114,171">
                <v:rect id="_x0000_s248451" style="position:absolute;left:8367;top:8516;width:114;height:171;rotation:-2822848fd" fillcolor="#00b0f0"/>
                <v:oval id="_x0000_s248452" style="position:absolute;left:8378;top:8551;width:56;height:56"/>
              </v:group>
              <v:shape id="_x0000_s248453" style="position:absolute;left:2196;top:3058;width:915;height:688" coordsize="687,687" path="m3,hdc3,166,,395,3,513hhc6,631,64,681,174,684v110,3,339,3,513,hde" filled="f" strokecolor="red" strokeweight="2.5pt">
                <v:path arrowok="t"/>
              </v:shape>
              <v:group id="_x0000_s248454" style="position:absolute;left:2143;top:2946;width:114;height:172;rotation:-9027208fd;flip:y" coordorigin="8367,8516" coordsize="114,171">
                <v:rect id="_x0000_s248455" style="position:absolute;left:8367;top:8516;width:114;height:171;rotation:-2822848fd" fillcolor="red"/>
                <v:oval id="_x0000_s248456" style="position:absolute;left:8378;top:8551;width:56;height:56"/>
              </v:group>
              <v:group id="_x0000_s248457" style="position:absolute;left:3111;top:3658;width:627;height:170" coordorigin="2672,4844" coordsize="627,171">
                <v:roundrect id="_x0000_s248458" style="position:absolute;left:3014;top:4901;width:285;height:57" arcsize=".5"/>
                <v:rect id="_x0000_s248459" style="position:absolute;left:2672;top:4844;width:399;height:171" fillcolor="red"/>
              </v:group>
              <v:shape id="_x0000_s248460" style="position:absolute;left:5733;top:3054;width:890;height:687;flip:x" coordsize="687,687" path="m3,hdc3,166,,395,3,513hhc6,631,64,681,174,684v110,3,339,3,513,hde" filled="f" strokecolor="gray [1629]" strokeweight="2.5pt">
                <v:path arrowok="t"/>
              </v:shape>
              <v:group id="_x0000_s248461" style="position:absolute;left:6560;top:2948;width:114;height:171;rotation:-8983654fd;flip:y" coordorigin="8367,8516" coordsize="114,171">
                <v:rect id="_x0000_s248462" style="position:absolute;left:8367;top:8516;width:114;height:171;rotation:-2822848fd" fillcolor="gray [1629]"/>
                <v:oval id="_x0000_s248463" style="position:absolute;left:8378;top:8551;width:56;height:56"/>
              </v:group>
              <v:group id="_x0000_s248464" style="position:absolute;left:5105;top:3658;width:628;height:170;flip:x" coordorigin="2672,4844" coordsize="627,171">
                <v:roundrect id="_x0000_s248465" style="position:absolute;left:3014;top:4901;width:285;height:57" arcsize=".5"/>
                <v:rect id="_x0000_s248466" style="position:absolute;left:2672;top:4844;width:399;height:171" fillcolor="gray [1629]"/>
              </v:group>
              <v:shape id="_x0000_s248467" type="#_x0000_t202" style="position:absolute;left:2598;top:2461;width:228;height:227" filled="f" stroked="f">
                <v:textbox style="mso-next-textbox:#_x0000_s248467"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shape id="_x0000_s248468" type="#_x0000_t202" style="position:absolute;left:4308;top:2461;width:228;height:227" filled="f" stroked="f">
                <v:textbox style="mso-next-textbox:#_x0000_s248468"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shape id="_x0000_s248469" type="#_x0000_t202" style="position:absolute;left:5961;top:2461;width:228;height:227" filled="f" stroked="f">
                <v:textbox style="mso-next-textbox:#_x0000_s248469" inset="0,0,0,0">
                  <w:txbxContent>
                    <w:p w:rsidR="00A1237A" w:rsidRPr="00E14BDC" w:rsidRDefault="00A1237A" w:rsidP="008672B8">
                      <w:pPr>
                        <w:jc w:val="center"/>
                        <w:rPr>
                          <w:rFonts w:ascii="Calibri" w:hAnsi="Calibri" w:cs="Arial"/>
                          <w:b/>
                          <w:sz w:val="16"/>
                          <w:szCs w:val="16"/>
                        </w:rPr>
                      </w:pPr>
                      <w:r w:rsidRPr="00307DB2">
                        <w:rPr>
                          <w:rFonts w:ascii="Calibri" w:hAnsi="Calibri" w:cs="Arial"/>
                          <w:b/>
                          <w:sz w:val="16"/>
                          <w:szCs w:val="16"/>
                        </w:rPr>
                        <w:t>R</w:t>
                      </w:r>
                      <w:r>
                        <w:rPr>
                          <w:rFonts w:ascii="Calibri" w:hAnsi="Calibri" w:cs="Arial"/>
                          <w:b/>
                          <w:sz w:val="16"/>
                          <w:szCs w:val="16"/>
                          <w:vertAlign w:val="subscript"/>
                        </w:rPr>
                        <w:t>3</w:t>
                      </w:r>
                    </w:p>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Pr>
                          <w:rFonts w:ascii="Calibri" w:hAnsi="Calibri" w:cs="Arial"/>
                          <w:b/>
                          <w:sz w:val="16"/>
                          <w:szCs w:val="16"/>
                          <w:vertAlign w:val="subscript"/>
                        </w:rPr>
                        <w:t>ολ</w:t>
                      </w:r>
                    </w:p>
                  </w:txbxContent>
                </v:textbox>
              </v:shape>
              <v:shape id="_x0000_s248470" type="#_x0000_t202" style="position:absolute;left:3795;top:3602;width:228;height:228;v-text-anchor:middle" filled="f" stroked="f">
                <v:textbox style="mso-next-textbox:#_x0000_s248470" inset="0,0,0,0">
                  <w:txbxContent>
                    <w:p w:rsidR="00A1237A" w:rsidRPr="00CC05DB" w:rsidRDefault="00A1237A" w:rsidP="008672B8">
                      <w:pPr>
                        <w:jc w:val="center"/>
                        <w:rPr>
                          <w:b/>
                          <w:sz w:val="20"/>
                          <w:szCs w:val="16"/>
                        </w:rPr>
                      </w:pPr>
                      <w:r w:rsidRPr="00CC05DB">
                        <w:rPr>
                          <w:b/>
                          <w:sz w:val="20"/>
                          <w:szCs w:val="16"/>
                        </w:rPr>
                        <w:t>Α</w:t>
                      </w:r>
                    </w:p>
                  </w:txbxContent>
                </v:textbox>
              </v:shape>
              <v:shape id="_x0000_s248471" type="#_x0000_t202" style="position:absolute;left:4821;top:3602;width:228;height:228;v-text-anchor:middle" filled="f" stroked="f">
                <v:textbox style="mso-next-textbox:#_x0000_s248471" inset="0,0,0,0">
                  <w:txbxContent>
                    <w:p w:rsidR="00A1237A" w:rsidRPr="00CC05DB" w:rsidRDefault="00A1237A" w:rsidP="008672B8">
                      <w:pPr>
                        <w:jc w:val="center"/>
                        <w:rPr>
                          <w:b/>
                          <w:sz w:val="20"/>
                          <w:szCs w:val="16"/>
                        </w:rPr>
                      </w:pPr>
                      <w:r>
                        <w:rPr>
                          <w:b/>
                          <w:sz w:val="20"/>
                          <w:szCs w:val="16"/>
                        </w:rPr>
                        <w:t>Β</w:t>
                      </w:r>
                    </w:p>
                  </w:txbxContent>
                </v:textbox>
              </v:shape>
              <v:shape id="_x0000_s248472" type="#_x0000_t202" style="position:absolute;left:4308;top:3602;width:285;height:228;v-text-anchor:middle" filled="f" stroked="f">
                <v:textbox style="mso-next-textbox:#_x0000_s248472" inset="0,0,0,0">
                  <w:txbxContent>
                    <w:p w:rsidR="00A1237A" w:rsidRPr="00CC05DB" w:rsidRDefault="00A1237A" w:rsidP="008672B8">
                      <w:pPr>
                        <w:jc w:val="center"/>
                        <w:rPr>
                          <w:b/>
                          <w:sz w:val="16"/>
                          <w:szCs w:val="16"/>
                        </w:rPr>
                      </w:pPr>
                      <w:r w:rsidRPr="00CC05DB">
                        <w:rPr>
                          <w:b/>
                          <w:sz w:val="16"/>
                          <w:szCs w:val="16"/>
                        </w:rPr>
                        <w:t>R</w:t>
                      </w:r>
                      <w:r w:rsidRPr="00CC05DB">
                        <w:rPr>
                          <w:b/>
                          <w:sz w:val="16"/>
                          <w:szCs w:val="16"/>
                          <w:vertAlign w:val="subscript"/>
                        </w:rPr>
                        <w:t>ολ</w:t>
                      </w:r>
                    </w:p>
                  </w:txbxContent>
                </v:textbox>
              </v:shape>
            </v:group>
          </v:group>
        </w:pict>
      </w:r>
    </w:p>
    <w:p w:rsidR="008672B8" w:rsidRPr="008672B8" w:rsidRDefault="008672B8" w:rsidP="008672B8">
      <w:pPr>
        <w:spacing w:after="120" w:line="276" w:lineRule="auto"/>
        <w:rPr>
          <w:rFonts w:ascii="Calibri" w:hAnsi="Calibri"/>
          <w:sz w:val="22"/>
          <w:lang w:val="el-GR"/>
        </w:rPr>
      </w:pPr>
    </w:p>
    <w:p w:rsidR="008672B8" w:rsidRPr="008672B8" w:rsidRDefault="008672B8" w:rsidP="008672B8">
      <w:pPr>
        <w:spacing w:after="120" w:line="276" w:lineRule="auto"/>
        <w:rPr>
          <w:rFonts w:ascii="Calibri" w:hAnsi="Calibri"/>
          <w:sz w:val="22"/>
          <w:lang w:val="el-GR"/>
        </w:rPr>
      </w:pPr>
    </w:p>
    <w:p w:rsidR="008672B8" w:rsidRPr="008672B8" w:rsidRDefault="008672B8" w:rsidP="008672B8">
      <w:pPr>
        <w:spacing w:after="120" w:line="276" w:lineRule="auto"/>
        <w:rPr>
          <w:rFonts w:ascii="Calibri" w:hAnsi="Calibri"/>
          <w:sz w:val="22"/>
          <w:lang w:val="el-GR"/>
        </w:rPr>
      </w:pPr>
    </w:p>
    <w:p w:rsidR="008672B8" w:rsidRPr="008672B8" w:rsidRDefault="008672B8" w:rsidP="008672B8">
      <w:pPr>
        <w:spacing w:after="120" w:line="276" w:lineRule="auto"/>
        <w:rPr>
          <w:rFonts w:ascii="Calibri" w:hAnsi="Calibri"/>
          <w:sz w:val="22"/>
          <w:lang w:val="el-GR"/>
        </w:rPr>
      </w:pPr>
    </w:p>
    <w:tbl>
      <w:tblPr>
        <w:tblStyle w:val="a3"/>
        <w:tblW w:w="0" w:type="auto"/>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73"/>
        <w:gridCol w:w="1021"/>
        <w:gridCol w:w="340"/>
        <w:gridCol w:w="673"/>
        <w:gridCol w:w="1021"/>
        <w:gridCol w:w="340"/>
        <w:gridCol w:w="673"/>
        <w:gridCol w:w="1021"/>
        <w:gridCol w:w="340"/>
        <w:gridCol w:w="673"/>
        <w:gridCol w:w="1021"/>
      </w:tblGrid>
      <w:tr w:rsidR="008672B8" w:rsidRPr="008672B8" w:rsidTr="008672B8">
        <w:trPr>
          <w:trHeight w:val="397"/>
        </w:trPr>
        <w:tc>
          <w:tcPr>
            <w:tcW w:w="673" w:type="dxa"/>
            <w:vAlign w:val="center"/>
          </w:tcPr>
          <w:p w:rsidR="008672B8" w:rsidRPr="008672B8" w:rsidRDefault="008672B8" w:rsidP="008672B8">
            <w:pPr>
              <w:spacing w:line="276" w:lineRule="auto"/>
              <w:rPr>
                <w:rFonts w:ascii="Arial" w:hAnsi="Arial" w:cs="Arial"/>
                <w:sz w:val="18"/>
              </w:rPr>
            </w:pPr>
            <w:r w:rsidRPr="008672B8">
              <w:rPr>
                <w:rFonts w:ascii="Arial" w:hAnsi="Arial" w:cs="Arial"/>
                <w:sz w:val="18"/>
              </w:rPr>
              <w:t>R</w:t>
            </w:r>
            <w:r w:rsidRPr="008672B8">
              <w:rPr>
                <w:rFonts w:ascii="Arial" w:hAnsi="Arial" w:cs="Arial"/>
                <w:sz w:val="18"/>
                <w:vertAlign w:val="subscript"/>
              </w:rPr>
              <w:t xml:space="preserve">1 </w:t>
            </w:r>
            <w:r w:rsidRPr="008672B8">
              <w:rPr>
                <w:rFonts w:ascii="Arial" w:hAnsi="Arial" w:cs="Arial"/>
                <w:sz w:val="18"/>
              </w:rPr>
              <w:t>=</w:t>
            </w:r>
          </w:p>
        </w:tc>
        <w:tc>
          <w:tcPr>
            <w:tcW w:w="1021" w:type="dxa"/>
            <w:vAlign w:val="center"/>
          </w:tcPr>
          <w:p w:rsidR="008672B8" w:rsidRPr="008672B8" w:rsidRDefault="008672B8" w:rsidP="008672B8">
            <w:pPr>
              <w:spacing w:line="276" w:lineRule="auto"/>
              <w:rPr>
                <w:rFonts w:ascii="Arial" w:hAnsi="Arial" w:cs="Arial"/>
                <w:sz w:val="18"/>
              </w:rPr>
            </w:pPr>
          </w:p>
        </w:tc>
        <w:tc>
          <w:tcPr>
            <w:tcW w:w="340" w:type="dxa"/>
            <w:tcBorders>
              <w:top w:val="nil"/>
              <w:bottom w:val="nil"/>
            </w:tcBorders>
            <w:vAlign w:val="center"/>
          </w:tcPr>
          <w:p w:rsidR="008672B8" w:rsidRPr="008672B8" w:rsidRDefault="008672B8" w:rsidP="008672B8">
            <w:pPr>
              <w:spacing w:line="276" w:lineRule="auto"/>
              <w:rPr>
                <w:rFonts w:ascii="Arial" w:hAnsi="Arial" w:cs="Arial"/>
                <w:sz w:val="18"/>
              </w:rPr>
            </w:pPr>
          </w:p>
        </w:tc>
        <w:tc>
          <w:tcPr>
            <w:tcW w:w="673" w:type="dxa"/>
            <w:vAlign w:val="center"/>
          </w:tcPr>
          <w:p w:rsidR="008672B8" w:rsidRPr="008672B8" w:rsidRDefault="008672B8" w:rsidP="008672B8">
            <w:pPr>
              <w:spacing w:line="276" w:lineRule="auto"/>
              <w:rPr>
                <w:rFonts w:ascii="Arial" w:hAnsi="Arial" w:cs="Arial"/>
                <w:sz w:val="18"/>
              </w:rPr>
            </w:pPr>
            <w:r w:rsidRPr="008672B8">
              <w:rPr>
                <w:rFonts w:ascii="Arial" w:hAnsi="Arial" w:cs="Arial"/>
                <w:sz w:val="18"/>
              </w:rPr>
              <w:t>R</w:t>
            </w:r>
            <w:r w:rsidRPr="008672B8">
              <w:rPr>
                <w:rFonts w:ascii="Arial" w:hAnsi="Arial" w:cs="Arial"/>
                <w:sz w:val="18"/>
                <w:vertAlign w:val="subscript"/>
              </w:rPr>
              <w:t xml:space="preserve">2 </w:t>
            </w:r>
            <w:r w:rsidRPr="008672B8">
              <w:rPr>
                <w:rFonts w:ascii="Arial" w:hAnsi="Arial" w:cs="Arial"/>
                <w:sz w:val="18"/>
              </w:rPr>
              <w:t>=</w:t>
            </w:r>
          </w:p>
        </w:tc>
        <w:tc>
          <w:tcPr>
            <w:tcW w:w="1021" w:type="dxa"/>
            <w:vAlign w:val="center"/>
          </w:tcPr>
          <w:p w:rsidR="008672B8" w:rsidRPr="008672B8" w:rsidRDefault="008672B8" w:rsidP="008672B8">
            <w:pPr>
              <w:spacing w:line="276" w:lineRule="auto"/>
              <w:rPr>
                <w:rFonts w:ascii="Arial" w:hAnsi="Arial" w:cs="Arial"/>
                <w:sz w:val="18"/>
              </w:rPr>
            </w:pPr>
          </w:p>
        </w:tc>
        <w:tc>
          <w:tcPr>
            <w:tcW w:w="340" w:type="dxa"/>
            <w:tcBorders>
              <w:top w:val="nil"/>
              <w:bottom w:val="nil"/>
            </w:tcBorders>
            <w:vAlign w:val="center"/>
          </w:tcPr>
          <w:p w:rsidR="008672B8" w:rsidRPr="008672B8" w:rsidRDefault="008672B8" w:rsidP="008672B8">
            <w:pPr>
              <w:spacing w:line="276" w:lineRule="auto"/>
              <w:rPr>
                <w:rFonts w:ascii="Arial" w:hAnsi="Arial" w:cs="Arial"/>
                <w:sz w:val="18"/>
              </w:rPr>
            </w:pPr>
          </w:p>
        </w:tc>
        <w:tc>
          <w:tcPr>
            <w:tcW w:w="673" w:type="dxa"/>
            <w:vAlign w:val="center"/>
          </w:tcPr>
          <w:p w:rsidR="008672B8" w:rsidRPr="008672B8" w:rsidRDefault="008672B8" w:rsidP="008672B8">
            <w:pPr>
              <w:spacing w:line="276" w:lineRule="auto"/>
              <w:rPr>
                <w:rFonts w:ascii="Arial" w:hAnsi="Arial" w:cs="Arial"/>
                <w:sz w:val="18"/>
              </w:rPr>
            </w:pPr>
            <w:r w:rsidRPr="008672B8">
              <w:rPr>
                <w:rFonts w:ascii="Arial" w:hAnsi="Arial" w:cs="Arial"/>
                <w:sz w:val="18"/>
              </w:rPr>
              <w:t>R</w:t>
            </w:r>
            <w:r w:rsidRPr="008672B8">
              <w:rPr>
                <w:rFonts w:ascii="Arial" w:hAnsi="Arial" w:cs="Arial"/>
                <w:sz w:val="18"/>
                <w:vertAlign w:val="subscript"/>
              </w:rPr>
              <w:t xml:space="preserve">3 </w:t>
            </w:r>
            <w:r w:rsidRPr="008672B8">
              <w:rPr>
                <w:rFonts w:ascii="Arial" w:hAnsi="Arial" w:cs="Arial"/>
                <w:sz w:val="18"/>
              </w:rPr>
              <w:t>=</w:t>
            </w:r>
          </w:p>
        </w:tc>
        <w:tc>
          <w:tcPr>
            <w:tcW w:w="1021" w:type="dxa"/>
            <w:vAlign w:val="center"/>
          </w:tcPr>
          <w:p w:rsidR="008672B8" w:rsidRPr="008672B8" w:rsidRDefault="008672B8" w:rsidP="008672B8">
            <w:pPr>
              <w:spacing w:line="276" w:lineRule="auto"/>
              <w:rPr>
                <w:rFonts w:ascii="Arial" w:hAnsi="Arial" w:cs="Arial"/>
                <w:sz w:val="18"/>
              </w:rPr>
            </w:pPr>
          </w:p>
        </w:tc>
        <w:tc>
          <w:tcPr>
            <w:tcW w:w="340" w:type="dxa"/>
            <w:tcBorders>
              <w:top w:val="nil"/>
              <w:bottom w:val="nil"/>
            </w:tcBorders>
            <w:vAlign w:val="center"/>
          </w:tcPr>
          <w:p w:rsidR="008672B8" w:rsidRPr="008672B8" w:rsidRDefault="008672B8" w:rsidP="008672B8">
            <w:pPr>
              <w:spacing w:line="276" w:lineRule="auto"/>
              <w:rPr>
                <w:rFonts w:ascii="Arial" w:hAnsi="Arial" w:cs="Arial"/>
                <w:sz w:val="18"/>
              </w:rPr>
            </w:pPr>
          </w:p>
        </w:tc>
        <w:tc>
          <w:tcPr>
            <w:tcW w:w="673" w:type="dxa"/>
            <w:vAlign w:val="center"/>
          </w:tcPr>
          <w:p w:rsidR="008672B8" w:rsidRPr="008672B8" w:rsidRDefault="008672B8" w:rsidP="008672B8">
            <w:pPr>
              <w:spacing w:line="276" w:lineRule="auto"/>
              <w:rPr>
                <w:rFonts w:ascii="Arial" w:hAnsi="Arial" w:cs="Arial"/>
                <w:sz w:val="18"/>
              </w:rPr>
            </w:pPr>
            <w:r w:rsidRPr="008672B8">
              <w:rPr>
                <w:rFonts w:ascii="Arial" w:hAnsi="Arial" w:cs="Arial"/>
                <w:sz w:val="18"/>
              </w:rPr>
              <w:t>R</w:t>
            </w:r>
            <w:r w:rsidRPr="008672B8">
              <w:rPr>
                <w:rFonts w:ascii="Arial" w:hAnsi="Arial" w:cs="Arial"/>
                <w:sz w:val="18"/>
                <w:vertAlign w:val="subscript"/>
              </w:rPr>
              <w:t xml:space="preserve">ολ </w:t>
            </w:r>
            <w:r w:rsidRPr="008672B8">
              <w:rPr>
                <w:rFonts w:ascii="Arial" w:hAnsi="Arial" w:cs="Arial"/>
                <w:sz w:val="18"/>
              </w:rPr>
              <w:t>=</w:t>
            </w:r>
          </w:p>
        </w:tc>
        <w:tc>
          <w:tcPr>
            <w:tcW w:w="1021" w:type="dxa"/>
            <w:vAlign w:val="center"/>
          </w:tcPr>
          <w:p w:rsidR="008672B8" w:rsidRPr="008672B8" w:rsidRDefault="008672B8" w:rsidP="008672B8">
            <w:pPr>
              <w:spacing w:line="276" w:lineRule="auto"/>
              <w:rPr>
                <w:rFonts w:ascii="Arial" w:hAnsi="Arial" w:cs="Arial"/>
                <w:sz w:val="18"/>
              </w:rPr>
            </w:pPr>
          </w:p>
        </w:tc>
      </w:tr>
    </w:tbl>
    <w:p w:rsidR="008672B8" w:rsidRPr="008672B8" w:rsidRDefault="008672B8" w:rsidP="00EF21A5">
      <w:pPr>
        <w:numPr>
          <w:ilvl w:val="0"/>
          <w:numId w:val="41"/>
        </w:numPr>
        <w:tabs>
          <w:tab w:val="left" w:pos="3402"/>
          <w:tab w:val="left" w:leader="dot" w:pos="5670"/>
        </w:tabs>
        <w:spacing w:after="360" w:line="276" w:lineRule="auto"/>
        <w:ind w:left="714" w:hanging="357"/>
        <w:jc w:val="both"/>
        <w:rPr>
          <w:rFonts w:ascii="Calibri" w:hAnsi="Calibri"/>
          <w:sz w:val="22"/>
        </w:rPr>
      </w:pPr>
      <w:r w:rsidRPr="008672B8">
        <w:rPr>
          <w:rFonts w:ascii="Calibri" w:hAnsi="Calibri"/>
          <w:sz w:val="22"/>
        </w:rPr>
        <w:lastRenderedPageBreak/>
        <w:t>Είναι R</w:t>
      </w:r>
      <w:r w:rsidRPr="008672B8">
        <w:rPr>
          <w:rFonts w:ascii="Calibri" w:hAnsi="Calibri"/>
          <w:sz w:val="22"/>
          <w:vertAlign w:val="subscript"/>
        </w:rPr>
        <w:t>1</w:t>
      </w:r>
      <w:r w:rsidRPr="008672B8">
        <w:rPr>
          <w:rFonts w:ascii="Calibri" w:hAnsi="Calibri"/>
          <w:sz w:val="22"/>
        </w:rPr>
        <w:t xml:space="preserve"> + R</w:t>
      </w:r>
      <w:r w:rsidRPr="008672B8">
        <w:rPr>
          <w:rFonts w:ascii="Calibri" w:hAnsi="Calibri"/>
          <w:sz w:val="22"/>
          <w:vertAlign w:val="subscript"/>
        </w:rPr>
        <w:t>2</w:t>
      </w:r>
      <w:r w:rsidRPr="008672B8">
        <w:rPr>
          <w:rFonts w:ascii="Calibri" w:hAnsi="Calibri"/>
          <w:sz w:val="22"/>
        </w:rPr>
        <w:t xml:space="preserve"> + R</w:t>
      </w:r>
      <w:r w:rsidRPr="008672B8">
        <w:rPr>
          <w:rFonts w:ascii="Calibri" w:hAnsi="Calibri"/>
          <w:sz w:val="22"/>
          <w:vertAlign w:val="subscript"/>
        </w:rPr>
        <w:t>3</w:t>
      </w:r>
      <w:r w:rsidRPr="008672B8">
        <w:rPr>
          <w:rFonts w:ascii="Calibri" w:hAnsi="Calibri"/>
          <w:sz w:val="22"/>
        </w:rPr>
        <w:t xml:space="preserve"> = R</w:t>
      </w:r>
      <w:r w:rsidRPr="008672B8">
        <w:rPr>
          <w:rFonts w:ascii="Calibri" w:hAnsi="Calibri"/>
          <w:sz w:val="22"/>
          <w:vertAlign w:val="subscript"/>
        </w:rPr>
        <w:t>ολ</w:t>
      </w:r>
      <w:r w:rsidRPr="008672B8">
        <w:rPr>
          <w:rFonts w:ascii="Calibri" w:hAnsi="Calibri"/>
          <w:sz w:val="22"/>
        </w:rPr>
        <w:t>;</w:t>
      </w:r>
      <w:r w:rsidRPr="008672B8">
        <w:rPr>
          <w:rFonts w:ascii="Calibri" w:hAnsi="Calibri"/>
          <w:sz w:val="22"/>
        </w:rPr>
        <w:tab/>
      </w:r>
      <w:r w:rsidRPr="008672B8">
        <w:rPr>
          <w:rFonts w:ascii="Calibri" w:hAnsi="Calibri"/>
          <w:sz w:val="22"/>
          <w:vertAlign w:val="subscript"/>
        </w:rPr>
        <w:tab/>
      </w:r>
    </w:p>
    <w:p w:rsidR="008672B8" w:rsidRPr="008672B8" w:rsidRDefault="008672B8" w:rsidP="00EF21A5">
      <w:pPr>
        <w:numPr>
          <w:ilvl w:val="0"/>
          <w:numId w:val="41"/>
        </w:numPr>
        <w:spacing w:after="360" w:line="276" w:lineRule="auto"/>
        <w:ind w:left="714" w:hanging="357"/>
        <w:jc w:val="both"/>
        <w:rPr>
          <w:rFonts w:ascii="Calibri" w:hAnsi="Calibri"/>
          <w:spacing w:val="-2"/>
          <w:sz w:val="22"/>
        </w:rPr>
      </w:pPr>
      <w:r w:rsidRPr="008672B8">
        <w:rPr>
          <w:rFonts w:ascii="Calibri" w:hAnsi="Calibri"/>
          <w:spacing w:val="-2"/>
          <w:sz w:val="22"/>
          <w:lang w:val="el-GR"/>
        </w:rPr>
        <w:t xml:space="preserve">Σύνδεσε τη συνδεσμολογία σε τάση 20 </w:t>
      </w:r>
      <w:r w:rsidRPr="008672B8">
        <w:rPr>
          <w:rFonts w:ascii="Calibri" w:hAnsi="Calibri"/>
          <w:spacing w:val="-2"/>
          <w:sz w:val="22"/>
        </w:rPr>
        <w:t>Vdc</w:t>
      </w:r>
      <w:r w:rsidRPr="008672B8">
        <w:rPr>
          <w:rFonts w:ascii="Calibri" w:hAnsi="Calibri"/>
          <w:spacing w:val="-2"/>
          <w:sz w:val="22"/>
          <w:lang w:val="el-GR"/>
        </w:rPr>
        <w:t xml:space="preserve"> (μπόρνες μαύρη-κόκκινη του πάγκου). Ρύθμισε το πολύμετρο ως αμπερόμετρο στην κλίμακα των 20 </w:t>
      </w:r>
      <w:r w:rsidRPr="008672B8">
        <w:rPr>
          <w:rFonts w:ascii="Calibri" w:hAnsi="Calibri"/>
          <w:spacing w:val="-2"/>
          <w:sz w:val="22"/>
        </w:rPr>
        <w:t>mA</w:t>
      </w:r>
      <w:r w:rsidRPr="008672B8">
        <w:rPr>
          <w:rFonts w:ascii="Calibri" w:hAnsi="Calibri"/>
          <w:spacing w:val="-2"/>
          <w:sz w:val="22"/>
          <w:lang w:val="el-GR"/>
        </w:rPr>
        <w:t xml:space="preserve"> και μέτρα την ένταση του ρεύματος μεταξύ </w:t>
      </w:r>
      <w:r w:rsidRPr="008672B8">
        <w:rPr>
          <w:rFonts w:ascii="Calibri" w:hAnsi="Calibri"/>
          <w:spacing w:val="-2"/>
          <w:sz w:val="22"/>
        </w:rPr>
        <w:t>R</w:t>
      </w:r>
      <w:r w:rsidRPr="008672B8">
        <w:rPr>
          <w:rFonts w:ascii="Calibri" w:hAnsi="Calibri"/>
          <w:spacing w:val="-2"/>
          <w:sz w:val="22"/>
          <w:vertAlign w:val="subscript"/>
          <w:lang w:val="el-GR"/>
        </w:rPr>
        <w:t>1</w:t>
      </w:r>
      <w:r w:rsidRPr="008672B8">
        <w:rPr>
          <w:rFonts w:ascii="Calibri" w:hAnsi="Calibri"/>
          <w:spacing w:val="-2"/>
          <w:sz w:val="22"/>
          <w:lang w:val="el-GR"/>
        </w:rPr>
        <w:t>-</w:t>
      </w:r>
      <w:r w:rsidRPr="008672B8">
        <w:rPr>
          <w:rFonts w:ascii="Calibri" w:hAnsi="Calibri"/>
          <w:spacing w:val="-2"/>
          <w:sz w:val="22"/>
        </w:rPr>
        <w:t>R</w:t>
      </w:r>
      <w:r w:rsidRPr="008672B8">
        <w:rPr>
          <w:rFonts w:ascii="Calibri" w:hAnsi="Calibri"/>
          <w:spacing w:val="-2"/>
          <w:sz w:val="22"/>
          <w:vertAlign w:val="subscript"/>
          <w:lang w:val="el-GR"/>
        </w:rPr>
        <w:t>2</w:t>
      </w:r>
      <w:r w:rsidRPr="008672B8">
        <w:rPr>
          <w:rFonts w:ascii="Calibri" w:hAnsi="Calibri"/>
          <w:spacing w:val="-2"/>
          <w:sz w:val="22"/>
          <w:lang w:val="el-GR"/>
        </w:rPr>
        <w:t xml:space="preserve"> όπως στο σχήμα. </w:t>
      </w:r>
      <w:r w:rsidRPr="008672B8">
        <w:rPr>
          <w:rFonts w:ascii="Calibri" w:hAnsi="Calibri"/>
          <w:spacing w:val="-2"/>
          <w:sz w:val="22"/>
        </w:rPr>
        <w:t>Επανάλαβε τη μέτρηση μεταξύ των R</w:t>
      </w:r>
      <w:r w:rsidRPr="008672B8">
        <w:rPr>
          <w:rFonts w:ascii="Calibri" w:hAnsi="Calibri"/>
          <w:spacing w:val="-2"/>
          <w:sz w:val="22"/>
          <w:vertAlign w:val="subscript"/>
        </w:rPr>
        <w:t>2</w:t>
      </w:r>
      <w:r w:rsidRPr="008672B8">
        <w:rPr>
          <w:rFonts w:ascii="Calibri" w:hAnsi="Calibri"/>
          <w:spacing w:val="-2"/>
          <w:sz w:val="22"/>
        </w:rPr>
        <w:t>-R</w:t>
      </w:r>
      <w:r w:rsidRPr="008672B8">
        <w:rPr>
          <w:rFonts w:ascii="Calibri" w:hAnsi="Calibri"/>
          <w:spacing w:val="-2"/>
          <w:sz w:val="22"/>
          <w:vertAlign w:val="subscript"/>
        </w:rPr>
        <w:t>3</w:t>
      </w:r>
      <w:r w:rsidRPr="008672B8">
        <w:rPr>
          <w:rFonts w:ascii="Calibri" w:hAnsi="Calibri"/>
          <w:spacing w:val="-2"/>
          <w:sz w:val="22"/>
        </w:rPr>
        <w:t>.</w:t>
      </w:r>
    </w:p>
    <w:p w:rsidR="008672B8" w:rsidRPr="008672B8" w:rsidRDefault="004F5C0F" w:rsidP="00203D78">
      <w:pPr>
        <w:spacing w:after="200" w:line="276" w:lineRule="auto"/>
        <w:ind w:left="284"/>
        <w:rPr>
          <w:sz w:val="22"/>
        </w:rPr>
      </w:pPr>
      <w:r>
        <w:rPr>
          <w:sz w:val="22"/>
          <w:lang w:val="el-GR"/>
        </w:rPr>
      </w:r>
      <w:r w:rsidRPr="004F5C0F">
        <w:rPr>
          <w:sz w:val="22"/>
          <w:lang w:val="el-GR"/>
        </w:rPr>
        <w:pict>
          <v:group id="_x0000_s248140" editas="canvas" style="width:430.35pt;height:145.35pt;mso-position-horizontal-relative:char;mso-position-vertical-relative:line" coordorigin="1503,2352" coordsize="8607,2907">
            <o:lock v:ext="edit" aspectratio="t"/>
            <v:shape id="_x0000_s248141" type="#_x0000_t75" style="position:absolute;left:1503;top:2352;width:8607;height:2907" o:preferrelative="f">
              <v:fill o:detectmouseclick="t"/>
              <v:path o:extrusionok="t" o:connecttype="none"/>
              <o:lock v:ext="edit" text="t"/>
            </v:shape>
            <v:shape id="_x0000_s248142" style="position:absolute;left:2412;top:3150;width:690;height:513;flip:y" coordsize="690,513" path="m174,hdc174,57,174,63,174,114hfc171,169,3,234,3,285v-3,51,,60,,114hhc3,453,3,513,117,513v114,,339,,456,c690,513,687,456,687,399v,-57,,-60,,-114hfc684,230,516,165,516,114,513,59,519,57,516,hde" filled="f" strokeweight=".5pt">
              <v:stroke dashstyle="longDash"/>
              <v:path arrowok="t"/>
            </v:shape>
            <v:group id="_x0000_s248143" style="position:absolute;left:1788;top:3576;width:797;height:172" coordorigin="2615,9253" coordsize="798,172">
              <v:line id="_x0000_s248144" style="position:absolute" from="2615,9339" to="3413,9340">
                <v:stroke startarrow="oval" startarrowwidth="narrow" startarrowlength="short" endarrow="oval" endarrowwidth="narrow" endarrowlength="short"/>
              </v:line>
              <v:rect id="_x0000_s248145" style="position:absolute;left:2786;top:9253;width:456;height:172" strokeweight="1.5pt"/>
            </v:group>
            <v:shape id="_x0000_s248146" type="#_x0000_t202" style="position:absolute;left:2073;top:3778;width:228;height:170" filled="f" stroked="f">
              <v:textbox style="mso-next-textbox:#_x0000_s248146"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group id="_x0000_s248147" style="position:absolute;left:2933;top:3576;width:798;height:172" coordorigin="2615,9253" coordsize="798,172">
              <v:line id="_x0000_s248148" style="position:absolute" from="2615,9339" to="3413,9340">
                <v:stroke startarrow="oval" startarrowwidth="narrow" startarrowlength="short" endarrow="oval" endarrowwidth="narrow" endarrowlength="short"/>
              </v:line>
              <v:rect id="_x0000_s248149" style="position:absolute;left:2786;top:9253;width:456;height:172" strokeweight="1.5pt"/>
            </v:group>
            <v:shape id="_x0000_s248150" type="#_x0000_t202" style="position:absolute;left:3218;top:3778;width:228;height:170" filled="f" stroked="f">
              <v:textbox style="mso-next-textbox:#_x0000_s248150"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group id="_x0000_s248151" style="position:absolute;left:4069;top:3576;width:797;height:172" coordorigin="2615,9253" coordsize="798,172">
              <v:line id="_x0000_s248152" style="position:absolute" from="2615,9339" to="3413,9340">
                <v:stroke startarrow="oval" startarrowwidth="narrow" startarrowlength="short" endarrow="oval" endarrowwidth="narrow" endarrowlength="short"/>
              </v:line>
              <v:rect id="_x0000_s248153" style="position:absolute;left:2786;top:9253;width:456;height:172" strokeweight="1.5pt"/>
            </v:group>
            <v:shape id="_x0000_s248154" type="#_x0000_t202" style="position:absolute;left:4352;top:3778;width:228;height:170" filled="f" stroked="f">
              <v:textbox style="mso-next-textbox:#_x0000_s248154"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3</w:t>
                    </w:r>
                  </w:p>
                </w:txbxContent>
              </v:textbox>
            </v:shape>
            <v:line id="_x0000_s248155" style="position:absolute;flip:x" from="1617,3663" to="1782,3664"/>
            <v:line id="_x0000_s248156" style="position:absolute" from="1617,2466" to="1618,3663"/>
            <v:line id="_x0000_s248157" style="position:absolute" from="1623,2467" to="2935,2468">
              <v:stroke endarrow="oval"/>
            </v:line>
            <v:line id="_x0000_s248158" style="position:absolute;flip:x" from="4866,3663" to="5041,3664"/>
            <v:line id="_x0000_s248159" style="position:absolute" from="5037,2466" to="5038,3663"/>
            <v:line id="_x0000_s248160" style="position:absolute" from="3732,2465" to="5037,2466">
              <v:stroke startarrow="oval"/>
            </v:line>
            <v:shape id="_x0000_s248161" type="#_x0000_t202" style="position:absolute;left:3040;top:2352;width:572;height:229" filled="f" stroked="f">
              <v:textbox style="mso-next-textbox:#_x0000_s248161" inset="0,0,0,0">
                <w:txbxContent>
                  <w:p w:rsidR="00A1237A" w:rsidRPr="00C22D41" w:rsidRDefault="00A1237A" w:rsidP="008672B8">
                    <w:pPr>
                      <w:jc w:val="center"/>
                      <w:rPr>
                        <w:rFonts w:ascii="Calibri" w:hAnsi="Calibri" w:cs="Arial"/>
                        <w:sz w:val="18"/>
                        <w:szCs w:val="18"/>
                      </w:rPr>
                    </w:pPr>
                    <w:r w:rsidRPr="00C22D41">
                      <w:rPr>
                        <w:rFonts w:ascii="Calibri" w:hAnsi="Calibri" w:cs="Arial"/>
                        <w:sz w:val="18"/>
                        <w:szCs w:val="18"/>
                      </w:rPr>
                      <w:t>20</w:t>
                    </w:r>
                    <w:r>
                      <w:rPr>
                        <w:rFonts w:ascii="Calibri" w:hAnsi="Calibri" w:cs="Arial"/>
                        <w:sz w:val="18"/>
                        <w:szCs w:val="18"/>
                      </w:rPr>
                      <w:t xml:space="preserve"> </w:t>
                    </w:r>
                    <w:r w:rsidRPr="00C22D41">
                      <w:rPr>
                        <w:rFonts w:ascii="Calibri" w:hAnsi="Calibri" w:cs="Arial"/>
                        <w:sz w:val="18"/>
                        <w:szCs w:val="18"/>
                      </w:rPr>
                      <w:t>Vdc</w:t>
                    </w:r>
                  </w:p>
                </w:txbxContent>
              </v:textbox>
            </v:shape>
            <v:line id="_x0000_s248162" style="position:absolute" from="3729,3663" to="4068,3664">
              <v:stroke dashstyle="dash"/>
            </v:line>
            <v:shape id="_x0000_s248163" type="#_x0000_t32" style="position:absolute;left:2586;top:2922;width:399;height:399;flip:y" o:connectortype="straight">
              <v:stroke endarrow="block" endarrowwidth="narrow"/>
            </v:shape>
            <v:oval id="_x0000_s248164" style="position:absolute;left:2586;top:2978;width:342;height:342" strokeweight="1.25pt"/>
            <v:shape id="_x0000_s248165" type="#_x0000_t202" style="position:absolute;left:2643;top:3035;width:228;height:228;v-text-anchor:middle" filled="f" stroked="f">
              <v:textbox style="mso-next-textbox:#_x0000_s248165" inset="0,0,0,0">
                <w:txbxContent>
                  <w:p w:rsidR="00A1237A" w:rsidRPr="00307DB2" w:rsidRDefault="00A1237A" w:rsidP="008672B8">
                    <w:pPr>
                      <w:jc w:val="center"/>
                      <w:rPr>
                        <w:rFonts w:ascii="Arial" w:hAnsi="Arial" w:cs="Arial"/>
                        <w:b/>
                        <w:sz w:val="18"/>
                        <w:szCs w:val="18"/>
                      </w:rPr>
                    </w:pPr>
                    <w:r>
                      <w:rPr>
                        <w:rFonts w:ascii="Arial" w:hAnsi="Arial" w:cs="Arial"/>
                        <w:b/>
                        <w:sz w:val="18"/>
                        <w:szCs w:val="18"/>
                      </w:rPr>
                      <w:t>Α</w:t>
                    </w:r>
                  </w:p>
                </w:txbxContent>
              </v:textbox>
            </v:shape>
            <v:shape id="_x0000_s248166" type="#_x0000_t32" style="position:absolute;left:3725;top:2580;width:1;height:114" o:connectortype="straight"/>
            <v:shape id="_x0000_s248167" type="#_x0000_t32" style="position:absolute;left:2871;top:2637;width:114;height:0" o:connectortype="straight"/>
            <v:shape id="_x0000_s248168" type="#_x0000_t32" style="position:absolute;left:3669;top:2637;width:114;height:0" o:connectortype="straight"/>
            <v:group id="_x0000_s248169" style="position:absolute;left:5638;top:4047;width:640;height:1235;rotation:-90" coordorigin="5916,3288" coordsize="915,1766">
              <o:lock v:ext="edit" aspectratio="t"/>
              <v:group id="_x0000_s248170" style="position:absolute;left:6259;top:3622;width:227;height:1082" coordorigin="4611,14076" coordsize="227,1083">
                <o:lock v:ext="edit" aspectratio="t"/>
                <v:shape id="_x0000_s248171"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172"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173" style="position:absolute;left:4694;top:14320;width:64;height:191;rotation:90" wrapcoords="-10800 -1662 -16200 19938 27000 19938 27000 -1662 -10800 -1662" fillcolor="#969696" strokeweight=".25pt">
                  <o:lock v:ext="edit" aspectratio="t"/>
                </v:rect>
                <v:rect id="_x0000_s248174" style="position:absolute;left:4694;top:14433;width:64;height:191;rotation:90" wrapcoords="-10800 -1662 -16200 19938 27000 19938 27000 -1662 -10800 -1662" fillcolor="black" strokeweight=".25pt">
                  <o:lock v:ext="edit" aspectratio="t"/>
                </v:rect>
                <v:rect id="_x0000_s248175" style="position:absolute;left:4694;top:14538;width:63;height:191;rotation:90" wrapcoords="-10800 -1662 -16200 19938 27000 19938 27000 -1662 -10800 -1662" fillcolor="silver" strokeweight=".25pt">
                  <o:lock v:ext="edit" aspectratio="t"/>
                </v:rect>
                <v:rect id="_x0000_s248176" style="position:absolute;left:4694;top:14717;width:63;height:191;rotation:90" wrapcoords="-10800 -1662 -16200 19938 27000 19938 27000 -1662 -10800 -1662" strokeweight=".25pt">
                  <o:lock v:ext="edit" aspectratio="t"/>
                </v:rect>
                <v:rect id="_x0000_s248177" style="position:absolute;left:4455;top:14521;width:541;height:191;rotation:90" wrapcoords="-600 -1662 -600 19938 22200 19938 22200 -1662 -600 -1662" filled="f">
                  <o:lock v:ext="edit" aspectratio="t"/>
                </v:rect>
                <v:line id="_x0000_s248178" style="position:absolute;rotation:-90" from="4667,14133" to="4781,14133" wrapcoords="0 12 0 13 25 13 25 12 0 12" strokeweight="1.5pt">
                  <o:lock v:ext="edit" aspectratio="t"/>
                </v:line>
                <v:line id="_x0000_s248179" style="position:absolute;rotation:90;flip:x" from="4667,15102" to="4781,15102" wrapcoords="0 12 0 13 25 13 25 12 0 12" strokeweight="1.5pt">
                  <o:lock v:ext="edit" aspectratio="t"/>
                </v:line>
              </v:group>
              <v:roundrect id="_x0000_s248180" style="position:absolute;left:5917;top:3288;width:912;height:1766" arcsize="4360f" filled="f">
                <o:lock v:ext="edit" aspectratio="t"/>
              </v:roundrect>
              <v:oval id="_x0000_s248181" style="position:absolute;left:6337;top:3415;width:72;height:72;flip:x y" filled="f">
                <o:lock v:ext="edit" aspectratio="t"/>
              </v:oval>
              <v:oval id="_x0000_s248182" style="position:absolute;left:6339;top:4841;width:72;height:72;flip:x y" filled="f">
                <o:lock v:ext="edit" aspectratio="t"/>
              </v:oval>
              <v:shape id="_x0000_s248183" style="position:absolute;left:5916;top:3617;width:116;height:1092" coordsize="116,1092" path="m1,5c20,,,5,58,5hhc116,5,114,5,115,62v1,57,-1,909,,969c116,1091,102,1088,58,1088v-44,,-38,4,-57,hbe" filled="f">
                <v:path arrowok="t"/>
                <o:lock v:ext="edit" aspectratio="t"/>
              </v:shape>
              <v:shape id="_x0000_s248184" style="position:absolute;left:6715;top:3622;width:116;height:1092;flip:x" coordsize="116,1092" path="m1,5c20,,,5,58,5hhc116,5,114,5,115,62v1,57,-1,909,,969c116,1091,102,1088,58,1088v-44,,-38,4,-57,hbe" filled="f">
                <v:path arrowok="t"/>
                <o:lock v:ext="edit" aspectratio="t"/>
              </v:shape>
            </v:group>
            <v:group id="_x0000_s248185" style="position:absolute;left:7348;top:4047;width:640;height:1236;rotation:-90" coordorigin="5916,3288" coordsize="915,1766">
              <o:lock v:ext="edit" aspectratio="t"/>
              <v:group id="_x0000_s248186" style="position:absolute;left:6259;top:3622;width:227;height:1082" coordorigin="4611,14076" coordsize="227,1083">
                <o:lock v:ext="edit" aspectratio="t"/>
                <v:shape id="_x0000_s248187"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188"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189" style="position:absolute;left:4694;top:14320;width:64;height:191;rotation:90" wrapcoords="-10800 -1662 -16200 19938 27000 19938 27000 -1662 -10800 -1662" fillcolor="#969696" strokeweight=".25pt">
                  <o:lock v:ext="edit" aspectratio="t"/>
                </v:rect>
                <v:rect id="_x0000_s248190" style="position:absolute;left:4694;top:14433;width:64;height:191;rotation:90" wrapcoords="-10800 -1662 -16200 19938 27000 19938 27000 -1662 -10800 -1662" fillcolor="black" strokeweight=".25pt">
                  <o:lock v:ext="edit" aspectratio="t"/>
                </v:rect>
                <v:rect id="_x0000_s248191" style="position:absolute;left:4694;top:14538;width:63;height:191;rotation:90" wrapcoords="-10800 -1662 -16200 19938 27000 19938 27000 -1662 -10800 -1662" fillcolor="silver" strokeweight=".25pt">
                  <o:lock v:ext="edit" aspectratio="t"/>
                </v:rect>
                <v:rect id="_x0000_s248192" style="position:absolute;left:4694;top:14717;width:63;height:191;rotation:90" wrapcoords="-10800 -1662 -16200 19938 27000 19938 27000 -1662 -10800 -1662" strokeweight=".25pt">
                  <o:lock v:ext="edit" aspectratio="t"/>
                </v:rect>
                <v:rect id="_x0000_s248193" style="position:absolute;left:4455;top:14521;width:541;height:191;rotation:90" wrapcoords="-600 -1662 -600 19938 22200 19938 22200 -1662 -600 -1662" filled="f">
                  <o:lock v:ext="edit" aspectratio="t"/>
                </v:rect>
                <v:line id="_x0000_s248194" style="position:absolute;rotation:-90" from="4667,14133" to="4781,14133" wrapcoords="0 12 0 13 25 13 25 12 0 12" strokeweight="1.5pt">
                  <o:lock v:ext="edit" aspectratio="t"/>
                </v:line>
                <v:line id="_x0000_s248195" style="position:absolute;rotation:90;flip:x" from="4667,15102" to="4781,15102" wrapcoords="0 12 0 13 25 13 25 12 0 12" strokeweight="1.5pt">
                  <o:lock v:ext="edit" aspectratio="t"/>
                </v:line>
              </v:group>
              <v:roundrect id="_x0000_s248196" style="position:absolute;left:5917;top:3288;width:912;height:1766" arcsize="4360f" filled="f">
                <o:lock v:ext="edit" aspectratio="t"/>
              </v:roundrect>
              <v:oval id="_x0000_s248197" style="position:absolute;left:6337;top:3415;width:72;height:72;flip:x y" filled="f">
                <o:lock v:ext="edit" aspectratio="t"/>
              </v:oval>
              <v:oval id="_x0000_s248198" style="position:absolute;left:6339;top:4841;width:72;height:72;flip:x y" filled="f">
                <o:lock v:ext="edit" aspectratio="t"/>
              </v:oval>
              <v:shape id="_x0000_s248199" style="position:absolute;left:5916;top:3617;width:116;height:1092" coordsize="116,1092" path="m1,5c20,,,5,58,5hhc116,5,114,5,115,62v1,57,-1,909,,969c116,1091,102,1088,58,1088v-44,,-38,4,-57,hbe" filled="f">
                <v:path arrowok="t"/>
                <o:lock v:ext="edit" aspectratio="t"/>
              </v:shape>
              <v:shape id="_x0000_s248200" style="position:absolute;left:6715;top:3622;width:116;height:1092;flip:x" coordsize="116,1092" path="m1,5c20,,,5,58,5hhc116,5,114,5,115,62v1,57,-1,909,,969c116,1091,102,1088,58,1088v-44,,-38,4,-57,hbe" filled="f">
                <v:path arrowok="t"/>
                <o:lock v:ext="edit" aspectratio="t"/>
              </v:shape>
            </v:group>
            <v:group id="_x0000_s248201" style="position:absolute;left:9058;top:4047;width:640;height:1236;rotation:-90" coordorigin="5916,3288" coordsize="915,1766">
              <o:lock v:ext="edit" aspectratio="t"/>
              <v:group id="_x0000_s248202" style="position:absolute;left:6259;top:3622;width:227;height:1082" coordorigin="4611,14076" coordsize="227,1083">
                <o:lock v:ext="edit" aspectratio="t"/>
                <v:shape id="_x0000_s248203"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204"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205" style="position:absolute;left:4694;top:14320;width:64;height:191;rotation:90" wrapcoords="-10800 -1662 -16200 19938 27000 19938 27000 -1662 -10800 -1662" fillcolor="#969696" strokeweight=".25pt">
                  <o:lock v:ext="edit" aspectratio="t"/>
                </v:rect>
                <v:rect id="_x0000_s248206" style="position:absolute;left:4694;top:14433;width:64;height:191;rotation:90" wrapcoords="-10800 -1662 -16200 19938 27000 19938 27000 -1662 -10800 -1662" fillcolor="black" strokeweight=".25pt">
                  <o:lock v:ext="edit" aspectratio="t"/>
                </v:rect>
                <v:rect id="_x0000_s248207" style="position:absolute;left:4694;top:14538;width:63;height:191;rotation:90" wrapcoords="-10800 -1662 -16200 19938 27000 19938 27000 -1662 -10800 -1662" fillcolor="silver" strokeweight=".25pt">
                  <o:lock v:ext="edit" aspectratio="t"/>
                </v:rect>
                <v:rect id="_x0000_s248208" style="position:absolute;left:4694;top:14717;width:63;height:191;rotation:90" wrapcoords="-10800 -1662 -16200 19938 27000 19938 27000 -1662 -10800 -1662" strokeweight=".25pt">
                  <o:lock v:ext="edit" aspectratio="t"/>
                </v:rect>
                <v:rect id="_x0000_s248209" style="position:absolute;left:4455;top:14521;width:541;height:191;rotation:90" wrapcoords="-600 -1662 -600 19938 22200 19938 22200 -1662 -600 -1662" filled="f">
                  <o:lock v:ext="edit" aspectratio="t"/>
                </v:rect>
                <v:line id="_x0000_s248210" style="position:absolute;rotation:-90" from="4667,14133" to="4781,14133" wrapcoords="0 12 0 13 25 13 25 12 0 12" strokeweight="1.5pt">
                  <o:lock v:ext="edit" aspectratio="t"/>
                </v:line>
                <v:line id="_x0000_s248211" style="position:absolute;rotation:90;flip:x" from="4667,15102" to="4781,15102" wrapcoords="0 12 0 13 25 13 25 12 0 12" strokeweight="1.5pt">
                  <o:lock v:ext="edit" aspectratio="t"/>
                </v:line>
              </v:group>
              <v:roundrect id="_x0000_s248212" style="position:absolute;left:5917;top:3288;width:912;height:1766" arcsize="4360f" filled="f">
                <o:lock v:ext="edit" aspectratio="t"/>
              </v:roundrect>
              <v:oval id="_x0000_s248213" style="position:absolute;left:6337;top:3415;width:72;height:72;flip:x y" filled="f">
                <o:lock v:ext="edit" aspectratio="t"/>
              </v:oval>
              <v:oval id="_x0000_s248214" style="position:absolute;left:6339;top:4841;width:72;height:72;flip:x y" filled="f">
                <o:lock v:ext="edit" aspectratio="t"/>
              </v:oval>
              <v:shape id="_x0000_s248215" style="position:absolute;left:5916;top:3617;width:116;height:1092" coordsize="116,1092" path="m1,5c20,,,5,58,5hhc116,5,114,5,115,62v1,57,-1,909,,969c116,1091,102,1088,58,1088v-44,,-38,4,-57,hbe" filled="f">
                <v:path arrowok="t"/>
                <o:lock v:ext="edit" aspectratio="t"/>
              </v:shape>
              <v:shape id="_x0000_s248216" style="position:absolute;left:6715;top:3622;width:116;height:1092;flip:x" coordsize="116,1092" path="m1,5c20,,,5,58,5hhc116,5,114,5,115,62v1,57,-1,909,,969c116,1091,102,1088,58,1088v-44,,-38,4,-57,hbe" filled="f">
                <v:path arrowok="t"/>
                <o:lock v:ext="edit" aspectratio="t"/>
              </v:shape>
            </v:group>
            <v:shape id="_x0000_s248217" style="position:absolute;left:8149;top:4118;width:742;height:455" coordsize="779,361" path="m19,361c9,275,,190,19,133,38,76,29,38,133,19,237,,542,,646,19v104,19,95,57,114,114c779,190,769,275,760,361e" filled="f" strokecolor="#00b0f0" strokeweight="1.5pt">
              <v:path arrowok="t"/>
            </v:shape>
            <v:group id="_x0000_s248218" style="position:absolute;left:8106;top:4547;width:114;height:172;rotation:-9027208fd" coordorigin="8367,8516" coordsize="114,171">
              <v:rect id="_x0000_s248219" style="position:absolute;left:8367;top:8516;width:114;height:171;rotation:-2822848fd" fillcolor="#00b0f0"/>
              <v:oval id="_x0000_s248220" style="position:absolute;left:8378;top:8551;width:56;height:56"/>
            </v:group>
            <v:group id="_x0000_s248221" style="position:absolute;left:8819;top:4553;width:115;height:170;rotation:-9027208fd" coordorigin="8367,8516" coordsize="114,171">
              <v:rect id="_x0000_s248222" style="position:absolute;left:8367;top:8516;width:114;height:171;rotation:-2822848fd" fillcolor="#00b0f0"/>
              <v:oval id="_x0000_s248223" style="position:absolute;left:8378;top:8551;width:56;height:56"/>
            </v:group>
            <v:group id="_x0000_s248224" style="position:absolute;left:9819;top:4546;width:114;height:172;rotation:-21310738fd;flip:y" coordorigin="8367,8516" coordsize="114,171">
              <v:rect id="_x0000_s248225" style="position:absolute;left:8367;top:8516;width:114;height:171;rotation:-2822848fd" fillcolor="red"/>
              <v:oval id="_x0000_s248226" style="position:absolute;left:8378;top:8551;width:56;height:56"/>
            </v:group>
            <v:group id="_x0000_s248227" style="position:absolute;left:5388;top:4547;width:114;height:171;rotation:-20513933fd;flip:y" coordorigin="8367,8516" coordsize="114,171">
              <v:rect id="_x0000_s248228" style="position:absolute;left:8367;top:8516;width:114;height:171;rotation:-2822848fd" fillcolor="gray [1629]"/>
              <v:oval id="_x0000_s248229" style="position:absolute;left:8378;top:8551;width:56;height:56"/>
            </v:group>
            <v:shape id="_x0000_s248230" type="#_x0000_t202" style="position:absolute;left:5853;top:4118;width:228;height:227" filled="f" stroked="f">
              <v:textbox style="mso-next-textbox:#_x0000_s248230"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shape id="_x0000_s248231" type="#_x0000_t202" style="position:absolute;left:7563;top:4118;width:228;height:227" filled="f" stroked="f">
              <v:textbox style="mso-next-textbox:#_x0000_s248231"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shape id="_x0000_s248232" type="#_x0000_t202" style="position:absolute;left:9216;top:4118;width:228;height:227" filled="f" stroked="f">
              <v:textbox style="mso-next-textbox:#_x0000_s248232" inset="0,0,0,0">
                <w:txbxContent>
                  <w:p w:rsidR="00A1237A" w:rsidRPr="00E14BDC" w:rsidRDefault="00A1237A" w:rsidP="008672B8">
                    <w:pPr>
                      <w:jc w:val="center"/>
                      <w:rPr>
                        <w:rFonts w:ascii="Calibri" w:hAnsi="Calibri" w:cs="Arial"/>
                        <w:b/>
                        <w:sz w:val="16"/>
                        <w:szCs w:val="16"/>
                      </w:rPr>
                    </w:pPr>
                    <w:r w:rsidRPr="00307DB2">
                      <w:rPr>
                        <w:rFonts w:ascii="Calibri" w:hAnsi="Calibri" w:cs="Arial"/>
                        <w:b/>
                        <w:sz w:val="16"/>
                        <w:szCs w:val="16"/>
                      </w:rPr>
                      <w:t>R</w:t>
                    </w:r>
                    <w:r>
                      <w:rPr>
                        <w:rFonts w:ascii="Calibri" w:hAnsi="Calibri" w:cs="Arial"/>
                        <w:b/>
                        <w:sz w:val="16"/>
                        <w:szCs w:val="16"/>
                        <w:vertAlign w:val="subscript"/>
                      </w:rPr>
                      <w:t>3</w:t>
                    </w:r>
                  </w:p>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Pr>
                        <w:rFonts w:ascii="Calibri" w:hAnsi="Calibri" w:cs="Arial"/>
                        <w:b/>
                        <w:sz w:val="16"/>
                        <w:szCs w:val="16"/>
                        <w:vertAlign w:val="subscript"/>
                      </w:rPr>
                      <w:t>ολ</w:t>
                    </w:r>
                  </w:p>
                </w:txbxContent>
              </v:textbox>
            </v:shape>
            <v:rect id="_x0000_s248233" style="position:absolute;left:7868;top:2409;width:152;height:171" fillcolor="red"/>
            <v:rect id="_x0000_s248234" style="position:absolute;left:7830;top:2580;width:228;height:228" fillcolor="red"/>
            <v:line id="_x0000_s248235" style="position:absolute" from="7868,2637" to="7869,2751"/>
            <v:line id="_x0000_s248236" style="position:absolute" from="7906,2637" to="7907,2751"/>
            <v:line id="_x0000_s248237" style="position:absolute" from="7944,2637" to="7945,2751"/>
            <v:line id="_x0000_s248238" style="position:absolute" from="7982,2637" to="7983,2751"/>
            <v:line id="_x0000_s248239" style="position:absolute" from="8020,2637" to="8021,2751"/>
            <v:group id="_x0000_s248240" style="position:absolute;left:7203;top:2409;width:228;height:399" coordorigin="7563,8878" coordsize="342,399">
              <v:rect id="_x0000_s248241" style="position:absolute;left:7620;top:8878;width:228;height:171" fillcolor="#5a5a5a [2109]"/>
              <v:rect id="_x0000_s248242" style="position:absolute;left:7563;top:9049;width:342;height:228" fillcolor="#5a5a5a [2109]"/>
              <v:line id="_x0000_s248243" style="position:absolute" from="7620,9106" to="7621,9220" strokecolor="white"/>
              <v:line id="_x0000_s248244" style="position:absolute" from="7677,9106" to="7678,9220" strokecolor="white"/>
              <v:line id="_x0000_s248245" style="position:absolute" from="7734,9106" to="7735,9220" strokecolor="white"/>
              <v:line id="_x0000_s248246" style="position:absolute" from="7791,9106" to="7792,9220" strokecolor="white"/>
              <v:line id="_x0000_s248247" style="position:absolute" from="7848,9106" to="7849,9220" strokecolor="white"/>
            </v:group>
            <v:rect id="_x0000_s248248" style="position:absolute;left:7260;top:2808;width:114;height:228" fillcolor="#5a5a5a [2109]"/>
            <v:line id="_x0000_s248249" style="position:absolute" from="6975,2409" to="8286,2410" strokeweight="1.25pt"/>
            <v:shape id="_x0000_s248250" type="#_x0000_t202" style="position:absolute;left:7373;top:2865;width:514;height:399" filled="f" stroked="f">
              <v:textbox style="mso-next-textbox:#_x0000_s248250" inset="0,0,0,0">
                <w:txbxContent>
                  <w:p w:rsidR="00A1237A" w:rsidRDefault="00A1237A" w:rsidP="008672B8">
                    <w:pPr>
                      <w:jc w:val="center"/>
                      <w:rPr>
                        <w:rFonts w:ascii="Arial Narrow" w:hAnsi="Arial Narrow"/>
                        <w:sz w:val="16"/>
                        <w:szCs w:val="16"/>
                      </w:rPr>
                    </w:pPr>
                    <w:r>
                      <w:rPr>
                        <w:rFonts w:ascii="Arial Narrow" w:hAnsi="Arial Narrow"/>
                        <w:sz w:val="16"/>
                        <w:szCs w:val="16"/>
                      </w:rPr>
                      <w:t>0-220</w:t>
                    </w:r>
                  </w:p>
                  <w:p w:rsidR="00A1237A" w:rsidRPr="00B55304" w:rsidRDefault="00A1237A" w:rsidP="008672B8">
                    <w:pPr>
                      <w:jc w:val="center"/>
                      <w:rPr>
                        <w:rFonts w:ascii="Arial Narrow" w:hAnsi="Arial Narrow"/>
                        <w:sz w:val="16"/>
                        <w:szCs w:val="16"/>
                      </w:rPr>
                    </w:pPr>
                    <w:r>
                      <w:rPr>
                        <w:rFonts w:ascii="Arial Narrow" w:hAnsi="Arial Narrow"/>
                        <w:sz w:val="16"/>
                        <w:szCs w:val="16"/>
                      </w:rPr>
                      <w:t>V</w:t>
                    </w:r>
                  </w:p>
                </w:txbxContent>
              </v:textbox>
            </v:shape>
            <v:shape id="_x0000_s248251" type="#_x0000_t202" style="position:absolute;left:8229;top:2865;width:570;height:228" filled="f" stroked="f">
              <v:textbox style="mso-next-textbox:#_x0000_s248251" inset="0,0,0,0">
                <w:txbxContent>
                  <w:p w:rsidR="00A1237A" w:rsidRPr="006D6822" w:rsidRDefault="00A1237A" w:rsidP="008672B8">
                    <w:pPr>
                      <w:jc w:val="center"/>
                      <w:rPr>
                        <w:rFonts w:ascii="Arial Narrow" w:hAnsi="Arial Narrow"/>
                        <w:b/>
                        <w:color w:val="FF0000"/>
                        <w:sz w:val="16"/>
                        <w:szCs w:val="16"/>
                      </w:rPr>
                    </w:pPr>
                    <w:r w:rsidRPr="006D6822">
                      <w:rPr>
                        <w:rFonts w:ascii="Arial Narrow" w:hAnsi="Arial Narrow"/>
                        <w:b/>
                        <w:color w:val="FF0000"/>
                        <w:sz w:val="16"/>
                        <w:szCs w:val="16"/>
                      </w:rPr>
                      <w:t>Κόκκινο</w:t>
                    </w:r>
                  </w:p>
                </w:txbxContent>
              </v:textbox>
            </v:shape>
            <v:shape id="_x0000_s248252" type="#_x0000_t202" style="position:absolute;left:6463;top:2865;width:626;height:228" filled="f" stroked="f">
              <v:textbox style="mso-next-textbox:#_x0000_s248252" inset="0,0,0,0">
                <w:txbxContent>
                  <w:p w:rsidR="00A1237A" w:rsidRPr="00B55304" w:rsidRDefault="00A1237A" w:rsidP="008672B8">
                    <w:pPr>
                      <w:jc w:val="center"/>
                      <w:rPr>
                        <w:rFonts w:ascii="Arial Narrow" w:hAnsi="Arial Narrow"/>
                        <w:b/>
                        <w:color w:val="000000"/>
                        <w:sz w:val="16"/>
                        <w:szCs w:val="16"/>
                      </w:rPr>
                    </w:pPr>
                    <w:r w:rsidRPr="00B55304">
                      <w:rPr>
                        <w:rFonts w:ascii="Arial Narrow" w:hAnsi="Arial Narrow"/>
                        <w:b/>
                        <w:color w:val="000000"/>
                        <w:sz w:val="16"/>
                        <w:szCs w:val="16"/>
                      </w:rPr>
                      <w:t>Μαύρο</w:t>
                    </w:r>
                  </w:p>
                </w:txbxContent>
              </v:textbox>
            </v:shape>
            <v:rect id="_x0000_s248253" style="position:absolute;left:7887;top:2808;width:114;height:228" fillcolor="red"/>
            <v:shape id="_x0000_s248254" style="position:absolute;left:5396;top:3036;width:1928;height:1507" coordsize="1928,1507" path="m1921,hdc1928,60,1920,119,1920,232hhc1920,345,1888,425,1737,476,1586,527,559,746,398,787,237,828,90,948,45,1068,,1188,42,1342,42,1507hde" filled="f" strokeweight="2pt">
              <v:path arrowok="t"/>
            </v:shape>
            <v:group id="_x0000_s248255" style="position:absolute;left:6514;top:3173;width:561;height:1043" coordorigin="6514,3686" coordsize="561,1043">
              <v:roundrect id="_x0000_s248256" style="position:absolute;left:6514;top:3686;width:561;height:1043" arcsize="4600f" fillcolor="white [3212]" strokeweight=".5pt">
                <o:lock v:ext="edit" aspectratio="t"/>
              </v:roundrect>
              <v:roundrect id="_x0000_s248257" style="position:absolute;left:6549;top:3738;width:489;height:244" arcsize="10923f" strokeweight=".5pt">
                <o:lock v:ext="edit" aspectratio="t"/>
              </v:roundrect>
              <v:oval id="_x0000_s248258" style="position:absolute;left:6567;top:3982;width:455;height:451" filled="f" strokeweight=".5pt">
                <o:lock v:ext="edit" aspectratio="t"/>
              </v:oval>
              <v:oval id="_x0000_s248259" style="position:absolute;left:6636;top:4051;width:316;height:313" filled="f" strokeweight=".5pt">
                <o:lock v:ext="edit" aspectratio="t"/>
              </v:oval>
              <v:oval id="_x0000_s248260" style="position:absolute;left:6646;top:4060;width:297;height:295" filled="f" strokeweight=".5pt">
                <o:lock v:ext="edit" aspectratio="t"/>
              </v:oval>
              <v:rect id="_x0000_s248261" style="position:absolute;left:6584;top:3790;width:421;height:140" strokeweight=".5pt">
                <o:lock v:ext="edit" aspectratio="t"/>
              </v:rect>
              <v:group id="_x0000_s248262" style="position:absolute;left:6917;top:3808;width:53;height:103" coordorigin="4304,10089" coordsize="456,912">
                <o:lock v:ext="edit" aspectratio="t"/>
                <v:shape id="_x0000_s248263" style="position:absolute;left:4646;top:10146;width:114;height:399" coordsize="114,399" path="m57,l,57,,342r57,57l114,342r,-285l57,xe" strokeweight=".25pt">
                  <v:path arrowok="t"/>
                  <o:lock v:ext="edit" aspectratio="t"/>
                </v:shape>
                <v:shape id="_x0000_s248264" style="position:absolute;left:4646;top:10545;width:114;height:399;mso-position-horizontal:absolute;mso-position-vertical:absolute" coordsize="114,399" path="m57,l,57,,342r57,57l114,342r,-285l57,xe" strokeweight=".25pt">
                  <v:path arrowok="t"/>
                  <o:lock v:ext="edit" aspectratio="t"/>
                </v:shape>
                <v:shape id="_x0000_s248265" style="position:absolute;left:4304;top:10146;width:114;height:399;mso-position-horizontal:absolute;mso-position-vertical:absolute" coordsize="114,399" path="m57,l,57,,342r57,57l114,342r,-285l57,xe" strokeweight=".25pt">
                  <v:path arrowok="t"/>
                  <o:lock v:ext="edit" aspectratio="t"/>
                </v:shape>
                <v:shape id="_x0000_s248266" style="position:absolute;left:4304;top:10545;width:114;height:399;mso-position-horizontal:absolute;mso-position-vertical:absolute" coordsize="114,399" path="m57,l,57,,342r57,57l114,342r,-285l57,xe" strokeweight=".25pt">
                  <v:path arrowok="t"/>
                  <o:lock v:ext="edit" aspectratio="t"/>
                </v:shape>
                <v:shape id="_x0000_s248267" style="position:absolute;left:4361;top:10089;width:342;height:114" coordsize="342,114" path="m57,l,57r57,57l285,114,342,57,285,,57,xe" strokeweight=".25pt">
                  <v:path arrowok="t"/>
                  <o:lock v:ext="edit" aspectratio="t"/>
                </v:shape>
                <v:shape id="_x0000_s248268" style="position:absolute;left:4361;top:10488;width:342;height:114;mso-position-horizontal:absolute;mso-position-vertical:absolute" coordsize="342,114" path="m57,l,57r57,57l285,114,342,57,285,,57,xe" strokeweight=".25pt">
                  <v:path arrowok="t"/>
                  <o:lock v:ext="edit" aspectratio="t"/>
                </v:shape>
                <v:shape id="_x0000_s248269" style="position:absolute;left:4361;top:10887;width:342;height:114;mso-position-horizontal:absolute;mso-position-vertical:absolute" coordsize="342,114" path="m57,l,57r57,57l285,114,342,57,285,,57,xe" strokeweight=".25pt">
                  <v:path arrowok="t"/>
                  <o:lock v:ext="edit" aspectratio="t"/>
                </v:shape>
              </v:group>
              <v:group id="_x0000_s248270" style="position:absolute;left:6847;top:3808;width:52;height:103" coordorigin="4304,10089" coordsize="456,912">
                <o:lock v:ext="edit" aspectratio="t"/>
                <v:shape id="_x0000_s248271" style="position:absolute;left:4646;top:10146;width:114;height:399" coordsize="114,399" path="m57,l,57,,342r57,57l114,342r,-285l57,xe" strokeweight=".25pt">
                  <v:path arrowok="t"/>
                  <o:lock v:ext="edit" aspectratio="t"/>
                </v:shape>
                <v:shape id="_x0000_s248272" style="position:absolute;left:4646;top:10545;width:114;height:399;mso-position-horizontal:absolute;mso-position-vertical:absolute" coordsize="114,399" path="m57,l,57,,342r57,57l114,342r,-285l57,xe" strokeweight=".25pt">
                  <v:path arrowok="t"/>
                  <o:lock v:ext="edit" aspectratio="t"/>
                </v:shape>
                <v:shape id="_x0000_s248273" style="position:absolute;left:4304;top:10146;width:114;height:399;mso-position-horizontal:absolute;mso-position-vertical:absolute" coordsize="114,399" path="m57,l,57,,342r57,57l114,342r,-285l57,xe" strokeweight=".25pt">
                  <v:path arrowok="t"/>
                  <o:lock v:ext="edit" aspectratio="t"/>
                </v:shape>
                <v:shape id="_x0000_s248274" style="position:absolute;left:4304;top:10545;width:114;height:399;mso-position-horizontal:absolute;mso-position-vertical:absolute" coordsize="114,399" path="m57,l,57,,342r57,57l114,342r,-285l57,xe" strokeweight=".25pt">
                  <v:path arrowok="t"/>
                  <o:lock v:ext="edit" aspectratio="t"/>
                </v:shape>
                <v:shape id="_x0000_s248275" style="position:absolute;left:4361;top:10089;width:342;height:114" coordsize="342,114" path="m57,l,57r57,57l285,114,342,57,285,,57,xe" strokeweight=".25pt">
                  <v:path arrowok="t"/>
                  <o:lock v:ext="edit" aspectratio="t"/>
                </v:shape>
                <v:shape id="_x0000_s248276" style="position:absolute;left:4361;top:10488;width:342;height:114;mso-position-horizontal:absolute;mso-position-vertical:absolute" coordsize="342,114" path="m57,l,57r57,57l285,114,342,57,285,,57,xe" strokeweight=".25pt">
                  <v:path arrowok="t"/>
                  <o:lock v:ext="edit" aspectratio="t"/>
                </v:shape>
                <v:shape id="_x0000_s248277" style="position:absolute;left:4361;top:10887;width:342;height:114;mso-position-horizontal:absolute;mso-position-vertical:absolute" coordsize="342,114" path="m57,l,57r57,57l285,114,342,57,285,,57,xe" strokeweight=".25pt">
                  <v:path arrowok="t"/>
                  <o:lock v:ext="edit" aspectratio="t"/>
                </v:shape>
              </v:group>
              <v:group id="_x0000_s248278" style="position:absolute;left:6777;top:3808;width:53;height:103" coordorigin="4304,10089" coordsize="456,912">
                <o:lock v:ext="edit" aspectratio="t"/>
                <v:shape id="_x0000_s248279" style="position:absolute;left:4646;top:10146;width:114;height:399" coordsize="114,399" path="m57,l,57,,342r57,57l114,342r,-285l57,xe" strokeweight=".25pt">
                  <v:path arrowok="t"/>
                  <o:lock v:ext="edit" aspectratio="t"/>
                </v:shape>
                <v:shape id="_x0000_s248280" style="position:absolute;left:4646;top:10545;width:114;height:399;mso-position-horizontal:absolute;mso-position-vertical:absolute" coordsize="114,399" path="m57,l,57,,342r57,57l114,342r,-285l57,xe" strokeweight=".25pt">
                  <v:path arrowok="t"/>
                  <o:lock v:ext="edit" aspectratio="t"/>
                </v:shape>
                <v:shape id="_x0000_s248281" style="position:absolute;left:4304;top:10146;width:114;height:399;mso-position-horizontal:absolute;mso-position-vertical:absolute" coordsize="114,399" path="m57,l,57,,342r57,57l114,342r,-285l57,xe" strokeweight=".25pt">
                  <v:path arrowok="t"/>
                  <o:lock v:ext="edit" aspectratio="t"/>
                </v:shape>
                <v:shape id="_x0000_s248282" style="position:absolute;left:4304;top:10545;width:114;height:399;mso-position-horizontal:absolute;mso-position-vertical:absolute" coordsize="114,399" path="m57,l,57,,342r57,57l114,342r,-285l57,xe" strokeweight=".25pt">
                  <v:path arrowok="t"/>
                  <o:lock v:ext="edit" aspectratio="t"/>
                </v:shape>
                <v:shape id="_x0000_s248283" style="position:absolute;left:4361;top:10089;width:342;height:114" coordsize="342,114" path="m57,l,57r57,57l285,114,342,57,285,,57,xe" strokeweight=".25pt">
                  <v:path arrowok="t"/>
                  <o:lock v:ext="edit" aspectratio="t"/>
                </v:shape>
                <v:shape id="_x0000_s248284" style="position:absolute;left:4361;top:10488;width:342;height:114;mso-position-horizontal:absolute;mso-position-vertical:absolute" coordsize="342,114" path="m57,l,57r57,57l285,114,342,57,285,,57,xe" strokeweight=".25pt">
                  <v:path arrowok="t"/>
                  <o:lock v:ext="edit" aspectratio="t"/>
                </v:shape>
                <v:shape id="_x0000_s248285" style="position:absolute;left:4361;top:10887;width:342;height:114;mso-position-horizontal:absolute;mso-position-vertical:absolute" coordsize="342,114" path="m57,l,57r57,57l285,114,342,57,285,,57,xe" strokeweight=".25pt">
                  <v:path arrowok="t"/>
                  <o:lock v:ext="edit" aspectratio="t"/>
                </v:shape>
              </v:group>
              <v:group id="_x0000_s248286" style="position:absolute;left:6746;top:3814;width:13;height:92" coordorigin="6214,10680" coordsize="43,300">
                <o:lock v:ext="edit" aspectratio="t"/>
                <v:shape id="_x0000_s248287" style="position:absolute;left:6214;top:10680;width:43;height:150" coordsize="114,399" path="m57,l,57,,342r57,57l114,342r,-285l57,xe" strokeweight=".25pt">
                  <v:path arrowok="t"/>
                  <o:lock v:ext="edit" aspectratio="t"/>
                </v:shape>
                <v:shape id="_x0000_s248288" style="position:absolute;left:6214;top:10830;width:43;height:150;mso-position-horizontal:absolute;mso-position-vertical:absolute" coordsize="114,399" path="m57,l,57,,342r57,57l114,342r,-285l57,xe" strokeweight=".25pt">
                  <v:path arrowok="t"/>
                  <o:lock v:ext="edit" aspectratio="t"/>
                </v:shape>
              </v:group>
              <v:group id="_x0000_s248289" style="position:absolute;left:6661;top:3833;width:46;height:54" coordorigin="4589,10545" coordsize="285,285">
                <o:lock v:ext="edit" aspectratio="t"/>
                <v:shape id="_x0000_s248290" style="position:absolute;left:4589;top:10659;width:285;height:57" coordsize="285,57" path="m,l,57r285,l285,,,xe" strokeweight=".25pt">
                  <v:path arrowok="t"/>
                  <o:lock v:ext="edit" aspectratio="t"/>
                </v:shape>
                <v:shape id="_x0000_s248291" style="position:absolute;left:4703;top:10545;width:57;height:81" coordsize="57,114" path="m,l,114r57,l57,,,xe" strokeweight=".25pt">
                  <v:path arrowok="t"/>
                  <o:lock v:ext="edit" aspectratio="t"/>
                </v:shape>
                <v:shape id="_x0000_s248292" style="position:absolute;left:4703;top:10746;width:57;height:84;mso-position-horizontal:absolute;mso-position-vertical:absolute" coordsize="57,114" path="m,l,114r57,l57,,,xe" strokeweight=".25pt">
                  <v:path arrowok="t"/>
                  <o:lock v:ext="edit" aspectratio="t"/>
                </v:shape>
              </v:group>
              <v:group id="_x0000_s248293" style="position:absolute;left:6759;top:4061;width:71;height:292;rotation:14210512fd" coordorigin="6471,11514" coordsize="228,909">
                <o:lock v:ext="edit" aspectratio="t"/>
                <v:line id="_x0000_s248294" style="position:absolute" from="6584,11514" to="6585,11628" strokeweight=".5pt">
                  <o:lock v:ext="edit" aspectratio="t"/>
                </v:line>
                <v:shape id="_x0000_s248295" style="position:absolute;left:6471;top:11514;width:228;height:909" coordsize="228,909" path="m113,l56,57c37,204,6,741,,882hdc114,909,117,906,228,882,228,735,189,199,170,57hal113,xe" filled="f" strokeweight=".5pt">
                  <v:path arrowok="t"/>
                  <o:lock v:ext="edit" aspectratio="t"/>
                </v:shape>
              </v:group>
              <v:line id="_x0000_s248296" style="position:absolute;flip:x y" from="6743,3987" to="6759,4053" strokeweight=".5pt">
                <o:lock v:ext="edit" aspectratio="t"/>
              </v:line>
              <v:line id="_x0000_s248297" style="position:absolute;flip:y" from="6830,3987" to="6845,4053" strokeweight=".5pt">
                <o:lock v:ext="edit" aspectratio="t"/>
              </v:line>
              <v:line id="_x0000_s248298" style="position:absolute;flip:x" from="6572,4243" to="6641,4259" strokeweight=".5pt">
                <o:lock v:ext="edit" aspectratio="t"/>
              </v:line>
              <v:line id="_x0000_s248299" style="position:absolute;flip:x" from="6744,4360" to="6759,4427" strokeweight=".5pt">
                <o:lock v:ext="edit" aspectratio="t"/>
              </v:line>
              <v:line id="_x0000_s248300" style="position:absolute" from="6830,4360" to="6845,4426" strokeweight=".5pt">
                <o:lock v:ext="edit" aspectratio="t"/>
              </v:line>
              <v:line id="_x0000_s248301" style="position:absolute;flip:y" from="6947,4157" to="7016,4172" strokeweight=".5pt">
                <o:lock v:ext="edit" aspectratio="t"/>
              </v:line>
              <v:line id="_x0000_s248302" style="position:absolute;flip:y" from="6906,4048" to="6955,4096" strokeweight=".5pt">
                <o:lock v:ext="edit" aspectratio="t"/>
              </v:line>
              <v:group id="_x0000_s248303" style="position:absolute;left:6742;top:4433;width:105;height:105" coordorigin="5044,12255" coordsize="342,342">
                <o:lock v:ext="edit" aspectratio="t"/>
                <v:oval id="_x0000_s248304" style="position:absolute;left:5044;top:12255;width:342;height:342" filled="f" strokeweight=".5pt">
                  <o:lock v:ext="edit" aspectratio="t"/>
                </v:oval>
                <v:oval id="_x0000_s248305" style="position:absolute;left:5101;top:12312;width:228;height:228" fillcolor="black" strokeweight=".5pt">
                  <o:lock v:ext="edit" aspectratio="t"/>
                </v:oval>
                <v:oval id="_x0000_s248306" style="position:absolute;left:5137;top:12348;width:156;height:156" fillcolor="black" strokeweight=".5pt">
                  <o:lock v:ext="edit" aspectratio="t"/>
                </v:oval>
              </v:group>
              <v:oval id="_x0000_s248307" style="position:absolute;left:6784;top:4022;width:22;height:23;flip:x" fillcolor="black" strokeweight="0">
                <o:lock v:ext="edit" aspectratio="t"/>
              </v:oval>
              <v:group id="_x0000_s248308" style="position:absolute;left:6608;top:4038;width:125;height:189" coordorigin="4608,10959" coordsize="408,618">
                <o:lock v:ext="edit" aspectratio="t"/>
                <v:oval id="_x0000_s248309" style="position:absolute;left:4944;top:10959;width:72;height:72;flip:x" fillcolor="black" strokeweight="0">
                  <o:lock v:ext="edit" aspectratio="t"/>
                </v:oval>
                <v:oval id="_x0000_s248310" style="position:absolute;left:4806;top:11052;width:72;height:72;flip:x" fillcolor="black" strokeweight="0">
                  <o:lock v:ext="edit" aspectratio="t"/>
                </v:oval>
                <v:oval id="_x0000_s248311" style="position:absolute;left:4695;top:11181;width:72;height:72;flip:x" fillcolor="black" strokeweight="0">
                  <o:lock v:ext="edit" aspectratio="t"/>
                </v:oval>
                <v:oval id="_x0000_s248312" style="position:absolute;left:4626;top:11337;width:72;height:72;flip:x" fillcolor="black" strokeweight="0">
                  <o:lock v:ext="edit" aspectratio="t"/>
                </v:oval>
                <v:oval id="_x0000_s248313" style="position:absolute;left:4608;top:11505;width:72;height:72;flip:x" fillcolor="black" strokeweight="0">
                  <o:lock v:ext="edit" aspectratio="t"/>
                </v:oval>
              </v:group>
              <v:oval id="_x0000_s248314" style="position:absolute;left:6854;top:4356;width:22;height:23;rotation:-180;flip:x" fillcolor="black" strokeweight="0">
                <o:lock v:ext="edit" aspectratio="t"/>
              </v:oval>
              <v:oval id="_x0000_s248315" style="position:absolute;left:6896;top:4329;width:22;height:22;rotation:-180;flip:x" fillcolor="black" strokeweight="0">
                <o:lock v:ext="edit" aspectratio="t"/>
              </v:oval>
              <v:oval id="_x0000_s248316" style="position:absolute;left:6931;top:4291;width:22;height:23;rotation:-180;flip:x" fillcolor="black" strokeweight="0">
                <o:lock v:ext="edit" aspectratio="t"/>
              </v:oval>
              <v:oval id="_x0000_s248317" style="position:absolute;left:6953;top:4243;width:22;height:22;rotation:-180;flip:x" fillcolor="black" strokeweight="0">
                <o:lock v:ext="edit" aspectratio="t"/>
              </v:oval>
              <v:oval id="_x0000_s248318" style="position:absolute;left:6960;top:4196;width:22;height:21;rotation:-180;flip:x" fillcolor="black" strokeweight="0">
                <o:lock v:ext="edit" aspectratio="t"/>
              </v:oval>
              <v:oval id="_x0000_s248319" style="position:absolute;left:6621;top:4260;width:21;height:22;rotation:5646481fd;flip:x" fillcolor="black" strokeweight="0">
                <o:lock v:ext="edit" aspectratio="t"/>
              </v:oval>
              <v:oval id="_x0000_s248320" style="position:absolute;left:6644;top:4301;width:23;height:22;rotation:5646481fd;flip:x" fillcolor="black" strokeweight="0">
                <o:lock v:ext="edit" aspectratio="t"/>
              </v:oval>
              <v:oval id="_x0000_s248321" style="position:absolute;left:6680;top:4335;width:22;height:23;rotation:5646481fd;flip:x" fillcolor="black" strokeweight="0">
                <o:lock v:ext="edit" aspectratio="t"/>
              </v:oval>
              <v:oval id="_x0000_s248322" style="position:absolute;left:6721;top:4360;width:23;height:23;rotation:5646481fd;flip:x" fillcolor="black" strokeweight="0">
                <o:lock v:ext="edit" aspectratio="t"/>
              </v:oval>
              <v:oval id="_x0000_s248323" style="position:absolute;left:6784;top:4371;width:22;height:22;rotation:5646481fd;flip:x" fillcolor="black" strokeweight="0">
                <o:lock v:ext="edit" aspectratio="t"/>
              </v:oval>
              <v:group id="_x0000_s248324" style="position:absolute;left:6918;top:4431;width:104;height:104" coordorigin="3335,12312" coordsize="342,342">
                <o:lock v:ext="edit" aspectratio="t"/>
                <v:oval id="_x0000_s248325" style="position:absolute;left:3335;top:12312;width:342;height:342" filled="f" strokeweight=".5pt">
                  <o:lock v:ext="edit" aspectratio="t"/>
                </v:oval>
                <v:oval id="_x0000_s248326" style="position:absolute;left:3392;top:12369;width:228;height:228" fillcolor="silver" strokeweight=".5pt">
                  <o:lock v:ext="edit" aspectratio="t"/>
                </v:oval>
                <v:oval id="_x0000_s248327" style="position:absolute;left:3428;top:12405;width:156;height:156" strokeweight=".5pt">
                  <o:lock v:ext="edit" aspectratio="t"/>
                </v:oval>
              </v:group>
              <v:oval id="_x0000_s248328" style="position:absolute;left:6939;top:4452;width:61;height:62" fillcolor="red" strokecolor="silver">
                <o:lock v:ext="edit" aspectratio="t"/>
              </v:oval>
              <v:group id="_x0000_s248329" style="position:absolute;left:6567;top:4433;width:105;height:105" coordorigin="3335,12312" coordsize="342,342">
                <o:lock v:ext="edit" aspectratio="t"/>
                <v:oval id="_x0000_s248330" style="position:absolute;left:3335;top:12312;width:342;height:342" filled="f" strokeweight=".5pt">
                  <o:lock v:ext="edit" aspectratio="t"/>
                </v:oval>
                <v:oval id="_x0000_s248331" style="position:absolute;left:3392;top:12369;width:228;height:228" fillcolor="silver" strokeweight=".5pt">
                  <o:lock v:ext="edit" aspectratio="t"/>
                </v:oval>
                <v:oval id="_x0000_s248332" style="position:absolute;left:3428;top:12405;width:156;height:156" strokeweight=".5pt">
                  <o:lock v:ext="edit" aspectratio="t"/>
                </v:oval>
              </v:group>
            </v:group>
            <v:shape id="_x0000_s248333" style="position:absolute;left:7924;top:3036;width:2016;height:1507" coordsize="2016,1507" path="m20,hdc22,116,,221,75,296hhc150,371,375,423,686,472v311,49,759,88,1044,212c2015,808,2016,1017,2015,1140v-1,123,-24,217,-46,367hde" filled="f" strokecolor="red" strokeweight="2pt">
              <v:path arrowok="t"/>
            </v:shape>
            <v:group id="_x0000_s248334" style="position:absolute;left:6417;top:4689;width:72;height:399" coordorigin="5931,11215" coordsize="72,399">
              <v:line id="_x0000_s248335" style="position:absolute" from="5967,11215" to="5967,11329" strokeweight="1.5pt"/>
              <v:rect id="_x0000_s248336" style="position:absolute;left:5931;top:11329;width:72;height:285" fillcolor="#5a5a5a [2109]"/>
            </v:group>
            <v:group id="_x0000_s248337" style="position:absolute;left:7129;top:4689;width:72;height:399" coordorigin="5931,11215" coordsize="72,399">
              <v:line id="_x0000_s248338" style="position:absolute" from="5967,11215" to="5967,11329" strokeweight="1.5pt"/>
              <v:rect id="_x0000_s248339" style="position:absolute;left:5931;top:11329;width:72;height:285" fillcolor="red"/>
            </v:group>
            <v:shape id="_x0000_s248340" style="position:absolute;left:6912;top:3973;width:254;height:1233" coordsize="254,1233" path="m59,hdc52,214,22,450,11,649hhc,848,3,960,7,1065v4,105,45,168,127,168c216,1233,254,1208,254,1118hde" filled="f" strokecolor="red" strokeweight="1.5pt">
              <v:path arrowok="t"/>
            </v:shape>
            <v:shape id="_x0000_s248341" style="position:absolute;left:6454;top:3973;width:339;height:1244" coordsize="339,1244" path="m339,hdc334,195,315,424,311,634hhc307,844,326,1001,322,1106v-4,105,-79,124,-165,131c71,1244,4,1211,,1125hde" filled="f" strokecolor="black [3213]" strokeweight="1.5pt">
              <v:path arrowok="t"/>
            </v:shape>
            <v:shape id="_x0000_s248342" style="position:absolute;left:3549;top:3150;width:690;height:513;flip:y" coordsize="690,513" path="m174,hdc174,57,174,63,174,114hfc171,169,3,234,3,285v-3,51,,60,,114hhc3,453,3,513,117,513v114,,339,,456,c690,513,687,456,687,399v,-57,,-60,,-114hfc684,230,516,165,516,114,513,59,519,57,516,hde" filled="f" strokeweight=".25pt">
              <v:stroke dashstyle="dash"/>
              <v:path arrowok="t"/>
            </v:shape>
            <v:shape id="_x0000_s248343" type="#_x0000_t32" style="position:absolute;left:3723;top:2922;width:399;height:399;flip:y" o:connectortype="straight" strokeweight=".25pt">
              <v:stroke dashstyle="dash" endarrow="open" endarrowwidth="narrow"/>
            </v:shape>
            <v:oval id="_x0000_s248344" style="position:absolute;left:3723;top:2978;width:342;height:342" strokeweight=".25pt">
              <v:stroke dashstyle="dash"/>
            </v:oval>
            <w10:wrap type="none"/>
            <w10:anchorlock/>
          </v:group>
        </w:pict>
      </w:r>
    </w:p>
    <w:tbl>
      <w:tblPr>
        <w:tblStyle w:val="a3"/>
        <w:tblW w:w="0" w:type="auto"/>
        <w:tblInd w:w="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01"/>
        <w:gridCol w:w="1081"/>
        <w:gridCol w:w="433"/>
        <w:gridCol w:w="601"/>
        <w:gridCol w:w="1081"/>
      </w:tblGrid>
      <w:tr w:rsidR="008672B8" w:rsidRPr="008672B8" w:rsidTr="008672B8">
        <w:trPr>
          <w:trHeight w:val="397"/>
        </w:trPr>
        <w:tc>
          <w:tcPr>
            <w:tcW w:w="601" w:type="dxa"/>
            <w:vAlign w:val="center"/>
          </w:tcPr>
          <w:p w:rsidR="008672B8" w:rsidRPr="008672B8" w:rsidRDefault="008672B8" w:rsidP="008672B8">
            <w:pPr>
              <w:spacing w:line="276" w:lineRule="auto"/>
              <w:rPr>
                <w:rFonts w:ascii="Arial" w:hAnsi="Arial" w:cs="Arial"/>
                <w:sz w:val="18"/>
              </w:rPr>
            </w:pPr>
            <w:r w:rsidRPr="008672B8">
              <w:rPr>
                <w:rFonts w:ascii="Arial" w:hAnsi="Arial" w:cs="Arial"/>
                <w:sz w:val="18"/>
              </w:rPr>
              <w:t>I</w:t>
            </w:r>
            <w:r w:rsidRPr="008672B8">
              <w:rPr>
                <w:rFonts w:ascii="Arial" w:hAnsi="Arial" w:cs="Arial"/>
                <w:sz w:val="18"/>
                <w:vertAlign w:val="subscript"/>
              </w:rPr>
              <w:t xml:space="preserve">1-2 </w:t>
            </w:r>
            <w:r w:rsidRPr="008672B8">
              <w:rPr>
                <w:rFonts w:ascii="Arial" w:hAnsi="Arial" w:cs="Arial"/>
                <w:sz w:val="18"/>
              </w:rPr>
              <w:t>=</w:t>
            </w:r>
          </w:p>
        </w:tc>
        <w:tc>
          <w:tcPr>
            <w:tcW w:w="1081" w:type="dxa"/>
            <w:vAlign w:val="center"/>
          </w:tcPr>
          <w:p w:rsidR="008672B8" w:rsidRPr="008672B8" w:rsidRDefault="008672B8" w:rsidP="008672B8">
            <w:pPr>
              <w:spacing w:line="276" w:lineRule="auto"/>
              <w:rPr>
                <w:rFonts w:ascii="Arial" w:hAnsi="Arial" w:cs="Arial"/>
                <w:sz w:val="18"/>
              </w:rPr>
            </w:pPr>
          </w:p>
        </w:tc>
        <w:tc>
          <w:tcPr>
            <w:tcW w:w="433" w:type="dxa"/>
            <w:tcBorders>
              <w:top w:val="nil"/>
              <w:bottom w:val="nil"/>
            </w:tcBorders>
            <w:vAlign w:val="center"/>
          </w:tcPr>
          <w:p w:rsidR="008672B8" w:rsidRPr="008672B8" w:rsidRDefault="008672B8" w:rsidP="008672B8">
            <w:pPr>
              <w:spacing w:line="276" w:lineRule="auto"/>
              <w:rPr>
                <w:rFonts w:ascii="Arial" w:hAnsi="Arial" w:cs="Arial"/>
                <w:sz w:val="18"/>
              </w:rPr>
            </w:pPr>
          </w:p>
        </w:tc>
        <w:tc>
          <w:tcPr>
            <w:tcW w:w="601" w:type="dxa"/>
            <w:vAlign w:val="center"/>
          </w:tcPr>
          <w:p w:rsidR="008672B8" w:rsidRPr="008672B8" w:rsidRDefault="008672B8" w:rsidP="008672B8">
            <w:pPr>
              <w:spacing w:line="276" w:lineRule="auto"/>
              <w:rPr>
                <w:rFonts w:ascii="Arial" w:hAnsi="Arial" w:cs="Arial"/>
                <w:sz w:val="18"/>
              </w:rPr>
            </w:pPr>
            <w:r w:rsidRPr="008672B8">
              <w:rPr>
                <w:rFonts w:ascii="Arial" w:hAnsi="Arial" w:cs="Arial"/>
                <w:sz w:val="18"/>
              </w:rPr>
              <w:t>I</w:t>
            </w:r>
            <w:r w:rsidRPr="008672B8">
              <w:rPr>
                <w:rFonts w:ascii="Arial" w:hAnsi="Arial" w:cs="Arial"/>
                <w:sz w:val="18"/>
                <w:vertAlign w:val="subscript"/>
              </w:rPr>
              <w:t xml:space="preserve">2-3 </w:t>
            </w:r>
            <w:r w:rsidRPr="008672B8">
              <w:rPr>
                <w:rFonts w:ascii="Arial" w:hAnsi="Arial" w:cs="Arial"/>
                <w:sz w:val="18"/>
              </w:rPr>
              <w:t>=</w:t>
            </w:r>
          </w:p>
        </w:tc>
        <w:tc>
          <w:tcPr>
            <w:tcW w:w="1081" w:type="dxa"/>
            <w:vAlign w:val="center"/>
          </w:tcPr>
          <w:p w:rsidR="008672B8" w:rsidRPr="008672B8" w:rsidRDefault="008672B8" w:rsidP="008672B8">
            <w:pPr>
              <w:spacing w:line="276" w:lineRule="auto"/>
              <w:rPr>
                <w:rFonts w:ascii="Arial" w:hAnsi="Arial" w:cs="Arial"/>
                <w:sz w:val="18"/>
              </w:rPr>
            </w:pPr>
          </w:p>
        </w:tc>
      </w:tr>
    </w:tbl>
    <w:p w:rsidR="008672B8" w:rsidRPr="00203D78" w:rsidRDefault="008672B8" w:rsidP="00203D78">
      <w:pPr>
        <w:spacing w:after="200" w:line="276" w:lineRule="auto"/>
        <w:ind w:left="743"/>
        <w:rPr>
          <w:rFonts w:ascii="Calibri" w:eastAsiaTheme="minorHAnsi" w:hAnsi="Calibri" w:cstheme="minorBidi"/>
          <w:sz w:val="22"/>
          <w:szCs w:val="22"/>
        </w:rPr>
      </w:pPr>
    </w:p>
    <w:p w:rsidR="008672B8" w:rsidRPr="008672B8" w:rsidRDefault="008672B8" w:rsidP="00EF21A5">
      <w:pPr>
        <w:numPr>
          <w:ilvl w:val="0"/>
          <w:numId w:val="41"/>
        </w:numPr>
        <w:tabs>
          <w:tab w:val="left" w:leader="dot" w:pos="8505"/>
        </w:tabs>
        <w:spacing w:after="360" w:line="276" w:lineRule="auto"/>
        <w:ind w:left="714" w:hanging="357"/>
        <w:jc w:val="both"/>
        <w:rPr>
          <w:rFonts w:ascii="Calibri" w:hAnsi="Calibri"/>
          <w:sz w:val="22"/>
          <w:lang w:val="el-GR"/>
        </w:rPr>
      </w:pPr>
      <w:r w:rsidRPr="008672B8">
        <w:rPr>
          <w:rFonts w:ascii="Calibri" w:hAnsi="Calibri"/>
          <w:sz w:val="22"/>
          <w:lang w:val="el-GR"/>
        </w:rPr>
        <w:t xml:space="preserve">Είναι τα ρεύματα </w:t>
      </w:r>
      <w:r w:rsidRPr="008672B8">
        <w:rPr>
          <w:rFonts w:ascii="Calibri" w:hAnsi="Calibri"/>
          <w:b/>
          <w:sz w:val="22"/>
          <w:lang w:val="el-GR"/>
        </w:rPr>
        <w:t>Ι</w:t>
      </w:r>
      <w:r w:rsidRPr="008672B8">
        <w:rPr>
          <w:rFonts w:ascii="Calibri" w:hAnsi="Calibri"/>
          <w:sz w:val="22"/>
          <w:lang w:val="el-GR"/>
        </w:rPr>
        <w:t xml:space="preserve"> της εργασίας </w:t>
      </w:r>
      <w:r w:rsidRPr="008672B8">
        <w:rPr>
          <w:rFonts w:ascii="Calibri" w:hAnsi="Calibri"/>
          <w:b/>
          <w:sz w:val="22"/>
          <w:lang w:val="el-GR"/>
        </w:rPr>
        <w:t>3</w:t>
      </w:r>
      <w:r w:rsidRPr="008672B8">
        <w:rPr>
          <w:rFonts w:ascii="Calibri" w:hAnsi="Calibri"/>
          <w:sz w:val="22"/>
          <w:lang w:val="el-GR"/>
        </w:rPr>
        <w:t xml:space="preserve"> ίσα μεταξύ τους;  </w:t>
      </w:r>
      <w:r w:rsidRPr="008672B8">
        <w:rPr>
          <w:rFonts w:ascii="Calibri" w:hAnsi="Calibri"/>
          <w:sz w:val="22"/>
          <w:vertAlign w:val="subscript"/>
          <w:lang w:val="el-GR"/>
        </w:rPr>
        <w:tab/>
      </w:r>
    </w:p>
    <w:p w:rsidR="008672B8" w:rsidRPr="008672B8" w:rsidRDefault="008672B8" w:rsidP="00EF21A5">
      <w:pPr>
        <w:numPr>
          <w:ilvl w:val="0"/>
          <w:numId w:val="41"/>
        </w:numPr>
        <w:spacing w:after="360" w:line="276" w:lineRule="auto"/>
        <w:ind w:left="714" w:hanging="357"/>
        <w:jc w:val="both"/>
        <w:rPr>
          <w:rFonts w:ascii="Calibri" w:hAnsi="Calibri"/>
          <w:sz w:val="22"/>
          <w:lang w:val="el-GR"/>
        </w:rPr>
      </w:pPr>
      <w:r w:rsidRPr="008672B8">
        <w:rPr>
          <w:rFonts w:ascii="Calibri" w:hAnsi="Calibri"/>
          <w:sz w:val="22"/>
          <w:lang w:val="el-GR"/>
        </w:rPr>
        <w:t xml:space="preserve">Ρύθμισε το πολύμετρο ως βολτόμετρο στην κλίμακα των 20 </w:t>
      </w:r>
      <w:r w:rsidRPr="008672B8">
        <w:rPr>
          <w:rFonts w:ascii="Calibri" w:hAnsi="Calibri"/>
          <w:sz w:val="22"/>
        </w:rPr>
        <w:t>V</w:t>
      </w:r>
      <w:r w:rsidRPr="008672B8">
        <w:rPr>
          <w:rFonts w:ascii="Calibri" w:hAnsi="Calibri"/>
          <w:sz w:val="22"/>
          <w:lang w:val="el-GR"/>
        </w:rPr>
        <w:t xml:space="preserve"> και μέτρα τις τάσεις </w:t>
      </w:r>
      <w:r w:rsidRPr="008672B8">
        <w:rPr>
          <w:rFonts w:ascii="Calibri" w:hAnsi="Calibri"/>
          <w:sz w:val="22"/>
        </w:rPr>
        <w:t>V</w:t>
      </w:r>
      <w:r w:rsidRPr="008672B8">
        <w:rPr>
          <w:rFonts w:ascii="Calibri" w:hAnsi="Calibri"/>
          <w:sz w:val="22"/>
          <w:vertAlign w:val="subscript"/>
        </w:rPr>
        <w:t>R</w:t>
      </w:r>
      <w:r w:rsidRPr="008672B8">
        <w:rPr>
          <w:rFonts w:ascii="Calibri" w:hAnsi="Calibri"/>
          <w:sz w:val="22"/>
          <w:vertAlign w:val="subscript"/>
          <w:lang w:val="el-GR"/>
        </w:rPr>
        <w:t>1</w:t>
      </w:r>
      <w:r w:rsidRPr="008672B8">
        <w:rPr>
          <w:rFonts w:ascii="Calibri" w:hAnsi="Calibri"/>
          <w:sz w:val="22"/>
          <w:lang w:val="el-GR"/>
        </w:rPr>
        <w:t xml:space="preserve">, </w:t>
      </w:r>
      <w:r w:rsidRPr="008672B8">
        <w:rPr>
          <w:rFonts w:ascii="Calibri" w:hAnsi="Calibri"/>
          <w:sz w:val="22"/>
        </w:rPr>
        <w:t>V</w:t>
      </w:r>
      <w:r w:rsidRPr="008672B8">
        <w:rPr>
          <w:rFonts w:ascii="Calibri" w:hAnsi="Calibri"/>
          <w:sz w:val="22"/>
          <w:vertAlign w:val="subscript"/>
        </w:rPr>
        <w:t>R</w:t>
      </w:r>
      <w:r w:rsidRPr="008672B8">
        <w:rPr>
          <w:rFonts w:ascii="Calibri" w:hAnsi="Calibri"/>
          <w:sz w:val="22"/>
          <w:vertAlign w:val="subscript"/>
          <w:lang w:val="el-GR"/>
        </w:rPr>
        <w:t>2</w:t>
      </w:r>
      <w:r w:rsidRPr="008672B8">
        <w:rPr>
          <w:rFonts w:ascii="Calibri" w:hAnsi="Calibri"/>
          <w:sz w:val="22"/>
          <w:lang w:val="el-GR"/>
        </w:rPr>
        <w:t xml:space="preserve">, </w:t>
      </w:r>
      <w:r w:rsidRPr="008672B8">
        <w:rPr>
          <w:rFonts w:ascii="Calibri" w:hAnsi="Calibri"/>
          <w:sz w:val="22"/>
        </w:rPr>
        <w:t>V</w:t>
      </w:r>
      <w:r w:rsidRPr="008672B8">
        <w:rPr>
          <w:rFonts w:ascii="Calibri" w:hAnsi="Calibri"/>
          <w:sz w:val="22"/>
          <w:vertAlign w:val="subscript"/>
        </w:rPr>
        <w:t>R</w:t>
      </w:r>
      <w:r w:rsidRPr="008672B8">
        <w:rPr>
          <w:rFonts w:ascii="Calibri" w:hAnsi="Calibri"/>
          <w:sz w:val="22"/>
          <w:vertAlign w:val="subscript"/>
          <w:lang w:val="el-GR"/>
        </w:rPr>
        <w:t>3</w:t>
      </w:r>
      <w:r w:rsidRPr="008672B8">
        <w:rPr>
          <w:rFonts w:ascii="Calibri" w:hAnsi="Calibri"/>
          <w:sz w:val="22"/>
          <w:lang w:val="el-GR"/>
        </w:rPr>
        <w:t xml:space="preserve"> στα άκρα των </w:t>
      </w:r>
      <w:r w:rsidRPr="008672B8">
        <w:rPr>
          <w:rFonts w:ascii="Calibri" w:hAnsi="Calibri"/>
          <w:sz w:val="22"/>
        </w:rPr>
        <w:t>R</w:t>
      </w:r>
      <w:r w:rsidRPr="008672B8">
        <w:rPr>
          <w:rFonts w:ascii="Calibri" w:hAnsi="Calibri"/>
          <w:sz w:val="22"/>
          <w:vertAlign w:val="subscript"/>
          <w:lang w:val="el-GR"/>
        </w:rPr>
        <w:t>1</w:t>
      </w:r>
      <w:r w:rsidRPr="008672B8">
        <w:rPr>
          <w:rFonts w:ascii="Calibri" w:hAnsi="Calibri"/>
          <w:sz w:val="22"/>
          <w:lang w:val="el-GR"/>
        </w:rPr>
        <w:t xml:space="preserve">, </w:t>
      </w:r>
      <w:r w:rsidRPr="008672B8">
        <w:rPr>
          <w:rFonts w:ascii="Calibri" w:hAnsi="Calibri"/>
          <w:sz w:val="22"/>
        </w:rPr>
        <w:t>R</w:t>
      </w:r>
      <w:r w:rsidRPr="008672B8">
        <w:rPr>
          <w:rFonts w:ascii="Calibri" w:hAnsi="Calibri"/>
          <w:sz w:val="22"/>
          <w:vertAlign w:val="subscript"/>
          <w:lang w:val="el-GR"/>
        </w:rPr>
        <w:t>2</w:t>
      </w:r>
      <w:r w:rsidRPr="008672B8">
        <w:rPr>
          <w:rFonts w:ascii="Calibri" w:hAnsi="Calibri"/>
          <w:sz w:val="22"/>
          <w:lang w:val="el-GR"/>
        </w:rPr>
        <w:t xml:space="preserve">, </w:t>
      </w:r>
      <w:r w:rsidRPr="008672B8">
        <w:rPr>
          <w:rFonts w:ascii="Calibri" w:hAnsi="Calibri"/>
          <w:sz w:val="22"/>
        </w:rPr>
        <w:t>R</w:t>
      </w:r>
      <w:r w:rsidRPr="008672B8">
        <w:rPr>
          <w:rFonts w:ascii="Calibri" w:hAnsi="Calibri"/>
          <w:sz w:val="22"/>
          <w:vertAlign w:val="subscript"/>
          <w:lang w:val="el-GR"/>
        </w:rPr>
        <w:t>3</w:t>
      </w:r>
      <w:r w:rsidRPr="008672B8">
        <w:rPr>
          <w:rFonts w:ascii="Calibri" w:hAnsi="Calibri"/>
          <w:sz w:val="22"/>
          <w:lang w:val="el-GR"/>
        </w:rPr>
        <w:t xml:space="preserve">, καθώς και την τάση </w:t>
      </w:r>
      <w:r w:rsidRPr="008672B8">
        <w:rPr>
          <w:rFonts w:ascii="Calibri" w:hAnsi="Calibri"/>
          <w:sz w:val="22"/>
        </w:rPr>
        <w:t>V</w:t>
      </w:r>
      <w:r w:rsidRPr="008672B8">
        <w:rPr>
          <w:rFonts w:ascii="Calibri" w:hAnsi="Calibri"/>
          <w:sz w:val="22"/>
          <w:vertAlign w:val="subscript"/>
          <w:lang w:val="el-GR"/>
        </w:rPr>
        <w:t>ολ</w:t>
      </w:r>
      <w:r w:rsidRPr="008672B8">
        <w:rPr>
          <w:rFonts w:ascii="Calibri" w:hAnsi="Calibri"/>
          <w:sz w:val="22"/>
          <w:lang w:val="el-GR"/>
        </w:rPr>
        <w:t>, στις μπόρνες του πάγκου.</w:t>
      </w:r>
    </w:p>
    <w:p w:rsidR="008672B8" w:rsidRPr="008672B8" w:rsidRDefault="004F5C0F" w:rsidP="008672B8">
      <w:pPr>
        <w:spacing w:after="360" w:line="276" w:lineRule="auto"/>
        <w:ind w:left="284"/>
        <w:jc w:val="both"/>
        <w:rPr>
          <w:sz w:val="22"/>
        </w:rPr>
      </w:pPr>
      <w:r>
        <w:rPr>
          <w:sz w:val="22"/>
          <w:lang w:val="el-GR"/>
        </w:rPr>
      </w:r>
      <w:r w:rsidRPr="004F5C0F">
        <w:rPr>
          <w:sz w:val="22"/>
          <w:lang w:val="el-GR"/>
        </w:rPr>
        <w:pict>
          <v:group id="_x0000_s247917" editas="canvas" style="width:430.35pt;height:145.35pt;mso-position-horizontal-relative:char;mso-position-vertical-relative:line" coordorigin="1503,2352" coordsize="8607,2907">
            <o:lock v:ext="edit" aspectratio="t"/>
            <v:shape id="_x0000_s247918" type="#_x0000_t75" style="position:absolute;left:1503;top:2352;width:8607;height:2907" o:preferrelative="f">
              <v:fill o:detectmouseclick="t"/>
              <v:path o:extrusionok="t" o:connecttype="none"/>
              <o:lock v:ext="edit" text="t"/>
            </v:shape>
            <v:group id="_x0000_s247919" style="position:absolute;left:1788;top:4032;width:798;height:172" coordorigin="2615,9253" coordsize="798,172">
              <v:line id="_x0000_s247920" style="position:absolute" from="2615,9339" to="3413,9340">
                <v:stroke startarrow="oval" startarrowwidth="narrow" startarrowlength="short" endarrow="oval" endarrowwidth="narrow" endarrowlength="short"/>
              </v:line>
              <v:rect id="_x0000_s247921" style="position:absolute;left:2786;top:9253;width:456;height:172" strokeweight="1.5pt"/>
            </v:group>
            <v:shape id="_x0000_s247922" type="#_x0000_t202" style="position:absolute;left:2073;top:4234;width:228;height:170" filled="f" stroked="f">
              <v:textbox style="mso-next-textbox:#_x0000_s247922"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group id="_x0000_s247923" style="position:absolute;left:2933;top:4032;width:793;height:172" coordorigin="2615,9253" coordsize="798,172">
              <v:line id="_x0000_s247924" style="position:absolute" from="2615,9339" to="3413,9340">
                <v:stroke startarrow="oval" startarrowwidth="narrow" startarrowlength="short" endarrow="oval" endarrowwidth="narrow" endarrowlength="short"/>
              </v:line>
              <v:rect id="_x0000_s247925" style="position:absolute;left:2786;top:9253;width:456;height:172" strokeweight="1.5pt"/>
            </v:group>
            <v:shape id="_x0000_s247926" type="#_x0000_t202" style="position:absolute;left:3218;top:4234;width:228;height:170" filled="f" stroked="f">
              <v:textbox style="mso-next-textbox:#_x0000_s247926"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group id="_x0000_s247927" style="position:absolute;left:4069;top:4032;width:797;height:172" coordorigin="2615,9253" coordsize="798,172">
              <v:line id="_x0000_s247928" style="position:absolute" from="2615,9339" to="3413,9340">
                <v:stroke startarrow="oval" startarrowwidth="narrow" startarrowlength="short" endarrow="oval" endarrowwidth="narrow" endarrowlength="short"/>
              </v:line>
              <v:rect id="_x0000_s247929" style="position:absolute;left:2786;top:9253;width:456;height:172" strokeweight="1.5pt"/>
            </v:group>
            <v:shape id="_x0000_s247930" type="#_x0000_t202" style="position:absolute;left:4352;top:4234;width:228;height:170" filled="f" stroked="f">
              <v:textbox style="mso-next-textbox:#_x0000_s247930"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3</w:t>
                    </w:r>
                  </w:p>
                </w:txbxContent>
              </v:textbox>
            </v:shape>
            <v:line id="_x0000_s247931" style="position:absolute;flip:x" from="1617,4119" to="1782,4120"/>
            <v:line id="_x0000_s247932" style="position:absolute" from="1617,2466" to="1618,4119"/>
            <v:line id="_x0000_s247933" style="position:absolute;flip:y" from="1623,2466" to="2928,2467">
              <v:stroke endarrow="oval"/>
            </v:line>
            <v:line id="_x0000_s247934" style="position:absolute;flip:x" from="4866,4119" to="5037,4120"/>
            <v:line id="_x0000_s247935" style="position:absolute" from="5037,2466" to="5038,4119"/>
            <v:line id="_x0000_s247936" style="position:absolute" from="3726,2466" to="5037,2467">
              <v:stroke startarrow="oval"/>
            </v:line>
            <v:shape id="_x0000_s247937" type="#_x0000_t202" style="position:absolute;left:3040;top:2352;width:572;height:229" filled="f" stroked="f">
              <v:textbox style="mso-next-textbox:#_x0000_s247937" inset="0,0,0,0">
                <w:txbxContent>
                  <w:p w:rsidR="00A1237A" w:rsidRPr="00C22D41" w:rsidRDefault="00A1237A" w:rsidP="008672B8">
                    <w:pPr>
                      <w:jc w:val="center"/>
                      <w:rPr>
                        <w:rFonts w:ascii="Calibri" w:hAnsi="Calibri" w:cs="Arial"/>
                        <w:sz w:val="18"/>
                        <w:szCs w:val="18"/>
                      </w:rPr>
                    </w:pPr>
                    <w:r w:rsidRPr="00C22D41">
                      <w:rPr>
                        <w:rFonts w:ascii="Calibri" w:hAnsi="Calibri" w:cs="Arial"/>
                        <w:sz w:val="18"/>
                        <w:szCs w:val="18"/>
                      </w:rPr>
                      <w:t>20</w:t>
                    </w:r>
                    <w:r>
                      <w:rPr>
                        <w:rFonts w:ascii="Calibri" w:hAnsi="Calibri" w:cs="Arial"/>
                        <w:sz w:val="18"/>
                        <w:szCs w:val="18"/>
                      </w:rPr>
                      <w:t xml:space="preserve"> </w:t>
                    </w:r>
                    <w:r w:rsidRPr="00C22D41">
                      <w:rPr>
                        <w:rFonts w:ascii="Calibri" w:hAnsi="Calibri" w:cs="Arial"/>
                        <w:sz w:val="18"/>
                        <w:szCs w:val="18"/>
                      </w:rPr>
                      <w:t>Vdc</w:t>
                    </w:r>
                  </w:p>
                </w:txbxContent>
              </v:textbox>
            </v:shape>
            <v:line id="_x0000_s247938" style="position:absolute" from="3729,4119" to="4068,4120"/>
            <v:shape id="_x0000_s247939" type="#_x0000_t32" style="position:absolute;left:3896;top:2580;width:1;height:114" o:connectortype="straight"/>
            <v:shape id="_x0000_s247940" type="#_x0000_t32" style="position:absolute;left:2700;top:2637;width:114;height:1" o:connectortype="straight"/>
            <v:shape id="_x0000_s247941" type="#_x0000_t32" style="position:absolute;left:3840;top:2637;width:114;height:1" o:connectortype="straight"/>
            <v:group id="_x0000_s247942" style="position:absolute;left:5638;top:4047;width:640;height:1235;rotation:-90" coordorigin="5916,3288" coordsize="915,1766">
              <o:lock v:ext="edit" aspectratio="t"/>
              <v:group id="_x0000_s247943" style="position:absolute;left:6259;top:3622;width:227;height:1082" coordorigin="4611,14076" coordsize="227,1083">
                <o:lock v:ext="edit" aspectratio="t"/>
                <v:shape id="_x0000_s247944"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7945"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7946" style="position:absolute;left:4694;top:14320;width:64;height:191;rotation:90" wrapcoords="-10800 -1662 -16200 19938 27000 19938 27000 -1662 -10800 -1662" fillcolor="#969696" strokeweight=".25pt">
                  <o:lock v:ext="edit" aspectratio="t"/>
                </v:rect>
                <v:rect id="_x0000_s247947" style="position:absolute;left:4694;top:14433;width:64;height:191;rotation:90" wrapcoords="-10800 -1662 -16200 19938 27000 19938 27000 -1662 -10800 -1662" fillcolor="black" strokeweight=".25pt">
                  <o:lock v:ext="edit" aspectratio="t"/>
                </v:rect>
                <v:rect id="_x0000_s247948" style="position:absolute;left:4694;top:14538;width:63;height:191;rotation:90" wrapcoords="-10800 -1662 -16200 19938 27000 19938 27000 -1662 -10800 -1662" fillcolor="silver" strokeweight=".25pt">
                  <o:lock v:ext="edit" aspectratio="t"/>
                </v:rect>
                <v:rect id="_x0000_s247949" style="position:absolute;left:4694;top:14717;width:63;height:191;rotation:90" wrapcoords="-10800 -1662 -16200 19938 27000 19938 27000 -1662 -10800 -1662" strokeweight=".25pt">
                  <o:lock v:ext="edit" aspectratio="t"/>
                </v:rect>
                <v:rect id="_x0000_s247950" style="position:absolute;left:4455;top:14521;width:541;height:191;rotation:90" wrapcoords="-600 -1662 -600 19938 22200 19938 22200 -1662 -600 -1662" filled="f">
                  <o:lock v:ext="edit" aspectratio="t"/>
                </v:rect>
                <v:line id="_x0000_s247951" style="position:absolute;rotation:-90" from="4667,14133" to="4781,14133" wrapcoords="0 12 0 13 25 13 25 12 0 12" strokeweight="1.5pt">
                  <o:lock v:ext="edit" aspectratio="t"/>
                </v:line>
                <v:line id="_x0000_s247952" style="position:absolute;rotation:90;flip:x" from="4667,15102" to="4781,15102" wrapcoords="0 12 0 13 25 13 25 12 0 12" strokeweight="1.5pt">
                  <o:lock v:ext="edit" aspectratio="t"/>
                </v:line>
              </v:group>
              <v:roundrect id="_x0000_s247953" style="position:absolute;left:5917;top:3288;width:912;height:1766" arcsize="4360f" filled="f">
                <o:lock v:ext="edit" aspectratio="t"/>
              </v:roundrect>
              <v:oval id="_x0000_s247954" style="position:absolute;left:6337;top:3415;width:72;height:72;flip:x y" filled="f">
                <o:lock v:ext="edit" aspectratio="t"/>
              </v:oval>
              <v:oval id="_x0000_s247955" style="position:absolute;left:6339;top:4841;width:72;height:72;flip:x y" filled="f">
                <o:lock v:ext="edit" aspectratio="t"/>
              </v:oval>
              <v:shape id="_x0000_s247956" style="position:absolute;left:5916;top:3617;width:116;height:1092" coordsize="116,1092" path="m1,5c20,,,5,58,5hhc116,5,114,5,115,62v1,57,-1,909,,969c116,1091,102,1088,58,1088v-44,,-38,4,-57,hbe" filled="f">
                <v:path arrowok="t"/>
                <o:lock v:ext="edit" aspectratio="t"/>
              </v:shape>
              <v:shape id="_x0000_s247957" style="position:absolute;left:6715;top:3622;width:116;height:1092;flip:x" coordsize="116,1092" path="m1,5c20,,,5,58,5hhc116,5,114,5,115,62v1,57,-1,909,,969c116,1091,102,1088,58,1088v-44,,-38,4,-57,hbe" filled="f">
                <v:path arrowok="t"/>
                <o:lock v:ext="edit" aspectratio="t"/>
              </v:shape>
            </v:group>
            <v:group id="_x0000_s247958" style="position:absolute;left:7348;top:4047;width:640;height:1236;rotation:-90" coordorigin="5916,3288" coordsize="915,1766">
              <o:lock v:ext="edit" aspectratio="t"/>
              <v:group id="_x0000_s247959" style="position:absolute;left:6259;top:3622;width:227;height:1082" coordorigin="4611,14076" coordsize="227,1083">
                <o:lock v:ext="edit" aspectratio="t"/>
                <v:shape id="_x0000_s247960"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7961"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7962" style="position:absolute;left:4694;top:14320;width:64;height:191;rotation:90" wrapcoords="-10800 -1662 -16200 19938 27000 19938 27000 -1662 -10800 -1662" fillcolor="#969696" strokeweight=".25pt">
                  <o:lock v:ext="edit" aspectratio="t"/>
                </v:rect>
                <v:rect id="_x0000_s247963" style="position:absolute;left:4694;top:14433;width:64;height:191;rotation:90" wrapcoords="-10800 -1662 -16200 19938 27000 19938 27000 -1662 -10800 -1662" fillcolor="black" strokeweight=".25pt">
                  <o:lock v:ext="edit" aspectratio="t"/>
                </v:rect>
                <v:rect id="_x0000_s247964" style="position:absolute;left:4694;top:14538;width:63;height:191;rotation:90" wrapcoords="-10800 -1662 -16200 19938 27000 19938 27000 -1662 -10800 -1662" fillcolor="silver" strokeweight=".25pt">
                  <o:lock v:ext="edit" aspectratio="t"/>
                </v:rect>
                <v:rect id="_x0000_s247965" style="position:absolute;left:4694;top:14717;width:63;height:191;rotation:90" wrapcoords="-10800 -1662 -16200 19938 27000 19938 27000 -1662 -10800 -1662" strokeweight=".25pt">
                  <o:lock v:ext="edit" aspectratio="t"/>
                </v:rect>
                <v:rect id="_x0000_s247966" style="position:absolute;left:4455;top:14521;width:541;height:191;rotation:90" wrapcoords="-600 -1662 -600 19938 22200 19938 22200 -1662 -600 -1662" filled="f">
                  <o:lock v:ext="edit" aspectratio="t"/>
                </v:rect>
                <v:line id="_x0000_s247967" style="position:absolute;rotation:-90" from="4667,14133" to="4781,14133" wrapcoords="0 12 0 13 25 13 25 12 0 12" strokeweight="1.5pt">
                  <o:lock v:ext="edit" aspectratio="t"/>
                </v:line>
                <v:line id="_x0000_s247968" style="position:absolute;rotation:90;flip:x" from="4667,15102" to="4781,15102" wrapcoords="0 12 0 13 25 13 25 12 0 12" strokeweight="1.5pt">
                  <o:lock v:ext="edit" aspectratio="t"/>
                </v:line>
              </v:group>
              <v:roundrect id="_x0000_s247969" style="position:absolute;left:5917;top:3288;width:912;height:1766" arcsize="4360f" filled="f">
                <o:lock v:ext="edit" aspectratio="t"/>
              </v:roundrect>
              <v:oval id="_x0000_s247970" style="position:absolute;left:6337;top:3415;width:72;height:72;flip:x y" filled="f">
                <o:lock v:ext="edit" aspectratio="t"/>
              </v:oval>
              <v:oval id="_x0000_s247971" style="position:absolute;left:6339;top:4841;width:72;height:72;flip:x y" filled="f">
                <o:lock v:ext="edit" aspectratio="t"/>
              </v:oval>
              <v:shape id="_x0000_s247972" style="position:absolute;left:5916;top:3617;width:116;height:1092" coordsize="116,1092" path="m1,5c20,,,5,58,5hhc116,5,114,5,115,62v1,57,-1,909,,969c116,1091,102,1088,58,1088v-44,,-38,4,-57,hbe" filled="f">
                <v:path arrowok="t"/>
                <o:lock v:ext="edit" aspectratio="t"/>
              </v:shape>
              <v:shape id="_x0000_s247973" style="position:absolute;left:6715;top:3622;width:116;height:1092;flip:x" coordsize="116,1092" path="m1,5c20,,,5,58,5hhc116,5,114,5,115,62v1,57,-1,909,,969c116,1091,102,1088,58,1088v-44,,-38,4,-57,hbe" filled="f">
                <v:path arrowok="t"/>
                <o:lock v:ext="edit" aspectratio="t"/>
              </v:shape>
            </v:group>
            <v:group id="_x0000_s247974" style="position:absolute;left:9058;top:4047;width:640;height:1236;rotation:-90" coordorigin="5916,3288" coordsize="915,1766">
              <o:lock v:ext="edit" aspectratio="t"/>
              <v:group id="_x0000_s247975" style="position:absolute;left:6259;top:3622;width:227;height:1082" coordorigin="4611,14076" coordsize="227,1083">
                <o:lock v:ext="edit" aspectratio="t"/>
                <v:shape id="_x0000_s247976"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7977"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7978" style="position:absolute;left:4694;top:14320;width:64;height:191;rotation:90" wrapcoords="-10800 -1662 -16200 19938 27000 19938 27000 -1662 -10800 -1662" fillcolor="#969696" strokeweight=".25pt">
                  <o:lock v:ext="edit" aspectratio="t"/>
                </v:rect>
                <v:rect id="_x0000_s247979" style="position:absolute;left:4694;top:14433;width:64;height:191;rotation:90" wrapcoords="-10800 -1662 -16200 19938 27000 19938 27000 -1662 -10800 -1662" fillcolor="black" strokeweight=".25pt">
                  <o:lock v:ext="edit" aspectratio="t"/>
                </v:rect>
                <v:rect id="_x0000_s247980" style="position:absolute;left:4694;top:14538;width:63;height:191;rotation:90" wrapcoords="-10800 -1662 -16200 19938 27000 19938 27000 -1662 -10800 -1662" fillcolor="silver" strokeweight=".25pt">
                  <o:lock v:ext="edit" aspectratio="t"/>
                </v:rect>
                <v:rect id="_x0000_s247981" style="position:absolute;left:4694;top:14717;width:63;height:191;rotation:90" wrapcoords="-10800 -1662 -16200 19938 27000 19938 27000 -1662 -10800 -1662" strokeweight=".25pt">
                  <o:lock v:ext="edit" aspectratio="t"/>
                </v:rect>
                <v:rect id="_x0000_s247982" style="position:absolute;left:4455;top:14521;width:541;height:191;rotation:90" wrapcoords="-600 -1662 -600 19938 22200 19938 22200 -1662 -600 -1662" filled="f">
                  <o:lock v:ext="edit" aspectratio="t"/>
                </v:rect>
                <v:line id="_x0000_s247983" style="position:absolute;rotation:-90" from="4667,14133" to="4781,14133" wrapcoords="0 12 0 13 25 13 25 12 0 12" strokeweight="1.5pt">
                  <o:lock v:ext="edit" aspectratio="t"/>
                </v:line>
                <v:line id="_x0000_s247984" style="position:absolute;rotation:90;flip:x" from="4667,15102" to="4781,15102" wrapcoords="0 12 0 13 25 13 25 12 0 12" strokeweight="1.5pt">
                  <o:lock v:ext="edit" aspectratio="t"/>
                </v:line>
              </v:group>
              <v:roundrect id="_x0000_s247985" style="position:absolute;left:5917;top:3288;width:912;height:1766" arcsize="4360f" filled="f">
                <o:lock v:ext="edit" aspectratio="t"/>
              </v:roundrect>
              <v:oval id="_x0000_s247986" style="position:absolute;left:6337;top:3415;width:72;height:72;flip:x y" filled="f">
                <o:lock v:ext="edit" aspectratio="t"/>
              </v:oval>
              <v:oval id="_x0000_s247987" style="position:absolute;left:6339;top:4841;width:72;height:72;flip:x y" filled="f">
                <o:lock v:ext="edit" aspectratio="t"/>
              </v:oval>
              <v:shape id="_x0000_s247988" style="position:absolute;left:5916;top:3617;width:116;height:1092" coordsize="116,1092" path="m1,5c20,,,5,58,5hhc116,5,114,5,115,62v1,57,-1,909,,969c116,1091,102,1088,58,1088v-44,,-38,4,-57,hbe" filled="f">
                <v:path arrowok="t"/>
                <o:lock v:ext="edit" aspectratio="t"/>
              </v:shape>
              <v:shape id="_x0000_s247989" style="position:absolute;left:6715;top:3622;width:116;height:1092;flip:x" coordsize="116,1092" path="m1,5c20,,,5,58,5hhc116,5,114,5,115,62v1,57,-1,909,,969c116,1091,102,1088,58,1088v-44,,-38,4,-57,hbe" filled="f">
                <v:path arrowok="t"/>
                <o:lock v:ext="edit" aspectratio="t"/>
              </v:shape>
            </v:group>
            <v:shape id="_x0000_s247990" style="position:absolute;left:8149;top:4118;width:742;height:455" coordsize="779,361" path="m19,361c9,275,,190,19,133,38,76,29,38,133,19,237,,542,,646,19v104,19,95,57,114,114c779,190,769,275,760,361e" filled="f" strokecolor="#00b0f0" strokeweight="1.5pt">
              <v:path arrowok="t"/>
            </v:shape>
            <v:group id="_x0000_s247991" style="position:absolute;left:8106;top:4547;width:114;height:172;rotation:-9027208fd" coordorigin="8367,8516" coordsize="114,171">
              <v:rect id="_x0000_s247992" style="position:absolute;left:8367;top:8516;width:114;height:171;rotation:-2822848fd" fillcolor="#00b0f0"/>
              <v:oval id="_x0000_s247993" style="position:absolute;left:8378;top:8551;width:56;height:56"/>
            </v:group>
            <v:group id="_x0000_s247994" style="position:absolute;left:8819;top:4553;width:115;height:170;rotation:-9027208fd" coordorigin="8367,8516" coordsize="114,171">
              <v:rect id="_x0000_s247995" style="position:absolute;left:8367;top:8516;width:114;height:171;rotation:-2822848fd" fillcolor="#00b0f0"/>
              <v:oval id="_x0000_s247996" style="position:absolute;left:8378;top:8551;width:56;height:56"/>
            </v:group>
            <v:group id="_x0000_s247997" style="position:absolute;left:9819;top:4546;width:114;height:172;rotation:-21310738fd;flip:y" coordorigin="8367,8516" coordsize="114,171">
              <v:rect id="_x0000_s247998" style="position:absolute;left:8367;top:8516;width:114;height:171;rotation:-2822848fd" fillcolor="red"/>
              <v:oval id="_x0000_s247999" style="position:absolute;left:8378;top:8551;width:56;height:56"/>
            </v:group>
            <v:group id="_x0000_s248000" style="position:absolute;left:5388;top:4547;width:114;height:171;rotation:-20513933fd;flip:y" coordorigin="8367,8516" coordsize="114,171">
              <v:rect id="_x0000_s248001" style="position:absolute;left:8367;top:8516;width:114;height:171;rotation:-2822848fd" fillcolor="gray [1629]"/>
              <v:oval id="_x0000_s248002" style="position:absolute;left:8378;top:8551;width:56;height:56"/>
            </v:group>
            <v:shape id="_x0000_s248003" type="#_x0000_t202" style="position:absolute;left:5853;top:4118;width:228;height:227" filled="f" stroked="f">
              <v:textbox style="mso-next-textbox:#_x0000_s248003"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shape id="_x0000_s248004" type="#_x0000_t202" style="position:absolute;left:7563;top:4118;width:228;height:227" filled="f" stroked="f">
              <v:textbox style="mso-next-textbox:#_x0000_s248004" inset="0,0,0,0">
                <w:txbxContent>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shape id="_x0000_s248005" type="#_x0000_t202" style="position:absolute;left:9216;top:4118;width:228;height:227" filled="f" stroked="f">
              <v:textbox style="mso-next-textbox:#_x0000_s248005" inset="0,0,0,0">
                <w:txbxContent>
                  <w:p w:rsidR="00A1237A" w:rsidRPr="00E14BDC" w:rsidRDefault="00A1237A" w:rsidP="008672B8">
                    <w:pPr>
                      <w:jc w:val="center"/>
                      <w:rPr>
                        <w:rFonts w:ascii="Calibri" w:hAnsi="Calibri" w:cs="Arial"/>
                        <w:b/>
                        <w:sz w:val="16"/>
                        <w:szCs w:val="16"/>
                      </w:rPr>
                    </w:pPr>
                    <w:r w:rsidRPr="00307DB2">
                      <w:rPr>
                        <w:rFonts w:ascii="Calibri" w:hAnsi="Calibri" w:cs="Arial"/>
                        <w:b/>
                        <w:sz w:val="16"/>
                        <w:szCs w:val="16"/>
                      </w:rPr>
                      <w:t>R</w:t>
                    </w:r>
                    <w:r>
                      <w:rPr>
                        <w:rFonts w:ascii="Calibri" w:hAnsi="Calibri" w:cs="Arial"/>
                        <w:b/>
                        <w:sz w:val="16"/>
                        <w:szCs w:val="16"/>
                        <w:vertAlign w:val="subscript"/>
                      </w:rPr>
                      <w:t>3</w:t>
                    </w:r>
                  </w:p>
                  <w:p w:rsidR="00A1237A" w:rsidRPr="00307DB2" w:rsidRDefault="00A1237A" w:rsidP="008672B8">
                    <w:pPr>
                      <w:jc w:val="center"/>
                      <w:rPr>
                        <w:rFonts w:ascii="Calibri" w:hAnsi="Calibri" w:cs="Arial"/>
                        <w:b/>
                        <w:sz w:val="16"/>
                        <w:szCs w:val="16"/>
                      </w:rPr>
                    </w:pPr>
                    <w:r w:rsidRPr="00307DB2">
                      <w:rPr>
                        <w:rFonts w:ascii="Calibri" w:hAnsi="Calibri" w:cs="Arial"/>
                        <w:b/>
                        <w:sz w:val="16"/>
                        <w:szCs w:val="16"/>
                      </w:rPr>
                      <w:t>R</w:t>
                    </w:r>
                    <w:r>
                      <w:rPr>
                        <w:rFonts w:ascii="Calibri" w:hAnsi="Calibri" w:cs="Arial"/>
                        <w:b/>
                        <w:sz w:val="16"/>
                        <w:szCs w:val="16"/>
                        <w:vertAlign w:val="subscript"/>
                      </w:rPr>
                      <w:t>ολ</w:t>
                    </w:r>
                  </w:p>
                </w:txbxContent>
              </v:textbox>
            </v:shape>
            <v:rect id="_x0000_s248006" style="position:absolute;left:7868;top:2409;width:152;height:171" fillcolor="red"/>
            <v:rect id="_x0000_s248007" style="position:absolute;left:7830;top:2580;width:228;height:228" fillcolor="red"/>
            <v:line id="_x0000_s248008" style="position:absolute" from="7868,2637" to="7869,2751"/>
            <v:line id="_x0000_s248009" style="position:absolute" from="7906,2637" to="7907,2751"/>
            <v:line id="_x0000_s248010" style="position:absolute" from="7944,2637" to="7945,2751"/>
            <v:line id="_x0000_s248011" style="position:absolute" from="7982,2637" to="7983,2751"/>
            <v:line id="_x0000_s248012" style="position:absolute" from="8020,2637" to="8021,2751"/>
            <v:group id="_x0000_s248013" style="position:absolute;left:7203;top:2409;width:228;height:399" coordorigin="7563,8878" coordsize="342,399">
              <v:rect id="_x0000_s248014" style="position:absolute;left:7620;top:8878;width:228;height:171" fillcolor="#5a5a5a [2109]"/>
              <v:rect id="_x0000_s248015" style="position:absolute;left:7563;top:9049;width:342;height:228" fillcolor="#5a5a5a [2109]"/>
              <v:line id="_x0000_s248016" style="position:absolute" from="7620,9106" to="7621,9220" strokecolor="white"/>
              <v:line id="_x0000_s248017" style="position:absolute" from="7677,9106" to="7678,9220" strokecolor="white"/>
              <v:line id="_x0000_s248018" style="position:absolute" from="7734,9106" to="7735,9220" strokecolor="white"/>
              <v:line id="_x0000_s248019" style="position:absolute" from="7791,9106" to="7792,9220" strokecolor="white"/>
              <v:line id="_x0000_s248020" style="position:absolute" from="7848,9106" to="7849,9220" strokecolor="white"/>
            </v:group>
            <v:rect id="_x0000_s248021" style="position:absolute;left:7260;top:2808;width:114;height:228" fillcolor="#5a5a5a [2109]"/>
            <v:line id="_x0000_s248022" style="position:absolute" from="6975,2409" to="8286,2410" strokeweight="1.25pt"/>
            <v:shape id="_x0000_s248023" type="#_x0000_t202" style="position:absolute;left:7373;top:2865;width:514;height:399" filled="f" stroked="f">
              <v:textbox style="mso-next-textbox:#_x0000_s248023" inset="0,0,0,0">
                <w:txbxContent>
                  <w:p w:rsidR="00A1237A" w:rsidRDefault="00A1237A" w:rsidP="008672B8">
                    <w:pPr>
                      <w:jc w:val="center"/>
                      <w:rPr>
                        <w:rFonts w:ascii="Arial Narrow" w:hAnsi="Arial Narrow"/>
                        <w:sz w:val="16"/>
                        <w:szCs w:val="16"/>
                      </w:rPr>
                    </w:pPr>
                    <w:r>
                      <w:rPr>
                        <w:rFonts w:ascii="Arial Narrow" w:hAnsi="Arial Narrow"/>
                        <w:sz w:val="16"/>
                        <w:szCs w:val="16"/>
                      </w:rPr>
                      <w:t>0-220</w:t>
                    </w:r>
                  </w:p>
                  <w:p w:rsidR="00A1237A" w:rsidRPr="00B55304" w:rsidRDefault="00A1237A" w:rsidP="008672B8">
                    <w:pPr>
                      <w:jc w:val="center"/>
                      <w:rPr>
                        <w:rFonts w:ascii="Arial Narrow" w:hAnsi="Arial Narrow"/>
                        <w:sz w:val="16"/>
                        <w:szCs w:val="16"/>
                      </w:rPr>
                    </w:pPr>
                    <w:r>
                      <w:rPr>
                        <w:rFonts w:ascii="Arial Narrow" w:hAnsi="Arial Narrow"/>
                        <w:sz w:val="16"/>
                        <w:szCs w:val="16"/>
                      </w:rPr>
                      <w:t>V</w:t>
                    </w:r>
                  </w:p>
                </w:txbxContent>
              </v:textbox>
            </v:shape>
            <v:shape id="_x0000_s248024" type="#_x0000_t202" style="position:absolute;left:8229;top:2865;width:570;height:228" filled="f" stroked="f">
              <v:textbox style="mso-next-textbox:#_x0000_s248024" inset="0,0,0,0">
                <w:txbxContent>
                  <w:p w:rsidR="00A1237A" w:rsidRPr="006D6822" w:rsidRDefault="00A1237A" w:rsidP="008672B8">
                    <w:pPr>
                      <w:jc w:val="center"/>
                      <w:rPr>
                        <w:rFonts w:ascii="Arial Narrow" w:hAnsi="Arial Narrow"/>
                        <w:b/>
                        <w:color w:val="FF0000"/>
                        <w:sz w:val="16"/>
                        <w:szCs w:val="16"/>
                      </w:rPr>
                    </w:pPr>
                    <w:r w:rsidRPr="006D6822">
                      <w:rPr>
                        <w:rFonts w:ascii="Arial Narrow" w:hAnsi="Arial Narrow"/>
                        <w:b/>
                        <w:color w:val="FF0000"/>
                        <w:sz w:val="16"/>
                        <w:szCs w:val="16"/>
                      </w:rPr>
                      <w:t>Κόκκινο</w:t>
                    </w:r>
                  </w:p>
                </w:txbxContent>
              </v:textbox>
            </v:shape>
            <v:shape id="_x0000_s248025" type="#_x0000_t202" style="position:absolute;left:6463;top:2865;width:626;height:228" filled="f" stroked="f">
              <v:textbox style="mso-next-textbox:#_x0000_s248025" inset="0,0,0,0">
                <w:txbxContent>
                  <w:p w:rsidR="00A1237A" w:rsidRPr="00B55304" w:rsidRDefault="00A1237A" w:rsidP="008672B8">
                    <w:pPr>
                      <w:jc w:val="center"/>
                      <w:rPr>
                        <w:rFonts w:ascii="Arial Narrow" w:hAnsi="Arial Narrow"/>
                        <w:b/>
                        <w:color w:val="000000"/>
                        <w:sz w:val="16"/>
                        <w:szCs w:val="16"/>
                      </w:rPr>
                    </w:pPr>
                    <w:r w:rsidRPr="00B55304">
                      <w:rPr>
                        <w:rFonts w:ascii="Arial Narrow" w:hAnsi="Arial Narrow"/>
                        <w:b/>
                        <w:color w:val="000000"/>
                        <w:sz w:val="16"/>
                        <w:szCs w:val="16"/>
                      </w:rPr>
                      <w:t>Μαύρο</w:t>
                    </w:r>
                  </w:p>
                </w:txbxContent>
              </v:textbox>
            </v:shape>
            <v:shape id="_x0000_s248026" style="position:absolute;left:5408;top:3036;width:1916;height:1507" coordsize="1916,1507" path="m1909,hdc1916,60,1908,119,1908,232hhc1908,345,1865,477,1714,528,1563,579,536,790,375,831,214,872,90,996,45,1116,,1236,30,1342,30,1507hde" filled="f" strokeweight="2pt">
              <v:path arrowok="t"/>
            </v:shape>
            <v:group id="_x0000_s248027" style="position:absolute;left:5533;top:2694;width:561;height:1043" coordorigin="5533,2979" coordsize="561,1043">
              <v:roundrect id="_x0000_s248028" style="position:absolute;left:5533;top:2979;width:561;height:1043" arcsize="4600f" fillcolor="white [3212]" strokeweight=".5pt">
                <o:lock v:ext="edit" aspectratio="t"/>
              </v:roundrect>
              <v:roundrect id="_x0000_s248029" style="position:absolute;left:5566;top:3031;width:489;height:244" arcsize="10923f" strokeweight=".5pt">
                <o:lock v:ext="edit" aspectratio="t"/>
              </v:roundrect>
              <v:oval id="_x0000_s248030" style="position:absolute;left:5584;top:3275;width:455;height:451" filled="f" strokeweight=".5pt">
                <o:lock v:ext="edit" aspectratio="t"/>
              </v:oval>
              <v:oval id="_x0000_s248031" style="position:absolute;left:5653;top:3344;width:316;height:313" filled="f" strokeweight=".5pt">
                <o:lock v:ext="edit" aspectratio="t"/>
              </v:oval>
              <v:oval id="_x0000_s248032" style="position:absolute;left:5663;top:3353;width:297;height:295" filled="f" strokeweight=".5pt">
                <o:lock v:ext="edit" aspectratio="t"/>
              </v:oval>
              <v:rect id="_x0000_s248033" style="position:absolute;left:5601;top:3083;width:421;height:140" strokeweight=".5pt">
                <o:lock v:ext="edit" aspectratio="t"/>
              </v:rect>
              <v:group id="_x0000_s248034" style="position:absolute;left:5934;top:3101;width:53;height:103" coordorigin="4304,10089" coordsize="456,912">
                <o:lock v:ext="edit" aspectratio="t"/>
                <v:shape id="_x0000_s248035" style="position:absolute;left:4646;top:10146;width:114;height:399" coordsize="114,399" path="m57,l,57,,342r57,57l114,342r,-285l57,xe" strokeweight=".25pt">
                  <v:path arrowok="t"/>
                  <o:lock v:ext="edit" aspectratio="t"/>
                </v:shape>
                <v:shape id="_x0000_s248036" style="position:absolute;left:4646;top:10545;width:114;height:399;mso-position-horizontal:absolute;mso-position-vertical:absolute" coordsize="114,399" path="m57,l,57,,342r57,57l114,342r,-285l57,xe" strokeweight=".25pt">
                  <v:path arrowok="t"/>
                  <o:lock v:ext="edit" aspectratio="t"/>
                </v:shape>
                <v:shape id="_x0000_s248037" style="position:absolute;left:4304;top:10146;width:114;height:399;mso-position-horizontal:absolute;mso-position-vertical:absolute" coordsize="114,399" path="m57,l,57,,342r57,57l114,342r,-285l57,xe" strokeweight=".25pt">
                  <v:path arrowok="t"/>
                  <o:lock v:ext="edit" aspectratio="t"/>
                </v:shape>
                <v:shape id="_x0000_s248038" style="position:absolute;left:4304;top:10545;width:114;height:399;mso-position-horizontal:absolute;mso-position-vertical:absolute" coordsize="114,399" path="m57,l,57,,342r57,57l114,342r,-285l57,xe" strokeweight=".25pt">
                  <v:path arrowok="t"/>
                  <o:lock v:ext="edit" aspectratio="t"/>
                </v:shape>
                <v:shape id="_x0000_s248039" style="position:absolute;left:4361;top:10089;width:342;height:114" coordsize="342,114" path="m57,l,57r57,57l285,114,342,57,285,,57,xe" strokeweight=".25pt">
                  <v:path arrowok="t"/>
                  <o:lock v:ext="edit" aspectratio="t"/>
                </v:shape>
                <v:shape id="_x0000_s248040" style="position:absolute;left:4361;top:10488;width:342;height:114;mso-position-horizontal:absolute;mso-position-vertical:absolute" coordsize="342,114" path="m57,l,57r57,57l285,114,342,57,285,,57,xe" strokeweight=".25pt">
                  <v:path arrowok="t"/>
                  <o:lock v:ext="edit" aspectratio="t"/>
                </v:shape>
                <v:shape id="_x0000_s248041" style="position:absolute;left:4361;top:10887;width:342;height:114;mso-position-horizontal:absolute;mso-position-vertical:absolute" coordsize="342,114" path="m57,l,57r57,57l285,114,342,57,285,,57,xe" strokeweight=".25pt">
                  <v:path arrowok="t"/>
                  <o:lock v:ext="edit" aspectratio="t"/>
                </v:shape>
              </v:group>
              <v:group id="_x0000_s248042" style="position:absolute;left:5864;top:3101;width:52;height:103" coordorigin="4304,10089" coordsize="456,912">
                <o:lock v:ext="edit" aspectratio="t"/>
                <v:shape id="_x0000_s248043" style="position:absolute;left:4646;top:10146;width:114;height:399" coordsize="114,399" path="m57,l,57,,342r57,57l114,342r,-285l57,xe" strokeweight=".25pt">
                  <v:path arrowok="t"/>
                  <o:lock v:ext="edit" aspectratio="t"/>
                </v:shape>
                <v:shape id="_x0000_s248044" style="position:absolute;left:4646;top:10545;width:114;height:399;mso-position-horizontal:absolute;mso-position-vertical:absolute" coordsize="114,399" path="m57,l,57,,342r57,57l114,342r,-285l57,xe" strokeweight=".25pt">
                  <v:path arrowok="t"/>
                  <o:lock v:ext="edit" aspectratio="t"/>
                </v:shape>
                <v:shape id="_x0000_s248045" style="position:absolute;left:4304;top:10146;width:114;height:399;mso-position-horizontal:absolute;mso-position-vertical:absolute" coordsize="114,399" path="m57,l,57,,342r57,57l114,342r,-285l57,xe" strokeweight=".25pt">
                  <v:path arrowok="t"/>
                  <o:lock v:ext="edit" aspectratio="t"/>
                </v:shape>
                <v:shape id="_x0000_s248046" style="position:absolute;left:4304;top:10545;width:114;height:399;mso-position-horizontal:absolute;mso-position-vertical:absolute" coordsize="114,399" path="m57,l,57,,342r57,57l114,342r,-285l57,xe" strokeweight=".25pt">
                  <v:path arrowok="t"/>
                  <o:lock v:ext="edit" aspectratio="t"/>
                </v:shape>
                <v:shape id="_x0000_s248047" style="position:absolute;left:4361;top:10089;width:342;height:114" coordsize="342,114" path="m57,l,57r57,57l285,114,342,57,285,,57,xe" strokeweight=".25pt">
                  <v:path arrowok="t"/>
                  <o:lock v:ext="edit" aspectratio="t"/>
                </v:shape>
                <v:shape id="_x0000_s248048" style="position:absolute;left:4361;top:10488;width:342;height:114;mso-position-horizontal:absolute;mso-position-vertical:absolute" coordsize="342,114" path="m57,l,57r57,57l285,114,342,57,285,,57,xe" strokeweight=".25pt">
                  <v:path arrowok="t"/>
                  <o:lock v:ext="edit" aspectratio="t"/>
                </v:shape>
                <v:shape id="_x0000_s248049" style="position:absolute;left:4361;top:10887;width:342;height:114;mso-position-horizontal:absolute;mso-position-vertical:absolute" coordsize="342,114" path="m57,l,57r57,57l285,114,342,57,285,,57,xe" strokeweight=".25pt">
                  <v:path arrowok="t"/>
                  <o:lock v:ext="edit" aspectratio="t"/>
                </v:shape>
              </v:group>
              <v:group id="_x0000_s248050" style="position:absolute;left:5794;top:3101;width:53;height:103" coordorigin="4304,10089" coordsize="456,912">
                <o:lock v:ext="edit" aspectratio="t"/>
                <v:shape id="_x0000_s248051" style="position:absolute;left:4646;top:10146;width:114;height:399" coordsize="114,399" path="m57,l,57,,342r57,57l114,342r,-285l57,xe" strokeweight=".25pt">
                  <v:path arrowok="t"/>
                  <o:lock v:ext="edit" aspectratio="t"/>
                </v:shape>
                <v:shape id="_x0000_s248052" style="position:absolute;left:4646;top:10545;width:114;height:399;mso-position-horizontal:absolute;mso-position-vertical:absolute" coordsize="114,399" path="m57,l,57,,342r57,57l114,342r,-285l57,xe" strokeweight=".25pt">
                  <v:path arrowok="t"/>
                  <o:lock v:ext="edit" aspectratio="t"/>
                </v:shape>
                <v:shape id="_x0000_s248053" style="position:absolute;left:4304;top:10146;width:114;height:399;mso-position-horizontal:absolute;mso-position-vertical:absolute" coordsize="114,399" path="m57,l,57,,342r57,57l114,342r,-285l57,xe" strokeweight=".25pt">
                  <v:path arrowok="t"/>
                  <o:lock v:ext="edit" aspectratio="t"/>
                </v:shape>
                <v:shape id="_x0000_s248054" style="position:absolute;left:4304;top:10545;width:114;height:399;mso-position-horizontal:absolute;mso-position-vertical:absolute" coordsize="114,399" path="m57,l,57,,342r57,57l114,342r,-285l57,xe" strokeweight=".25pt">
                  <v:path arrowok="t"/>
                  <o:lock v:ext="edit" aspectratio="t"/>
                </v:shape>
                <v:shape id="_x0000_s248055" style="position:absolute;left:4361;top:10089;width:342;height:114" coordsize="342,114" path="m57,l,57r57,57l285,114,342,57,285,,57,xe" strokeweight=".25pt">
                  <v:path arrowok="t"/>
                  <o:lock v:ext="edit" aspectratio="t"/>
                </v:shape>
                <v:shape id="_x0000_s248056" style="position:absolute;left:4361;top:10488;width:342;height:114;mso-position-horizontal:absolute;mso-position-vertical:absolute" coordsize="342,114" path="m57,l,57r57,57l285,114,342,57,285,,57,xe" strokeweight=".25pt">
                  <v:path arrowok="t"/>
                  <o:lock v:ext="edit" aspectratio="t"/>
                </v:shape>
                <v:shape id="_x0000_s248057" style="position:absolute;left:4361;top:10887;width:342;height:114;mso-position-horizontal:absolute;mso-position-vertical:absolute" coordsize="342,114" path="m57,l,57r57,57l285,114,342,57,285,,57,xe" strokeweight=".25pt">
                  <v:path arrowok="t"/>
                  <o:lock v:ext="edit" aspectratio="t"/>
                </v:shape>
              </v:group>
              <v:group id="_x0000_s248058" style="position:absolute;left:5763;top:3107;width:13;height:92" coordorigin="6214,10680" coordsize="43,300">
                <o:lock v:ext="edit" aspectratio="t"/>
                <v:shape id="_x0000_s248059" style="position:absolute;left:6214;top:10680;width:43;height:150" coordsize="114,399" path="m57,l,57,,342r57,57l114,342r,-285l57,xe" strokeweight=".25pt">
                  <v:path arrowok="t"/>
                  <o:lock v:ext="edit" aspectratio="t"/>
                </v:shape>
                <v:shape id="_x0000_s248060" style="position:absolute;left:6214;top:10830;width:43;height:150;mso-position-horizontal:absolute;mso-position-vertical:absolute" coordsize="114,399" path="m57,l,57,,342r57,57l114,342r,-285l57,xe" strokeweight=".25pt">
                  <v:path arrowok="t"/>
                  <o:lock v:ext="edit" aspectratio="t"/>
                </v:shape>
              </v:group>
              <v:group id="_x0000_s248061" style="position:absolute;left:5678;top:3126;width:46;height:54" coordorigin="4589,10545" coordsize="285,285">
                <o:lock v:ext="edit" aspectratio="t"/>
                <v:shape id="_x0000_s248062" style="position:absolute;left:4589;top:10659;width:285;height:57" coordsize="285,57" path="m,l,57r285,l285,,,xe" strokeweight=".25pt">
                  <v:path arrowok="t"/>
                  <o:lock v:ext="edit" aspectratio="t"/>
                </v:shape>
                <v:shape id="_x0000_s248063" style="position:absolute;left:4703;top:10545;width:57;height:81" coordsize="57,114" path="m,l,114r57,l57,,,xe" strokeweight=".25pt">
                  <v:path arrowok="t"/>
                  <o:lock v:ext="edit" aspectratio="t"/>
                </v:shape>
                <v:shape id="_x0000_s248064" style="position:absolute;left:4703;top:10746;width:57;height:84;mso-position-horizontal:absolute;mso-position-vertical:absolute" coordsize="57,114" path="m,l,114r57,l57,,,xe" strokeweight=".25pt">
                  <v:path arrowok="t"/>
                  <o:lock v:ext="edit" aspectratio="t"/>
                </v:shape>
              </v:group>
              <v:group id="_x0000_s248065" style="position:absolute;left:5776;top:3354;width:71;height:292;rotation:19826248fd" coordorigin="6471,11514" coordsize="228,909">
                <o:lock v:ext="edit" aspectratio="t"/>
                <v:line id="_x0000_s248066" style="position:absolute" from="6584,11514" to="6585,11628" strokeweight=".5pt">
                  <o:lock v:ext="edit" aspectratio="t"/>
                </v:line>
                <v:shape id="_x0000_s248067" style="position:absolute;left:6471;top:11514;width:228;height:909" coordsize="228,909" path="m113,l56,57c37,204,6,741,,882hdc114,909,117,906,228,882,228,735,189,199,170,57hal113,xe" filled="f" strokeweight=".5pt">
                  <v:path arrowok="t"/>
                  <o:lock v:ext="edit" aspectratio="t"/>
                </v:shape>
              </v:group>
              <v:line id="_x0000_s248068" style="position:absolute;flip:x y" from="5760,3280" to="5776,3346" strokeweight=".5pt">
                <o:lock v:ext="edit" aspectratio="t"/>
              </v:line>
              <v:line id="_x0000_s248069" style="position:absolute;flip:y" from="5847,3280" to="5862,3346" strokeweight=".5pt">
                <o:lock v:ext="edit" aspectratio="t"/>
              </v:line>
              <v:line id="_x0000_s248070" style="position:absolute;flip:x" from="5589,3536" to="5658,3552" strokeweight=".5pt">
                <o:lock v:ext="edit" aspectratio="t"/>
              </v:line>
              <v:line id="_x0000_s248071" style="position:absolute;flip:x" from="5761,3653" to="5776,3720" strokeweight=".5pt">
                <o:lock v:ext="edit" aspectratio="t"/>
              </v:line>
              <v:line id="_x0000_s248072" style="position:absolute" from="5847,3653" to="5862,3719" strokeweight=".5pt">
                <o:lock v:ext="edit" aspectratio="t"/>
              </v:line>
              <v:line id="_x0000_s248073" style="position:absolute;flip:y" from="5964,3450" to="6033,3465" strokeweight=".5pt">
                <o:lock v:ext="edit" aspectratio="t"/>
              </v:line>
              <v:line id="_x0000_s248074" style="position:absolute;flip:y" from="5923,3341" to="5972,3389" strokeweight=".5pt">
                <o:lock v:ext="edit" aspectratio="t"/>
              </v:line>
              <v:group id="_x0000_s248075" style="position:absolute;left:5759;top:3726;width:105;height:105" coordorigin="5044,12255" coordsize="342,342">
                <o:lock v:ext="edit" aspectratio="t"/>
                <v:oval id="_x0000_s248076" style="position:absolute;left:5044;top:12255;width:342;height:342" filled="f" strokeweight=".5pt">
                  <o:lock v:ext="edit" aspectratio="t"/>
                </v:oval>
                <v:oval id="_x0000_s248077" style="position:absolute;left:5101;top:12312;width:228;height:228" fillcolor="black" strokeweight=".5pt">
                  <o:lock v:ext="edit" aspectratio="t"/>
                </v:oval>
                <v:oval id="_x0000_s248078" style="position:absolute;left:5137;top:12348;width:156;height:156" fillcolor="black" strokeweight=".5pt">
                  <o:lock v:ext="edit" aspectratio="t"/>
                </v:oval>
              </v:group>
              <v:oval id="_x0000_s248079" style="position:absolute;left:5801;top:3315;width:22;height:23;flip:x" fillcolor="black" strokeweight="0">
                <o:lock v:ext="edit" aspectratio="t"/>
              </v:oval>
              <v:group id="_x0000_s248080" style="position:absolute;left:5625;top:3331;width:125;height:189" coordorigin="4608,10959" coordsize="408,618">
                <o:lock v:ext="edit" aspectratio="t"/>
                <v:oval id="_x0000_s248081" style="position:absolute;left:4944;top:10959;width:72;height:72;flip:x" fillcolor="black" strokeweight="0">
                  <o:lock v:ext="edit" aspectratio="t"/>
                </v:oval>
                <v:oval id="_x0000_s248082" style="position:absolute;left:4806;top:11052;width:72;height:72;flip:x" fillcolor="black" strokeweight="0">
                  <o:lock v:ext="edit" aspectratio="t"/>
                </v:oval>
                <v:oval id="_x0000_s248083" style="position:absolute;left:4695;top:11181;width:72;height:72;flip:x" fillcolor="black" strokeweight="0">
                  <o:lock v:ext="edit" aspectratio="t"/>
                </v:oval>
                <v:oval id="_x0000_s248084" style="position:absolute;left:4626;top:11337;width:72;height:72;flip:x" fillcolor="black" strokeweight="0">
                  <o:lock v:ext="edit" aspectratio="t"/>
                </v:oval>
                <v:oval id="_x0000_s248085" style="position:absolute;left:4608;top:11505;width:72;height:72;flip:x" fillcolor="black" strokeweight="0">
                  <o:lock v:ext="edit" aspectratio="t"/>
                </v:oval>
              </v:group>
              <v:oval id="_x0000_s248086" style="position:absolute;left:5871;top:3649;width:22;height:23;rotation:-180;flip:x" fillcolor="black" strokeweight="0">
                <o:lock v:ext="edit" aspectratio="t"/>
              </v:oval>
              <v:oval id="_x0000_s248087" style="position:absolute;left:5913;top:3622;width:22;height:22;rotation:-180;flip:x" fillcolor="black" strokeweight="0">
                <o:lock v:ext="edit" aspectratio="t"/>
              </v:oval>
              <v:oval id="_x0000_s248088" style="position:absolute;left:5948;top:3584;width:22;height:23;rotation:-180;flip:x" fillcolor="black" strokeweight="0">
                <o:lock v:ext="edit" aspectratio="t"/>
              </v:oval>
              <v:oval id="_x0000_s248089" style="position:absolute;left:5970;top:3536;width:22;height:22;rotation:-180;flip:x" fillcolor="black" strokeweight="0">
                <o:lock v:ext="edit" aspectratio="t"/>
              </v:oval>
              <v:oval id="_x0000_s248090" style="position:absolute;left:5977;top:3489;width:22;height:21;rotation:-180;flip:x" fillcolor="black" strokeweight="0">
                <o:lock v:ext="edit" aspectratio="t"/>
              </v:oval>
              <v:oval id="_x0000_s248091" style="position:absolute;left:5638;top:3553;width:21;height:22;rotation:5646481fd;flip:x" fillcolor="black" strokeweight="0">
                <o:lock v:ext="edit" aspectratio="t"/>
              </v:oval>
              <v:oval id="_x0000_s248092" style="position:absolute;left:5661;top:3594;width:23;height:22;rotation:5646481fd;flip:x" fillcolor="black" strokeweight="0">
                <o:lock v:ext="edit" aspectratio="t"/>
              </v:oval>
              <v:oval id="_x0000_s248093" style="position:absolute;left:5697;top:3628;width:22;height:23;rotation:5646481fd;flip:x" fillcolor="black" strokeweight="0">
                <o:lock v:ext="edit" aspectratio="t"/>
              </v:oval>
              <v:oval id="_x0000_s248094" style="position:absolute;left:5738;top:3653;width:23;height:23;rotation:5646481fd;flip:x" fillcolor="black" strokeweight="0">
                <o:lock v:ext="edit" aspectratio="t"/>
              </v:oval>
              <v:oval id="_x0000_s248095" style="position:absolute;left:5801;top:3664;width:22;height:22;rotation:5646481fd;flip:x" fillcolor="black" strokeweight="0">
                <o:lock v:ext="edit" aspectratio="t"/>
              </v:oval>
              <v:group id="_x0000_s248096" style="position:absolute;left:5935;top:3724;width:104;height:104" coordorigin="3335,12312" coordsize="342,342">
                <o:lock v:ext="edit" aspectratio="t"/>
                <v:oval id="_x0000_s248097" style="position:absolute;left:3335;top:12312;width:342;height:342" filled="f" strokeweight=".5pt">
                  <o:lock v:ext="edit" aspectratio="t"/>
                </v:oval>
                <v:oval id="_x0000_s248098" style="position:absolute;left:3392;top:12369;width:228;height:228" fillcolor="silver" strokeweight=".5pt">
                  <o:lock v:ext="edit" aspectratio="t"/>
                </v:oval>
                <v:oval id="_x0000_s248099" style="position:absolute;left:3428;top:12405;width:156;height:156" strokeweight=".5pt">
                  <o:lock v:ext="edit" aspectratio="t"/>
                </v:oval>
              </v:group>
              <v:oval id="_x0000_s248100" style="position:absolute;left:5956;top:3745;width:61;height:62" fillcolor="red" strokecolor="red">
                <o:lock v:ext="edit" aspectratio="t"/>
              </v:oval>
              <v:group id="_x0000_s248101" style="position:absolute;left:5584;top:3726;width:105;height:105" coordorigin="3335,12312" coordsize="342,342">
                <o:lock v:ext="edit" aspectratio="t"/>
                <v:oval id="_x0000_s248102" style="position:absolute;left:3335;top:12312;width:342;height:342" filled="f" strokeweight=".5pt">
                  <o:lock v:ext="edit" aspectratio="t"/>
                </v:oval>
                <v:oval id="_x0000_s248103" style="position:absolute;left:3392;top:12369;width:228;height:228" fillcolor="silver" strokeweight=".5pt">
                  <o:lock v:ext="edit" aspectratio="t"/>
                </v:oval>
                <v:oval id="_x0000_s248104" style="position:absolute;left:3428;top:12405;width:156;height:156" strokeweight=".5pt">
                  <o:lock v:ext="edit" aspectratio="t"/>
                </v:oval>
              </v:group>
            </v:group>
            <v:shape id="_x0000_s248105" style="position:absolute;left:7941;top:3036;width:1978;height:1507" coordsize="1978,1507" path="m3,hdc5,116,,300,120,423hhc240,546,476,551,727,588v251,37,691,63,936,157c1908,839,1961,1050,1968,1128v7,78,10,255,-16,379hde" filled="f" strokecolor="red" strokeweight="2pt">
              <v:path arrowok="t"/>
            </v:shape>
            <v:group id="_x0000_s248106" style="position:absolute;left:5415;top:4689;width:72;height:399" coordorigin="5931,11215" coordsize="72,399">
              <v:line id="_x0000_s248107" style="position:absolute" from="5967,11215" to="5967,11329" strokeweight="1.5pt"/>
              <v:rect id="_x0000_s248108" style="position:absolute;left:5931;top:11329;width:72;height:285" fillcolor="#5a5a5a [2109]"/>
            </v:group>
            <v:shape id="_x0000_s248109" style="position:absolute;left:5456;top:3496;width:376;height:1718" coordsize="376,1718" path="m357,hdc368,199,376,851,372,1061hhc368,1271,357,1478,353,1583v-4,105,-93,121,-179,128c88,1718,4,1685,,1599hde" filled="f" strokecolor="black [3213]" strokeweight="1.5pt">
              <v:path arrowok="t"/>
            </v:shape>
            <v:shape id="_x0000_s248110" style="position:absolute;left:1788;top:3720;width:798;height:399;flip:y" coordsize="806,457" path="m4,hdc,112,4,287,4,342hhc4,397,4,457,118,456v114,-1,452,-1,570,c806,457,802,393,802,342v,-51,,-222,,-342hde" filled="f" strokeweight=".5pt">
              <v:stroke dashstyle="longDash"/>
              <v:path arrowok="t"/>
            </v:shape>
            <v:shape id="_x0000_s248111" type="#_x0000_t32" style="position:absolute;left:2024;top:3492;width:399;height:399;flip:y" o:connectortype="straight">
              <v:stroke endarrow="block" endarrowwidth="narrow"/>
            </v:shape>
            <v:oval id="_x0000_s248112" style="position:absolute;left:2026;top:3548;width:341;height:342" strokeweight="1.25pt"/>
            <v:shape id="_x0000_s248113" type="#_x0000_t202" style="position:absolute;left:2083;top:3605;width:227;height:228;v-text-anchor:middle" filled="f" stroked="f">
              <v:textbox style="mso-next-textbox:#_x0000_s248113" inset="0,0,0,0">
                <w:txbxContent>
                  <w:p w:rsidR="00A1237A" w:rsidRPr="002A3B32" w:rsidRDefault="00A1237A" w:rsidP="008672B8">
                    <w:pPr>
                      <w:jc w:val="center"/>
                      <w:rPr>
                        <w:rFonts w:ascii="Arial" w:hAnsi="Arial" w:cs="Arial"/>
                        <w:b/>
                        <w:sz w:val="18"/>
                        <w:szCs w:val="18"/>
                      </w:rPr>
                    </w:pPr>
                    <w:r>
                      <w:rPr>
                        <w:rFonts w:ascii="Arial" w:hAnsi="Arial" w:cs="Arial"/>
                        <w:b/>
                        <w:sz w:val="18"/>
                        <w:szCs w:val="18"/>
                      </w:rPr>
                      <w:t>V</w:t>
                    </w:r>
                  </w:p>
                </w:txbxContent>
              </v:textbox>
            </v:shape>
            <v:shape id="_x0000_s248114" style="position:absolute;left:2928;top:3720;width:798;height:399;flip:y" coordsize="806,457" path="m4,hdc,112,4,287,4,342hhc4,397,4,457,118,456v114,-1,452,-1,570,c806,457,802,393,802,342v,-51,,-222,,-342hde" filled="f" strokeweight=".5pt">
              <v:stroke dashstyle="longDash"/>
              <v:path arrowok="t"/>
            </v:shape>
            <v:shape id="_x0000_s248115" type="#_x0000_t32" style="position:absolute;left:3164;top:3492;width:399;height:399;flip:y" o:connectortype="straight">
              <v:stroke endarrow="block" endarrowwidth="narrow"/>
            </v:shape>
            <v:oval id="_x0000_s248116" style="position:absolute;left:3166;top:3548;width:341;height:342" strokeweight="1.25pt"/>
            <v:shape id="_x0000_s248117" type="#_x0000_t202" style="position:absolute;left:3223;top:3605;width:227;height:228;v-text-anchor:middle" filled="f" stroked="f">
              <v:textbox style="mso-next-textbox:#_x0000_s248117" inset="0,0,0,0">
                <w:txbxContent>
                  <w:p w:rsidR="00A1237A" w:rsidRPr="002A3B32" w:rsidRDefault="00A1237A" w:rsidP="008672B8">
                    <w:pPr>
                      <w:jc w:val="center"/>
                      <w:rPr>
                        <w:rFonts w:ascii="Arial" w:hAnsi="Arial" w:cs="Arial"/>
                        <w:b/>
                        <w:sz w:val="18"/>
                        <w:szCs w:val="18"/>
                      </w:rPr>
                    </w:pPr>
                    <w:r>
                      <w:rPr>
                        <w:rFonts w:ascii="Arial" w:hAnsi="Arial" w:cs="Arial"/>
                        <w:b/>
                        <w:sz w:val="18"/>
                        <w:szCs w:val="18"/>
                      </w:rPr>
                      <w:t>V</w:t>
                    </w:r>
                  </w:p>
                </w:txbxContent>
              </v:textbox>
            </v:shape>
            <v:shape id="_x0000_s248118" style="position:absolute;left:4068;top:3720;width:798;height:399;flip:y" coordsize="806,457" path="m4,hdc,112,4,287,4,342hhc4,397,4,457,118,456v114,-1,452,-1,570,c806,457,802,393,802,342v,-51,,-222,,-342hde" filled="f" strokeweight=".5pt">
              <v:stroke dashstyle="longDash"/>
              <v:path arrowok="t"/>
            </v:shape>
            <v:shape id="_x0000_s248119" type="#_x0000_t32" style="position:absolute;left:4304;top:3492;width:399;height:399;flip:y" o:connectortype="straight">
              <v:stroke endarrow="block" endarrowwidth="narrow"/>
            </v:shape>
            <v:oval id="_x0000_s248120" style="position:absolute;left:4306;top:3548;width:341;height:342" strokeweight="1.25pt"/>
            <v:shape id="_x0000_s248121" type="#_x0000_t202" style="position:absolute;left:4363;top:3605;width:227;height:228;v-text-anchor:middle" filled="f" stroked="f">
              <v:textbox style="mso-next-textbox:#_x0000_s248121" inset="0,0,0,0">
                <w:txbxContent>
                  <w:p w:rsidR="00A1237A" w:rsidRPr="002A3B32" w:rsidRDefault="00A1237A" w:rsidP="008672B8">
                    <w:pPr>
                      <w:jc w:val="center"/>
                      <w:rPr>
                        <w:rFonts w:ascii="Arial" w:hAnsi="Arial" w:cs="Arial"/>
                        <w:b/>
                        <w:sz w:val="18"/>
                        <w:szCs w:val="18"/>
                      </w:rPr>
                    </w:pPr>
                    <w:r>
                      <w:rPr>
                        <w:rFonts w:ascii="Arial" w:hAnsi="Arial" w:cs="Arial"/>
                        <w:b/>
                        <w:sz w:val="18"/>
                        <w:szCs w:val="18"/>
                      </w:rPr>
                      <w:t>V</w:t>
                    </w:r>
                  </w:p>
                </w:txbxContent>
              </v:textbox>
            </v:shape>
            <v:shape id="_x0000_s248122" style="position:absolute;left:2928;top:2466;width:798;height:513" coordsize="806,457" path="m4,hdc,112,4,287,4,342hhc4,397,4,457,118,456v114,-1,452,-1,570,c806,457,802,393,802,342v,-51,,-222,,-342hde" filled="f" strokeweight=".5pt">
              <v:stroke dashstyle="longDash"/>
              <v:path arrowok="t"/>
            </v:shape>
            <v:shape id="_x0000_s248123" type="#_x0000_t32" style="position:absolute;left:3164;top:2751;width:399;height:399;flip:y" o:connectortype="straight">
              <v:stroke endarrow="block" endarrowwidth="narrow"/>
            </v:shape>
            <v:oval id="_x0000_s248124" style="position:absolute;left:3166;top:2807;width:341;height:342" strokeweight="1.25pt"/>
            <v:shape id="_x0000_s248125" type="#_x0000_t202" style="position:absolute;left:3223;top:2864;width:227;height:228;v-text-anchor:middle" filled="f" stroked="f">
              <v:textbox style="mso-next-textbox:#_x0000_s248125" inset="0,0,0,0">
                <w:txbxContent>
                  <w:p w:rsidR="00A1237A" w:rsidRPr="002A3B32" w:rsidRDefault="00A1237A" w:rsidP="008672B8">
                    <w:pPr>
                      <w:jc w:val="center"/>
                      <w:rPr>
                        <w:rFonts w:ascii="Arial" w:hAnsi="Arial" w:cs="Arial"/>
                        <w:b/>
                        <w:sz w:val="18"/>
                        <w:szCs w:val="18"/>
                      </w:rPr>
                    </w:pPr>
                    <w:r>
                      <w:rPr>
                        <w:rFonts w:ascii="Arial" w:hAnsi="Arial" w:cs="Arial"/>
                        <w:b/>
                        <w:sz w:val="18"/>
                        <w:szCs w:val="18"/>
                      </w:rPr>
                      <w:t>V</w:t>
                    </w:r>
                  </w:p>
                </w:txbxContent>
              </v:textbox>
            </v:shape>
            <v:line id="_x0000_s248126" style="position:absolute" from="2586,4119" to="2925,4120"/>
            <v:shape id="_x0000_s248127" style="position:absolute;left:6435;top:4122;width:742;height:455" coordsize="779,361" path="m19,361c9,275,,190,19,133,38,76,29,38,133,19,237,,542,,646,19v104,19,95,57,114,114c779,190,769,275,760,361e" filled="f" strokecolor="#00b0f0" strokeweight="1.5pt">
              <v:path arrowok="t"/>
            </v:shape>
            <v:group id="_x0000_s248128" style="position:absolute;left:6392;top:4551;width:114;height:172;rotation:-9027208fd" coordorigin="8367,8516" coordsize="114,171">
              <v:rect id="_x0000_s248129" style="position:absolute;left:8367;top:8516;width:114;height:171;rotation:-2822848fd" fillcolor="#00b0f0"/>
              <v:oval id="_x0000_s248130" style="position:absolute;left:8378;top:8551;width:56;height:56"/>
            </v:group>
            <v:group id="_x0000_s248131" style="position:absolute;left:7105;top:4557;width:115;height:170;rotation:-9027208fd" coordorigin="8367,8516" coordsize="114,171">
              <v:rect id="_x0000_s248132" style="position:absolute;left:8367;top:8516;width:114;height:171;rotation:-2822848fd" fillcolor="#00b0f0"/>
              <v:oval id="_x0000_s248133" style="position:absolute;left:8378;top:8551;width:56;height:56"/>
            </v:group>
            <v:group id="_x0000_s248134" style="position:absolute;left:6415;top:4689;width:72;height:399" coordorigin="5931,11215" coordsize="72,399">
              <v:line id="_x0000_s248135" style="position:absolute" from="5967,11215" to="5967,11329" strokeweight="1.5pt"/>
              <v:rect id="_x0000_s248136" style="position:absolute;left:5931;top:11329;width:72;height:285" fillcolor="red"/>
            </v:group>
            <v:shape id="_x0000_s248137" style="position:absolute;left:5986;top:3492;width:969;height:1726" coordsize="969,1726" path="m,hdc86,353,659,712,814,970hhc969,1228,882,1414,847,1513v-35,99,-94,183,-208,198c525,1726,467,1692,467,1602hde" filled="f" strokecolor="red" strokeweight="1.5pt">
              <v:path arrowok="t"/>
            </v:shape>
            <v:rect id="_x0000_s248138" style="position:absolute;left:7887;top:2808;width:114;height:228" fillcolor="red"/>
            <v:shape id="_x0000_s248139" type="#_x0000_t202" style="position:absolute;left:3555;top:3036;width:285;height:228;v-text-anchor:middle" filled="f" stroked="f">
              <v:textbox style="mso-next-textbox:#_x0000_s248139" inset="0,0,0,0">
                <w:txbxContent>
                  <w:p w:rsidR="00A1237A" w:rsidRPr="001351D1" w:rsidRDefault="00A1237A" w:rsidP="008672B8">
                    <w:pPr>
                      <w:jc w:val="center"/>
                      <w:rPr>
                        <w:rFonts w:ascii="Arial" w:hAnsi="Arial" w:cs="Arial"/>
                        <w:b/>
                        <w:sz w:val="16"/>
                      </w:rPr>
                    </w:pPr>
                    <w:r w:rsidRPr="001351D1">
                      <w:rPr>
                        <w:rFonts w:ascii="Arial" w:hAnsi="Arial" w:cs="Arial"/>
                        <w:b/>
                        <w:sz w:val="16"/>
                      </w:rPr>
                      <w:t>V</w:t>
                    </w:r>
                    <w:r w:rsidRPr="001351D1">
                      <w:rPr>
                        <w:rFonts w:ascii="Arial" w:hAnsi="Arial" w:cs="Arial"/>
                        <w:b/>
                        <w:sz w:val="16"/>
                        <w:vertAlign w:val="subscript"/>
                      </w:rPr>
                      <w:t>ολ</w:t>
                    </w:r>
                  </w:p>
                </w:txbxContent>
              </v:textbox>
            </v:shape>
            <w10:wrap type="none"/>
            <w10:anchorlock/>
          </v:group>
        </w:pict>
      </w:r>
    </w:p>
    <w:tbl>
      <w:tblPr>
        <w:tblStyle w:val="a3"/>
        <w:tblW w:w="0" w:type="auto"/>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73"/>
        <w:gridCol w:w="1021"/>
        <w:gridCol w:w="340"/>
        <w:gridCol w:w="673"/>
        <w:gridCol w:w="1021"/>
        <w:gridCol w:w="340"/>
        <w:gridCol w:w="673"/>
        <w:gridCol w:w="1021"/>
        <w:gridCol w:w="340"/>
        <w:gridCol w:w="673"/>
        <w:gridCol w:w="1021"/>
      </w:tblGrid>
      <w:tr w:rsidR="008672B8" w:rsidRPr="008672B8" w:rsidTr="008672B8">
        <w:trPr>
          <w:trHeight w:val="397"/>
        </w:trPr>
        <w:tc>
          <w:tcPr>
            <w:tcW w:w="673" w:type="dxa"/>
            <w:vAlign w:val="center"/>
          </w:tcPr>
          <w:p w:rsidR="008672B8" w:rsidRPr="008672B8" w:rsidRDefault="008672B8" w:rsidP="008672B8">
            <w:pPr>
              <w:spacing w:line="276" w:lineRule="auto"/>
              <w:rPr>
                <w:rFonts w:ascii="Arial" w:hAnsi="Arial" w:cs="Arial"/>
                <w:sz w:val="20"/>
              </w:rPr>
            </w:pPr>
            <w:r w:rsidRPr="008672B8">
              <w:rPr>
                <w:rFonts w:ascii="Arial" w:hAnsi="Arial" w:cs="Arial"/>
                <w:sz w:val="20"/>
              </w:rPr>
              <w:t>V</w:t>
            </w:r>
            <w:r w:rsidRPr="008672B8">
              <w:rPr>
                <w:rFonts w:ascii="Arial" w:hAnsi="Arial" w:cs="Arial"/>
                <w:sz w:val="20"/>
                <w:vertAlign w:val="subscript"/>
              </w:rPr>
              <w:t xml:space="preserve">R1 </w:t>
            </w:r>
            <w:r w:rsidRPr="008672B8">
              <w:rPr>
                <w:rFonts w:ascii="Arial" w:hAnsi="Arial" w:cs="Arial"/>
                <w:sz w:val="20"/>
              </w:rPr>
              <w:t>=</w:t>
            </w:r>
          </w:p>
        </w:tc>
        <w:tc>
          <w:tcPr>
            <w:tcW w:w="1021" w:type="dxa"/>
            <w:vAlign w:val="center"/>
          </w:tcPr>
          <w:p w:rsidR="008672B8" w:rsidRPr="008672B8" w:rsidRDefault="008672B8" w:rsidP="008672B8">
            <w:pPr>
              <w:spacing w:line="276" w:lineRule="auto"/>
              <w:rPr>
                <w:rFonts w:ascii="Arial" w:hAnsi="Arial" w:cs="Arial"/>
                <w:sz w:val="20"/>
              </w:rPr>
            </w:pPr>
          </w:p>
        </w:tc>
        <w:tc>
          <w:tcPr>
            <w:tcW w:w="340" w:type="dxa"/>
            <w:tcBorders>
              <w:top w:val="nil"/>
              <w:bottom w:val="nil"/>
            </w:tcBorders>
            <w:vAlign w:val="center"/>
          </w:tcPr>
          <w:p w:rsidR="008672B8" w:rsidRPr="008672B8" w:rsidRDefault="008672B8" w:rsidP="008672B8">
            <w:pPr>
              <w:spacing w:line="276" w:lineRule="auto"/>
              <w:rPr>
                <w:rFonts w:ascii="Arial" w:hAnsi="Arial" w:cs="Arial"/>
                <w:sz w:val="20"/>
              </w:rPr>
            </w:pPr>
          </w:p>
        </w:tc>
        <w:tc>
          <w:tcPr>
            <w:tcW w:w="673" w:type="dxa"/>
            <w:vAlign w:val="center"/>
          </w:tcPr>
          <w:p w:rsidR="008672B8" w:rsidRPr="008672B8" w:rsidRDefault="008672B8" w:rsidP="008672B8">
            <w:pPr>
              <w:spacing w:line="276" w:lineRule="auto"/>
              <w:rPr>
                <w:rFonts w:ascii="Arial" w:hAnsi="Arial" w:cs="Arial"/>
                <w:sz w:val="20"/>
              </w:rPr>
            </w:pPr>
            <w:r w:rsidRPr="008672B8">
              <w:rPr>
                <w:rFonts w:ascii="Arial" w:hAnsi="Arial" w:cs="Arial"/>
                <w:sz w:val="20"/>
              </w:rPr>
              <w:t>V</w:t>
            </w:r>
            <w:r w:rsidRPr="008672B8">
              <w:rPr>
                <w:rFonts w:ascii="Arial" w:hAnsi="Arial" w:cs="Arial"/>
                <w:sz w:val="20"/>
                <w:vertAlign w:val="subscript"/>
              </w:rPr>
              <w:t xml:space="preserve">R2 </w:t>
            </w:r>
            <w:r w:rsidRPr="008672B8">
              <w:rPr>
                <w:rFonts w:ascii="Arial" w:hAnsi="Arial" w:cs="Arial"/>
                <w:sz w:val="20"/>
              </w:rPr>
              <w:t>=</w:t>
            </w:r>
          </w:p>
        </w:tc>
        <w:tc>
          <w:tcPr>
            <w:tcW w:w="1021" w:type="dxa"/>
            <w:vAlign w:val="center"/>
          </w:tcPr>
          <w:p w:rsidR="008672B8" w:rsidRPr="008672B8" w:rsidRDefault="008672B8" w:rsidP="008672B8">
            <w:pPr>
              <w:spacing w:line="276" w:lineRule="auto"/>
              <w:rPr>
                <w:rFonts w:ascii="Arial" w:hAnsi="Arial" w:cs="Arial"/>
                <w:sz w:val="20"/>
              </w:rPr>
            </w:pPr>
          </w:p>
        </w:tc>
        <w:tc>
          <w:tcPr>
            <w:tcW w:w="340" w:type="dxa"/>
            <w:tcBorders>
              <w:top w:val="nil"/>
              <w:bottom w:val="nil"/>
            </w:tcBorders>
            <w:vAlign w:val="center"/>
          </w:tcPr>
          <w:p w:rsidR="008672B8" w:rsidRPr="008672B8" w:rsidRDefault="008672B8" w:rsidP="008672B8">
            <w:pPr>
              <w:spacing w:line="276" w:lineRule="auto"/>
              <w:rPr>
                <w:rFonts w:ascii="Arial" w:hAnsi="Arial" w:cs="Arial"/>
                <w:sz w:val="20"/>
              </w:rPr>
            </w:pPr>
          </w:p>
        </w:tc>
        <w:tc>
          <w:tcPr>
            <w:tcW w:w="673" w:type="dxa"/>
            <w:vAlign w:val="center"/>
          </w:tcPr>
          <w:p w:rsidR="008672B8" w:rsidRPr="008672B8" w:rsidRDefault="008672B8" w:rsidP="008672B8">
            <w:pPr>
              <w:spacing w:line="276" w:lineRule="auto"/>
              <w:rPr>
                <w:rFonts w:ascii="Arial" w:hAnsi="Arial" w:cs="Arial"/>
                <w:sz w:val="20"/>
              </w:rPr>
            </w:pPr>
            <w:r w:rsidRPr="008672B8">
              <w:rPr>
                <w:rFonts w:ascii="Arial" w:hAnsi="Arial" w:cs="Arial"/>
                <w:sz w:val="20"/>
              </w:rPr>
              <w:t>V</w:t>
            </w:r>
            <w:r w:rsidRPr="008672B8">
              <w:rPr>
                <w:rFonts w:ascii="Arial" w:hAnsi="Arial" w:cs="Arial"/>
                <w:sz w:val="20"/>
                <w:vertAlign w:val="subscript"/>
              </w:rPr>
              <w:t xml:space="preserve">R3 </w:t>
            </w:r>
            <w:r w:rsidRPr="008672B8">
              <w:rPr>
                <w:rFonts w:ascii="Arial" w:hAnsi="Arial" w:cs="Arial"/>
                <w:sz w:val="20"/>
              </w:rPr>
              <w:t>=</w:t>
            </w:r>
          </w:p>
        </w:tc>
        <w:tc>
          <w:tcPr>
            <w:tcW w:w="1021" w:type="dxa"/>
            <w:vAlign w:val="center"/>
          </w:tcPr>
          <w:p w:rsidR="008672B8" w:rsidRPr="008672B8" w:rsidRDefault="008672B8" w:rsidP="008672B8">
            <w:pPr>
              <w:spacing w:line="276" w:lineRule="auto"/>
              <w:rPr>
                <w:rFonts w:ascii="Arial" w:hAnsi="Arial" w:cs="Arial"/>
                <w:sz w:val="20"/>
              </w:rPr>
            </w:pPr>
          </w:p>
        </w:tc>
        <w:tc>
          <w:tcPr>
            <w:tcW w:w="340" w:type="dxa"/>
            <w:tcBorders>
              <w:top w:val="nil"/>
              <w:bottom w:val="nil"/>
            </w:tcBorders>
            <w:vAlign w:val="center"/>
          </w:tcPr>
          <w:p w:rsidR="008672B8" w:rsidRPr="008672B8" w:rsidRDefault="008672B8" w:rsidP="008672B8">
            <w:pPr>
              <w:spacing w:line="276" w:lineRule="auto"/>
              <w:rPr>
                <w:rFonts w:ascii="Arial" w:hAnsi="Arial" w:cs="Arial"/>
                <w:sz w:val="20"/>
              </w:rPr>
            </w:pPr>
          </w:p>
        </w:tc>
        <w:tc>
          <w:tcPr>
            <w:tcW w:w="673" w:type="dxa"/>
            <w:vAlign w:val="center"/>
          </w:tcPr>
          <w:p w:rsidR="008672B8" w:rsidRPr="008672B8" w:rsidRDefault="008672B8" w:rsidP="008672B8">
            <w:pPr>
              <w:spacing w:line="276" w:lineRule="auto"/>
              <w:rPr>
                <w:rFonts w:ascii="Arial" w:hAnsi="Arial" w:cs="Arial"/>
                <w:sz w:val="20"/>
              </w:rPr>
            </w:pPr>
            <w:r w:rsidRPr="008672B8">
              <w:rPr>
                <w:rFonts w:ascii="Arial" w:hAnsi="Arial" w:cs="Arial"/>
                <w:sz w:val="20"/>
              </w:rPr>
              <w:t>V</w:t>
            </w:r>
            <w:r w:rsidRPr="008672B8">
              <w:rPr>
                <w:rFonts w:ascii="Arial" w:hAnsi="Arial" w:cs="Arial"/>
                <w:sz w:val="20"/>
                <w:vertAlign w:val="subscript"/>
              </w:rPr>
              <w:t xml:space="preserve">ολ </w:t>
            </w:r>
            <w:r w:rsidRPr="008672B8">
              <w:rPr>
                <w:rFonts w:ascii="Arial" w:hAnsi="Arial" w:cs="Arial"/>
                <w:sz w:val="20"/>
              </w:rPr>
              <w:t>=</w:t>
            </w:r>
          </w:p>
        </w:tc>
        <w:tc>
          <w:tcPr>
            <w:tcW w:w="1021" w:type="dxa"/>
            <w:vAlign w:val="center"/>
          </w:tcPr>
          <w:p w:rsidR="008672B8" w:rsidRPr="008672B8" w:rsidRDefault="008672B8" w:rsidP="008672B8">
            <w:pPr>
              <w:spacing w:line="276" w:lineRule="auto"/>
              <w:rPr>
                <w:rFonts w:ascii="Arial" w:hAnsi="Arial" w:cs="Arial"/>
                <w:sz w:val="20"/>
              </w:rPr>
            </w:pPr>
          </w:p>
        </w:tc>
      </w:tr>
    </w:tbl>
    <w:p w:rsidR="008672B8" w:rsidRPr="008672B8" w:rsidRDefault="008672B8" w:rsidP="00203D78">
      <w:pPr>
        <w:spacing w:after="200" w:line="276" w:lineRule="auto"/>
        <w:ind w:left="743"/>
        <w:jc w:val="both"/>
        <w:rPr>
          <w:rFonts w:ascii="Calibri" w:hAnsi="Calibri"/>
          <w:sz w:val="22"/>
        </w:rPr>
      </w:pPr>
    </w:p>
    <w:p w:rsidR="008672B8" w:rsidRPr="008672B8" w:rsidRDefault="008672B8" w:rsidP="00EF21A5">
      <w:pPr>
        <w:numPr>
          <w:ilvl w:val="0"/>
          <w:numId w:val="41"/>
        </w:numPr>
        <w:tabs>
          <w:tab w:val="left" w:pos="3420"/>
          <w:tab w:val="left" w:leader="dot" w:pos="5700"/>
        </w:tabs>
        <w:spacing w:after="200" w:line="276" w:lineRule="auto"/>
        <w:ind w:left="714" w:hanging="357"/>
        <w:jc w:val="both"/>
        <w:rPr>
          <w:rFonts w:ascii="Calibri" w:hAnsi="Calibri"/>
          <w:sz w:val="22"/>
        </w:rPr>
      </w:pPr>
      <w:r w:rsidRPr="008672B8">
        <w:rPr>
          <w:rFonts w:ascii="Calibri" w:hAnsi="Calibri"/>
          <w:sz w:val="22"/>
        </w:rPr>
        <w:t>Είναι V</w:t>
      </w:r>
      <w:r w:rsidRPr="008672B8">
        <w:rPr>
          <w:rFonts w:ascii="Calibri" w:hAnsi="Calibri"/>
          <w:sz w:val="22"/>
          <w:vertAlign w:val="subscript"/>
        </w:rPr>
        <w:t>R1</w:t>
      </w:r>
      <w:r w:rsidRPr="008672B8">
        <w:rPr>
          <w:rFonts w:ascii="Calibri" w:hAnsi="Calibri"/>
          <w:sz w:val="22"/>
        </w:rPr>
        <w:t xml:space="preserve"> + V</w:t>
      </w:r>
      <w:r w:rsidRPr="008672B8">
        <w:rPr>
          <w:rFonts w:ascii="Calibri" w:hAnsi="Calibri"/>
          <w:sz w:val="22"/>
          <w:vertAlign w:val="subscript"/>
        </w:rPr>
        <w:t>R2</w:t>
      </w:r>
      <w:r w:rsidRPr="008672B8">
        <w:rPr>
          <w:rFonts w:ascii="Calibri" w:hAnsi="Calibri"/>
          <w:sz w:val="22"/>
        </w:rPr>
        <w:t xml:space="preserve"> + V</w:t>
      </w:r>
      <w:r w:rsidRPr="008672B8">
        <w:rPr>
          <w:rFonts w:ascii="Calibri" w:hAnsi="Calibri"/>
          <w:sz w:val="22"/>
          <w:vertAlign w:val="subscript"/>
        </w:rPr>
        <w:t>R3</w:t>
      </w:r>
      <w:r w:rsidRPr="008672B8">
        <w:rPr>
          <w:rFonts w:ascii="Calibri" w:hAnsi="Calibri"/>
          <w:sz w:val="22"/>
        </w:rPr>
        <w:t xml:space="preserve"> = V</w:t>
      </w:r>
      <w:r w:rsidRPr="008672B8">
        <w:rPr>
          <w:rFonts w:ascii="Calibri" w:hAnsi="Calibri"/>
          <w:sz w:val="22"/>
          <w:vertAlign w:val="subscript"/>
        </w:rPr>
        <w:t>ολ</w:t>
      </w:r>
      <w:r w:rsidRPr="008672B8">
        <w:rPr>
          <w:rFonts w:ascii="Calibri" w:hAnsi="Calibri"/>
          <w:sz w:val="22"/>
        </w:rPr>
        <w:t>;</w:t>
      </w:r>
      <w:r w:rsidRPr="008672B8">
        <w:rPr>
          <w:rFonts w:ascii="Calibri" w:hAnsi="Calibri"/>
          <w:sz w:val="22"/>
        </w:rPr>
        <w:tab/>
      </w:r>
      <w:r w:rsidRPr="008672B8">
        <w:rPr>
          <w:rFonts w:ascii="Calibri" w:hAnsi="Calibri"/>
          <w:sz w:val="22"/>
          <w:vertAlign w:val="subscript"/>
        </w:rPr>
        <w:tab/>
      </w:r>
    </w:p>
    <w:p w:rsidR="008672B8" w:rsidRPr="008672B8" w:rsidRDefault="008672B8" w:rsidP="008672B8">
      <w:pPr>
        <w:spacing w:line="276" w:lineRule="auto"/>
        <w:rPr>
          <w:sz w:val="22"/>
        </w:rPr>
      </w:pPr>
      <w:r w:rsidRPr="008672B8">
        <w:rPr>
          <w:sz w:val="22"/>
        </w:rPr>
        <w:br w:type="page"/>
      </w:r>
    </w:p>
    <w:p w:rsidR="009D157C" w:rsidRPr="009D157C" w:rsidRDefault="009D157C" w:rsidP="009D157C">
      <w:pPr>
        <w:spacing w:after="120"/>
        <w:rPr>
          <w:rFonts w:ascii="Arial" w:hAnsi="Arial" w:cs="Arial"/>
          <w:b/>
          <w:sz w:val="28"/>
          <w:szCs w:val="28"/>
          <w:lang w:val="el-GR"/>
        </w:rPr>
      </w:pPr>
      <w:r w:rsidRPr="009D157C">
        <w:rPr>
          <w:rFonts w:ascii="Arial" w:hAnsi="Arial" w:cs="Arial"/>
          <w:b/>
          <w:sz w:val="28"/>
          <w:szCs w:val="28"/>
          <w:lang w:val="el-GR"/>
        </w:rPr>
        <w:lastRenderedPageBreak/>
        <w:t>3</w:t>
      </w:r>
      <w:r w:rsidRPr="009D157C">
        <w:rPr>
          <w:rFonts w:ascii="Arial" w:hAnsi="Arial" w:cs="Arial"/>
          <w:b/>
          <w:sz w:val="28"/>
          <w:szCs w:val="28"/>
          <w:vertAlign w:val="superscript"/>
          <w:lang w:val="el-GR"/>
        </w:rPr>
        <w:t>η</w:t>
      </w:r>
      <w:r w:rsidRPr="009D157C">
        <w:rPr>
          <w:rFonts w:ascii="Arial" w:hAnsi="Arial" w:cs="Arial"/>
          <w:b/>
          <w:sz w:val="28"/>
          <w:szCs w:val="28"/>
          <w:lang w:val="el-GR"/>
        </w:rPr>
        <w:t xml:space="preserve"> ΑΣΚΗΣΗ ΠΡΟΣΟΜΟΙΩΣΗΣ – τάξη Β’</w:t>
      </w:r>
    </w:p>
    <w:p w:rsidR="009D157C" w:rsidRPr="009D157C" w:rsidRDefault="009D157C" w:rsidP="009D157C">
      <w:pPr>
        <w:spacing w:after="120"/>
        <w:rPr>
          <w:rFonts w:ascii="Arial" w:hAnsi="Arial" w:cs="Arial"/>
          <w:b/>
          <w:spacing w:val="-4"/>
          <w:sz w:val="22"/>
          <w:lang w:val="el-GR"/>
        </w:rPr>
      </w:pPr>
      <w:r w:rsidRPr="009D157C">
        <w:rPr>
          <w:rFonts w:ascii="Arial" w:hAnsi="Arial" w:cs="Arial"/>
          <w:b/>
          <w:spacing w:val="-4"/>
          <w:sz w:val="22"/>
          <w:lang w:val="el-GR"/>
        </w:rPr>
        <w:t>Βασική Ηλεκτρολογία – Σύνδεση ηλεκτρικών αντιστάσεων σε σειρά</w:t>
      </w:r>
    </w:p>
    <w:p w:rsidR="009D157C" w:rsidRPr="009D157C" w:rsidRDefault="009D157C" w:rsidP="009D157C">
      <w:pPr>
        <w:tabs>
          <w:tab w:val="left" w:pos="993"/>
        </w:tabs>
        <w:ind w:left="1276" w:hanging="1276"/>
        <w:rPr>
          <w:rFonts w:asciiTheme="minorHAnsi" w:hAnsiTheme="minorHAnsi"/>
          <w:sz w:val="22"/>
          <w:szCs w:val="22"/>
          <w:lang w:val="el-GR"/>
        </w:rPr>
      </w:pPr>
      <w:r w:rsidRPr="009D157C">
        <w:rPr>
          <w:rFonts w:asciiTheme="minorHAnsi" w:hAnsiTheme="minorHAnsi"/>
          <w:b/>
          <w:sz w:val="22"/>
          <w:szCs w:val="22"/>
          <w:lang w:val="el-GR"/>
        </w:rPr>
        <w:t>Σκοπός:</w:t>
      </w:r>
      <w:r w:rsidRPr="009D157C">
        <w:rPr>
          <w:rFonts w:asciiTheme="minorHAnsi" w:hAnsiTheme="minorHAnsi"/>
          <w:b/>
          <w:sz w:val="22"/>
          <w:szCs w:val="22"/>
          <w:lang w:val="el-GR"/>
        </w:rPr>
        <w:tab/>
      </w:r>
      <w:r w:rsidRPr="009D157C">
        <w:rPr>
          <w:rFonts w:asciiTheme="minorHAnsi" w:hAnsiTheme="minorHAnsi" w:cs="Symbol"/>
          <w:sz w:val="22"/>
          <w:szCs w:val="22"/>
        </w:rPr>
        <w:t></w:t>
      </w:r>
      <w:r w:rsidRPr="009D157C">
        <w:rPr>
          <w:rFonts w:asciiTheme="minorHAnsi" w:hAnsiTheme="minorHAnsi"/>
          <w:sz w:val="22"/>
          <w:szCs w:val="22"/>
          <w:lang w:val="el-GR"/>
        </w:rPr>
        <w:tab/>
        <w:t xml:space="preserve">Να αναγνωρίζεις μια συνδεσμολογία ηλεκτρικών καταναλώσεων σε σειρά. </w:t>
      </w:r>
    </w:p>
    <w:p w:rsidR="009D157C" w:rsidRPr="009D157C" w:rsidRDefault="009D157C" w:rsidP="009D157C">
      <w:pPr>
        <w:tabs>
          <w:tab w:val="left" w:pos="993"/>
        </w:tabs>
        <w:spacing w:after="200" w:line="276" w:lineRule="auto"/>
        <w:ind w:left="1276" w:hanging="1276"/>
        <w:rPr>
          <w:rFonts w:asciiTheme="minorHAnsi" w:hAnsiTheme="minorHAnsi"/>
          <w:sz w:val="22"/>
          <w:szCs w:val="22"/>
          <w:lang w:val="el-GR"/>
        </w:rPr>
      </w:pPr>
      <w:r w:rsidRPr="009D157C">
        <w:rPr>
          <w:rFonts w:asciiTheme="minorHAnsi" w:hAnsiTheme="minorHAnsi"/>
          <w:sz w:val="22"/>
          <w:szCs w:val="22"/>
          <w:lang w:val="el-GR"/>
        </w:rPr>
        <w:tab/>
      </w:r>
      <w:r w:rsidRPr="009D157C">
        <w:rPr>
          <w:rFonts w:asciiTheme="minorHAnsi" w:hAnsiTheme="minorHAnsi" w:cs="Symbol"/>
          <w:sz w:val="22"/>
          <w:szCs w:val="22"/>
        </w:rPr>
        <w:t></w:t>
      </w:r>
      <w:r w:rsidRPr="009D157C">
        <w:rPr>
          <w:rFonts w:asciiTheme="minorHAnsi" w:hAnsiTheme="minorHAnsi"/>
          <w:sz w:val="22"/>
          <w:szCs w:val="22"/>
          <w:lang w:val="el-GR"/>
        </w:rPr>
        <w:tab/>
        <w:t>Να προσομοιώσεις τη λειτουργία μιας συνδεσμολογίας αντιστάσεων σε σειρά και να μάθεις να υπολογίζεις την ισοδύναμη αντίστασή της.</w:t>
      </w:r>
    </w:p>
    <w:p w:rsidR="009D157C" w:rsidRPr="009D157C" w:rsidRDefault="009D157C" w:rsidP="009D157C">
      <w:pPr>
        <w:spacing w:after="60" w:line="276" w:lineRule="auto"/>
        <w:jc w:val="both"/>
        <w:rPr>
          <w:rFonts w:asciiTheme="minorHAnsi" w:hAnsiTheme="minorHAnsi"/>
          <w:b/>
          <w:sz w:val="22"/>
          <w:szCs w:val="22"/>
          <w:lang w:val="el-GR"/>
        </w:rPr>
      </w:pPr>
      <w:r w:rsidRPr="009D157C">
        <w:rPr>
          <w:rFonts w:asciiTheme="minorHAnsi" w:hAnsiTheme="minorHAnsi"/>
          <w:b/>
          <w:sz w:val="22"/>
          <w:szCs w:val="22"/>
          <w:lang w:val="el-GR"/>
        </w:rPr>
        <w:t>Εισαγωγή:</w:t>
      </w:r>
    </w:p>
    <w:p w:rsidR="009D157C" w:rsidRPr="009D157C" w:rsidRDefault="009D157C" w:rsidP="009D157C">
      <w:pPr>
        <w:spacing w:after="120" w:line="276" w:lineRule="auto"/>
        <w:jc w:val="both"/>
        <w:rPr>
          <w:rFonts w:asciiTheme="minorHAnsi" w:hAnsiTheme="minorHAnsi"/>
          <w:spacing w:val="-4"/>
          <w:sz w:val="22"/>
          <w:szCs w:val="22"/>
          <w:lang w:val="el-GR"/>
        </w:rPr>
      </w:pPr>
      <w:r w:rsidRPr="009D157C">
        <w:rPr>
          <w:rFonts w:asciiTheme="minorHAnsi" w:hAnsiTheme="minorHAnsi"/>
          <w:spacing w:val="-4"/>
          <w:sz w:val="22"/>
          <w:szCs w:val="22"/>
          <w:lang w:val="el-GR"/>
        </w:rPr>
        <w:tab/>
        <w:t>Σε όλα τα σημεία μιας συνδεσμολογίας αντιστάσεων σε σειρά η ένταση του ρεύματος που τη διαρρέει είναι ίδια. Αν οι αντιστάσεις είναι διαφορετικής τιμής, οι τάσεις στα άκρα καθεμιάς θα διαφέρουν μεταξύ τους. Το άθροισμα των τάσεων στα άκρα όλων των αντιστάσεων της συνδεσμολογίας είναι ίσο με την τάση της πηγής που την τροφοδοτεί.</w:t>
      </w:r>
    </w:p>
    <w:p w:rsidR="009D157C" w:rsidRPr="009D157C" w:rsidRDefault="009D157C" w:rsidP="009D157C">
      <w:pPr>
        <w:spacing w:after="200" w:line="276" w:lineRule="auto"/>
        <w:ind w:firstLine="720"/>
        <w:jc w:val="both"/>
        <w:rPr>
          <w:rFonts w:asciiTheme="minorHAnsi" w:hAnsiTheme="minorHAnsi"/>
          <w:spacing w:val="-4"/>
          <w:sz w:val="22"/>
          <w:szCs w:val="22"/>
          <w:lang w:val="el-GR"/>
        </w:rPr>
      </w:pPr>
      <w:r w:rsidRPr="009D157C">
        <w:rPr>
          <w:rFonts w:asciiTheme="minorHAnsi" w:hAnsiTheme="minorHAnsi"/>
          <w:spacing w:val="-4"/>
          <w:sz w:val="22"/>
          <w:szCs w:val="22"/>
          <w:lang w:val="el-GR"/>
        </w:rPr>
        <w:t xml:space="preserve">Το </w:t>
      </w:r>
      <w:r w:rsidRPr="009D157C">
        <w:rPr>
          <w:rFonts w:asciiTheme="minorHAnsi" w:hAnsiTheme="minorHAnsi"/>
          <w:spacing w:val="-4"/>
          <w:sz w:val="22"/>
          <w:szCs w:val="22"/>
        </w:rPr>
        <w:t>EWB</w:t>
      </w:r>
      <w:r w:rsidRPr="009D157C">
        <w:rPr>
          <w:rFonts w:asciiTheme="minorHAnsi" w:hAnsiTheme="minorHAnsi"/>
          <w:spacing w:val="-4"/>
          <w:sz w:val="22"/>
          <w:szCs w:val="22"/>
          <w:lang w:val="el-GR"/>
        </w:rPr>
        <w:t xml:space="preserve"> διαθέτει μια σειρά από εικονικά όργανα, μεταξύ των οποίων περιλαμβάνονται βολτόμετρα και αμπερόμετρα, τα οποία μπορούν να συνδεθούν πολλαπλές φορές στο εικονικό κύκλωμα. Με τη βοήθειά τους μελετώνται οι ιδιότητες της συνδεσμολογίας πολύ εύκολα.</w:t>
      </w:r>
    </w:p>
    <w:p w:rsidR="009D157C" w:rsidRPr="009D157C" w:rsidRDefault="009D157C" w:rsidP="009D157C">
      <w:pPr>
        <w:spacing w:after="120" w:line="276" w:lineRule="auto"/>
        <w:rPr>
          <w:rFonts w:asciiTheme="minorHAnsi" w:hAnsiTheme="minorHAnsi"/>
          <w:b/>
          <w:sz w:val="22"/>
          <w:szCs w:val="22"/>
        </w:rPr>
      </w:pPr>
      <w:r w:rsidRPr="009D157C">
        <w:rPr>
          <w:rFonts w:asciiTheme="minorHAnsi" w:hAnsiTheme="minorHAnsi"/>
          <w:b/>
          <w:sz w:val="22"/>
          <w:szCs w:val="22"/>
        </w:rPr>
        <w:t>Εργασίες:</w:t>
      </w:r>
    </w:p>
    <w:p w:rsidR="009D157C" w:rsidRPr="009D157C" w:rsidRDefault="009D157C" w:rsidP="00EF21A5">
      <w:pPr>
        <w:pStyle w:val="a6"/>
        <w:numPr>
          <w:ilvl w:val="0"/>
          <w:numId w:val="42"/>
        </w:numPr>
        <w:spacing w:after="240" w:line="276" w:lineRule="auto"/>
        <w:ind w:left="1134" w:hanging="425"/>
        <w:contextualSpacing w:val="0"/>
        <w:jc w:val="both"/>
        <w:rPr>
          <w:rFonts w:asciiTheme="minorHAnsi" w:hAnsiTheme="minorHAnsi"/>
          <w:sz w:val="22"/>
          <w:szCs w:val="22"/>
          <w:lang w:val="el-GR"/>
        </w:rPr>
      </w:pPr>
      <w:r w:rsidRPr="009D157C">
        <w:rPr>
          <w:rFonts w:asciiTheme="minorHAnsi" w:hAnsiTheme="minorHAnsi"/>
          <w:noProof/>
          <w:sz w:val="22"/>
          <w:szCs w:val="22"/>
          <w:lang w:val="el-GR" w:eastAsia="el-GR"/>
        </w:rPr>
        <w:drawing>
          <wp:anchor distT="0" distB="0" distL="114300" distR="114300" simplePos="0" relativeHeight="251754496" behindDoc="0" locked="0" layoutInCell="1" allowOverlap="1">
            <wp:simplePos x="0" y="0"/>
            <wp:positionH relativeFrom="column">
              <wp:posOffset>43815</wp:posOffset>
            </wp:positionH>
            <wp:positionV relativeFrom="paragraph">
              <wp:posOffset>8890</wp:posOffset>
            </wp:positionV>
            <wp:extent cx="320040" cy="323850"/>
            <wp:effectExtent l="19050" t="0" r="3810" b="0"/>
            <wp:wrapNone/>
            <wp:docPr id="4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9D157C">
        <w:rPr>
          <w:rFonts w:asciiTheme="minorHAnsi" w:hAnsiTheme="minorHAnsi"/>
          <w:sz w:val="22"/>
          <w:szCs w:val="22"/>
          <w:lang w:val="el-GR"/>
        </w:rPr>
        <w:t xml:space="preserve">Άνοιξε το </w:t>
      </w:r>
      <w:r w:rsidRPr="009D157C">
        <w:rPr>
          <w:rFonts w:asciiTheme="minorHAnsi" w:hAnsiTheme="minorHAnsi"/>
          <w:sz w:val="22"/>
          <w:szCs w:val="22"/>
        </w:rPr>
        <w:t>EWB</w:t>
      </w:r>
      <w:r w:rsidRPr="009D157C">
        <w:rPr>
          <w:rFonts w:asciiTheme="minorHAnsi" w:hAnsiTheme="minorHAnsi"/>
          <w:sz w:val="22"/>
          <w:szCs w:val="22"/>
          <w:lang w:val="el-GR"/>
        </w:rPr>
        <w:t xml:space="preserve"> διπλοπατώντας πάνω στο σχετικό εικονίδιο.</w:t>
      </w:r>
    </w:p>
    <w:p w:rsidR="009D157C" w:rsidRPr="009D157C" w:rsidRDefault="004F5C0F" w:rsidP="00EF21A5">
      <w:pPr>
        <w:pStyle w:val="a6"/>
        <w:numPr>
          <w:ilvl w:val="0"/>
          <w:numId w:val="42"/>
        </w:numPr>
        <w:spacing w:after="60" w:line="276" w:lineRule="auto"/>
        <w:ind w:left="1140" w:hanging="425"/>
        <w:contextualSpacing w:val="0"/>
        <w:jc w:val="both"/>
        <w:rPr>
          <w:rFonts w:asciiTheme="minorHAnsi" w:hAnsiTheme="minorHAnsi"/>
          <w:sz w:val="22"/>
          <w:szCs w:val="22"/>
          <w:lang w:val="el-GR"/>
        </w:rPr>
      </w:pPr>
      <w:r w:rsidRPr="004F5C0F">
        <w:rPr>
          <w:rFonts w:asciiTheme="minorHAnsi" w:hAnsiTheme="minorHAnsi"/>
          <w:noProof/>
          <w:spacing w:val="-2"/>
          <w:sz w:val="22"/>
          <w:szCs w:val="22"/>
        </w:rPr>
        <w:pict>
          <v:shape id="_x0000_s248516" type="#_x0000_t75" style="position:absolute;left:0;text-align:left;margin-left:6.5pt;margin-top:20.1pt;width:23.25pt;height:22.5pt;z-index:251755520">
            <v:imagedata r:id="rId105" o:title=""/>
          </v:shape>
          <o:OLEObject Type="Embed" ProgID="PBrush" ShapeID="_x0000_s248516" DrawAspect="Content" ObjectID="_1641132744" r:id="rId251"/>
        </w:pict>
      </w:r>
      <w:r w:rsidR="009D157C" w:rsidRPr="009D157C">
        <w:rPr>
          <w:rFonts w:asciiTheme="minorHAnsi" w:hAnsiTheme="minorHAnsi"/>
          <w:spacing w:val="-2"/>
          <w:sz w:val="22"/>
          <w:szCs w:val="22"/>
          <w:lang w:val="el-GR"/>
        </w:rPr>
        <w:t>Από τη βασική εργαλειοθήκη (</w:t>
      </w:r>
      <w:r w:rsidR="009D157C" w:rsidRPr="009D157C">
        <w:rPr>
          <w:rFonts w:asciiTheme="minorHAnsi" w:hAnsiTheme="minorHAnsi"/>
          <w:b/>
          <w:spacing w:val="-2"/>
          <w:sz w:val="22"/>
          <w:szCs w:val="22"/>
        </w:rPr>
        <w:t>Basic</w:t>
      </w:r>
      <w:r w:rsidR="009D157C" w:rsidRPr="009D157C">
        <w:rPr>
          <w:rFonts w:asciiTheme="minorHAnsi" w:hAnsiTheme="minorHAnsi"/>
          <w:spacing w:val="-2"/>
          <w:sz w:val="22"/>
          <w:szCs w:val="22"/>
          <w:lang w:val="el-GR"/>
        </w:rPr>
        <w:t xml:space="preserve">) σύρε και άφησε τρεις αντιστάσεις πάνω στην επιφάνεια εργασίας και άλλαξε την τιμή τους σε </w:t>
      </w:r>
      <w:r w:rsidR="009D157C" w:rsidRPr="009D157C">
        <w:rPr>
          <w:rFonts w:asciiTheme="minorHAnsi" w:hAnsiTheme="minorHAnsi"/>
          <w:b/>
          <w:spacing w:val="-2"/>
          <w:sz w:val="22"/>
          <w:szCs w:val="22"/>
          <w:lang w:val="el-GR"/>
        </w:rPr>
        <w:t xml:space="preserve">2 </w:t>
      </w:r>
      <w:r w:rsidR="009D157C" w:rsidRPr="009D157C">
        <w:rPr>
          <w:rFonts w:asciiTheme="minorHAnsi" w:hAnsiTheme="minorHAnsi"/>
          <w:b/>
          <w:spacing w:val="-2"/>
          <w:sz w:val="22"/>
          <w:szCs w:val="22"/>
        </w:rPr>
        <w:t>k</w:t>
      </w:r>
      <w:r w:rsidR="009D157C" w:rsidRPr="009D157C">
        <w:rPr>
          <w:rFonts w:asciiTheme="minorHAnsi" w:hAnsiTheme="minorHAnsi"/>
          <w:b/>
          <w:spacing w:val="-2"/>
          <w:sz w:val="22"/>
          <w:szCs w:val="22"/>
          <w:lang w:val="el-GR"/>
        </w:rPr>
        <w:t>Ω</w:t>
      </w:r>
      <w:r w:rsidR="009D157C" w:rsidRPr="009D157C">
        <w:rPr>
          <w:rFonts w:asciiTheme="minorHAnsi" w:hAnsiTheme="minorHAnsi"/>
          <w:spacing w:val="-2"/>
          <w:sz w:val="22"/>
          <w:szCs w:val="22"/>
          <w:lang w:val="el-GR"/>
        </w:rPr>
        <w:t xml:space="preserve">, </w:t>
      </w:r>
      <w:r w:rsidR="009D157C" w:rsidRPr="009D157C">
        <w:rPr>
          <w:rFonts w:asciiTheme="minorHAnsi" w:hAnsiTheme="minorHAnsi"/>
          <w:b/>
          <w:spacing w:val="-2"/>
          <w:sz w:val="22"/>
          <w:szCs w:val="22"/>
          <w:lang w:val="el-GR"/>
        </w:rPr>
        <w:t xml:space="preserve">3 </w:t>
      </w:r>
      <w:r w:rsidR="009D157C" w:rsidRPr="009D157C">
        <w:rPr>
          <w:rFonts w:asciiTheme="minorHAnsi" w:hAnsiTheme="minorHAnsi"/>
          <w:b/>
          <w:spacing w:val="-2"/>
          <w:sz w:val="22"/>
          <w:szCs w:val="22"/>
        </w:rPr>
        <w:t>k</w:t>
      </w:r>
      <w:r w:rsidR="009D157C" w:rsidRPr="009D157C">
        <w:rPr>
          <w:rFonts w:asciiTheme="minorHAnsi" w:hAnsiTheme="minorHAnsi"/>
          <w:b/>
          <w:spacing w:val="-2"/>
          <w:sz w:val="22"/>
          <w:szCs w:val="22"/>
          <w:lang w:val="el-GR"/>
        </w:rPr>
        <w:t>Ω</w:t>
      </w:r>
      <w:r w:rsidR="009D157C" w:rsidRPr="009D157C">
        <w:rPr>
          <w:rFonts w:asciiTheme="minorHAnsi" w:hAnsiTheme="minorHAnsi"/>
          <w:spacing w:val="-2"/>
          <w:sz w:val="22"/>
          <w:szCs w:val="22"/>
          <w:lang w:val="el-GR"/>
        </w:rPr>
        <w:t xml:space="preserve"> και </w:t>
      </w:r>
      <w:r w:rsidR="009D157C" w:rsidRPr="009D157C">
        <w:rPr>
          <w:rFonts w:asciiTheme="minorHAnsi" w:hAnsiTheme="minorHAnsi"/>
          <w:b/>
          <w:spacing w:val="-2"/>
          <w:sz w:val="22"/>
          <w:szCs w:val="22"/>
          <w:lang w:val="el-GR"/>
        </w:rPr>
        <w:t xml:space="preserve">5 </w:t>
      </w:r>
      <w:r w:rsidR="009D157C" w:rsidRPr="009D157C">
        <w:rPr>
          <w:rFonts w:asciiTheme="minorHAnsi" w:hAnsiTheme="minorHAnsi"/>
          <w:b/>
          <w:spacing w:val="-2"/>
          <w:sz w:val="22"/>
          <w:szCs w:val="22"/>
        </w:rPr>
        <w:t>k</w:t>
      </w:r>
      <w:r w:rsidR="009D157C" w:rsidRPr="009D157C">
        <w:rPr>
          <w:rFonts w:asciiTheme="minorHAnsi" w:hAnsiTheme="minorHAnsi"/>
          <w:b/>
          <w:spacing w:val="-2"/>
          <w:sz w:val="22"/>
          <w:szCs w:val="22"/>
          <w:lang w:val="el-GR"/>
        </w:rPr>
        <w:t>Ω</w:t>
      </w:r>
      <w:r w:rsidR="009D157C" w:rsidRPr="009D157C">
        <w:rPr>
          <w:rFonts w:asciiTheme="minorHAnsi" w:hAnsiTheme="minorHAnsi"/>
          <w:spacing w:val="-2"/>
          <w:sz w:val="22"/>
          <w:szCs w:val="22"/>
          <w:lang w:val="el-GR"/>
        </w:rPr>
        <w:t xml:space="preserve"> αντίστοιχα</w:t>
      </w:r>
      <w:r w:rsidR="009D157C" w:rsidRPr="009D157C">
        <w:rPr>
          <w:rFonts w:asciiTheme="minorHAnsi" w:hAnsiTheme="minorHAnsi"/>
          <w:sz w:val="22"/>
          <w:szCs w:val="22"/>
          <w:lang w:val="el-GR"/>
        </w:rPr>
        <w:t>.</w:t>
      </w:r>
    </w:p>
    <w:p w:rsidR="009D157C" w:rsidRPr="009D157C" w:rsidRDefault="004F5C0F" w:rsidP="009D157C">
      <w:pPr>
        <w:spacing w:after="60" w:line="276" w:lineRule="auto"/>
        <w:ind w:left="1140"/>
        <w:jc w:val="both"/>
        <w:rPr>
          <w:rFonts w:asciiTheme="minorHAnsi" w:hAnsiTheme="minorHAnsi"/>
          <w:sz w:val="22"/>
          <w:szCs w:val="22"/>
          <w:lang w:val="el-GR"/>
        </w:rPr>
      </w:pPr>
      <w:r w:rsidRPr="004F5C0F">
        <w:rPr>
          <w:rFonts w:asciiTheme="minorHAnsi" w:hAnsiTheme="minorHAnsi"/>
          <w:noProof/>
          <w:spacing w:val="-2"/>
          <w:sz w:val="22"/>
          <w:szCs w:val="22"/>
        </w:rPr>
        <w:pict>
          <v:shape id="_x0000_s248517" type="#_x0000_t75" style="position:absolute;left:0;text-align:left;margin-left:6.5pt;margin-top:12pt;width:24.75pt;height:22.5pt;z-index:251756544">
            <v:imagedata r:id="rId234" o:title=""/>
          </v:shape>
          <o:OLEObject Type="Embed" ProgID="PBrush" ShapeID="_x0000_s248517" DrawAspect="Content" ObjectID="_1641132745" r:id="rId252"/>
        </w:pict>
      </w:r>
      <w:r w:rsidR="009D157C" w:rsidRPr="009D157C">
        <w:rPr>
          <w:rFonts w:asciiTheme="minorHAnsi" w:hAnsiTheme="minorHAnsi"/>
          <w:noProof/>
          <w:spacing w:val="-2"/>
          <w:sz w:val="22"/>
          <w:szCs w:val="22"/>
          <w:lang w:val="el-GR"/>
        </w:rPr>
        <w:t>Από την εργαλειοθήκη των οργάνων (</w:t>
      </w:r>
      <w:r w:rsidR="009D157C" w:rsidRPr="009D157C">
        <w:rPr>
          <w:rFonts w:asciiTheme="minorHAnsi" w:hAnsiTheme="minorHAnsi"/>
          <w:b/>
          <w:noProof/>
          <w:spacing w:val="-2"/>
          <w:sz w:val="22"/>
          <w:szCs w:val="22"/>
        </w:rPr>
        <w:t>Instruments</w:t>
      </w:r>
      <w:r w:rsidR="009D157C" w:rsidRPr="009D157C">
        <w:rPr>
          <w:rFonts w:asciiTheme="minorHAnsi" w:hAnsiTheme="minorHAnsi"/>
          <w:noProof/>
          <w:spacing w:val="-2"/>
          <w:sz w:val="22"/>
          <w:szCs w:val="22"/>
          <w:lang w:val="el-GR"/>
        </w:rPr>
        <w:t>) σύρε και άφησε το πολύμετρο.</w:t>
      </w:r>
    </w:p>
    <w:p w:rsidR="009D157C" w:rsidRPr="009D157C" w:rsidRDefault="009D157C" w:rsidP="009D157C">
      <w:pPr>
        <w:spacing w:after="240" w:line="276" w:lineRule="auto"/>
        <w:ind w:left="1140"/>
        <w:jc w:val="both"/>
        <w:rPr>
          <w:rFonts w:asciiTheme="minorHAnsi" w:hAnsiTheme="minorHAnsi"/>
          <w:noProof/>
          <w:spacing w:val="-2"/>
          <w:sz w:val="22"/>
          <w:szCs w:val="22"/>
          <w:lang w:val="el-GR"/>
        </w:rPr>
      </w:pPr>
      <w:r w:rsidRPr="009D157C">
        <w:rPr>
          <w:rFonts w:asciiTheme="minorHAnsi" w:hAnsiTheme="minorHAnsi"/>
          <w:sz w:val="22"/>
          <w:szCs w:val="22"/>
          <w:lang w:val="el-GR"/>
        </w:rPr>
        <w:t xml:space="preserve">Διπλοπάτησε στο πολύμετρο για να το μεγεθύνεις και πάτα το πλήκτρο </w:t>
      </w:r>
      <w:r w:rsidRPr="009D157C">
        <w:rPr>
          <w:rFonts w:asciiTheme="minorHAnsi" w:hAnsiTheme="minorHAnsi"/>
          <w:b/>
          <w:sz w:val="22"/>
          <w:szCs w:val="22"/>
          <w:lang w:val="el-GR"/>
        </w:rPr>
        <w:t>Ω</w:t>
      </w:r>
      <w:r w:rsidRPr="009D157C">
        <w:rPr>
          <w:rFonts w:asciiTheme="minorHAnsi" w:hAnsiTheme="minorHAnsi"/>
          <w:sz w:val="22"/>
          <w:szCs w:val="22"/>
          <w:lang w:val="el-GR"/>
        </w:rPr>
        <w:t xml:space="preserve"> επάνω του, για να λειτουργεί ως ωμόμετρο. Σύνδεσε τα εξαρτήματα έτσι, ώστε να προκύψει η συνδεσμολογία του παρακάτω σχήματος.</w:t>
      </w:r>
    </w:p>
    <w:p w:rsidR="009D157C" w:rsidRPr="009D157C" w:rsidRDefault="009D157C" w:rsidP="009D157C">
      <w:pPr>
        <w:spacing w:after="240" w:line="276" w:lineRule="auto"/>
        <w:ind w:left="1026"/>
        <w:jc w:val="center"/>
        <w:rPr>
          <w:rFonts w:asciiTheme="minorHAnsi" w:hAnsiTheme="minorHAnsi"/>
          <w:sz w:val="22"/>
          <w:szCs w:val="22"/>
        </w:rPr>
      </w:pPr>
      <w:r w:rsidRPr="009D157C">
        <w:rPr>
          <w:rFonts w:asciiTheme="minorHAnsi" w:hAnsiTheme="minorHAnsi"/>
          <w:sz w:val="22"/>
          <w:szCs w:val="22"/>
        </w:rPr>
        <w:object w:dxaOrig="9811" w:dyaOrig="2370">
          <v:shape id="_x0000_i1082" type="#_x0000_t75" style="width:369.75pt;height:90pt" o:ole="">
            <v:imagedata r:id="rId253" o:title=""/>
          </v:shape>
          <o:OLEObject Type="Embed" ProgID="PBrush" ShapeID="_x0000_i1082" DrawAspect="Content" ObjectID="_1641132622" r:id="rId254"/>
        </w:object>
      </w:r>
    </w:p>
    <w:p w:rsidR="009D157C" w:rsidRPr="009D157C" w:rsidRDefault="004F5C0F" w:rsidP="00EF21A5">
      <w:pPr>
        <w:pStyle w:val="a6"/>
        <w:numPr>
          <w:ilvl w:val="0"/>
          <w:numId w:val="42"/>
        </w:numPr>
        <w:spacing w:after="240" w:line="276" w:lineRule="auto"/>
        <w:ind w:left="1134" w:hanging="425"/>
        <w:contextualSpacing w:val="0"/>
        <w:jc w:val="both"/>
        <w:rPr>
          <w:rFonts w:asciiTheme="minorHAnsi" w:hAnsiTheme="minorHAnsi"/>
          <w:sz w:val="22"/>
          <w:szCs w:val="22"/>
          <w:lang w:val="el-GR"/>
        </w:rPr>
      </w:pPr>
      <w:r w:rsidRPr="004F5C0F">
        <w:rPr>
          <w:rFonts w:asciiTheme="minorHAnsi" w:hAnsiTheme="minorHAnsi"/>
          <w:noProof/>
          <w:sz w:val="22"/>
          <w:szCs w:val="22"/>
          <w:lang w:eastAsia="el-GR"/>
        </w:rPr>
        <w:pict>
          <v:shape id="_x0000_s248519" type="#_x0000_t75" style="position:absolute;left:0;text-align:left;margin-left:2.85pt;margin-top:41.85pt;width:29.5pt;height:14.4pt;z-index:251758592">
            <v:imagedata r:id="rId166" o:title=""/>
          </v:shape>
          <o:OLEObject Type="Embed" ProgID="PBrush" ShapeID="_x0000_s248519" DrawAspect="Content" ObjectID="_1641132746" r:id="rId255"/>
        </w:pict>
      </w:r>
      <w:r w:rsidRPr="004F5C0F">
        <w:rPr>
          <w:rFonts w:asciiTheme="minorHAnsi" w:hAnsiTheme="minorHAnsi"/>
          <w:sz w:val="22"/>
          <w:szCs w:val="22"/>
        </w:rPr>
        <w:pict>
          <v:shape id="_x0000_s248518" type="#_x0000_t75" style="position:absolute;left:0;text-align:left;margin-left:2.85pt;margin-top:0;width:29.5pt;height:14.4pt;z-index:251757568">
            <v:imagedata r:id="rId166" o:title=""/>
          </v:shape>
          <o:OLEObject Type="Embed" ProgID="PBrush" ShapeID="_x0000_s248518" DrawAspect="Content" ObjectID="_1641132747" r:id="rId256"/>
        </w:pict>
      </w:r>
      <w:r w:rsidR="009D157C" w:rsidRPr="009D157C">
        <w:rPr>
          <w:rFonts w:asciiTheme="minorHAnsi" w:hAnsiTheme="minorHAnsi"/>
          <w:sz w:val="22"/>
          <w:szCs w:val="22"/>
          <w:lang w:val="el-GR"/>
        </w:rPr>
        <w:t xml:space="preserve">Πάτα το γενικό διακόπτη του </w:t>
      </w:r>
      <w:r w:rsidR="009D157C" w:rsidRPr="009D157C">
        <w:rPr>
          <w:rFonts w:asciiTheme="minorHAnsi" w:hAnsiTheme="minorHAnsi"/>
          <w:sz w:val="22"/>
          <w:szCs w:val="22"/>
        </w:rPr>
        <w:t>EWB</w:t>
      </w:r>
      <w:r w:rsidR="009D157C" w:rsidRPr="009D157C">
        <w:rPr>
          <w:rFonts w:asciiTheme="minorHAnsi" w:hAnsiTheme="minorHAnsi"/>
          <w:sz w:val="22"/>
          <w:szCs w:val="22"/>
          <w:lang w:val="el-GR"/>
        </w:rPr>
        <w:t xml:space="preserve"> για να ξεκινήσει η προσομοίωση και σημείωσε παρακάτω στο </w:t>
      </w:r>
      <w:r w:rsidR="009D157C" w:rsidRPr="009D157C">
        <w:rPr>
          <w:rFonts w:asciiTheme="minorHAnsi" w:hAnsiTheme="minorHAnsi" w:cs="Arial"/>
          <w:b/>
          <w:sz w:val="22"/>
          <w:szCs w:val="22"/>
        </w:rPr>
        <w:t>R</w:t>
      </w:r>
      <w:r w:rsidR="009D157C" w:rsidRPr="009D157C">
        <w:rPr>
          <w:rFonts w:asciiTheme="minorHAnsi" w:hAnsiTheme="minorHAnsi" w:cs="Arial"/>
          <w:b/>
          <w:sz w:val="22"/>
          <w:szCs w:val="22"/>
          <w:vertAlign w:val="subscript"/>
          <w:lang w:val="el-GR"/>
        </w:rPr>
        <w:t>ολ</w:t>
      </w:r>
      <w:r w:rsidR="009D157C" w:rsidRPr="009D157C">
        <w:rPr>
          <w:rFonts w:asciiTheme="minorHAnsi" w:hAnsiTheme="minorHAnsi"/>
          <w:sz w:val="22"/>
          <w:szCs w:val="22"/>
          <w:lang w:val="el-GR"/>
        </w:rPr>
        <w:t xml:space="preserve"> την ένδειξη του πολύμετρου.</w:t>
      </w:r>
    </w:p>
    <w:p w:rsidR="009D157C" w:rsidRPr="009D157C" w:rsidRDefault="009D157C" w:rsidP="00EF21A5">
      <w:pPr>
        <w:pStyle w:val="a6"/>
        <w:numPr>
          <w:ilvl w:val="0"/>
          <w:numId w:val="42"/>
        </w:numPr>
        <w:spacing w:after="240" w:line="276" w:lineRule="auto"/>
        <w:ind w:left="1134" w:hanging="425"/>
        <w:contextualSpacing w:val="0"/>
        <w:jc w:val="both"/>
        <w:rPr>
          <w:rFonts w:asciiTheme="minorHAnsi" w:hAnsiTheme="minorHAnsi"/>
          <w:sz w:val="22"/>
          <w:szCs w:val="22"/>
          <w:lang w:val="el-GR"/>
        </w:rPr>
      </w:pPr>
      <w:r w:rsidRPr="009D157C">
        <w:rPr>
          <w:rFonts w:asciiTheme="minorHAnsi" w:hAnsiTheme="minorHAnsi"/>
          <w:sz w:val="22"/>
          <w:szCs w:val="22"/>
          <w:lang w:val="el-GR"/>
        </w:rPr>
        <w:t>Αποσύνδεσε το πολύμετρο από τα άκρα της συνδεσμολογίας, σύνδεσέ το διαδοχικά σε κάθε ξεχωριστή αντίσταση και σημείωσε παρακάτω τις τιμές τους.</w:t>
      </w:r>
    </w:p>
    <w:p w:rsidR="009D157C" w:rsidRPr="009D157C" w:rsidRDefault="009D157C" w:rsidP="00B857B1">
      <w:pPr>
        <w:spacing w:after="200" w:line="276" w:lineRule="auto"/>
        <w:ind w:firstLine="720"/>
        <w:jc w:val="center"/>
        <w:rPr>
          <w:rFonts w:asciiTheme="minorHAnsi" w:hAnsiTheme="minorHAnsi"/>
          <w:spacing w:val="-4"/>
          <w:sz w:val="22"/>
          <w:szCs w:val="22"/>
        </w:rPr>
      </w:pPr>
      <w:r w:rsidRPr="009D157C">
        <w:rPr>
          <w:rFonts w:asciiTheme="minorHAnsi" w:hAnsiTheme="minorHAnsi"/>
          <w:spacing w:val="-4"/>
          <w:sz w:val="22"/>
          <w:szCs w:val="22"/>
        </w:rPr>
        <w:object w:dxaOrig="7274" w:dyaOrig="1890">
          <v:shape id="_x0000_i1083" type="#_x0000_t75" style="width:273.75pt;height:70.5pt" o:ole="">
            <v:imagedata r:id="rId257" o:title=""/>
          </v:shape>
          <o:OLEObject Type="Embed" ProgID="PBrush" ShapeID="_x0000_i1083" DrawAspect="Content" ObjectID="_1641132623" r:id="rId258"/>
        </w:object>
      </w:r>
    </w:p>
    <w:tbl>
      <w:tblPr>
        <w:tblStyle w:val="a3"/>
        <w:tblW w:w="0" w:type="auto"/>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73"/>
        <w:gridCol w:w="1021"/>
        <w:gridCol w:w="340"/>
        <w:gridCol w:w="673"/>
        <w:gridCol w:w="1021"/>
        <w:gridCol w:w="340"/>
        <w:gridCol w:w="673"/>
        <w:gridCol w:w="1021"/>
        <w:gridCol w:w="340"/>
        <w:gridCol w:w="673"/>
        <w:gridCol w:w="1021"/>
      </w:tblGrid>
      <w:tr w:rsidR="009D157C" w:rsidRPr="001215CD" w:rsidTr="00FA6200">
        <w:trPr>
          <w:trHeight w:val="397"/>
        </w:trPr>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R</w:t>
            </w:r>
            <w:r w:rsidRPr="001215CD">
              <w:rPr>
                <w:rFonts w:ascii="Arial" w:hAnsi="Arial" w:cs="Arial"/>
                <w:sz w:val="20"/>
                <w:vertAlign w:val="subscript"/>
              </w:rPr>
              <w:t>1</w:t>
            </w:r>
            <w:r>
              <w:rPr>
                <w:rFonts w:ascii="Arial" w:hAnsi="Arial" w:cs="Arial"/>
                <w:sz w:val="20"/>
                <w:vertAlign w:val="subscript"/>
              </w:rPr>
              <w:t xml:space="preserve">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c>
          <w:tcPr>
            <w:tcW w:w="340" w:type="dxa"/>
            <w:tcBorders>
              <w:top w:val="nil"/>
              <w:bottom w:val="nil"/>
            </w:tcBorders>
            <w:vAlign w:val="center"/>
          </w:tcPr>
          <w:p w:rsidR="009D157C" w:rsidRPr="001215CD" w:rsidRDefault="009D157C" w:rsidP="009D157C">
            <w:pPr>
              <w:spacing w:line="276" w:lineRule="auto"/>
              <w:rPr>
                <w:rFonts w:ascii="Arial" w:hAnsi="Arial" w:cs="Arial"/>
                <w:sz w:val="20"/>
              </w:rPr>
            </w:pPr>
          </w:p>
        </w:tc>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R</w:t>
            </w:r>
            <w:r w:rsidRPr="001215CD">
              <w:rPr>
                <w:rFonts w:ascii="Arial" w:hAnsi="Arial" w:cs="Arial"/>
                <w:sz w:val="20"/>
                <w:vertAlign w:val="subscript"/>
              </w:rPr>
              <w:t>2</w:t>
            </w:r>
            <w:r>
              <w:rPr>
                <w:rFonts w:ascii="Arial" w:hAnsi="Arial" w:cs="Arial"/>
                <w:sz w:val="20"/>
                <w:vertAlign w:val="subscript"/>
              </w:rPr>
              <w:t xml:space="preserve">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c>
          <w:tcPr>
            <w:tcW w:w="340" w:type="dxa"/>
            <w:tcBorders>
              <w:top w:val="nil"/>
              <w:bottom w:val="nil"/>
            </w:tcBorders>
            <w:vAlign w:val="center"/>
          </w:tcPr>
          <w:p w:rsidR="009D157C" w:rsidRPr="001215CD" w:rsidRDefault="009D157C" w:rsidP="009D157C">
            <w:pPr>
              <w:spacing w:line="276" w:lineRule="auto"/>
              <w:rPr>
                <w:rFonts w:ascii="Arial" w:hAnsi="Arial" w:cs="Arial"/>
                <w:sz w:val="20"/>
              </w:rPr>
            </w:pPr>
          </w:p>
        </w:tc>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R</w:t>
            </w:r>
            <w:r w:rsidRPr="001215CD">
              <w:rPr>
                <w:rFonts w:ascii="Arial" w:hAnsi="Arial" w:cs="Arial"/>
                <w:sz w:val="20"/>
                <w:vertAlign w:val="subscript"/>
              </w:rPr>
              <w:t>3</w:t>
            </w:r>
            <w:r>
              <w:rPr>
                <w:rFonts w:ascii="Arial" w:hAnsi="Arial" w:cs="Arial"/>
                <w:sz w:val="20"/>
                <w:vertAlign w:val="subscript"/>
              </w:rPr>
              <w:t xml:space="preserve">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c>
          <w:tcPr>
            <w:tcW w:w="340" w:type="dxa"/>
            <w:tcBorders>
              <w:top w:val="nil"/>
              <w:bottom w:val="nil"/>
            </w:tcBorders>
            <w:vAlign w:val="center"/>
          </w:tcPr>
          <w:p w:rsidR="009D157C" w:rsidRPr="001215CD" w:rsidRDefault="009D157C" w:rsidP="009D157C">
            <w:pPr>
              <w:spacing w:line="276" w:lineRule="auto"/>
              <w:rPr>
                <w:rFonts w:ascii="Arial" w:hAnsi="Arial" w:cs="Arial"/>
                <w:sz w:val="20"/>
              </w:rPr>
            </w:pPr>
          </w:p>
        </w:tc>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R</w:t>
            </w:r>
            <w:r w:rsidRPr="001215CD">
              <w:rPr>
                <w:rFonts w:ascii="Arial" w:hAnsi="Arial" w:cs="Arial"/>
                <w:sz w:val="20"/>
                <w:vertAlign w:val="subscript"/>
              </w:rPr>
              <w:t>ολ</w:t>
            </w:r>
            <w:r>
              <w:rPr>
                <w:rFonts w:ascii="Arial" w:hAnsi="Arial" w:cs="Arial"/>
                <w:sz w:val="20"/>
                <w:vertAlign w:val="subscript"/>
              </w:rPr>
              <w:t xml:space="preserve">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r>
    </w:tbl>
    <w:p w:rsidR="009D157C" w:rsidRPr="009D157C" w:rsidRDefault="009D157C" w:rsidP="00EF21A5">
      <w:pPr>
        <w:pStyle w:val="a6"/>
        <w:numPr>
          <w:ilvl w:val="0"/>
          <w:numId w:val="42"/>
        </w:numPr>
        <w:tabs>
          <w:tab w:val="left" w:pos="3420"/>
          <w:tab w:val="left" w:leader="dot" w:pos="5700"/>
        </w:tabs>
        <w:spacing w:after="240" w:line="276" w:lineRule="auto"/>
        <w:ind w:left="1134" w:hanging="425"/>
        <w:contextualSpacing w:val="0"/>
        <w:jc w:val="both"/>
        <w:rPr>
          <w:rFonts w:asciiTheme="minorHAnsi" w:hAnsiTheme="minorHAnsi"/>
          <w:sz w:val="22"/>
          <w:szCs w:val="22"/>
        </w:rPr>
      </w:pPr>
      <w:r w:rsidRPr="009D157C">
        <w:rPr>
          <w:rFonts w:asciiTheme="minorHAnsi" w:hAnsiTheme="minorHAnsi"/>
          <w:sz w:val="22"/>
          <w:szCs w:val="22"/>
        </w:rPr>
        <w:lastRenderedPageBreak/>
        <w:t>Είναι R</w:t>
      </w:r>
      <w:r w:rsidRPr="009D157C">
        <w:rPr>
          <w:rFonts w:asciiTheme="minorHAnsi" w:hAnsiTheme="minorHAnsi"/>
          <w:sz w:val="22"/>
          <w:szCs w:val="22"/>
          <w:vertAlign w:val="subscript"/>
        </w:rPr>
        <w:t>1</w:t>
      </w:r>
      <w:r w:rsidRPr="009D157C">
        <w:rPr>
          <w:rFonts w:asciiTheme="minorHAnsi" w:hAnsiTheme="minorHAnsi"/>
          <w:sz w:val="22"/>
          <w:szCs w:val="22"/>
        </w:rPr>
        <w:t xml:space="preserve"> + R</w:t>
      </w:r>
      <w:r w:rsidRPr="009D157C">
        <w:rPr>
          <w:rFonts w:asciiTheme="minorHAnsi" w:hAnsiTheme="minorHAnsi"/>
          <w:sz w:val="22"/>
          <w:szCs w:val="22"/>
          <w:vertAlign w:val="subscript"/>
        </w:rPr>
        <w:t>2</w:t>
      </w:r>
      <w:r w:rsidRPr="009D157C">
        <w:rPr>
          <w:rFonts w:asciiTheme="minorHAnsi" w:hAnsiTheme="minorHAnsi"/>
          <w:sz w:val="22"/>
          <w:szCs w:val="22"/>
        </w:rPr>
        <w:t xml:space="preserve"> + R</w:t>
      </w:r>
      <w:r w:rsidRPr="009D157C">
        <w:rPr>
          <w:rFonts w:asciiTheme="minorHAnsi" w:hAnsiTheme="minorHAnsi"/>
          <w:sz w:val="22"/>
          <w:szCs w:val="22"/>
          <w:vertAlign w:val="subscript"/>
        </w:rPr>
        <w:t>3</w:t>
      </w:r>
      <w:r w:rsidRPr="009D157C">
        <w:rPr>
          <w:rFonts w:asciiTheme="minorHAnsi" w:hAnsiTheme="minorHAnsi"/>
          <w:sz w:val="22"/>
          <w:szCs w:val="22"/>
        </w:rPr>
        <w:t xml:space="preserve"> = R</w:t>
      </w:r>
      <w:r w:rsidRPr="009D157C">
        <w:rPr>
          <w:rFonts w:asciiTheme="minorHAnsi" w:hAnsiTheme="minorHAnsi"/>
          <w:sz w:val="22"/>
          <w:szCs w:val="22"/>
          <w:vertAlign w:val="subscript"/>
        </w:rPr>
        <w:t>ολ</w:t>
      </w:r>
      <w:r w:rsidRPr="009D157C">
        <w:rPr>
          <w:rFonts w:asciiTheme="minorHAnsi" w:hAnsiTheme="minorHAnsi"/>
          <w:sz w:val="22"/>
          <w:szCs w:val="22"/>
        </w:rPr>
        <w:t>;</w:t>
      </w:r>
      <w:r w:rsidRPr="009D157C">
        <w:rPr>
          <w:rFonts w:asciiTheme="minorHAnsi" w:hAnsiTheme="minorHAnsi"/>
          <w:sz w:val="22"/>
          <w:szCs w:val="22"/>
        </w:rPr>
        <w:tab/>
      </w:r>
      <w:r w:rsidRPr="009D157C">
        <w:rPr>
          <w:rFonts w:asciiTheme="minorHAnsi" w:hAnsiTheme="minorHAnsi"/>
          <w:sz w:val="22"/>
          <w:szCs w:val="22"/>
          <w:vertAlign w:val="subscript"/>
        </w:rPr>
        <w:tab/>
      </w:r>
    </w:p>
    <w:p w:rsidR="009D157C" w:rsidRPr="009D157C" w:rsidRDefault="004F5C0F" w:rsidP="00EF21A5">
      <w:pPr>
        <w:pStyle w:val="a6"/>
        <w:numPr>
          <w:ilvl w:val="0"/>
          <w:numId w:val="42"/>
        </w:numPr>
        <w:tabs>
          <w:tab w:val="left" w:pos="3420"/>
          <w:tab w:val="left" w:leader="dot" w:pos="5700"/>
        </w:tabs>
        <w:spacing w:line="276" w:lineRule="auto"/>
        <w:ind w:left="1134" w:hanging="425"/>
        <w:contextualSpacing w:val="0"/>
        <w:jc w:val="both"/>
        <w:rPr>
          <w:rFonts w:asciiTheme="minorHAnsi" w:hAnsiTheme="minorHAnsi"/>
          <w:sz w:val="22"/>
          <w:szCs w:val="22"/>
          <w:lang w:val="el-GR"/>
        </w:rPr>
      </w:pPr>
      <w:r w:rsidRPr="004F5C0F">
        <w:rPr>
          <w:rFonts w:asciiTheme="minorHAnsi" w:hAnsiTheme="minorHAnsi"/>
          <w:noProof/>
          <w:sz w:val="22"/>
          <w:szCs w:val="22"/>
        </w:rPr>
        <w:pict>
          <v:shape id="_x0000_s248521" type="#_x0000_t75" style="position:absolute;left:0;text-align:left;margin-left:2.85pt;margin-top:21.6pt;width:23.25pt;height:22.5pt;z-index:251760640">
            <v:imagedata r:id="rId109" o:title=""/>
          </v:shape>
          <o:OLEObject Type="Embed" ProgID="PBrush" ShapeID="_x0000_s248521" DrawAspect="Content" ObjectID="_1641132748" r:id="rId259"/>
        </w:pict>
      </w:r>
      <w:r w:rsidR="009D157C" w:rsidRPr="009D157C">
        <w:rPr>
          <w:rFonts w:asciiTheme="minorHAnsi" w:hAnsiTheme="minorHAnsi"/>
          <w:sz w:val="22"/>
          <w:szCs w:val="22"/>
          <w:lang w:val="el-GR"/>
        </w:rPr>
        <w:t>Διάγραψε το πολύμετρο. Από την εργαλειοθήκη των πηγών (</w:t>
      </w:r>
      <w:r w:rsidR="009D157C" w:rsidRPr="009D157C">
        <w:rPr>
          <w:rFonts w:asciiTheme="minorHAnsi" w:hAnsiTheme="minorHAnsi"/>
          <w:b/>
          <w:sz w:val="22"/>
          <w:szCs w:val="22"/>
        </w:rPr>
        <w:t>Sources</w:t>
      </w:r>
      <w:r w:rsidR="009D157C" w:rsidRPr="009D157C">
        <w:rPr>
          <w:rFonts w:asciiTheme="minorHAnsi" w:hAnsiTheme="minorHAnsi"/>
          <w:sz w:val="22"/>
          <w:szCs w:val="22"/>
          <w:lang w:val="el-GR"/>
        </w:rPr>
        <w:t xml:space="preserve">) πάρε μια πηγή τάσης και σύνδεσέ στα άκρα της συνδεσμολογίας. Περίστρεψέ τη, κάνε διπλό κλικ επάνω της και δώσε της την τιμή </w:t>
      </w:r>
      <w:r w:rsidR="009D157C" w:rsidRPr="009D157C">
        <w:rPr>
          <w:rFonts w:asciiTheme="minorHAnsi" w:hAnsiTheme="minorHAnsi"/>
          <w:b/>
          <w:sz w:val="22"/>
          <w:szCs w:val="22"/>
          <w:lang w:val="el-GR"/>
        </w:rPr>
        <w:t xml:space="preserve">20 </w:t>
      </w:r>
      <w:r w:rsidR="009D157C" w:rsidRPr="009D157C">
        <w:rPr>
          <w:rFonts w:asciiTheme="minorHAnsi" w:hAnsiTheme="minorHAnsi"/>
          <w:b/>
          <w:sz w:val="22"/>
          <w:szCs w:val="22"/>
        </w:rPr>
        <w:t>V</w:t>
      </w:r>
      <w:r w:rsidR="009D157C" w:rsidRPr="009D157C">
        <w:rPr>
          <w:rFonts w:asciiTheme="minorHAnsi" w:hAnsiTheme="minorHAnsi"/>
          <w:sz w:val="22"/>
          <w:szCs w:val="22"/>
          <w:lang w:val="el-GR"/>
        </w:rPr>
        <w:t>.</w:t>
      </w:r>
    </w:p>
    <w:p w:rsidR="009D157C" w:rsidRPr="009D157C" w:rsidRDefault="004F5C0F" w:rsidP="009D157C">
      <w:pPr>
        <w:spacing w:after="120" w:line="276" w:lineRule="auto"/>
        <w:ind w:left="1140"/>
        <w:jc w:val="both"/>
        <w:rPr>
          <w:rFonts w:asciiTheme="minorHAnsi" w:hAnsiTheme="minorHAnsi"/>
          <w:sz w:val="22"/>
          <w:szCs w:val="22"/>
          <w:lang w:val="el-GR"/>
        </w:rPr>
      </w:pPr>
      <w:r w:rsidRPr="004F5C0F">
        <w:rPr>
          <w:rFonts w:asciiTheme="minorHAnsi" w:hAnsiTheme="minorHAnsi"/>
          <w:noProof/>
          <w:sz w:val="22"/>
          <w:szCs w:val="22"/>
        </w:rPr>
        <w:pict>
          <v:shape id="_x0000_s248522" type="#_x0000_t75" style="position:absolute;left:0;text-align:left;margin-left:2.85pt;margin-top:3.5pt;width:23.25pt;height:22.5pt;z-index:251761664">
            <v:imagedata r:id="rId113" o:title=""/>
          </v:shape>
          <o:OLEObject Type="Embed" ProgID="PBrush" ShapeID="_x0000_s248522" DrawAspect="Content" ObjectID="_1641132749" r:id="rId260"/>
        </w:pict>
      </w:r>
      <w:r w:rsidR="009D157C" w:rsidRPr="009D157C">
        <w:rPr>
          <w:rFonts w:asciiTheme="minorHAnsi" w:hAnsiTheme="minorHAnsi"/>
          <w:sz w:val="22"/>
          <w:szCs w:val="22"/>
          <w:lang w:val="el-GR"/>
        </w:rPr>
        <w:t>Από την εργαλειοθήκη των ενδεικτικών (</w:t>
      </w:r>
      <w:r w:rsidR="009D157C" w:rsidRPr="009D157C">
        <w:rPr>
          <w:rFonts w:asciiTheme="minorHAnsi" w:hAnsiTheme="minorHAnsi"/>
          <w:b/>
          <w:sz w:val="22"/>
          <w:szCs w:val="22"/>
        </w:rPr>
        <w:t>Indicators</w:t>
      </w:r>
      <w:r w:rsidR="009D157C" w:rsidRPr="009D157C">
        <w:rPr>
          <w:rFonts w:asciiTheme="minorHAnsi" w:hAnsiTheme="minorHAnsi"/>
          <w:sz w:val="22"/>
          <w:szCs w:val="22"/>
          <w:lang w:val="el-GR"/>
        </w:rPr>
        <w:t>) πάρε δύο αμπερόμετρα και σύνδεσέ τα μεταξύ των αντιστάσεων, όπως στο παρακάτω σχήμα:</w:t>
      </w:r>
    </w:p>
    <w:p w:rsidR="009D157C" w:rsidRPr="009D157C" w:rsidRDefault="009D157C" w:rsidP="009D157C">
      <w:pPr>
        <w:spacing w:after="240" w:line="276" w:lineRule="auto"/>
        <w:ind w:left="1140"/>
        <w:jc w:val="center"/>
        <w:rPr>
          <w:rFonts w:asciiTheme="minorHAnsi" w:hAnsiTheme="minorHAnsi"/>
          <w:sz w:val="22"/>
          <w:szCs w:val="22"/>
        </w:rPr>
      </w:pPr>
      <w:r w:rsidRPr="009D157C">
        <w:rPr>
          <w:rFonts w:asciiTheme="minorHAnsi" w:hAnsiTheme="minorHAnsi"/>
          <w:sz w:val="22"/>
          <w:szCs w:val="22"/>
        </w:rPr>
        <w:object w:dxaOrig="8294" w:dyaOrig="2280">
          <v:shape id="_x0000_i1084" type="#_x0000_t75" style="width:311.25pt;height:85.5pt;mso-position-vertical:absolute" o:ole="">
            <v:imagedata r:id="rId261" o:title=""/>
          </v:shape>
          <o:OLEObject Type="Embed" ProgID="PBrush" ShapeID="_x0000_i1084" DrawAspect="Content" ObjectID="_1641132624" r:id="rId262"/>
        </w:object>
      </w:r>
    </w:p>
    <w:p w:rsidR="009D157C" w:rsidRPr="009D157C" w:rsidRDefault="004F5C0F" w:rsidP="00EF21A5">
      <w:pPr>
        <w:pStyle w:val="a6"/>
        <w:numPr>
          <w:ilvl w:val="0"/>
          <w:numId w:val="42"/>
        </w:numPr>
        <w:spacing w:after="180" w:line="276" w:lineRule="auto"/>
        <w:ind w:left="1134" w:hanging="425"/>
        <w:contextualSpacing w:val="0"/>
        <w:jc w:val="both"/>
        <w:rPr>
          <w:rFonts w:asciiTheme="minorHAnsi" w:hAnsiTheme="minorHAnsi"/>
          <w:sz w:val="22"/>
          <w:szCs w:val="22"/>
          <w:lang w:val="el-GR"/>
        </w:rPr>
      </w:pPr>
      <w:r w:rsidRPr="004F5C0F">
        <w:rPr>
          <w:rFonts w:asciiTheme="minorHAnsi" w:hAnsiTheme="minorHAnsi"/>
          <w:sz w:val="22"/>
          <w:szCs w:val="22"/>
        </w:rPr>
        <w:pict>
          <v:shape id="_x0000_s248520" type="#_x0000_t75" style="position:absolute;left:0;text-align:left;margin-left:0;margin-top:0;width:29.5pt;height:14.4pt;z-index:251759616">
            <v:imagedata r:id="rId166" o:title=""/>
          </v:shape>
          <o:OLEObject Type="Embed" ProgID="PBrush" ShapeID="_x0000_s248520" DrawAspect="Content" ObjectID="_1641132750" r:id="rId263"/>
        </w:pict>
      </w:r>
      <w:r w:rsidR="009D157C" w:rsidRPr="009D157C">
        <w:rPr>
          <w:rFonts w:asciiTheme="minorHAnsi" w:hAnsiTheme="minorHAnsi"/>
          <w:sz w:val="22"/>
          <w:szCs w:val="22"/>
          <w:lang w:val="el-GR"/>
        </w:rPr>
        <w:t xml:space="preserve">Πάτα το γενικό διακόπτη του </w:t>
      </w:r>
      <w:r w:rsidR="009D157C" w:rsidRPr="009D157C">
        <w:rPr>
          <w:rFonts w:asciiTheme="minorHAnsi" w:hAnsiTheme="minorHAnsi"/>
          <w:sz w:val="22"/>
          <w:szCs w:val="22"/>
        </w:rPr>
        <w:t>EWB</w:t>
      </w:r>
      <w:r w:rsidR="009D157C" w:rsidRPr="009D157C">
        <w:rPr>
          <w:rFonts w:asciiTheme="minorHAnsi" w:hAnsiTheme="minorHAnsi"/>
          <w:sz w:val="22"/>
          <w:szCs w:val="22"/>
          <w:lang w:val="el-GR"/>
        </w:rPr>
        <w:t xml:space="preserve"> για να ξεκινήσει η προσομοίωση και σημείωσε παρακάτω τις ενδείξεις των οργάνων.</w:t>
      </w:r>
    </w:p>
    <w:tbl>
      <w:tblPr>
        <w:tblStyle w:val="a3"/>
        <w:tblW w:w="0" w:type="auto"/>
        <w:jc w:val="center"/>
        <w:tblInd w:w="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01"/>
        <w:gridCol w:w="1081"/>
        <w:gridCol w:w="433"/>
        <w:gridCol w:w="601"/>
        <w:gridCol w:w="1081"/>
      </w:tblGrid>
      <w:tr w:rsidR="009D157C" w:rsidRPr="009D157C" w:rsidTr="00FA6200">
        <w:trPr>
          <w:trHeight w:val="397"/>
          <w:jc w:val="center"/>
        </w:trPr>
        <w:tc>
          <w:tcPr>
            <w:tcW w:w="601" w:type="dxa"/>
            <w:vAlign w:val="center"/>
          </w:tcPr>
          <w:p w:rsidR="009D157C" w:rsidRPr="009D157C" w:rsidRDefault="009D157C" w:rsidP="009D157C">
            <w:pPr>
              <w:spacing w:line="276" w:lineRule="auto"/>
              <w:rPr>
                <w:rFonts w:asciiTheme="minorHAnsi" w:hAnsiTheme="minorHAnsi" w:cs="Arial"/>
                <w:sz w:val="22"/>
                <w:szCs w:val="22"/>
              </w:rPr>
            </w:pPr>
            <w:r w:rsidRPr="009D157C">
              <w:rPr>
                <w:rFonts w:asciiTheme="minorHAnsi" w:hAnsiTheme="minorHAnsi" w:cs="Arial"/>
                <w:sz w:val="22"/>
                <w:szCs w:val="22"/>
              </w:rPr>
              <w:t>I</w:t>
            </w:r>
            <w:r w:rsidRPr="009D157C">
              <w:rPr>
                <w:rFonts w:asciiTheme="minorHAnsi" w:hAnsiTheme="minorHAnsi" w:cs="Arial"/>
                <w:sz w:val="22"/>
                <w:szCs w:val="22"/>
                <w:vertAlign w:val="subscript"/>
              </w:rPr>
              <w:t xml:space="preserve">Μ1 </w:t>
            </w:r>
            <w:r w:rsidRPr="009D157C">
              <w:rPr>
                <w:rFonts w:asciiTheme="minorHAnsi" w:hAnsiTheme="minorHAnsi" w:cs="Arial"/>
                <w:sz w:val="22"/>
                <w:szCs w:val="22"/>
              </w:rPr>
              <w:t>=</w:t>
            </w:r>
          </w:p>
        </w:tc>
        <w:tc>
          <w:tcPr>
            <w:tcW w:w="1081" w:type="dxa"/>
            <w:vAlign w:val="center"/>
          </w:tcPr>
          <w:p w:rsidR="009D157C" w:rsidRPr="009D157C" w:rsidRDefault="009D157C" w:rsidP="009D157C">
            <w:pPr>
              <w:spacing w:line="276" w:lineRule="auto"/>
              <w:rPr>
                <w:rFonts w:asciiTheme="minorHAnsi" w:hAnsiTheme="minorHAnsi" w:cs="Arial"/>
                <w:sz w:val="22"/>
                <w:szCs w:val="22"/>
              </w:rPr>
            </w:pPr>
          </w:p>
        </w:tc>
        <w:tc>
          <w:tcPr>
            <w:tcW w:w="433" w:type="dxa"/>
            <w:tcBorders>
              <w:top w:val="nil"/>
              <w:bottom w:val="nil"/>
            </w:tcBorders>
            <w:vAlign w:val="center"/>
          </w:tcPr>
          <w:p w:rsidR="009D157C" w:rsidRPr="009D157C" w:rsidRDefault="009D157C" w:rsidP="009D157C">
            <w:pPr>
              <w:spacing w:line="276" w:lineRule="auto"/>
              <w:rPr>
                <w:rFonts w:asciiTheme="minorHAnsi" w:hAnsiTheme="minorHAnsi" w:cs="Arial"/>
                <w:sz w:val="22"/>
                <w:szCs w:val="22"/>
              </w:rPr>
            </w:pPr>
          </w:p>
        </w:tc>
        <w:tc>
          <w:tcPr>
            <w:tcW w:w="601" w:type="dxa"/>
            <w:vAlign w:val="center"/>
          </w:tcPr>
          <w:p w:rsidR="009D157C" w:rsidRPr="009D157C" w:rsidRDefault="009D157C" w:rsidP="009D157C">
            <w:pPr>
              <w:spacing w:line="276" w:lineRule="auto"/>
              <w:rPr>
                <w:rFonts w:asciiTheme="minorHAnsi" w:hAnsiTheme="minorHAnsi" w:cs="Arial"/>
                <w:sz w:val="22"/>
                <w:szCs w:val="22"/>
              </w:rPr>
            </w:pPr>
            <w:r w:rsidRPr="009D157C">
              <w:rPr>
                <w:rFonts w:asciiTheme="minorHAnsi" w:hAnsiTheme="minorHAnsi" w:cs="Arial"/>
                <w:sz w:val="22"/>
                <w:szCs w:val="22"/>
              </w:rPr>
              <w:t>I</w:t>
            </w:r>
            <w:r w:rsidRPr="009D157C">
              <w:rPr>
                <w:rFonts w:asciiTheme="minorHAnsi" w:hAnsiTheme="minorHAnsi" w:cs="Arial"/>
                <w:sz w:val="22"/>
                <w:szCs w:val="22"/>
                <w:vertAlign w:val="subscript"/>
              </w:rPr>
              <w:t xml:space="preserve">Μ2 </w:t>
            </w:r>
            <w:r w:rsidRPr="009D157C">
              <w:rPr>
                <w:rFonts w:asciiTheme="minorHAnsi" w:hAnsiTheme="minorHAnsi" w:cs="Arial"/>
                <w:sz w:val="22"/>
                <w:szCs w:val="22"/>
              </w:rPr>
              <w:t>=</w:t>
            </w:r>
          </w:p>
        </w:tc>
        <w:tc>
          <w:tcPr>
            <w:tcW w:w="1081" w:type="dxa"/>
            <w:vAlign w:val="center"/>
          </w:tcPr>
          <w:p w:rsidR="009D157C" w:rsidRPr="009D157C" w:rsidRDefault="009D157C" w:rsidP="009D157C">
            <w:pPr>
              <w:spacing w:line="276" w:lineRule="auto"/>
              <w:rPr>
                <w:rFonts w:asciiTheme="minorHAnsi" w:hAnsiTheme="minorHAnsi" w:cs="Arial"/>
                <w:sz w:val="22"/>
                <w:szCs w:val="22"/>
              </w:rPr>
            </w:pPr>
          </w:p>
        </w:tc>
      </w:tr>
    </w:tbl>
    <w:p w:rsidR="009D157C" w:rsidRPr="009D157C" w:rsidRDefault="009D157C" w:rsidP="009D157C">
      <w:pPr>
        <w:spacing w:line="276" w:lineRule="auto"/>
        <w:ind w:left="709"/>
        <w:jc w:val="both"/>
        <w:rPr>
          <w:rFonts w:asciiTheme="minorHAnsi" w:hAnsiTheme="minorHAnsi"/>
          <w:sz w:val="22"/>
          <w:szCs w:val="22"/>
        </w:rPr>
      </w:pPr>
    </w:p>
    <w:p w:rsidR="009D157C" w:rsidRPr="009D157C" w:rsidRDefault="004F5C0F" w:rsidP="00EF21A5">
      <w:pPr>
        <w:pStyle w:val="a6"/>
        <w:numPr>
          <w:ilvl w:val="0"/>
          <w:numId w:val="42"/>
        </w:numPr>
        <w:spacing w:after="120" w:line="276" w:lineRule="auto"/>
        <w:ind w:left="1134" w:hanging="425"/>
        <w:contextualSpacing w:val="0"/>
        <w:jc w:val="both"/>
        <w:rPr>
          <w:rFonts w:asciiTheme="minorHAnsi" w:hAnsiTheme="minorHAnsi"/>
          <w:sz w:val="22"/>
          <w:szCs w:val="22"/>
          <w:lang w:val="el-GR"/>
        </w:rPr>
      </w:pPr>
      <w:r w:rsidRPr="004F5C0F">
        <w:rPr>
          <w:rFonts w:asciiTheme="minorHAnsi" w:hAnsiTheme="minorHAnsi"/>
          <w:noProof/>
          <w:sz w:val="22"/>
          <w:szCs w:val="22"/>
          <w:lang w:eastAsia="el-GR"/>
        </w:rPr>
        <w:pict>
          <v:shape id="_x0000_s248523" type="#_x0000_t75" style="position:absolute;left:0;text-align:left;margin-left:2.85pt;margin-top:2.4pt;width:23.25pt;height:22.5pt;z-index:251762688">
            <v:imagedata r:id="rId264" o:title=""/>
          </v:shape>
          <o:OLEObject Type="Embed" ProgID="PBrush" ShapeID="_x0000_s248523" DrawAspect="Content" ObjectID="_1641132751" r:id="rId265"/>
        </w:pict>
      </w:r>
      <w:r w:rsidR="009D157C" w:rsidRPr="009D157C">
        <w:rPr>
          <w:rFonts w:asciiTheme="minorHAnsi" w:hAnsiTheme="minorHAnsi"/>
          <w:sz w:val="22"/>
          <w:szCs w:val="22"/>
          <w:lang w:val="el-GR"/>
        </w:rPr>
        <w:t>Διάγραψε τα αμπερόμετρα. Από την εργαλειοθήκη των ενδεικτικών πάρε τέσσερα βολτόμετρα, περίστρεψέ τα και σύνδεσέ τα όπως στο παρακάτω σχήμα.</w:t>
      </w:r>
    </w:p>
    <w:p w:rsidR="009D157C" w:rsidRPr="009D157C" w:rsidRDefault="009D157C" w:rsidP="00B857B1">
      <w:pPr>
        <w:spacing w:after="200" w:line="276" w:lineRule="auto"/>
        <w:ind w:firstLine="720"/>
        <w:jc w:val="center"/>
        <w:rPr>
          <w:rFonts w:asciiTheme="minorHAnsi" w:hAnsiTheme="minorHAnsi"/>
          <w:spacing w:val="-4"/>
          <w:sz w:val="22"/>
          <w:szCs w:val="22"/>
        </w:rPr>
      </w:pPr>
      <w:r w:rsidRPr="009D157C">
        <w:rPr>
          <w:rFonts w:asciiTheme="minorHAnsi" w:hAnsiTheme="minorHAnsi"/>
          <w:spacing w:val="-4"/>
          <w:sz w:val="22"/>
          <w:szCs w:val="22"/>
        </w:rPr>
        <w:object w:dxaOrig="9646" w:dyaOrig="3991">
          <v:shape id="_x0000_i1085" type="#_x0000_t75" style="width:362.25pt;height:149.25pt" o:ole="">
            <v:imagedata r:id="rId266" o:title=""/>
          </v:shape>
          <o:OLEObject Type="Embed" ProgID="PBrush" ShapeID="_x0000_i1085" DrawAspect="Content" ObjectID="_1641132625" r:id="rId267"/>
        </w:object>
      </w:r>
    </w:p>
    <w:p w:rsidR="009D157C" w:rsidRPr="009D157C" w:rsidRDefault="004F5C0F" w:rsidP="00EF21A5">
      <w:pPr>
        <w:pStyle w:val="a6"/>
        <w:numPr>
          <w:ilvl w:val="0"/>
          <w:numId w:val="42"/>
        </w:numPr>
        <w:spacing w:after="200" w:line="276" w:lineRule="auto"/>
        <w:ind w:left="1134" w:hanging="425"/>
        <w:contextualSpacing w:val="0"/>
        <w:jc w:val="both"/>
        <w:rPr>
          <w:rFonts w:asciiTheme="minorHAnsi" w:hAnsiTheme="minorHAnsi"/>
          <w:sz w:val="22"/>
          <w:szCs w:val="22"/>
          <w:lang w:val="el-GR"/>
        </w:rPr>
      </w:pPr>
      <w:r w:rsidRPr="004F5C0F">
        <w:rPr>
          <w:rFonts w:asciiTheme="minorHAnsi" w:hAnsiTheme="minorHAnsi"/>
          <w:sz w:val="22"/>
          <w:szCs w:val="22"/>
        </w:rPr>
        <w:pict>
          <v:shape id="_x0000_s248524" type="#_x0000_t75" style="position:absolute;left:0;text-align:left;margin-left:0;margin-top:0;width:29.5pt;height:14.4pt;z-index:251763712">
            <v:imagedata r:id="rId166" o:title=""/>
          </v:shape>
          <o:OLEObject Type="Embed" ProgID="PBrush" ShapeID="_x0000_s248524" DrawAspect="Content" ObjectID="_1641132752" r:id="rId268"/>
        </w:pict>
      </w:r>
      <w:r w:rsidR="009D157C" w:rsidRPr="009D157C">
        <w:rPr>
          <w:rFonts w:asciiTheme="minorHAnsi" w:hAnsiTheme="minorHAnsi"/>
          <w:sz w:val="22"/>
          <w:szCs w:val="22"/>
          <w:lang w:val="el-GR"/>
        </w:rPr>
        <w:t xml:space="preserve">Πάτα το γενικό διακόπτη του </w:t>
      </w:r>
      <w:r w:rsidR="009D157C" w:rsidRPr="009D157C">
        <w:rPr>
          <w:rFonts w:asciiTheme="minorHAnsi" w:hAnsiTheme="minorHAnsi"/>
          <w:sz w:val="22"/>
          <w:szCs w:val="22"/>
        </w:rPr>
        <w:t>EWB</w:t>
      </w:r>
      <w:r w:rsidR="009D157C" w:rsidRPr="009D157C">
        <w:rPr>
          <w:rFonts w:asciiTheme="minorHAnsi" w:hAnsiTheme="minorHAnsi"/>
          <w:sz w:val="22"/>
          <w:szCs w:val="22"/>
          <w:lang w:val="el-GR"/>
        </w:rPr>
        <w:t xml:space="preserve"> για να ξεκινήσει η προσομοίωση και σημείωσε παρακάτω τις ενδείξεις των οργάνων.</w:t>
      </w:r>
    </w:p>
    <w:tbl>
      <w:tblPr>
        <w:tblStyle w:val="a3"/>
        <w:tblW w:w="0" w:type="auto"/>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73"/>
        <w:gridCol w:w="1021"/>
        <w:gridCol w:w="340"/>
        <w:gridCol w:w="673"/>
        <w:gridCol w:w="1021"/>
        <w:gridCol w:w="340"/>
        <w:gridCol w:w="673"/>
        <w:gridCol w:w="1021"/>
        <w:gridCol w:w="340"/>
        <w:gridCol w:w="673"/>
        <w:gridCol w:w="1021"/>
      </w:tblGrid>
      <w:tr w:rsidR="009D157C" w:rsidRPr="001215CD" w:rsidTr="00FA6200">
        <w:trPr>
          <w:trHeight w:val="397"/>
        </w:trPr>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V</w:t>
            </w:r>
            <w:r>
              <w:rPr>
                <w:rFonts w:ascii="Arial" w:hAnsi="Arial" w:cs="Arial"/>
                <w:sz w:val="20"/>
                <w:vertAlign w:val="subscript"/>
              </w:rPr>
              <w:t>M</w:t>
            </w:r>
            <w:r w:rsidRPr="001215CD">
              <w:rPr>
                <w:rFonts w:ascii="Arial" w:hAnsi="Arial" w:cs="Arial"/>
                <w:sz w:val="20"/>
                <w:vertAlign w:val="subscript"/>
              </w:rPr>
              <w:t>1</w:t>
            </w:r>
            <w:r>
              <w:rPr>
                <w:rFonts w:ascii="Arial" w:hAnsi="Arial" w:cs="Arial"/>
                <w:sz w:val="20"/>
                <w:vertAlign w:val="subscript"/>
              </w:rPr>
              <w:t xml:space="preserve">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c>
          <w:tcPr>
            <w:tcW w:w="340" w:type="dxa"/>
            <w:tcBorders>
              <w:top w:val="nil"/>
              <w:bottom w:val="nil"/>
            </w:tcBorders>
            <w:vAlign w:val="center"/>
          </w:tcPr>
          <w:p w:rsidR="009D157C" w:rsidRPr="001215CD" w:rsidRDefault="009D157C" w:rsidP="009D157C">
            <w:pPr>
              <w:spacing w:line="276" w:lineRule="auto"/>
              <w:rPr>
                <w:rFonts w:ascii="Arial" w:hAnsi="Arial" w:cs="Arial"/>
                <w:sz w:val="20"/>
              </w:rPr>
            </w:pPr>
          </w:p>
        </w:tc>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V</w:t>
            </w:r>
            <w:r>
              <w:rPr>
                <w:rFonts w:ascii="Arial" w:hAnsi="Arial" w:cs="Arial"/>
                <w:sz w:val="20"/>
                <w:vertAlign w:val="subscript"/>
              </w:rPr>
              <w:t>M</w:t>
            </w:r>
            <w:r w:rsidRPr="001215CD">
              <w:rPr>
                <w:rFonts w:ascii="Arial" w:hAnsi="Arial" w:cs="Arial"/>
                <w:sz w:val="20"/>
                <w:vertAlign w:val="subscript"/>
              </w:rPr>
              <w:t>2</w:t>
            </w:r>
            <w:r>
              <w:rPr>
                <w:rFonts w:ascii="Arial" w:hAnsi="Arial" w:cs="Arial"/>
                <w:sz w:val="20"/>
                <w:vertAlign w:val="subscript"/>
              </w:rPr>
              <w:t xml:space="preserve">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c>
          <w:tcPr>
            <w:tcW w:w="340" w:type="dxa"/>
            <w:tcBorders>
              <w:top w:val="nil"/>
              <w:bottom w:val="nil"/>
            </w:tcBorders>
            <w:vAlign w:val="center"/>
          </w:tcPr>
          <w:p w:rsidR="009D157C" w:rsidRPr="001215CD" w:rsidRDefault="009D157C" w:rsidP="009D157C">
            <w:pPr>
              <w:spacing w:line="276" w:lineRule="auto"/>
              <w:rPr>
                <w:rFonts w:ascii="Arial" w:hAnsi="Arial" w:cs="Arial"/>
                <w:sz w:val="20"/>
              </w:rPr>
            </w:pPr>
          </w:p>
        </w:tc>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V</w:t>
            </w:r>
            <w:r>
              <w:rPr>
                <w:rFonts w:ascii="Arial" w:hAnsi="Arial" w:cs="Arial"/>
                <w:sz w:val="20"/>
                <w:vertAlign w:val="subscript"/>
              </w:rPr>
              <w:t>M</w:t>
            </w:r>
            <w:r w:rsidRPr="001215CD">
              <w:rPr>
                <w:rFonts w:ascii="Arial" w:hAnsi="Arial" w:cs="Arial"/>
                <w:sz w:val="20"/>
                <w:vertAlign w:val="subscript"/>
              </w:rPr>
              <w:t>3</w:t>
            </w:r>
            <w:r>
              <w:rPr>
                <w:rFonts w:ascii="Arial" w:hAnsi="Arial" w:cs="Arial"/>
                <w:sz w:val="20"/>
                <w:vertAlign w:val="subscript"/>
              </w:rPr>
              <w:t xml:space="preserve">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c>
          <w:tcPr>
            <w:tcW w:w="340" w:type="dxa"/>
            <w:tcBorders>
              <w:top w:val="nil"/>
              <w:bottom w:val="nil"/>
            </w:tcBorders>
            <w:vAlign w:val="center"/>
          </w:tcPr>
          <w:p w:rsidR="009D157C" w:rsidRPr="001215CD" w:rsidRDefault="009D157C" w:rsidP="009D157C">
            <w:pPr>
              <w:spacing w:line="276" w:lineRule="auto"/>
              <w:rPr>
                <w:rFonts w:ascii="Arial" w:hAnsi="Arial" w:cs="Arial"/>
                <w:sz w:val="20"/>
              </w:rPr>
            </w:pPr>
          </w:p>
        </w:tc>
        <w:tc>
          <w:tcPr>
            <w:tcW w:w="673" w:type="dxa"/>
            <w:vAlign w:val="center"/>
          </w:tcPr>
          <w:p w:rsidR="009D157C" w:rsidRPr="001215CD" w:rsidRDefault="009D157C" w:rsidP="009D157C">
            <w:pPr>
              <w:spacing w:line="276" w:lineRule="auto"/>
              <w:rPr>
                <w:rFonts w:ascii="Arial" w:hAnsi="Arial" w:cs="Arial"/>
                <w:sz w:val="20"/>
              </w:rPr>
            </w:pPr>
            <w:r>
              <w:rPr>
                <w:rFonts w:ascii="Arial" w:hAnsi="Arial" w:cs="Arial"/>
                <w:sz w:val="20"/>
              </w:rPr>
              <w:t>V</w:t>
            </w:r>
            <w:r>
              <w:rPr>
                <w:rFonts w:ascii="Arial" w:hAnsi="Arial" w:cs="Arial"/>
                <w:sz w:val="20"/>
                <w:vertAlign w:val="subscript"/>
              </w:rPr>
              <w:t xml:space="preserve">M4 </w:t>
            </w:r>
            <w:r>
              <w:rPr>
                <w:rFonts w:ascii="Arial" w:hAnsi="Arial" w:cs="Arial"/>
                <w:sz w:val="20"/>
              </w:rPr>
              <w:t>=</w:t>
            </w:r>
          </w:p>
        </w:tc>
        <w:tc>
          <w:tcPr>
            <w:tcW w:w="1021" w:type="dxa"/>
            <w:vAlign w:val="center"/>
          </w:tcPr>
          <w:p w:rsidR="009D157C" w:rsidRPr="001215CD" w:rsidRDefault="009D157C" w:rsidP="009D157C">
            <w:pPr>
              <w:spacing w:line="276" w:lineRule="auto"/>
              <w:rPr>
                <w:rFonts w:ascii="Arial" w:hAnsi="Arial" w:cs="Arial"/>
                <w:sz w:val="20"/>
              </w:rPr>
            </w:pPr>
          </w:p>
        </w:tc>
      </w:tr>
    </w:tbl>
    <w:p w:rsidR="009D157C" w:rsidRPr="009D157C" w:rsidRDefault="009D157C" w:rsidP="009D157C">
      <w:pPr>
        <w:spacing w:line="276" w:lineRule="auto"/>
        <w:ind w:firstLine="720"/>
        <w:jc w:val="both"/>
        <w:rPr>
          <w:rFonts w:asciiTheme="minorHAnsi" w:hAnsiTheme="minorHAnsi"/>
          <w:spacing w:val="-4"/>
          <w:sz w:val="22"/>
          <w:szCs w:val="22"/>
        </w:rPr>
      </w:pPr>
    </w:p>
    <w:p w:rsidR="009D157C" w:rsidRPr="009D157C" w:rsidRDefault="009D157C" w:rsidP="00EF21A5">
      <w:pPr>
        <w:pStyle w:val="a6"/>
        <w:numPr>
          <w:ilvl w:val="0"/>
          <w:numId w:val="42"/>
        </w:numPr>
        <w:tabs>
          <w:tab w:val="left" w:pos="3762"/>
          <w:tab w:val="left" w:leader="dot" w:pos="5700"/>
        </w:tabs>
        <w:spacing w:after="240" w:line="276" w:lineRule="auto"/>
        <w:ind w:left="1140" w:hanging="456"/>
        <w:jc w:val="both"/>
        <w:rPr>
          <w:rFonts w:asciiTheme="minorHAnsi" w:hAnsiTheme="minorHAnsi"/>
          <w:sz w:val="22"/>
          <w:szCs w:val="22"/>
        </w:rPr>
      </w:pPr>
      <w:r w:rsidRPr="009D157C">
        <w:rPr>
          <w:rFonts w:asciiTheme="minorHAnsi" w:hAnsiTheme="minorHAnsi"/>
          <w:sz w:val="22"/>
          <w:szCs w:val="22"/>
        </w:rPr>
        <w:t>Είναι V</w:t>
      </w:r>
      <w:r w:rsidRPr="009D157C">
        <w:rPr>
          <w:rFonts w:asciiTheme="minorHAnsi" w:hAnsiTheme="minorHAnsi"/>
          <w:sz w:val="22"/>
          <w:szCs w:val="22"/>
          <w:vertAlign w:val="subscript"/>
        </w:rPr>
        <w:t>M1</w:t>
      </w:r>
      <w:r w:rsidRPr="009D157C">
        <w:rPr>
          <w:rFonts w:asciiTheme="minorHAnsi" w:hAnsiTheme="minorHAnsi"/>
          <w:sz w:val="22"/>
          <w:szCs w:val="22"/>
        </w:rPr>
        <w:t xml:space="preserve"> + V</w:t>
      </w:r>
      <w:r w:rsidRPr="009D157C">
        <w:rPr>
          <w:rFonts w:asciiTheme="minorHAnsi" w:hAnsiTheme="minorHAnsi"/>
          <w:sz w:val="22"/>
          <w:szCs w:val="22"/>
          <w:vertAlign w:val="subscript"/>
        </w:rPr>
        <w:t>M2</w:t>
      </w:r>
      <w:r w:rsidRPr="009D157C">
        <w:rPr>
          <w:rFonts w:asciiTheme="minorHAnsi" w:hAnsiTheme="minorHAnsi"/>
          <w:sz w:val="22"/>
          <w:szCs w:val="22"/>
        </w:rPr>
        <w:t xml:space="preserve"> + V</w:t>
      </w:r>
      <w:r w:rsidRPr="009D157C">
        <w:rPr>
          <w:rFonts w:asciiTheme="minorHAnsi" w:hAnsiTheme="minorHAnsi"/>
          <w:sz w:val="22"/>
          <w:szCs w:val="22"/>
          <w:vertAlign w:val="subscript"/>
        </w:rPr>
        <w:t>M3</w:t>
      </w:r>
      <w:r w:rsidRPr="009D157C">
        <w:rPr>
          <w:rFonts w:asciiTheme="minorHAnsi" w:hAnsiTheme="minorHAnsi"/>
          <w:sz w:val="22"/>
          <w:szCs w:val="22"/>
        </w:rPr>
        <w:t xml:space="preserve"> = V</w:t>
      </w:r>
      <w:r w:rsidRPr="009D157C">
        <w:rPr>
          <w:rFonts w:asciiTheme="minorHAnsi" w:hAnsiTheme="minorHAnsi"/>
          <w:sz w:val="22"/>
          <w:szCs w:val="22"/>
          <w:vertAlign w:val="subscript"/>
        </w:rPr>
        <w:t>M4</w:t>
      </w:r>
      <w:r w:rsidRPr="009D157C">
        <w:rPr>
          <w:rFonts w:asciiTheme="minorHAnsi" w:hAnsiTheme="minorHAnsi"/>
          <w:sz w:val="22"/>
          <w:szCs w:val="22"/>
        </w:rPr>
        <w:t>;</w:t>
      </w:r>
      <w:r w:rsidRPr="009D157C">
        <w:rPr>
          <w:rFonts w:asciiTheme="minorHAnsi" w:hAnsiTheme="minorHAnsi"/>
          <w:sz w:val="22"/>
          <w:szCs w:val="22"/>
        </w:rPr>
        <w:tab/>
      </w:r>
      <w:r w:rsidRPr="009D157C">
        <w:rPr>
          <w:rFonts w:asciiTheme="minorHAnsi" w:hAnsiTheme="minorHAnsi"/>
          <w:sz w:val="22"/>
          <w:szCs w:val="22"/>
          <w:vertAlign w:val="subscript"/>
        </w:rPr>
        <w:tab/>
      </w:r>
    </w:p>
    <w:p w:rsidR="009D157C" w:rsidRPr="009D157C" w:rsidRDefault="009D157C" w:rsidP="00B857B1">
      <w:pPr>
        <w:spacing w:after="200" w:line="276" w:lineRule="auto"/>
        <w:ind w:firstLine="720"/>
        <w:jc w:val="both"/>
        <w:rPr>
          <w:rFonts w:asciiTheme="minorHAnsi" w:hAnsiTheme="minorHAnsi"/>
          <w:spacing w:val="-4"/>
          <w:sz w:val="22"/>
          <w:szCs w:val="22"/>
        </w:rPr>
      </w:pPr>
    </w:p>
    <w:p w:rsidR="009D157C" w:rsidRPr="009D157C" w:rsidRDefault="009D157C" w:rsidP="009D157C">
      <w:pPr>
        <w:spacing w:line="276" w:lineRule="auto"/>
        <w:rPr>
          <w:rFonts w:asciiTheme="minorHAnsi" w:hAnsiTheme="minorHAnsi"/>
          <w:sz w:val="22"/>
          <w:szCs w:val="22"/>
        </w:rPr>
      </w:pPr>
      <w:r w:rsidRPr="009D157C">
        <w:rPr>
          <w:rFonts w:asciiTheme="minorHAnsi" w:hAnsiTheme="minorHAnsi"/>
          <w:sz w:val="22"/>
          <w:szCs w:val="22"/>
        </w:rPr>
        <w:br w:type="page"/>
      </w:r>
    </w:p>
    <w:p w:rsidR="00275F9D" w:rsidRPr="00275F9D" w:rsidRDefault="00275F9D" w:rsidP="00275F9D">
      <w:pPr>
        <w:spacing w:after="120"/>
        <w:rPr>
          <w:rFonts w:ascii="Arial" w:hAnsi="Arial" w:cs="Arial"/>
          <w:b/>
          <w:szCs w:val="28"/>
          <w:lang w:val="el-GR"/>
        </w:rPr>
      </w:pPr>
      <w:r w:rsidRPr="00275F9D">
        <w:rPr>
          <w:rFonts w:ascii="Arial" w:hAnsi="Arial" w:cs="Arial"/>
          <w:b/>
          <w:sz w:val="28"/>
          <w:szCs w:val="28"/>
          <w:lang w:val="el-GR"/>
        </w:rPr>
        <w:lastRenderedPageBreak/>
        <w:t>4</w:t>
      </w:r>
      <w:r w:rsidRPr="00275F9D">
        <w:rPr>
          <w:rFonts w:ascii="Arial" w:hAnsi="Arial" w:cs="Arial"/>
          <w:b/>
          <w:sz w:val="28"/>
          <w:szCs w:val="28"/>
          <w:vertAlign w:val="superscript"/>
          <w:lang w:val="el-GR"/>
        </w:rPr>
        <w:t>η</w:t>
      </w:r>
      <w:r w:rsidRPr="00275F9D">
        <w:rPr>
          <w:rFonts w:ascii="Arial" w:hAnsi="Arial" w:cs="Arial"/>
          <w:b/>
          <w:sz w:val="28"/>
          <w:szCs w:val="28"/>
          <w:lang w:val="el-GR"/>
        </w:rPr>
        <w:t xml:space="preserve"> ΑΣΚΗΣΗ – τάξη Β’ </w:t>
      </w:r>
      <w:r w:rsidRPr="00275F9D">
        <w:rPr>
          <w:rFonts w:ascii="Arial" w:hAnsi="Arial" w:cs="Arial"/>
          <w:b/>
          <w:sz w:val="22"/>
          <w:szCs w:val="28"/>
          <w:lang w:val="el-GR"/>
        </w:rPr>
        <w:t>(Τομέας Μηχανολογίας)</w:t>
      </w:r>
    </w:p>
    <w:p w:rsidR="00275F9D" w:rsidRPr="00275F9D" w:rsidRDefault="00275F9D" w:rsidP="00275F9D">
      <w:pPr>
        <w:spacing w:after="120"/>
        <w:rPr>
          <w:rFonts w:ascii="Arial" w:hAnsi="Arial" w:cs="Arial"/>
          <w:b/>
          <w:spacing w:val="-4"/>
          <w:sz w:val="22"/>
          <w:lang w:val="el-GR"/>
        </w:rPr>
      </w:pPr>
      <w:r w:rsidRPr="00275F9D">
        <w:rPr>
          <w:rFonts w:ascii="Arial" w:hAnsi="Arial" w:cs="Arial"/>
          <w:b/>
          <w:spacing w:val="-4"/>
          <w:sz w:val="22"/>
          <w:lang w:val="el-GR"/>
        </w:rPr>
        <w:t>Βασική Ηλεκτρολογία – Σύνδεση ηλεκτρικών αντιστάσεων παράλληλα</w:t>
      </w:r>
    </w:p>
    <w:p w:rsidR="00275F9D" w:rsidRPr="00275F9D" w:rsidRDefault="00275F9D" w:rsidP="00275F9D">
      <w:pPr>
        <w:tabs>
          <w:tab w:val="left" w:pos="993"/>
        </w:tabs>
        <w:ind w:left="1276" w:hanging="1276"/>
        <w:rPr>
          <w:rFonts w:ascii="Calibri" w:hAnsi="Calibri"/>
          <w:sz w:val="22"/>
          <w:lang w:val="el-GR"/>
        </w:rPr>
      </w:pPr>
      <w:r w:rsidRPr="00275F9D">
        <w:rPr>
          <w:rFonts w:ascii="Calibri" w:hAnsi="Calibri"/>
          <w:b/>
          <w:sz w:val="22"/>
          <w:lang w:val="el-GR"/>
        </w:rPr>
        <w:t>Σκοπός:</w:t>
      </w:r>
      <w:r w:rsidRPr="00275F9D">
        <w:rPr>
          <w:rFonts w:ascii="Calibri" w:hAnsi="Calibri"/>
          <w:b/>
          <w:sz w:val="22"/>
          <w:lang w:val="el-GR"/>
        </w:rPr>
        <w:tab/>
      </w:r>
      <w:r w:rsidRPr="00275F9D">
        <w:rPr>
          <w:rFonts w:ascii="Symbol" w:hAnsi="Symbol" w:cs="Symbol"/>
          <w:sz w:val="22"/>
          <w:szCs w:val="23"/>
        </w:rPr>
        <w:t></w:t>
      </w:r>
      <w:r w:rsidRPr="00275F9D">
        <w:rPr>
          <w:rFonts w:ascii="Calibri" w:hAnsi="Calibri"/>
          <w:sz w:val="22"/>
          <w:lang w:val="el-GR"/>
        </w:rPr>
        <w:tab/>
        <w:t xml:space="preserve">Να αναγνωρίζεις μια συνδεσμολογία ηλεκτρικών καταναλώσεων παράλληλα. </w:t>
      </w:r>
    </w:p>
    <w:p w:rsidR="00275F9D" w:rsidRPr="00275F9D" w:rsidRDefault="00275F9D" w:rsidP="00275F9D">
      <w:pPr>
        <w:tabs>
          <w:tab w:val="left" w:pos="993"/>
        </w:tabs>
        <w:spacing w:after="200" w:line="276" w:lineRule="auto"/>
        <w:ind w:left="1276" w:hanging="1276"/>
        <w:rPr>
          <w:rFonts w:ascii="Calibri" w:hAnsi="Calibri"/>
          <w:sz w:val="22"/>
          <w:lang w:val="el-GR"/>
        </w:rPr>
      </w:pPr>
      <w:r w:rsidRPr="00275F9D">
        <w:rPr>
          <w:rFonts w:ascii="Calibri" w:hAnsi="Calibri"/>
          <w:sz w:val="22"/>
          <w:lang w:val="el-GR"/>
        </w:rPr>
        <w:tab/>
      </w:r>
      <w:r w:rsidRPr="00275F9D">
        <w:rPr>
          <w:rFonts w:ascii="Symbol" w:hAnsi="Symbol" w:cs="Symbol"/>
          <w:sz w:val="22"/>
          <w:szCs w:val="23"/>
        </w:rPr>
        <w:t></w:t>
      </w:r>
      <w:r w:rsidRPr="00275F9D">
        <w:rPr>
          <w:rFonts w:ascii="Calibri" w:hAnsi="Calibri"/>
          <w:sz w:val="22"/>
          <w:lang w:val="el-GR"/>
        </w:rPr>
        <w:tab/>
        <w:t>Να μάθεις τη σχέση που δίνει την ισοδύναμη αντίσταση της συνδεσμολογίας ηλεκτρικών αντιστάσεων παράλληλα και να μπορείς να την υπολογίσεις.</w:t>
      </w:r>
    </w:p>
    <w:p w:rsidR="00275F9D" w:rsidRPr="00275F9D" w:rsidRDefault="00275F9D" w:rsidP="00275F9D">
      <w:pPr>
        <w:spacing w:after="60" w:line="276" w:lineRule="auto"/>
        <w:jc w:val="both"/>
        <w:rPr>
          <w:rFonts w:ascii="Calibri" w:hAnsi="Calibri"/>
          <w:b/>
          <w:sz w:val="22"/>
          <w:lang w:val="el-GR"/>
        </w:rPr>
      </w:pPr>
      <w:r w:rsidRPr="00275F9D">
        <w:rPr>
          <w:b/>
          <w:sz w:val="22"/>
          <w:lang w:val="el-GR"/>
        </w:rPr>
        <w:t>Εισαγωγή:</w:t>
      </w:r>
    </w:p>
    <w:p w:rsidR="00275F9D" w:rsidRPr="00275F9D" w:rsidRDefault="004F5C0F" w:rsidP="00275F9D">
      <w:pPr>
        <w:spacing w:after="200" w:line="276" w:lineRule="auto"/>
        <w:jc w:val="both"/>
        <w:rPr>
          <w:rFonts w:ascii="Calibri" w:hAnsi="Calibri"/>
          <w:spacing w:val="-4"/>
          <w:sz w:val="22"/>
          <w:lang w:val="el-GR"/>
        </w:rPr>
      </w:pPr>
      <w:r w:rsidRPr="004F5C0F">
        <w:rPr>
          <w:rFonts w:ascii="Calibri" w:hAnsi="Calibri"/>
          <w:spacing w:val="-4"/>
          <w:sz w:val="22"/>
        </w:rPr>
        <w:pict>
          <v:group id="_x0000_s249026" style="position:absolute;left:0;text-align:left;margin-left:260.7pt;margin-top:.65pt;width:168.15pt;height:102.65pt;z-index:251765760;mso-wrap-distance-left:19.85pt;mso-wrap-distance-right:0;mso-wrap-distance-bottom:11.35pt" coordorigin="2655,1896" coordsize="3363,2053">
            <v:group id="_x0000_s249027" style="position:absolute;left:4163;top:2523;width:172;height:798" coordorigin="4164,3435" coordsize="172,798">
              <v:line id="_x0000_s249028" style="position:absolute;rotation:-90" from="3853,3833" to="4651,3834">
                <v:stroke startarrowwidth="narrow" startarrowlength="short" endarrowwidth="narrow" endarrowlength="short"/>
              </v:line>
              <v:rect id="_x0000_s249029" style="position:absolute;left:4022;top:3748;width:456;height:172;rotation:-90" strokeweight="1.5pt"/>
            </v:group>
            <v:shape id="_x0000_s249030" type="#_x0000_t202" style="position:absolute;left:3909;top:2808;width:228;height:228" filled="f" stroked="f">
              <v:textbox style="mso-next-textbox:#_x0000_s249030" inset="0,0,0,0">
                <w:txbxContent>
                  <w:p w:rsidR="00A1237A" w:rsidRPr="009E1CFB" w:rsidRDefault="00A1237A" w:rsidP="00275F9D">
                    <w:pPr>
                      <w:jc w:val="center"/>
                      <w:rPr>
                        <w:rFonts w:ascii="Calibri" w:hAnsi="Calibri" w:cs="Arial"/>
                        <w:sz w:val="16"/>
                        <w:szCs w:val="16"/>
                      </w:rPr>
                    </w:pPr>
                    <w:r w:rsidRPr="009E1CFB">
                      <w:rPr>
                        <w:rFonts w:ascii="Calibri" w:hAnsi="Calibri" w:cs="Arial"/>
                        <w:sz w:val="16"/>
                        <w:szCs w:val="16"/>
                      </w:rPr>
                      <w:t>R</w:t>
                    </w:r>
                    <w:r w:rsidRPr="009E1CFB">
                      <w:rPr>
                        <w:rFonts w:ascii="Calibri" w:hAnsi="Calibri" w:cs="Arial"/>
                        <w:sz w:val="16"/>
                        <w:szCs w:val="16"/>
                        <w:vertAlign w:val="subscript"/>
                      </w:rPr>
                      <w:t>1</w:t>
                    </w:r>
                  </w:p>
                </w:txbxContent>
              </v:textbox>
            </v:shape>
            <v:shape id="_x0000_s249031" type="#_x0000_t202" style="position:absolute;left:4479;top:2808;width:228;height:228" filled="f" stroked="f">
              <v:textbox style="mso-next-textbox:#_x0000_s249031" inset="0,0,0,0">
                <w:txbxContent>
                  <w:p w:rsidR="00A1237A" w:rsidRPr="009E1CFB" w:rsidRDefault="00A1237A" w:rsidP="00275F9D">
                    <w:pPr>
                      <w:jc w:val="center"/>
                      <w:rPr>
                        <w:rFonts w:ascii="Calibri" w:hAnsi="Calibri" w:cs="Arial"/>
                        <w:sz w:val="16"/>
                        <w:szCs w:val="16"/>
                      </w:rPr>
                    </w:pPr>
                    <w:r w:rsidRPr="009E1CFB">
                      <w:rPr>
                        <w:rFonts w:ascii="Calibri" w:hAnsi="Calibri" w:cs="Arial"/>
                        <w:sz w:val="16"/>
                        <w:szCs w:val="16"/>
                      </w:rPr>
                      <w:t>R</w:t>
                    </w:r>
                    <w:r w:rsidRPr="009E1CFB">
                      <w:rPr>
                        <w:rFonts w:ascii="Calibri" w:hAnsi="Calibri" w:cs="Arial"/>
                        <w:sz w:val="16"/>
                        <w:szCs w:val="16"/>
                        <w:vertAlign w:val="subscript"/>
                      </w:rPr>
                      <w:t>2</w:t>
                    </w:r>
                  </w:p>
                </w:txbxContent>
              </v:textbox>
            </v:shape>
            <v:shape id="_x0000_s249032" type="#_x0000_t202" style="position:absolute;left:5049;top:2808;width:228;height:228" filled="f" stroked="f">
              <v:textbox style="mso-next-textbox:#_x0000_s249032" inset="0,0,0,0">
                <w:txbxContent>
                  <w:p w:rsidR="00A1237A" w:rsidRPr="009E1CFB" w:rsidRDefault="00A1237A" w:rsidP="00275F9D">
                    <w:pPr>
                      <w:jc w:val="center"/>
                      <w:rPr>
                        <w:rFonts w:ascii="Calibri" w:hAnsi="Calibri" w:cs="Arial"/>
                        <w:sz w:val="16"/>
                        <w:szCs w:val="16"/>
                      </w:rPr>
                    </w:pPr>
                    <w:r w:rsidRPr="009E1CFB">
                      <w:rPr>
                        <w:rFonts w:ascii="Calibri" w:hAnsi="Calibri" w:cs="Arial"/>
                        <w:sz w:val="16"/>
                        <w:szCs w:val="16"/>
                      </w:rPr>
                      <w:t>R</w:t>
                    </w:r>
                    <w:r w:rsidRPr="009E1CFB">
                      <w:rPr>
                        <w:rFonts w:ascii="Calibri" w:hAnsi="Calibri" w:cs="Arial"/>
                        <w:sz w:val="16"/>
                        <w:szCs w:val="16"/>
                        <w:vertAlign w:val="subscript"/>
                      </w:rPr>
                      <w:t>3</w:t>
                    </w:r>
                  </w:p>
                </w:txbxContent>
              </v:textbox>
            </v:shape>
            <v:group id="_x0000_s249033" style="position:absolute;left:2846;top:2731;width:74;height:342;rotation:90" coordorigin="3168,3891" coordsize="74,342">
              <v:line id="_x0000_s249034" style="position:absolute" from="3168,3891" to="3169,4233"/>
              <v:line id="_x0000_s249035" style="position:absolute" from="3241,3978" to="3242,4146" strokeweight="2pt"/>
            </v:group>
            <v:shape id="_x0000_s249036" type="#_x0000_t202" style="position:absolute;left:2655;top:2637;width:171;height:171" stroked="f">
              <v:textbox style="mso-next-textbox:#_x0000_s249036" inset="0,0,0,0">
                <w:txbxContent>
                  <w:p w:rsidR="00A1237A" w:rsidRPr="00915D40" w:rsidRDefault="00A1237A" w:rsidP="00275F9D">
                    <w:pPr>
                      <w:jc w:val="center"/>
                      <w:rPr>
                        <w:rFonts w:ascii="Calibri" w:hAnsi="Calibri" w:cs="Arial"/>
                        <w:sz w:val="16"/>
                        <w:szCs w:val="16"/>
                      </w:rPr>
                    </w:pPr>
                    <w:r w:rsidRPr="00915D40">
                      <w:rPr>
                        <w:rFonts w:ascii="Calibri" w:hAnsi="Calibri" w:cs="Arial"/>
                        <w:sz w:val="16"/>
                        <w:szCs w:val="16"/>
                      </w:rPr>
                      <w:t>V</w:t>
                    </w:r>
                  </w:p>
                </w:txbxContent>
              </v:textbox>
            </v:shape>
            <v:line id="_x0000_s249037" style="position:absolute;flip:y" from="2883,1896" to="2884,2865"/>
            <v:line id="_x0000_s249038" style="position:absolute;flip:y" from="2883,2937" to="2884,3948"/>
            <v:group id="_x0000_s249039" style="position:absolute;left:4734;top:2520;width:172;height:798" coordorigin="4164,3435" coordsize="172,798">
              <v:line id="_x0000_s249040" style="position:absolute;rotation:-90" from="3853,3833" to="4651,3834">
                <v:stroke startarrowwidth="narrow" startarrowlength="short" endarrowwidth="narrow" endarrowlength="short"/>
              </v:line>
              <v:rect id="_x0000_s249041" style="position:absolute;left:4022;top:3748;width:456;height:172;rotation:-90" strokeweight="1.5pt"/>
            </v:group>
            <v:group id="_x0000_s249042" style="position:absolute;left:5303;top:2520;width:172;height:798" coordorigin="4164,3435" coordsize="172,798">
              <v:line id="_x0000_s249043" style="position:absolute;rotation:-90" from="3853,3833" to="4651,3834">
                <v:stroke startarrowwidth="narrow" startarrowlength="short" endarrowwidth="narrow" endarrowlength="short"/>
              </v:line>
              <v:rect id="_x0000_s249044" style="position:absolute;left:4022;top:3748;width:456;height:172;rotation:-90" strokeweight="1.5pt"/>
            </v:group>
            <v:line id="_x0000_s249045" style="position:absolute" from="2883,1896" to="4821,1897"/>
            <v:line id="_x0000_s249046" style="position:absolute" from="4821,1896" to="4822,2181"/>
            <v:shape id="_x0000_s249047" style="position:absolute;left:4479;top:1896;width:342;height:228" coordsize="342,228" path="m,l342,r,228e" filled="f" strokeweight="1.5pt">
              <v:stroke endarrow="block" endarrowwidth="narrow"/>
              <v:path arrowok="t"/>
            </v:shape>
            <v:line id="_x0000_s249048" style="position:absolute" from="4821,2181" to="4822,2523">
              <v:stroke startarrow="oval" startarrowwidth="narrow" startarrowlength="short"/>
            </v:line>
            <v:line id="_x0000_s249049" style="position:absolute;flip:x" from="4251,2181" to="4821,2523"/>
            <v:line id="_x0000_s249050" style="position:absolute" from="4821,2181" to="5391,2523"/>
            <v:line id="_x0000_s249051" style="position:absolute" from="4821,2295" to="4822,2580" strokeweight="1.5pt">
              <v:stroke endarrow="block" endarrowwidth="narrow"/>
            </v:line>
            <v:line id="_x0000_s249052" style="position:absolute;flip:x" from="4395,2295" to="4632,2439" strokeweight="1.25pt">
              <v:stroke endarrow="block" endarrowwidth="narrow"/>
            </v:line>
            <v:line id="_x0000_s249053" style="position:absolute" from="5013,2298" to="5250,2439" strokeweight="1.5pt">
              <v:stroke endarrow="block" endarrowwidth="narrow"/>
            </v:line>
            <v:line id="_x0000_s249054" style="position:absolute" from="4251,3321" to="4821,3663"/>
            <v:line id="_x0000_s249055" style="position:absolute;flip:x" from="4821,3321" to="5391,3663">
              <v:stroke endarrow="oval" endarrowwidth="narrow" endarrowlength="short"/>
            </v:line>
            <v:line id="_x0000_s249056" style="position:absolute" from="4821,3321" to="4822,3948"/>
            <v:line id="_x0000_s249057" style="position:absolute" from="2883,3948" to="4821,3949"/>
            <v:shape id="_x0000_s249058" type="#_x0000_t202" style="position:absolute;left:4194;top:2238;width:228;height:228" filled="f" stroked="f">
              <v:textbox style="mso-next-textbox:#_x0000_s249058" inset="0,0,0,0">
                <w:txbxContent>
                  <w:p w:rsidR="00A1237A" w:rsidRPr="009E1CFB" w:rsidRDefault="00A1237A" w:rsidP="00275F9D">
                    <w:pPr>
                      <w:jc w:val="center"/>
                      <w:rPr>
                        <w:rFonts w:ascii="Calibri" w:hAnsi="Calibri" w:cs="Arial"/>
                        <w:sz w:val="16"/>
                        <w:szCs w:val="16"/>
                      </w:rPr>
                    </w:pPr>
                    <w:r w:rsidRPr="006F5D6B">
                      <w:rPr>
                        <w:rFonts w:ascii="Tahoma" w:hAnsi="Tahoma" w:cs="Tahoma"/>
                        <w:sz w:val="16"/>
                        <w:szCs w:val="16"/>
                      </w:rPr>
                      <w:t>I</w:t>
                    </w:r>
                    <w:r w:rsidRPr="009E1CFB">
                      <w:rPr>
                        <w:rFonts w:ascii="Calibri" w:hAnsi="Calibri" w:cs="Arial"/>
                        <w:sz w:val="16"/>
                        <w:szCs w:val="16"/>
                        <w:vertAlign w:val="subscript"/>
                      </w:rPr>
                      <w:t>1</w:t>
                    </w:r>
                  </w:p>
                </w:txbxContent>
              </v:textbox>
            </v:shape>
            <v:shape id="_x0000_s249059" type="#_x0000_t202" style="position:absolute;left:4821;top:2352;width:171;height:228" filled="f" stroked="f">
              <v:textbox style="mso-next-textbox:#_x0000_s249059" inset="0,0,0,0">
                <w:txbxContent>
                  <w:p w:rsidR="00A1237A" w:rsidRPr="009E1CFB" w:rsidRDefault="00A1237A" w:rsidP="00275F9D">
                    <w:pPr>
                      <w:jc w:val="right"/>
                      <w:rPr>
                        <w:rFonts w:ascii="Calibri" w:hAnsi="Calibri" w:cs="Arial"/>
                        <w:sz w:val="16"/>
                        <w:szCs w:val="16"/>
                      </w:rPr>
                    </w:pPr>
                    <w:r w:rsidRPr="006F5D6B">
                      <w:rPr>
                        <w:rFonts w:ascii="Tahoma" w:hAnsi="Tahoma" w:cs="Tahoma"/>
                        <w:sz w:val="16"/>
                        <w:szCs w:val="16"/>
                      </w:rPr>
                      <w:t>I</w:t>
                    </w:r>
                    <w:r w:rsidRPr="009E1CFB">
                      <w:rPr>
                        <w:rFonts w:ascii="Calibri" w:hAnsi="Calibri" w:cs="Arial"/>
                        <w:sz w:val="16"/>
                        <w:szCs w:val="16"/>
                        <w:vertAlign w:val="subscript"/>
                      </w:rPr>
                      <w:t>2</w:t>
                    </w:r>
                  </w:p>
                </w:txbxContent>
              </v:textbox>
            </v:shape>
            <v:shape id="_x0000_s249060" type="#_x0000_t202" style="position:absolute;left:5220;top:2238;width:171;height:228" filled="f" stroked="f">
              <v:textbox style="mso-next-textbox:#_x0000_s249060" inset="0,0,0,0">
                <w:txbxContent>
                  <w:p w:rsidR="00A1237A" w:rsidRPr="009E1CFB" w:rsidRDefault="00A1237A" w:rsidP="00275F9D">
                    <w:pPr>
                      <w:jc w:val="right"/>
                      <w:rPr>
                        <w:rFonts w:ascii="Calibri" w:hAnsi="Calibri" w:cs="Arial"/>
                        <w:sz w:val="16"/>
                        <w:szCs w:val="16"/>
                      </w:rPr>
                    </w:pPr>
                    <w:r w:rsidRPr="006F5D6B">
                      <w:rPr>
                        <w:rFonts w:ascii="Tahoma" w:hAnsi="Tahoma" w:cs="Tahoma"/>
                        <w:sz w:val="16"/>
                        <w:szCs w:val="16"/>
                      </w:rPr>
                      <w:t>I</w:t>
                    </w:r>
                    <w:r w:rsidRPr="009E1CFB">
                      <w:rPr>
                        <w:rFonts w:ascii="Calibri" w:hAnsi="Calibri" w:cs="Arial"/>
                        <w:sz w:val="16"/>
                        <w:szCs w:val="16"/>
                        <w:vertAlign w:val="subscript"/>
                      </w:rPr>
                      <w:t>3</w:t>
                    </w:r>
                  </w:p>
                </w:txbxContent>
              </v:textbox>
            </v:shape>
            <v:shape id="_x0000_s249061" type="#_x0000_t202" style="position:absolute;left:4593;top:1953;width:114;height:228" filled="f" stroked="f">
              <v:textbox style="mso-next-textbox:#_x0000_s249061" inset="0,0,0,0">
                <w:txbxContent>
                  <w:p w:rsidR="00A1237A" w:rsidRPr="009E1CFB" w:rsidRDefault="00A1237A" w:rsidP="00275F9D">
                    <w:pPr>
                      <w:jc w:val="center"/>
                      <w:rPr>
                        <w:rFonts w:ascii="Calibri" w:hAnsi="Calibri" w:cs="Arial"/>
                        <w:sz w:val="16"/>
                        <w:szCs w:val="16"/>
                      </w:rPr>
                    </w:pPr>
                    <w:r w:rsidRPr="006F5D6B">
                      <w:rPr>
                        <w:rFonts w:ascii="Tahoma" w:hAnsi="Tahoma" w:cs="Tahoma"/>
                        <w:sz w:val="16"/>
                        <w:szCs w:val="16"/>
                      </w:rPr>
                      <w:t>I</w:t>
                    </w:r>
                  </w:p>
                </w:txbxContent>
              </v:textbox>
            </v:shape>
            <v:line id="_x0000_s249062" style="position:absolute" from="5676,3663" to="6018,3664" strokeweight=".5pt">
              <v:stroke dashstyle="longDash"/>
            </v:line>
            <v:line id="_x0000_s249063" style="position:absolute" from="5676,2181" to="6018,2182" strokeweight=".5pt">
              <v:stroke dashstyle="longDash"/>
            </v:line>
            <v:line id="_x0000_s249064" style="position:absolute" from="5904,2181" to="5905,3663" strokeweight=".5pt">
              <v:stroke startarrow="open" startarrowwidth="narrow" startarrowlength="short" endarrow="open" endarrowwidth="narrow" endarrowlength="short"/>
            </v:line>
            <v:shape id="_x0000_s249065" type="#_x0000_t202" style="position:absolute;left:5790;top:2808;width:228;height:228" stroked="f">
              <v:textbox style="mso-next-textbox:#_x0000_s249065" inset="0,0,0,0">
                <w:txbxContent>
                  <w:p w:rsidR="00A1237A" w:rsidRPr="005F6EAF" w:rsidRDefault="00A1237A" w:rsidP="00275F9D">
                    <w:pPr>
                      <w:jc w:val="center"/>
                      <w:rPr>
                        <w:rFonts w:ascii="Calibri" w:hAnsi="Calibri" w:cs="Arial"/>
                        <w:sz w:val="16"/>
                        <w:szCs w:val="16"/>
                      </w:rPr>
                    </w:pPr>
                    <w:r w:rsidRPr="005F6EAF">
                      <w:rPr>
                        <w:rFonts w:ascii="Calibri" w:hAnsi="Calibri" w:cs="Tahoma"/>
                        <w:sz w:val="16"/>
                        <w:szCs w:val="16"/>
                      </w:rPr>
                      <w:t>R</w:t>
                    </w:r>
                    <w:r>
                      <w:rPr>
                        <w:rFonts w:ascii="Calibri" w:hAnsi="Calibri" w:cs="Arial"/>
                        <w:sz w:val="16"/>
                        <w:szCs w:val="16"/>
                        <w:vertAlign w:val="subscript"/>
                      </w:rPr>
                      <w:t>ολ</w:t>
                    </w:r>
                  </w:p>
                </w:txbxContent>
              </v:textbox>
            </v:shape>
            <v:shape id="_x0000_s249066" style="position:absolute;left:4479;top:3777;width:342;height:171" coordsize="342,228" path="m342,r,228l,228e" filled="f" strokeweight="1.5pt">
              <v:stroke endarrow="block" endarrowwidth="narrow"/>
              <v:path arrowok="t"/>
            </v:shape>
            <v:shape id="_x0000_s249067" type="#_x0000_t202" style="position:absolute;left:4650;top:3720;width:114;height:228" filled="f" stroked="f">
              <v:textbox style="mso-next-textbox:#_x0000_s249067" inset="0,0,0,0">
                <w:txbxContent>
                  <w:p w:rsidR="00A1237A" w:rsidRPr="009E1CFB" w:rsidRDefault="00A1237A" w:rsidP="00275F9D">
                    <w:pPr>
                      <w:jc w:val="center"/>
                      <w:rPr>
                        <w:rFonts w:ascii="Calibri" w:hAnsi="Calibri" w:cs="Arial"/>
                        <w:sz w:val="16"/>
                        <w:szCs w:val="16"/>
                      </w:rPr>
                    </w:pPr>
                    <w:r w:rsidRPr="006F5D6B">
                      <w:rPr>
                        <w:rFonts w:ascii="Tahoma" w:hAnsi="Tahoma" w:cs="Tahoma"/>
                        <w:sz w:val="16"/>
                        <w:szCs w:val="16"/>
                      </w:rPr>
                      <w:t>I</w:t>
                    </w:r>
                  </w:p>
                </w:txbxContent>
              </v:textbox>
            </v:shape>
            <v:line id="_x0000_s249068" style="position:absolute" from="3624,3662" to="3966,3663" strokeweight=".5pt">
              <v:stroke dashstyle="longDash"/>
            </v:line>
            <v:line id="_x0000_s249069" style="position:absolute" from="3624,2180" to="3966,2181" strokeweight=".5pt">
              <v:stroke dashstyle="longDash"/>
            </v:line>
            <v:line id="_x0000_s249070" style="position:absolute" from="3738,2180" to="3739,3662" strokeweight=".5pt">
              <v:stroke startarrow="open" startarrowwidth="narrow" startarrowlength="short" endarrow="open" endarrowwidth="narrow" endarrowlength="short"/>
            </v:line>
            <v:shape id="_x0000_s249071" type="#_x0000_t202" style="position:absolute;left:3624;top:2807;width:228;height:228" stroked="f">
              <v:textbox style="mso-next-textbox:#_x0000_s249071" inset="0,0,0,0">
                <w:txbxContent>
                  <w:p w:rsidR="00A1237A" w:rsidRPr="00BF108E" w:rsidRDefault="00A1237A" w:rsidP="00275F9D">
                    <w:pPr>
                      <w:jc w:val="center"/>
                      <w:rPr>
                        <w:rFonts w:ascii="Calibri" w:hAnsi="Calibri" w:cs="Arial"/>
                        <w:sz w:val="16"/>
                        <w:szCs w:val="16"/>
                      </w:rPr>
                    </w:pPr>
                    <w:r>
                      <w:rPr>
                        <w:rFonts w:ascii="Calibri" w:hAnsi="Calibri" w:cs="Tahoma"/>
                        <w:sz w:val="16"/>
                        <w:szCs w:val="16"/>
                      </w:rPr>
                      <w:t>V</w:t>
                    </w:r>
                  </w:p>
                </w:txbxContent>
              </v:textbox>
            </v:shape>
            <v:shape id="_x0000_s249072" style="position:absolute;left:2798;top:3691;width:342;height:171;rotation:90" coordsize="342,228" path="m342,r,228l,228e" filled="f" strokeweight="1.5pt">
              <v:stroke endarrow="block" endarrowwidth="narrow"/>
              <v:path arrowok="t"/>
            </v:shape>
            <v:shape id="_x0000_s249073" type="#_x0000_t202" style="position:absolute;left:2997;top:3720;width:798;height:228" filled="f" stroked="f">
              <v:textbox style="mso-next-textbox:#_x0000_s249073" inset="0,0,0,0">
                <w:txbxContent>
                  <w:p w:rsidR="00A1237A" w:rsidRPr="00C76716" w:rsidRDefault="00A1237A" w:rsidP="00275F9D">
                    <w:pPr>
                      <w:rPr>
                        <w:rFonts w:ascii="Calibri" w:hAnsi="Calibri" w:cs="Arial"/>
                        <w:sz w:val="16"/>
                        <w:szCs w:val="16"/>
                      </w:rPr>
                    </w:pPr>
                    <w:r w:rsidRPr="006F5D6B">
                      <w:rPr>
                        <w:rFonts w:ascii="Tahoma" w:hAnsi="Tahoma" w:cs="Tahoma"/>
                        <w:sz w:val="16"/>
                        <w:szCs w:val="16"/>
                      </w:rPr>
                      <w:t>I</w:t>
                    </w:r>
                    <w:r>
                      <w:rPr>
                        <w:rFonts w:ascii="Tahoma" w:hAnsi="Tahoma" w:cs="Tahoma"/>
                        <w:sz w:val="16"/>
                        <w:szCs w:val="16"/>
                      </w:rPr>
                      <w:t>=Ι</w:t>
                    </w:r>
                    <w:r w:rsidRPr="00C76716">
                      <w:rPr>
                        <w:rFonts w:ascii="Tahoma" w:hAnsi="Tahoma" w:cs="Tahoma"/>
                        <w:sz w:val="16"/>
                        <w:szCs w:val="16"/>
                        <w:vertAlign w:val="subscript"/>
                      </w:rPr>
                      <w:t>1</w:t>
                    </w:r>
                    <w:r>
                      <w:rPr>
                        <w:rFonts w:ascii="Tahoma" w:hAnsi="Tahoma" w:cs="Tahoma"/>
                        <w:sz w:val="16"/>
                        <w:szCs w:val="16"/>
                      </w:rPr>
                      <w:t>+Ι</w:t>
                    </w:r>
                    <w:r w:rsidRPr="00C76716">
                      <w:rPr>
                        <w:rFonts w:ascii="Tahoma" w:hAnsi="Tahoma" w:cs="Tahoma"/>
                        <w:sz w:val="16"/>
                        <w:szCs w:val="16"/>
                        <w:vertAlign w:val="subscript"/>
                      </w:rPr>
                      <w:t>2</w:t>
                    </w:r>
                    <w:r>
                      <w:rPr>
                        <w:rFonts w:ascii="Tahoma" w:hAnsi="Tahoma" w:cs="Tahoma"/>
                        <w:sz w:val="16"/>
                        <w:szCs w:val="16"/>
                      </w:rPr>
                      <w:t>+Ι</w:t>
                    </w:r>
                    <w:r w:rsidRPr="00C76716">
                      <w:rPr>
                        <w:rFonts w:ascii="Tahoma" w:hAnsi="Tahoma" w:cs="Tahoma"/>
                        <w:sz w:val="16"/>
                        <w:szCs w:val="16"/>
                        <w:vertAlign w:val="subscript"/>
                      </w:rPr>
                      <w:t>3</w:t>
                    </w:r>
                  </w:p>
                </w:txbxContent>
              </v:textbox>
            </v:shape>
            <v:shape id="_x0000_s249074" style="position:absolute;left:2883;top:1896;width:342;height:171;flip:x y" coordsize="342,228" path="m342,r,228l,228e" filled="f" strokeweight="1.5pt">
              <v:stroke endarrow="block" endarrowwidth="narrow"/>
              <v:path arrowok="t"/>
            </v:shape>
            <v:shape id="_x0000_s249075" type="#_x0000_t202" style="position:absolute;left:2997;top:1953;width:114;height:228" filled="f" stroked="f">
              <v:textbox style="mso-next-textbox:#_x0000_s249075" inset="0,0,0,0">
                <w:txbxContent>
                  <w:p w:rsidR="00A1237A" w:rsidRPr="009E1CFB" w:rsidRDefault="00A1237A" w:rsidP="00275F9D">
                    <w:pPr>
                      <w:jc w:val="center"/>
                      <w:rPr>
                        <w:rFonts w:ascii="Calibri" w:hAnsi="Calibri" w:cs="Arial"/>
                        <w:sz w:val="16"/>
                        <w:szCs w:val="16"/>
                      </w:rPr>
                    </w:pPr>
                    <w:r w:rsidRPr="006F5D6B">
                      <w:rPr>
                        <w:rFonts w:ascii="Tahoma" w:hAnsi="Tahoma" w:cs="Tahoma"/>
                        <w:sz w:val="16"/>
                        <w:szCs w:val="16"/>
                      </w:rPr>
                      <w:t>I</w:t>
                    </w:r>
                  </w:p>
                </w:txbxContent>
              </v:textbox>
            </v:shape>
            <w10:wrap type="square"/>
          </v:group>
        </w:pict>
      </w:r>
      <w:r w:rsidR="00275F9D" w:rsidRPr="00275F9D">
        <w:rPr>
          <w:rFonts w:ascii="Calibri" w:hAnsi="Calibri"/>
          <w:spacing w:val="-4"/>
          <w:sz w:val="22"/>
          <w:lang w:val="el-GR"/>
        </w:rPr>
        <w:t xml:space="preserve">Ο πιο συνηθισμένος τρόπος για να συνδέσουμε πολλές αντιστάσεις, ή γενικά ηλεκτρικές καταναλώσεις σε μια πηγή τάσης, είναι να τις συνδέσουμε παράλληλα. Η αρχή όλων των αντιστάσεων συνδέεται με τον ένα πόλο της ηλεκτρικής πηγής και το τέλος όλων των αντιστάσεων, με τον άλλο πόλο. Έτσι όλες οι αντιστάσεις έχουν την ίδια τάση. Σχηματίζονται πολλοί παράλληλοι κλάδοι, καθένας από τους οποίους αποτελεί </w:t>
      </w:r>
      <w:r w:rsidR="00275F9D" w:rsidRPr="00275F9D">
        <w:rPr>
          <w:rFonts w:ascii="Calibri" w:hAnsi="Calibri"/>
          <w:b/>
          <w:spacing w:val="-4"/>
          <w:sz w:val="22"/>
          <w:lang w:val="el-GR"/>
        </w:rPr>
        <w:t>ξεχωριστό κύκλωμα</w:t>
      </w:r>
      <w:r w:rsidR="00275F9D" w:rsidRPr="00275F9D">
        <w:rPr>
          <w:rFonts w:ascii="Calibri" w:hAnsi="Calibri"/>
          <w:spacing w:val="-4"/>
          <w:sz w:val="22"/>
          <w:lang w:val="el-GR"/>
        </w:rPr>
        <w:t xml:space="preserve"> που διαρρέεται από το </w:t>
      </w:r>
      <w:r w:rsidR="00275F9D" w:rsidRPr="00275F9D">
        <w:rPr>
          <w:rFonts w:ascii="Calibri" w:hAnsi="Calibri"/>
          <w:b/>
          <w:spacing w:val="-4"/>
          <w:sz w:val="22"/>
          <w:lang w:val="el-GR"/>
        </w:rPr>
        <w:t>δικό του ρεύμα</w:t>
      </w:r>
      <w:r w:rsidR="00275F9D" w:rsidRPr="00275F9D">
        <w:rPr>
          <w:rFonts w:ascii="Calibri" w:hAnsi="Calibri"/>
          <w:spacing w:val="-4"/>
          <w:sz w:val="22"/>
          <w:lang w:val="el-GR"/>
        </w:rPr>
        <w:t>. Γι’ αυτό, αν μια αντίσταση καταστραφεί ή αποσυνδεθεί, το κύκλωμα εξακολουθεί να λειτουργεί.</w:t>
      </w:r>
    </w:p>
    <w:p w:rsidR="00275F9D" w:rsidRPr="00275F9D" w:rsidRDefault="00275F9D" w:rsidP="00275F9D">
      <w:pPr>
        <w:autoSpaceDE w:val="0"/>
        <w:autoSpaceDN w:val="0"/>
        <w:adjustRightInd w:val="0"/>
        <w:spacing w:after="120" w:line="276" w:lineRule="auto"/>
        <w:jc w:val="both"/>
        <w:rPr>
          <w:rFonts w:ascii="Calibri" w:hAnsi="Calibri"/>
          <w:sz w:val="22"/>
          <w:lang w:val="el-GR"/>
        </w:rPr>
      </w:pPr>
      <w:r w:rsidRPr="00275F9D">
        <w:rPr>
          <w:rFonts w:ascii="Calibri" w:hAnsi="Calibri"/>
          <w:sz w:val="22"/>
          <w:lang w:val="el-GR"/>
        </w:rPr>
        <w:t>Οι ιδιότητες της συνδεσμολογίας αντιστάσεων σε σειρά είναι οι εξής:</w:t>
      </w:r>
    </w:p>
    <w:p w:rsidR="00275F9D" w:rsidRPr="00275F9D" w:rsidRDefault="00275F9D" w:rsidP="00EF21A5">
      <w:pPr>
        <w:numPr>
          <w:ilvl w:val="0"/>
          <w:numId w:val="43"/>
        </w:numPr>
        <w:tabs>
          <w:tab w:val="clear" w:pos="284"/>
          <w:tab w:val="num" w:pos="1026"/>
        </w:tabs>
        <w:autoSpaceDE w:val="0"/>
        <w:autoSpaceDN w:val="0"/>
        <w:adjustRightInd w:val="0"/>
        <w:spacing w:line="276" w:lineRule="auto"/>
        <w:ind w:left="1026"/>
        <w:jc w:val="both"/>
        <w:rPr>
          <w:rFonts w:ascii="Calibri" w:hAnsi="Calibri" w:cs="Segoe UI"/>
          <w:sz w:val="22"/>
          <w:lang w:val="el-GR"/>
        </w:rPr>
      </w:pPr>
      <w:r w:rsidRPr="00275F9D">
        <w:rPr>
          <w:rFonts w:ascii="Calibri" w:hAnsi="Calibri" w:cs="Segoe UI"/>
          <w:sz w:val="22"/>
          <w:lang w:val="el-GR"/>
        </w:rPr>
        <w:t>Όλες οι αντιστάσεις έχουν την ίδια τάση, η οποία είναι ίση με την τάση της πηγής.</w:t>
      </w:r>
    </w:p>
    <w:p w:rsidR="00275F9D" w:rsidRPr="00275F9D" w:rsidRDefault="00275F9D" w:rsidP="00EF21A5">
      <w:pPr>
        <w:numPr>
          <w:ilvl w:val="0"/>
          <w:numId w:val="43"/>
        </w:numPr>
        <w:tabs>
          <w:tab w:val="clear" w:pos="284"/>
          <w:tab w:val="num" w:pos="1026"/>
        </w:tabs>
        <w:autoSpaceDE w:val="0"/>
        <w:autoSpaceDN w:val="0"/>
        <w:adjustRightInd w:val="0"/>
        <w:spacing w:line="276" w:lineRule="auto"/>
        <w:ind w:left="1026"/>
        <w:jc w:val="both"/>
        <w:rPr>
          <w:rFonts w:ascii="Calibri" w:hAnsi="Calibri" w:cs="Segoe UI"/>
          <w:sz w:val="22"/>
          <w:lang w:val="el-GR"/>
        </w:rPr>
      </w:pPr>
      <w:r w:rsidRPr="00275F9D">
        <w:rPr>
          <w:rFonts w:ascii="Calibri" w:hAnsi="Calibri" w:cs="Segoe UI"/>
          <w:sz w:val="22"/>
          <w:lang w:val="el-GR"/>
        </w:rPr>
        <w:t>Το ολικό ρεύμα που παρέχει η πηγή είναι ίσο με το άθροισμα των ρευμάτων των παράλληλων κλάδων.</w:t>
      </w:r>
    </w:p>
    <w:p w:rsidR="00275F9D" w:rsidRPr="00275F9D" w:rsidRDefault="00275F9D" w:rsidP="00EF21A5">
      <w:pPr>
        <w:numPr>
          <w:ilvl w:val="0"/>
          <w:numId w:val="43"/>
        </w:numPr>
        <w:tabs>
          <w:tab w:val="clear" w:pos="284"/>
          <w:tab w:val="num" w:pos="1026"/>
        </w:tabs>
        <w:autoSpaceDE w:val="0"/>
        <w:autoSpaceDN w:val="0"/>
        <w:adjustRightInd w:val="0"/>
        <w:spacing w:after="120" w:line="276" w:lineRule="auto"/>
        <w:ind w:left="1027"/>
        <w:jc w:val="both"/>
        <w:rPr>
          <w:rFonts w:ascii="Calibri" w:hAnsi="Calibri" w:cs="Segoe UI"/>
          <w:sz w:val="22"/>
          <w:lang w:val="el-GR"/>
        </w:rPr>
      </w:pPr>
      <w:r w:rsidRPr="00275F9D">
        <w:rPr>
          <w:rFonts w:ascii="Calibri" w:hAnsi="Calibri" w:cs="Segoe UI"/>
          <w:sz w:val="22"/>
          <w:lang w:val="el-GR"/>
        </w:rPr>
        <w:t>Η συνολική (ή ισοδύναμη) αντίσταση του κυκλώματος μειώνεται όταν συνδέεται μια νέα αντίσταση παράλληλα προς τις υπόλοιπες.</w:t>
      </w:r>
    </w:p>
    <w:p w:rsidR="00275F9D" w:rsidRPr="00275F9D" w:rsidRDefault="00275F9D" w:rsidP="00275F9D">
      <w:pPr>
        <w:autoSpaceDE w:val="0"/>
        <w:autoSpaceDN w:val="0"/>
        <w:adjustRightInd w:val="0"/>
        <w:spacing w:line="276" w:lineRule="auto"/>
        <w:jc w:val="both"/>
        <w:rPr>
          <w:rFonts w:ascii="Calibri" w:hAnsi="Calibri"/>
          <w:b/>
          <w:sz w:val="22"/>
          <w:lang w:val="el-GR"/>
        </w:rPr>
      </w:pPr>
      <w:r w:rsidRPr="00275F9D">
        <w:rPr>
          <w:rFonts w:ascii="Calibri" w:hAnsi="Calibri"/>
          <w:b/>
          <w:sz w:val="22"/>
          <w:lang w:val="el-GR"/>
        </w:rPr>
        <w:t>Παράδειγμα:</w:t>
      </w:r>
    </w:p>
    <w:p w:rsidR="00275F9D" w:rsidRPr="00275F9D" w:rsidRDefault="00275F9D" w:rsidP="00275F9D">
      <w:pPr>
        <w:autoSpaceDE w:val="0"/>
        <w:autoSpaceDN w:val="0"/>
        <w:adjustRightInd w:val="0"/>
        <w:spacing w:after="120" w:line="276" w:lineRule="auto"/>
        <w:jc w:val="both"/>
        <w:rPr>
          <w:rFonts w:ascii="Calibri" w:hAnsi="Calibri"/>
          <w:spacing w:val="-2"/>
          <w:sz w:val="22"/>
          <w:lang w:val="el-GR"/>
        </w:rPr>
      </w:pPr>
      <w:r w:rsidRPr="00275F9D">
        <w:rPr>
          <w:rFonts w:ascii="Calibri" w:hAnsi="Calibri" w:cs="Segoe UI"/>
          <w:sz w:val="22"/>
          <w:lang w:val="el-GR"/>
        </w:rPr>
        <w:t xml:space="preserve">Δυο λαμπτήρες ενός οχήματος είναι συνδεδεμένοι παράλληλα και τροφοδοτούνται από τη μπαταρία με τάση </w:t>
      </w:r>
      <w:r w:rsidRPr="00275F9D">
        <w:rPr>
          <w:rFonts w:ascii="Calibri" w:hAnsi="Calibri" w:cs="Segoe UI"/>
          <w:sz w:val="22"/>
        </w:rPr>
        <w:t>V</w:t>
      </w:r>
      <w:r w:rsidRPr="00275F9D">
        <w:rPr>
          <w:rFonts w:ascii="Calibri" w:hAnsi="Calibri" w:cs="Segoe UI"/>
          <w:sz w:val="22"/>
          <w:lang w:val="el-GR"/>
        </w:rPr>
        <w:t xml:space="preserve">=12 </w:t>
      </w:r>
      <w:r w:rsidRPr="00275F9D">
        <w:rPr>
          <w:rFonts w:ascii="Calibri" w:hAnsi="Calibri" w:cs="Segoe UI"/>
          <w:sz w:val="22"/>
        </w:rPr>
        <w:t>V</w:t>
      </w:r>
      <w:r w:rsidRPr="00275F9D">
        <w:rPr>
          <w:rFonts w:ascii="Calibri" w:hAnsi="Calibri" w:cs="Segoe UI"/>
          <w:sz w:val="22"/>
          <w:lang w:val="el-GR"/>
        </w:rPr>
        <w:t xml:space="preserve">. Οι αντιστάσεις των λαμπτήρων είναι </w:t>
      </w:r>
      <w:r w:rsidRPr="00275F9D">
        <w:rPr>
          <w:rFonts w:ascii="Calibri" w:hAnsi="Calibri"/>
          <w:spacing w:val="-2"/>
          <w:sz w:val="22"/>
        </w:rPr>
        <w:t>R</w:t>
      </w:r>
      <w:r w:rsidRPr="00275F9D">
        <w:rPr>
          <w:rFonts w:ascii="Calibri" w:hAnsi="Calibri"/>
          <w:spacing w:val="-2"/>
          <w:sz w:val="22"/>
          <w:vertAlign w:val="subscript"/>
          <w:lang w:val="el-GR"/>
        </w:rPr>
        <w:t>1</w:t>
      </w:r>
      <w:r w:rsidRPr="00275F9D">
        <w:rPr>
          <w:rFonts w:ascii="Calibri" w:hAnsi="Calibri"/>
          <w:spacing w:val="-2"/>
          <w:sz w:val="22"/>
          <w:lang w:val="el-GR"/>
        </w:rPr>
        <w:t>=</w:t>
      </w:r>
      <w:r w:rsidRPr="00275F9D">
        <w:rPr>
          <w:rFonts w:ascii="Calibri" w:hAnsi="Calibri" w:cs="Segoe UI"/>
          <w:sz w:val="22"/>
          <w:lang w:val="el-GR"/>
        </w:rPr>
        <w:t xml:space="preserve">6 Ω και </w:t>
      </w:r>
      <w:r w:rsidRPr="00275F9D">
        <w:rPr>
          <w:rFonts w:ascii="Calibri" w:hAnsi="Calibri"/>
          <w:spacing w:val="-2"/>
          <w:sz w:val="22"/>
        </w:rPr>
        <w:t>R</w:t>
      </w:r>
      <w:r w:rsidRPr="00275F9D">
        <w:rPr>
          <w:rFonts w:ascii="Calibri" w:hAnsi="Calibri"/>
          <w:spacing w:val="-2"/>
          <w:sz w:val="22"/>
          <w:vertAlign w:val="subscript"/>
          <w:lang w:val="el-GR"/>
        </w:rPr>
        <w:t>2</w:t>
      </w:r>
      <w:r w:rsidRPr="00275F9D">
        <w:rPr>
          <w:rFonts w:ascii="Calibri" w:hAnsi="Calibri"/>
          <w:spacing w:val="-2"/>
          <w:sz w:val="22"/>
          <w:lang w:val="el-GR"/>
        </w:rPr>
        <w:t>=</w:t>
      </w:r>
      <w:r w:rsidRPr="00275F9D">
        <w:rPr>
          <w:rFonts w:ascii="Calibri" w:hAnsi="Calibri" w:cs="Segoe UI"/>
          <w:sz w:val="22"/>
          <w:lang w:val="el-GR"/>
        </w:rPr>
        <w:t xml:space="preserve">3 Ω. </w:t>
      </w:r>
    </w:p>
    <w:p w:rsidR="00275F9D" w:rsidRPr="00275F9D" w:rsidRDefault="00275F9D" w:rsidP="00275F9D">
      <w:pPr>
        <w:tabs>
          <w:tab w:val="left" w:pos="4253"/>
        </w:tabs>
        <w:autoSpaceDE w:val="0"/>
        <w:autoSpaceDN w:val="0"/>
        <w:adjustRightInd w:val="0"/>
        <w:spacing w:after="120" w:line="276" w:lineRule="auto"/>
        <w:jc w:val="both"/>
        <w:rPr>
          <w:rFonts w:ascii="Calibri" w:hAnsi="Calibri"/>
          <w:i/>
          <w:sz w:val="22"/>
          <w:lang w:val="el-GR"/>
        </w:rPr>
      </w:pPr>
      <w:r w:rsidRPr="00275F9D">
        <w:rPr>
          <w:rFonts w:ascii="Calibri" w:hAnsi="Calibri"/>
          <w:sz w:val="22"/>
          <w:lang w:val="el-GR"/>
        </w:rPr>
        <w:t>Η ισοδύναμη αντίσταση είναι:</w:t>
      </w:r>
      <w:r w:rsidRPr="00275F9D">
        <w:rPr>
          <w:rFonts w:ascii="Calibri" w:hAnsi="Calibri"/>
          <w:sz w:val="22"/>
          <w:lang w:val="el-GR"/>
        </w:rPr>
        <w:tab/>
      </w:r>
      <m:oMath>
        <m:sSub>
          <m:sSubPr>
            <m:ctrlPr>
              <w:rPr>
                <w:rFonts w:ascii="Cambria Math" w:hAnsi="Cambria Math"/>
                <w:i/>
                <w:sz w:val="22"/>
              </w:rPr>
            </m:ctrlPr>
          </m:sSubPr>
          <m:e>
            <m:r>
              <w:rPr>
                <w:rFonts w:ascii="Cambria Math" w:hAnsi="Cambria Math"/>
                <w:sz w:val="22"/>
              </w:rPr>
              <m:t>R</m:t>
            </m:r>
          </m:e>
          <m:sub>
            <m:r>
              <w:rPr>
                <w:rFonts w:ascii="Cambria Math" w:hAnsi="Cambria Math"/>
                <w:sz w:val="22"/>
              </w:rPr>
              <m:t>ολ</m:t>
            </m:r>
          </m:sub>
        </m:sSub>
        <m:r>
          <w:rPr>
            <w:rFonts w:ascii="Cambria Math" w:hAnsi="Cambria Math"/>
            <w:sz w:val="22"/>
            <w:lang w:val="el-GR"/>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1</m:t>
                </m:r>
              </m:sub>
            </m:sSub>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2</m:t>
                </m:r>
              </m:sub>
            </m:sSub>
          </m:num>
          <m:den>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1</m:t>
                </m:r>
              </m:sub>
            </m:sSub>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2</m:t>
                </m:r>
              </m:sub>
            </m:sSub>
          </m:den>
        </m:f>
        <m:r>
          <w:rPr>
            <w:rFonts w:ascii="Cambria Math" w:hAnsi="Cambria Math"/>
            <w:sz w:val="22"/>
            <w:lang w:val="el-GR"/>
          </w:rPr>
          <m:t>=</m:t>
        </m:r>
        <m:f>
          <m:fPr>
            <m:ctrlPr>
              <w:rPr>
                <w:rFonts w:ascii="Cambria Math" w:hAnsi="Cambria Math"/>
                <w:i/>
                <w:sz w:val="22"/>
              </w:rPr>
            </m:ctrlPr>
          </m:fPr>
          <m:num>
            <m:r>
              <w:rPr>
                <w:rFonts w:ascii="Cambria Math" w:hAnsi="Cambria Math"/>
                <w:sz w:val="22"/>
                <w:lang w:val="el-GR"/>
              </w:rPr>
              <m:t>6∙3</m:t>
            </m:r>
          </m:num>
          <m:den>
            <m:r>
              <w:rPr>
                <w:rFonts w:ascii="Cambria Math" w:hAnsi="Cambria Math"/>
                <w:sz w:val="22"/>
                <w:lang w:val="el-GR"/>
              </w:rPr>
              <m:t>6+3</m:t>
            </m:r>
          </m:den>
        </m:f>
        <m:r>
          <w:rPr>
            <w:rFonts w:ascii="Cambria Math" w:hAnsi="Cambria Math"/>
            <w:sz w:val="22"/>
            <w:lang w:val="el-GR"/>
          </w:rPr>
          <m:t>=</m:t>
        </m:r>
        <m:f>
          <m:fPr>
            <m:ctrlPr>
              <w:rPr>
                <w:rFonts w:ascii="Cambria Math" w:hAnsi="Cambria Math"/>
                <w:i/>
                <w:sz w:val="22"/>
              </w:rPr>
            </m:ctrlPr>
          </m:fPr>
          <m:num>
            <m:r>
              <w:rPr>
                <w:rFonts w:ascii="Cambria Math" w:hAnsi="Cambria Math"/>
                <w:sz w:val="22"/>
                <w:lang w:val="el-GR"/>
              </w:rPr>
              <m:t>18</m:t>
            </m:r>
          </m:num>
          <m:den>
            <m:r>
              <w:rPr>
                <w:rFonts w:ascii="Cambria Math" w:hAnsi="Cambria Math"/>
                <w:sz w:val="22"/>
                <w:lang w:val="el-GR"/>
              </w:rPr>
              <m:t>9</m:t>
            </m:r>
          </m:den>
        </m:f>
        <m:r>
          <w:rPr>
            <w:rFonts w:ascii="Cambria Math" w:hAnsi="Cambria Math"/>
            <w:sz w:val="22"/>
            <w:lang w:val="el-GR"/>
          </w:rPr>
          <m:t>=2</m:t>
        </m:r>
        <m:r>
          <w:rPr>
            <w:rFonts w:ascii="Cambria Math" w:hAnsi="Cambria Math"/>
            <w:sz w:val="22"/>
          </w:rPr>
          <m:t>Ω</m:t>
        </m:r>
      </m:oMath>
      <w:r w:rsidRPr="00275F9D">
        <w:rPr>
          <w:rFonts w:ascii="Calibri" w:hAnsi="Calibri"/>
          <w:sz w:val="22"/>
          <w:lang w:val="el-GR"/>
        </w:rPr>
        <w:t xml:space="preserve"> </w:t>
      </w:r>
      <w:r w:rsidRPr="00275F9D">
        <w:rPr>
          <w:rFonts w:ascii="Calibri" w:hAnsi="Calibri"/>
          <w:spacing w:val="-8"/>
          <w:sz w:val="18"/>
          <w:lang w:val="el-GR"/>
        </w:rPr>
        <w:t xml:space="preserve">( &lt; από </w:t>
      </w:r>
      <w:r w:rsidRPr="00275F9D">
        <w:rPr>
          <w:rFonts w:ascii="Calibri" w:hAnsi="Calibri"/>
          <w:spacing w:val="-8"/>
          <w:sz w:val="18"/>
        </w:rPr>
        <w:t>R</w:t>
      </w:r>
      <w:r w:rsidRPr="00275F9D">
        <w:rPr>
          <w:rFonts w:ascii="Calibri" w:hAnsi="Calibri"/>
          <w:spacing w:val="-8"/>
          <w:sz w:val="18"/>
          <w:vertAlign w:val="subscript"/>
          <w:lang w:val="el-GR"/>
        </w:rPr>
        <w:t>1</w:t>
      </w:r>
      <w:r w:rsidRPr="00275F9D">
        <w:rPr>
          <w:rFonts w:ascii="Calibri" w:hAnsi="Calibri"/>
          <w:spacing w:val="-8"/>
          <w:sz w:val="18"/>
          <w:lang w:val="el-GR"/>
        </w:rPr>
        <w:t xml:space="preserve"> ή </w:t>
      </w:r>
      <w:r w:rsidRPr="00275F9D">
        <w:rPr>
          <w:rFonts w:ascii="Calibri" w:hAnsi="Calibri"/>
          <w:spacing w:val="-8"/>
          <w:sz w:val="18"/>
        </w:rPr>
        <w:t>R</w:t>
      </w:r>
      <w:r w:rsidRPr="00275F9D">
        <w:rPr>
          <w:rFonts w:ascii="Calibri" w:hAnsi="Calibri"/>
          <w:spacing w:val="-8"/>
          <w:sz w:val="18"/>
          <w:vertAlign w:val="subscript"/>
          <w:lang w:val="el-GR"/>
        </w:rPr>
        <w:t>2</w:t>
      </w:r>
      <w:r w:rsidRPr="00275F9D">
        <w:rPr>
          <w:rFonts w:ascii="Calibri" w:hAnsi="Calibri"/>
          <w:spacing w:val="-8"/>
          <w:sz w:val="18"/>
          <w:lang w:val="el-GR"/>
        </w:rPr>
        <w:t xml:space="preserve"> )</w:t>
      </w:r>
    </w:p>
    <w:p w:rsidR="00275F9D" w:rsidRPr="00275F9D" w:rsidRDefault="00275F9D" w:rsidP="00275F9D">
      <w:pPr>
        <w:tabs>
          <w:tab w:val="left" w:pos="4253"/>
        </w:tabs>
        <w:autoSpaceDE w:val="0"/>
        <w:autoSpaceDN w:val="0"/>
        <w:adjustRightInd w:val="0"/>
        <w:spacing w:after="120" w:line="276" w:lineRule="auto"/>
        <w:jc w:val="both"/>
        <w:rPr>
          <w:rFonts w:ascii="Calibri" w:hAnsi="Calibri"/>
          <w:sz w:val="22"/>
          <w:lang w:val="el-GR"/>
        </w:rPr>
      </w:pPr>
      <w:r w:rsidRPr="00275F9D">
        <w:rPr>
          <w:rFonts w:ascii="Calibri" w:hAnsi="Calibri"/>
          <w:spacing w:val="-4"/>
          <w:sz w:val="22"/>
          <w:lang w:val="el-GR"/>
        </w:rPr>
        <w:t>Η ένταση του ρεύματος κάθε αντίστασης είναι:</w:t>
      </w:r>
      <w:r w:rsidRPr="00275F9D">
        <w:rPr>
          <w:rFonts w:ascii="Calibri" w:hAnsi="Calibri"/>
          <w:sz w:val="22"/>
          <w:lang w:val="el-GR"/>
        </w:rPr>
        <w:tab/>
      </w:r>
      <m:oMath>
        <m:sSub>
          <m:sSubPr>
            <m:ctrlPr>
              <w:rPr>
                <w:rFonts w:ascii="Cambria Math" w:hAnsi="Cambria Math"/>
                <w:i/>
                <w:sz w:val="22"/>
              </w:rPr>
            </m:ctrlPr>
          </m:sSubPr>
          <m:e>
            <m:r>
              <w:rPr>
                <w:rFonts w:ascii="Cambria Math" w:hAnsi="Cambria Math"/>
                <w:sz w:val="22"/>
              </w:rPr>
              <m:t>I</m:t>
            </m:r>
          </m:e>
          <m:sub>
            <m:r>
              <w:rPr>
                <w:rFonts w:ascii="Cambria Math" w:hAnsi="Cambria Math"/>
                <w:sz w:val="22"/>
                <w:lang w:val="el-GR"/>
              </w:rPr>
              <m:t>1</m:t>
            </m:r>
          </m:sub>
        </m:sSub>
        <m:r>
          <w:rPr>
            <w:rFonts w:ascii="Cambria Math" w:hAnsi="Cambria Math"/>
            <w:sz w:val="22"/>
            <w:lang w:val="el-GR"/>
          </w:rPr>
          <m:t>=</m:t>
        </m:r>
        <m:f>
          <m:fPr>
            <m:ctrlPr>
              <w:rPr>
                <w:rFonts w:ascii="Cambria Math" w:hAnsi="Cambria Math"/>
                <w:i/>
                <w:sz w:val="22"/>
              </w:rPr>
            </m:ctrlPr>
          </m:fPr>
          <m:num>
            <m:r>
              <w:rPr>
                <w:rFonts w:ascii="Cambria Math" w:hAnsi="Cambria Math"/>
                <w:sz w:val="22"/>
              </w:rPr>
              <m:t>V</m:t>
            </m:r>
          </m:num>
          <m:den>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1</m:t>
                </m:r>
              </m:sub>
            </m:sSub>
          </m:den>
        </m:f>
        <m:r>
          <w:rPr>
            <w:rFonts w:ascii="Cambria Math" w:hAnsi="Cambria Math"/>
            <w:sz w:val="22"/>
            <w:lang w:val="el-GR"/>
          </w:rPr>
          <m:t>=</m:t>
        </m:r>
        <m:f>
          <m:fPr>
            <m:ctrlPr>
              <w:rPr>
                <w:rFonts w:ascii="Cambria Math" w:hAnsi="Cambria Math"/>
                <w:i/>
                <w:sz w:val="22"/>
              </w:rPr>
            </m:ctrlPr>
          </m:fPr>
          <m:num>
            <m:r>
              <w:rPr>
                <w:rFonts w:ascii="Cambria Math" w:hAnsi="Cambria Math"/>
                <w:sz w:val="22"/>
                <w:lang w:val="el-GR"/>
              </w:rPr>
              <m:t>12</m:t>
            </m:r>
          </m:num>
          <m:den>
            <m:r>
              <w:rPr>
                <w:rFonts w:ascii="Cambria Math" w:hAnsi="Cambria Math"/>
                <w:sz w:val="22"/>
                <w:lang w:val="el-GR"/>
              </w:rPr>
              <m:t>6</m:t>
            </m:r>
          </m:den>
        </m:f>
        <m:r>
          <w:rPr>
            <w:rFonts w:ascii="Cambria Math" w:hAnsi="Cambria Math"/>
            <w:sz w:val="22"/>
            <w:lang w:val="el-GR"/>
          </w:rPr>
          <m:t>=2</m:t>
        </m:r>
        <m:r>
          <w:rPr>
            <w:rFonts w:ascii="Cambria Math" w:hAnsi="Cambria Math"/>
            <w:sz w:val="22"/>
          </w:rPr>
          <m:t>Α</m:t>
        </m:r>
      </m:oMath>
      <w:r w:rsidRPr="00275F9D">
        <w:rPr>
          <w:rFonts w:ascii="Calibri" w:hAnsi="Calibri"/>
          <w:sz w:val="22"/>
          <w:lang w:val="el-GR"/>
        </w:rPr>
        <w:t xml:space="preserve">   και   </w:t>
      </w:r>
      <m:oMath>
        <m:sSub>
          <m:sSubPr>
            <m:ctrlPr>
              <w:rPr>
                <w:rFonts w:ascii="Cambria Math" w:hAnsi="Cambria Math"/>
                <w:i/>
                <w:sz w:val="22"/>
              </w:rPr>
            </m:ctrlPr>
          </m:sSubPr>
          <m:e>
            <m:r>
              <w:rPr>
                <w:rFonts w:ascii="Cambria Math" w:hAnsi="Cambria Math"/>
                <w:sz w:val="22"/>
              </w:rPr>
              <m:t>I</m:t>
            </m:r>
          </m:e>
          <m:sub>
            <m:r>
              <w:rPr>
                <w:rFonts w:ascii="Cambria Math" w:hAnsi="Cambria Math"/>
                <w:sz w:val="22"/>
                <w:lang w:val="el-GR"/>
              </w:rPr>
              <m:t>2</m:t>
            </m:r>
          </m:sub>
        </m:sSub>
        <m:r>
          <w:rPr>
            <w:rFonts w:ascii="Cambria Math" w:hAnsi="Cambria Math"/>
            <w:sz w:val="22"/>
            <w:lang w:val="el-GR"/>
          </w:rPr>
          <m:t>=</m:t>
        </m:r>
        <m:f>
          <m:fPr>
            <m:ctrlPr>
              <w:rPr>
                <w:rFonts w:ascii="Cambria Math" w:hAnsi="Cambria Math"/>
                <w:i/>
                <w:sz w:val="22"/>
              </w:rPr>
            </m:ctrlPr>
          </m:fPr>
          <m:num>
            <m:r>
              <w:rPr>
                <w:rFonts w:ascii="Cambria Math" w:hAnsi="Cambria Math"/>
                <w:sz w:val="22"/>
              </w:rPr>
              <m:t>V</m:t>
            </m:r>
          </m:num>
          <m:den>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2</m:t>
                </m:r>
              </m:sub>
            </m:sSub>
          </m:den>
        </m:f>
        <m:r>
          <w:rPr>
            <w:rFonts w:ascii="Cambria Math" w:hAnsi="Cambria Math"/>
            <w:sz w:val="22"/>
            <w:lang w:val="el-GR"/>
          </w:rPr>
          <m:t>=</m:t>
        </m:r>
        <m:f>
          <m:fPr>
            <m:ctrlPr>
              <w:rPr>
                <w:rFonts w:ascii="Cambria Math" w:hAnsi="Cambria Math"/>
                <w:i/>
                <w:sz w:val="22"/>
              </w:rPr>
            </m:ctrlPr>
          </m:fPr>
          <m:num>
            <m:r>
              <w:rPr>
                <w:rFonts w:ascii="Cambria Math" w:hAnsi="Cambria Math"/>
                <w:sz w:val="22"/>
                <w:lang w:val="el-GR"/>
              </w:rPr>
              <m:t>12</m:t>
            </m:r>
          </m:num>
          <m:den>
            <m:r>
              <w:rPr>
                <w:rFonts w:ascii="Cambria Math" w:hAnsi="Cambria Math"/>
                <w:sz w:val="22"/>
                <w:lang w:val="el-GR"/>
              </w:rPr>
              <m:t>3</m:t>
            </m:r>
          </m:den>
        </m:f>
        <m:r>
          <w:rPr>
            <w:rFonts w:ascii="Cambria Math" w:hAnsi="Cambria Math"/>
            <w:sz w:val="22"/>
            <w:lang w:val="el-GR"/>
          </w:rPr>
          <m:t>=4</m:t>
        </m:r>
        <m:r>
          <w:rPr>
            <w:rFonts w:ascii="Cambria Math" w:hAnsi="Cambria Math"/>
            <w:sz w:val="22"/>
          </w:rPr>
          <m:t>Α</m:t>
        </m:r>
      </m:oMath>
    </w:p>
    <w:p w:rsidR="00275F9D" w:rsidRPr="00275F9D" w:rsidRDefault="00275F9D" w:rsidP="00275F9D">
      <w:pPr>
        <w:tabs>
          <w:tab w:val="left" w:pos="4253"/>
        </w:tabs>
        <w:autoSpaceDE w:val="0"/>
        <w:autoSpaceDN w:val="0"/>
        <w:adjustRightInd w:val="0"/>
        <w:spacing w:after="120" w:line="276" w:lineRule="auto"/>
        <w:jc w:val="both"/>
        <w:rPr>
          <w:rFonts w:ascii="Calibri" w:hAnsi="Calibri"/>
          <w:sz w:val="22"/>
          <w:lang w:val="el-GR"/>
        </w:rPr>
      </w:pPr>
      <w:r w:rsidRPr="00275F9D">
        <w:rPr>
          <w:rFonts w:ascii="Calibri" w:hAnsi="Calibri"/>
          <w:sz w:val="22"/>
          <w:lang w:val="el-GR"/>
        </w:rPr>
        <w:t>Η ολική ένταση του ρεύματος είναι:</w:t>
      </w:r>
      <w:r w:rsidRPr="00275F9D">
        <w:rPr>
          <w:rFonts w:ascii="Calibri" w:hAnsi="Calibri"/>
          <w:sz w:val="22"/>
          <w:lang w:val="el-GR"/>
        </w:rPr>
        <w:tab/>
      </w:r>
      <m:oMath>
        <m:r>
          <w:rPr>
            <w:rFonts w:ascii="Cambria Math" w:hAnsi="Cambria Math"/>
            <w:sz w:val="22"/>
          </w:rPr>
          <m:t>I</m:t>
        </m:r>
        <m:r>
          <w:rPr>
            <w:rFonts w:ascii="Cambria Math" w:hAnsi="Cambria Math"/>
            <w:sz w:val="22"/>
            <w:lang w:val="el-GR"/>
          </w:rPr>
          <m:t>=</m:t>
        </m:r>
        <m:f>
          <m:fPr>
            <m:ctrlPr>
              <w:rPr>
                <w:rFonts w:ascii="Cambria Math" w:hAnsi="Cambria Math"/>
                <w:i/>
                <w:sz w:val="22"/>
              </w:rPr>
            </m:ctrlPr>
          </m:fPr>
          <m:num>
            <m:r>
              <w:rPr>
                <w:rFonts w:ascii="Cambria Math" w:hAnsi="Cambria Math"/>
                <w:sz w:val="22"/>
              </w:rPr>
              <m:t>V</m:t>
            </m:r>
          </m:num>
          <m:den>
            <m:sSub>
              <m:sSubPr>
                <m:ctrlPr>
                  <w:rPr>
                    <w:rFonts w:ascii="Cambria Math" w:hAnsi="Cambria Math"/>
                    <w:i/>
                    <w:sz w:val="22"/>
                  </w:rPr>
                </m:ctrlPr>
              </m:sSubPr>
              <m:e>
                <m:r>
                  <w:rPr>
                    <w:rFonts w:ascii="Cambria Math" w:hAnsi="Cambria Math"/>
                    <w:sz w:val="22"/>
                  </w:rPr>
                  <m:t>R</m:t>
                </m:r>
              </m:e>
              <m:sub>
                <m:r>
                  <w:rPr>
                    <w:rFonts w:ascii="Cambria Math" w:hAnsi="Cambria Math"/>
                    <w:sz w:val="22"/>
                  </w:rPr>
                  <m:t>ολ</m:t>
                </m:r>
              </m:sub>
            </m:sSub>
          </m:den>
        </m:f>
        <m:r>
          <w:rPr>
            <w:rFonts w:ascii="Cambria Math" w:hAnsi="Cambria Math"/>
            <w:sz w:val="22"/>
            <w:lang w:val="el-GR"/>
          </w:rPr>
          <m:t>=</m:t>
        </m:r>
        <m:f>
          <m:fPr>
            <m:ctrlPr>
              <w:rPr>
                <w:rFonts w:ascii="Cambria Math" w:hAnsi="Cambria Math"/>
                <w:i/>
                <w:sz w:val="22"/>
              </w:rPr>
            </m:ctrlPr>
          </m:fPr>
          <m:num>
            <m:r>
              <w:rPr>
                <w:rFonts w:ascii="Cambria Math" w:hAnsi="Cambria Math"/>
                <w:sz w:val="22"/>
                <w:lang w:val="el-GR"/>
              </w:rPr>
              <m:t>12</m:t>
            </m:r>
          </m:num>
          <m:den>
            <m:r>
              <w:rPr>
                <w:rFonts w:ascii="Cambria Math" w:hAnsi="Cambria Math"/>
                <w:sz w:val="22"/>
                <w:lang w:val="el-GR"/>
              </w:rPr>
              <m:t>2</m:t>
            </m:r>
          </m:den>
        </m:f>
        <m:r>
          <w:rPr>
            <w:rFonts w:ascii="Cambria Math" w:hAnsi="Cambria Math"/>
            <w:sz w:val="22"/>
            <w:lang w:val="el-GR"/>
          </w:rPr>
          <m:t>=6</m:t>
        </m:r>
        <m:r>
          <w:rPr>
            <w:rFonts w:ascii="Cambria Math" w:hAnsi="Cambria Math"/>
            <w:sz w:val="22"/>
          </w:rPr>
          <m:t>Α</m:t>
        </m:r>
      </m:oMath>
      <w:r w:rsidRPr="00275F9D">
        <w:rPr>
          <w:rFonts w:ascii="Calibri" w:hAnsi="Calibri"/>
          <w:sz w:val="22"/>
          <w:lang w:val="el-GR"/>
        </w:rPr>
        <w:t xml:space="preserve">   και   </w:t>
      </w:r>
      <m:oMath>
        <m:r>
          <w:rPr>
            <w:rFonts w:ascii="Cambria Math" w:hAnsi="Cambria Math"/>
            <w:sz w:val="22"/>
            <w:lang w:val="el-GR"/>
          </w:rPr>
          <m:t>2</m:t>
        </m:r>
        <m:r>
          <w:rPr>
            <w:rFonts w:ascii="Cambria Math" w:hAnsi="Cambria Math"/>
            <w:sz w:val="22"/>
          </w:rPr>
          <m:t>Α</m:t>
        </m:r>
        <m:r>
          <w:rPr>
            <w:rFonts w:ascii="Cambria Math" w:hAnsi="Cambria Math"/>
            <w:sz w:val="22"/>
            <w:lang w:val="el-GR"/>
          </w:rPr>
          <m:t>+4</m:t>
        </m:r>
        <m:r>
          <w:rPr>
            <w:rFonts w:ascii="Cambria Math" w:hAnsi="Cambria Math"/>
            <w:sz w:val="22"/>
          </w:rPr>
          <m:t>Α</m:t>
        </m:r>
        <m:r>
          <w:rPr>
            <w:rFonts w:ascii="Cambria Math" w:hAnsi="Cambria Math"/>
            <w:sz w:val="22"/>
            <w:lang w:val="el-GR"/>
          </w:rPr>
          <m:t>=6</m:t>
        </m:r>
        <m:r>
          <w:rPr>
            <w:rFonts w:ascii="Cambria Math" w:hAnsi="Cambria Math"/>
            <w:sz w:val="22"/>
          </w:rPr>
          <m:t>Α</m:t>
        </m:r>
      </m:oMath>
    </w:p>
    <w:p w:rsidR="00275F9D" w:rsidRPr="00275F9D" w:rsidRDefault="00275F9D" w:rsidP="00275F9D">
      <w:pPr>
        <w:spacing w:after="120" w:line="276" w:lineRule="auto"/>
        <w:jc w:val="both"/>
        <w:rPr>
          <w:rFonts w:ascii="Calibri" w:hAnsi="Calibri"/>
          <w:b/>
          <w:sz w:val="22"/>
          <w:lang w:val="el-GR"/>
        </w:rPr>
      </w:pPr>
    </w:p>
    <w:p w:rsidR="00275F9D" w:rsidRPr="00275F9D" w:rsidRDefault="00275F9D" w:rsidP="00275F9D">
      <w:pPr>
        <w:spacing w:after="120" w:line="276" w:lineRule="auto"/>
        <w:jc w:val="both"/>
        <w:rPr>
          <w:rFonts w:ascii="Calibri" w:hAnsi="Calibri"/>
          <w:b/>
          <w:sz w:val="22"/>
        </w:rPr>
      </w:pPr>
      <w:r w:rsidRPr="00275F9D">
        <w:rPr>
          <w:rFonts w:ascii="Calibri" w:hAnsi="Calibri"/>
          <w:b/>
          <w:sz w:val="22"/>
        </w:rPr>
        <w:t>Εργασίες:</w:t>
      </w:r>
    </w:p>
    <w:p w:rsidR="00275F9D" w:rsidRPr="00275F9D" w:rsidRDefault="00275F9D" w:rsidP="00EF21A5">
      <w:pPr>
        <w:numPr>
          <w:ilvl w:val="0"/>
          <w:numId w:val="44"/>
        </w:numPr>
        <w:spacing w:line="276" w:lineRule="auto"/>
        <w:ind w:left="714" w:hanging="357"/>
        <w:jc w:val="both"/>
        <w:rPr>
          <w:rFonts w:ascii="Calibri" w:hAnsi="Calibri"/>
          <w:sz w:val="22"/>
          <w:lang w:val="el-GR"/>
        </w:rPr>
      </w:pPr>
      <w:r w:rsidRPr="00275F9D">
        <w:rPr>
          <w:rFonts w:ascii="Calibri" w:hAnsi="Calibri"/>
          <w:sz w:val="22"/>
          <w:lang w:val="el-GR"/>
        </w:rPr>
        <w:t xml:space="preserve">Πάρε δυο αντιστάτες </w:t>
      </w:r>
      <w:r w:rsidRPr="00275F9D">
        <w:rPr>
          <w:rFonts w:ascii="Calibri" w:hAnsi="Calibri"/>
          <w:sz w:val="22"/>
        </w:rPr>
        <w:t>R</w:t>
      </w:r>
      <w:r w:rsidRPr="00275F9D">
        <w:rPr>
          <w:rFonts w:ascii="Calibri" w:hAnsi="Calibri"/>
          <w:sz w:val="22"/>
          <w:vertAlign w:val="subscript"/>
          <w:lang w:val="el-GR"/>
        </w:rPr>
        <w:t>1</w:t>
      </w:r>
      <w:r w:rsidRPr="00275F9D">
        <w:rPr>
          <w:rFonts w:ascii="Calibri" w:hAnsi="Calibri"/>
          <w:sz w:val="22"/>
          <w:lang w:val="el-GR"/>
        </w:rPr>
        <w:t xml:space="preserve"> και </w:t>
      </w:r>
      <w:r w:rsidRPr="00275F9D">
        <w:rPr>
          <w:rFonts w:ascii="Calibri" w:hAnsi="Calibri"/>
          <w:sz w:val="22"/>
        </w:rPr>
        <w:t>R</w:t>
      </w:r>
      <w:r w:rsidRPr="00275F9D">
        <w:rPr>
          <w:rFonts w:ascii="Calibri" w:hAnsi="Calibri"/>
          <w:sz w:val="22"/>
          <w:vertAlign w:val="subscript"/>
          <w:lang w:val="el-GR"/>
        </w:rPr>
        <w:t>2</w:t>
      </w:r>
      <w:r w:rsidRPr="00275F9D">
        <w:rPr>
          <w:rFonts w:ascii="Calibri" w:hAnsi="Calibri"/>
          <w:sz w:val="22"/>
          <w:lang w:val="el-GR"/>
        </w:rPr>
        <w:t>, μέτρα τις αντιστάσεις τους και γράψε τις παρακάτω:</w:t>
      </w:r>
    </w:p>
    <w:p w:rsidR="00275F9D" w:rsidRPr="00275F9D" w:rsidRDefault="00275F9D" w:rsidP="00275F9D">
      <w:pPr>
        <w:spacing w:after="240" w:line="276" w:lineRule="auto"/>
        <w:ind w:left="743"/>
        <w:jc w:val="both"/>
        <w:rPr>
          <w:rFonts w:ascii="Calibri" w:hAnsi="Calibri"/>
          <w:b/>
          <w:sz w:val="22"/>
          <w:lang w:val="el-GR"/>
        </w:rPr>
      </w:pPr>
      <w:r w:rsidRPr="00275F9D">
        <w:rPr>
          <w:rFonts w:ascii="Calibri" w:hAnsi="Calibri"/>
          <w:b/>
          <w:sz w:val="22"/>
          <w:lang w:val="el-GR"/>
        </w:rPr>
        <w:t>(Πρόσεχε!  Παντού να γράφεις και τις μονάδες μέτρησης)</w:t>
      </w:r>
    </w:p>
    <w:tbl>
      <w:tblPr>
        <w:tblStyle w:val="a3"/>
        <w:tblW w:w="0" w:type="auto"/>
        <w:jc w:val="center"/>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73"/>
        <w:gridCol w:w="1123"/>
        <w:gridCol w:w="450"/>
        <w:gridCol w:w="673"/>
        <w:gridCol w:w="1123"/>
      </w:tblGrid>
      <w:tr w:rsidR="00275F9D" w:rsidRPr="00275F9D" w:rsidTr="00FA6200">
        <w:trPr>
          <w:trHeight w:val="397"/>
          <w:jc w:val="center"/>
        </w:trPr>
        <w:tc>
          <w:tcPr>
            <w:tcW w:w="673" w:type="dxa"/>
            <w:vAlign w:val="center"/>
          </w:tcPr>
          <w:p w:rsidR="00275F9D" w:rsidRPr="00275F9D" w:rsidRDefault="00275F9D" w:rsidP="00275F9D">
            <w:pPr>
              <w:spacing w:line="276" w:lineRule="auto"/>
              <w:rPr>
                <w:rFonts w:ascii="Arial" w:hAnsi="Arial" w:cs="Arial"/>
                <w:sz w:val="20"/>
              </w:rPr>
            </w:pPr>
            <w:r w:rsidRPr="00275F9D">
              <w:rPr>
                <w:rFonts w:ascii="Arial" w:hAnsi="Arial" w:cs="Arial"/>
                <w:sz w:val="20"/>
              </w:rPr>
              <w:t>R</w:t>
            </w:r>
            <w:r w:rsidRPr="00275F9D">
              <w:rPr>
                <w:rFonts w:ascii="Arial" w:hAnsi="Arial" w:cs="Arial"/>
                <w:sz w:val="20"/>
                <w:vertAlign w:val="subscript"/>
              </w:rPr>
              <w:t xml:space="preserve">1 </w:t>
            </w:r>
            <w:r w:rsidRPr="00275F9D">
              <w:rPr>
                <w:rFonts w:ascii="Arial" w:hAnsi="Arial" w:cs="Arial"/>
                <w:sz w:val="20"/>
              </w:rPr>
              <w:t>=</w:t>
            </w:r>
          </w:p>
        </w:tc>
        <w:tc>
          <w:tcPr>
            <w:tcW w:w="1123" w:type="dxa"/>
            <w:vAlign w:val="center"/>
          </w:tcPr>
          <w:p w:rsidR="00275F9D" w:rsidRPr="00275F9D" w:rsidRDefault="00275F9D" w:rsidP="00275F9D">
            <w:pPr>
              <w:spacing w:line="276" w:lineRule="auto"/>
              <w:rPr>
                <w:rFonts w:ascii="Arial" w:hAnsi="Arial" w:cs="Arial"/>
                <w:sz w:val="20"/>
              </w:rPr>
            </w:pPr>
          </w:p>
        </w:tc>
        <w:tc>
          <w:tcPr>
            <w:tcW w:w="450" w:type="dxa"/>
            <w:tcBorders>
              <w:top w:val="nil"/>
              <w:bottom w:val="nil"/>
            </w:tcBorders>
            <w:vAlign w:val="center"/>
          </w:tcPr>
          <w:p w:rsidR="00275F9D" w:rsidRPr="00275F9D" w:rsidRDefault="00275F9D" w:rsidP="00275F9D">
            <w:pPr>
              <w:spacing w:line="276" w:lineRule="auto"/>
              <w:rPr>
                <w:rFonts w:ascii="Arial" w:hAnsi="Arial" w:cs="Arial"/>
                <w:sz w:val="20"/>
              </w:rPr>
            </w:pPr>
          </w:p>
        </w:tc>
        <w:tc>
          <w:tcPr>
            <w:tcW w:w="673" w:type="dxa"/>
            <w:vAlign w:val="center"/>
          </w:tcPr>
          <w:p w:rsidR="00275F9D" w:rsidRPr="00275F9D" w:rsidRDefault="00275F9D" w:rsidP="00275F9D">
            <w:pPr>
              <w:spacing w:line="276" w:lineRule="auto"/>
              <w:rPr>
                <w:rFonts w:ascii="Arial" w:hAnsi="Arial" w:cs="Arial"/>
                <w:sz w:val="20"/>
              </w:rPr>
            </w:pPr>
            <w:r w:rsidRPr="00275F9D">
              <w:rPr>
                <w:rFonts w:ascii="Arial" w:hAnsi="Arial" w:cs="Arial"/>
                <w:sz w:val="20"/>
              </w:rPr>
              <w:t>R</w:t>
            </w:r>
            <w:r w:rsidRPr="00275F9D">
              <w:rPr>
                <w:rFonts w:ascii="Arial" w:hAnsi="Arial" w:cs="Arial"/>
                <w:sz w:val="20"/>
                <w:vertAlign w:val="subscript"/>
              </w:rPr>
              <w:t xml:space="preserve">2 </w:t>
            </w:r>
            <w:r w:rsidRPr="00275F9D">
              <w:rPr>
                <w:rFonts w:ascii="Arial" w:hAnsi="Arial" w:cs="Arial"/>
                <w:sz w:val="20"/>
              </w:rPr>
              <w:t>=</w:t>
            </w:r>
          </w:p>
        </w:tc>
        <w:tc>
          <w:tcPr>
            <w:tcW w:w="1123" w:type="dxa"/>
            <w:vAlign w:val="center"/>
          </w:tcPr>
          <w:p w:rsidR="00275F9D" w:rsidRPr="00275F9D" w:rsidRDefault="00275F9D" w:rsidP="00275F9D">
            <w:pPr>
              <w:spacing w:line="276" w:lineRule="auto"/>
              <w:rPr>
                <w:rFonts w:ascii="Arial" w:hAnsi="Arial" w:cs="Arial"/>
                <w:sz w:val="20"/>
              </w:rPr>
            </w:pPr>
          </w:p>
        </w:tc>
      </w:tr>
    </w:tbl>
    <w:p w:rsidR="00275F9D" w:rsidRPr="00275F9D" w:rsidRDefault="00275F9D" w:rsidP="00275F9D">
      <w:pPr>
        <w:spacing w:after="120" w:line="276" w:lineRule="auto"/>
        <w:ind w:left="357"/>
        <w:jc w:val="both"/>
        <w:rPr>
          <w:rFonts w:ascii="Calibri" w:hAnsi="Calibri"/>
          <w:sz w:val="22"/>
          <w:szCs w:val="20"/>
        </w:rPr>
      </w:pPr>
    </w:p>
    <w:p w:rsidR="00275F9D" w:rsidRPr="00275F9D" w:rsidRDefault="00275F9D" w:rsidP="00275F9D">
      <w:pPr>
        <w:spacing w:line="276" w:lineRule="auto"/>
        <w:rPr>
          <w:rFonts w:ascii="Calibri" w:hAnsi="Calibri"/>
          <w:sz w:val="18"/>
          <w:szCs w:val="20"/>
        </w:rPr>
      </w:pPr>
      <w:r w:rsidRPr="00275F9D">
        <w:rPr>
          <w:rFonts w:ascii="Calibri" w:hAnsi="Calibri"/>
          <w:sz w:val="18"/>
          <w:szCs w:val="20"/>
        </w:rPr>
        <w:br w:type="page"/>
      </w:r>
    </w:p>
    <w:p w:rsidR="00275F9D" w:rsidRPr="00275F9D" w:rsidRDefault="00275F9D" w:rsidP="00EF21A5">
      <w:pPr>
        <w:numPr>
          <w:ilvl w:val="0"/>
          <w:numId w:val="44"/>
        </w:numPr>
        <w:spacing w:after="240" w:line="276" w:lineRule="auto"/>
        <w:ind w:left="714" w:hanging="357"/>
        <w:jc w:val="both"/>
        <w:rPr>
          <w:rFonts w:ascii="Calibri" w:hAnsi="Calibri"/>
          <w:sz w:val="22"/>
          <w:lang w:val="el-GR"/>
        </w:rPr>
      </w:pPr>
      <w:r w:rsidRPr="00275F9D">
        <w:rPr>
          <w:rFonts w:ascii="Calibri" w:hAnsi="Calibri"/>
          <w:sz w:val="22"/>
          <w:lang w:val="el-GR"/>
        </w:rPr>
        <w:lastRenderedPageBreak/>
        <w:t xml:space="preserve">Σύνδεσε τις </w:t>
      </w:r>
      <w:r w:rsidRPr="00275F9D">
        <w:rPr>
          <w:rFonts w:ascii="Calibri" w:hAnsi="Calibri"/>
          <w:sz w:val="22"/>
        </w:rPr>
        <w:t>R</w:t>
      </w:r>
      <w:r w:rsidRPr="00275F9D">
        <w:rPr>
          <w:rFonts w:ascii="Calibri" w:hAnsi="Calibri"/>
          <w:sz w:val="22"/>
          <w:vertAlign w:val="subscript"/>
          <w:lang w:val="el-GR"/>
        </w:rPr>
        <w:t>1</w:t>
      </w:r>
      <w:r w:rsidRPr="00275F9D">
        <w:rPr>
          <w:rFonts w:ascii="Calibri" w:hAnsi="Calibri"/>
          <w:sz w:val="22"/>
          <w:lang w:val="el-GR"/>
        </w:rPr>
        <w:t xml:space="preserve"> και </w:t>
      </w:r>
      <w:r w:rsidRPr="00275F9D">
        <w:rPr>
          <w:rFonts w:ascii="Calibri" w:hAnsi="Calibri"/>
          <w:sz w:val="22"/>
        </w:rPr>
        <w:t>R</w:t>
      </w:r>
      <w:r w:rsidRPr="00275F9D">
        <w:rPr>
          <w:rFonts w:ascii="Calibri" w:hAnsi="Calibri"/>
          <w:sz w:val="22"/>
          <w:vertAlign w:val="subscript"/>
          <w:lang w:val="el-GR"/>
        </w:rPr>
        <w:t>2</w:t>
      </w:r>
      <w:r w:rsidRPr="00275F9D">
        <w:rPr>
          <w:rFonts w:ascii="Calibri" w:hAnsi="Calibri"/>
          <w:sz w:val="22"/>
          <w:lang w:val="el-GR"/>
        </w:rPr>
        <w:t xml:space="preserve"> παράλληλα και μέτρα την ολική αντίσταση της συνδεσμολογίας συνδέοντας το ωμόμετρο όπως στο παρακάτω σχήμα:</w:t>
      </w:r>
    </w:p>
    <w:p w:rsidR="00275F9D" w:rsidRPr="00275F9D" w:rsidRDefault="004F5C0F" w:rsidP="00275F9D">
      <w:pPr>
        <w:spacing w:after="200" w:line="276" w:lineRule="auto"/>
        <w:ind w:left="743"/>
        <w:jc w:val="center"/>
        <w:rPr>
          <w:sz w:val="22"/>
        </w:rPr>
      </w:pPr>
      <w:r w:rsidRPr="004F5C0F">
        <w:rPr>
          <w:sz w:val="22"/>
        </w:rPr>
      </w:r>
      <w:r>
        <w:rPr>
          <w:sz w:val="22"/>
        </w:rPr>
        <w:pict>
          <v:group id="_x0000_s248924" editas="canvas" style="width:395.2pt;height:122.55pt;mso-position-horizontal-relative:char;mso-position-vertical-relative:line" coordorigin="2028,6354" coordsize="7904,2451">
            <o:lock v:ext="edit" aspectratio="t"/>
            <v:shape id="_x0000_s248925" type="#_x0000_t75" style="position:absolute;left:2028;top:6354;width:7904;height:2451" o:preferrelative="f">
              <v:fill o:detectmouseclick="t"/>
              <v:path o:extrusionok="t" o:connecttype="none"/>
              <o:lock v:ext="edit" text="t"/>
            </v:shape>
            <v:group id="_x0000_s248926" style="position:absolute;left:4389;top:6506;width:3705;height:2092" coordorigin="4764,6506" coordsize="3705,2092">
              <v:shape id="_x0000_s248927" style="position:absolute;left:6702;top:6686;width:698;height:233" coordsize="698,233" path="m698,hdc638,98,591,121,495,132hhc399,143,202,51,120,68,38,85,11,124,,233hde" filled="f" strokecolor="#00b0f0" strokeweight="1.5pt">
                <v:path arrowok="t"/>
              </v:shape>
              <v:group id="_x0000_s248928" style="position:absolute;left:7380;top:6525;width:115;height:170;rotation:-10848231fd;flip:y" coordorigin="8367,8516" coordsize="114,171">
                <v:rect id="_x0000_s248929" style="position:absolute;left:8367;top:8516;width:114;height:171;rotation:-2822848fd" fillcolor="#00b0f0"/>
                <v:oval id="_x0000_s248930" style="position:absolute;left:8378;top:8551;width:56;height:56"/>
              </v:group>
              <v:group id="_x0000_s248931" style="position:absolute;left:7410;top:6522;width:115;height:170;rotation:-6617829fd;flip:y" coordorigin="8367,8516" coordsize="114,171">
                <v:rect id="_x0000_s248932" style="position:absolute;left:8367;top:8516;width:114;height:171;rotation:-2822848fd" fillcolor="#00b0f0"/>
                <v:oval id="_x0000_s248933" style="position:absolute;left:8378;top:8551;width:56;height:56"/>
              </v:group>
              <v:shape id="_x0000_s248934" style="position:absolute;left:5733;top:6506;width:1713;height:338" coordsize="1713,338" path="m,334hdc165,334,278,338,450,334hhc622,330,566,27,793,19v227,-8,624,-4,684,-4c1537,15,1631,,1713,79hde" filled="f" strokecolor="red" strokeweight="2pt">
                <v:path arrowok="t"/>
              </v:shape>
              <v:shape id="_x0000_s248935" type="#_x0000_t32" style="position:absolute;left:5219;top:6867;width:1;height:1368" o:connectortype="straight" strokeweight=".5pt">
                <v:stroke dashstyle="dash" startarrow="open" startarrowwidth="narrow" startarrowlength="short" endarrow="open" endarrowwidth="narrow" endarrowlength="short"/>
              </v:shape>
              <v:shape id="_x0000_s248936" style="position:absolute;left:7523;top:6679;width:604;height:240" coordsize="604,240" path="m,hdc49,60,113,109,184,101hhc255,93,374,31,454,52v80,21,150,102,150,188hde" filled="f" strokecolor="#00b0f0" strokeweight="1.5pt">
                <v:path arrowok="t"/>
              </v:shape>
              <v:group id="_x0000_s248937" style="position:absolute;left:7785;top:6924;width:684;height:1254" coordorigin="7785,6354" coordsize="684,1254">
                <v:group id="_x0000_s248938" style="position:absolute;left:8041;top:6591;width:170;height:768" coordorigin="4611,14076" coordsize="227,1083">
                  <o:lock v:ext="edit" aspectratio="t"/>
                  <v:shape id="_x0000_s248939"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940"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941" style="position:absolute;left:4694;top:14320;width:64;height:191;rotation:90" wrapcoords="-10800 -1662 -16200 19938 27000 19938 27000 -1662 -10800 -1662" fillcolor="#969696" strokeweight=".25pt">
                    <o:lock v:ext="edit" aspectratio="t"/>
                  </v:rect>
                  <v:rect id="_x0000_s248942" style="position:absolute;left:4694;top:14433;width:64;height:191;rotation:90" wrapcoords="-10800 -1662 -16200 19938 27000 19938 27000 -1662 -10800 -1662" fillcolor="black" strokeweight=".25pt">
                    <o:lock v:ext="edit" aspectratio="t"/>
                  </v:rect>
                  <v:rect id="_x0000_s248943" style="position:absolute;left:4694;top:14538;width:63;height:191;rotation:90" wrapcoords="-10800 -1662 -16200 19938 27000 19938 27000 -1662 -10800 -1662" fillcolor="silver" strokeweight=".25pt">
                    <o:lock v:ext="edit" aspectratio="t"/>
                  </v:rect>
                  <v:rect id="_x0000_s248944" style="position:absolute;left:4694;top:14717;width:63;height:191;rotation:90" wrapcoords="-10800 -1662 -16200 19938 27000 19938 27000 -1662 -10800 -1662" strokeweight=".25pt">
                    <o:lock v:ext="edit" aspectratio="t"/>
                  </v:rect>
                  <v:rect id="_x0000_s248945" style="position:absolute;left:4455;top:14521;width:541;height:191;rotation:90" wrapcoords="-600 -1662 -600 19938 22200 19938 22200 -1662 -600 -1662" filled="f">
                    <o:lock v:ext="edit" aspectratio="t"/>
                  </v:rect>
                  <v:line id="_x0000_s248946" style="position:absolute;rotation:-90" from="4667,14133" to="4781,14133" wrapcoords="0 12 0 13 25 13 25 12 0 12" strokeweight="1.5pt">
                    <o:lock v:ext="edit" aspectratio="t"/>
                  </v:line>
                  <v:line id="_x0000_s248947" style="position:absolute;rotation:90;flip:x" from="4667,15102" to="4781,15102" wrapcoords="0 12 0 13 25 13 25 12 0 12" strokeweight="1.5pt">
                    <o:lock v:ext="edit" aspectratio="t"/>
                  </v:line>
                </v:group>
                <v:roundrect id="_x0000_s248948" style="position:absolute;left:7786;top:6354;width:682;height:1254" arcsize="4360f" filled="f">
                  <o:lock v:ext="edit" aspectratio="t"/>
                </v:roundrect>
                <v:oval id="_x0000_s248949" style="position:absolute;left:8100;top:6444;width:54;height:51;flip:x y" filled="f">
                  <o:lock v:ext="edit" aspectratio="t"/>
                </v:oval>
                <v:oval id="_x0000_s248950" style="position:absolute;left:8100;top:7468;width:54;height:51;flip:x y" filled="f">
                  <o:lock v:ext="edit" aspectratio="t"/>
                </v:oval>
                <v:shape id="_x0000_s248951" style="position:absolute;left:7785;top:6588;width:87;height:775" coordsize="116,1092" path="m1,5c20,,,5,58,5hhc116,5,114,5,115,62v1,57,-1,909,,969c116,1091,102,1088,58,1088v-44,,-38,4,-57,hbe" filled="f">
                  <v:path arrowok="t"/>
                  <o:lock v:ext="edit" aspectratio="t"/>
                </v:shape>
                <v:shape id="_x0000_s248952" style="position:absolute;left:8382;top:6591;width:87;height:776;flip:x" coordsize="116,1092" path="m1,5c20,,,5,58,5hhc116,5,114,5,115,62v1,57,-1,909,,969c116,1091,102,1088,58,1088v-44,,-38,4,-57,hbe" filled="f">
                  <v:path arrowok="t"/>
                  <o:lock v:ext="edit" aspectratio="t"/>
                </v:shape>
              </v:group>
              <v:group id="_x0000_s248953" style="position:absolute;left:8070;top:6924;width:114;height:172;rotation:-9027208fd" coordorigin="8367,8516" coordsize="114,171">
                <v:rect id="_x0000_s248954" style="position:absolute;left:8367;top:8516;width:114;height:171;rotation:-2822848fd" fillcolor="#00b0f0"/>
                <v:oval id="_x0000_s248955" style="position:absolute;left:8378;top:8551;width:56;height:56"/>
              </v:group>
              <v:group id="_x0000_s248956" style="position:absolute;left:6647;top:6926;width:115;height:170;rotation:-9027208fd" coordorigin="8367,8516" coordsize="114,171">
                <v:rect id="_x0000_s248957" style="position:absolute;left:8367;top:8516;width:114;height:171;rotation:-2822848fd" fillcolor="#00b0f0"/>
                <v:oval id="_x0000_s248958" style="position:absolute;left:8378;top:8551;width:56;height:56"/>
              </v:group>
              <v:shape id="_x0000_s248959" type="#_x0000_t202" style="position:absolute;left:6075;top:7437;width:228;height:227" filled="f" stroked="f">
                <v:textbox style="mso-next-textbox:#_x0000_s248959"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BB07D3">
                        <w:rPr>
                          <w:rFonts w:ascii="Calibri" w:hAnsi="Calibri" w:cs="Arial"/>
                          <w:b/>
                          <w:sz w:val="16"/>
                          <w:szCs w:val="16"/>
                          <w:vertAlign w:val="subscript"/>
                        </w:rPr>
                        <w:t>1</w:t>
                      </w:r>
                    </w:p>
                  </w:txbxContent>
                </v:textbox>
              </v:shape>
              <v:shape id="_x0000_s248960" type="#_x0000_t202" style="position:absolute;left:7500;top:7438;width:228;height:227" filled="f" stroked="f">
                <v:textbox style="mso-next-textbox:#_x0000_s248960"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BB07D3">
                        <w:rPr>
                          <w:rFonts w:ascii="Calibri" w:hAnsi="Calibri" w:cs="Arial"/>
                          <w:b/>
                          <w:sz w:val="16"/>
                          <w:szCs w:val="16"/>
                          <w:vertAlign w:val="subscript"/>
                        </w:rPr>
                        <w:t>2</w:t>
                      </w:r>
                    </w:p>
                  </w:txbxContent>
                </v:textbox>
              </v:shape>
              <v:shape id="_x0000_s248961" type="#_x0000_t202" style="position:absolute;left:4764;top:6753;width:228;height:228;v-text-anchor:middle" filled="f" stroked="f">
                <v:textbox style="mso-next-textbox:#_x0000_s248961" inset="0,0,0,0">
                  <w:txbxContent>
                    <w:p w:rsidR="00A1237A" w:rsidRPr="00BB07D3" w:rsidRDefault="00A1237A" w:rsidP="00275F9D">
                      <w:pPr>
                        <w:jc w:val="center"/>
                        <w:rPr>
                          <w:rFonts w:ascii="Calibri" w:hAnsi="Calibri" w:cs="Arial"/>
                          <w:b/>
                          <w:sz w:val="18"/>
                          <w:szCs w:val="18"/>
                        </w:rPr>
                      </w:pPr>
                      <w:r w:rsidRPr="00BB07D3">
                        <w:rPr>
                          <w:rFonts w:ascii="Calibri" w:hAnsi="Calibri" w:cs="Arial"/>
                          <w:b/>
                          <w:sz w:val="18"/>
                          <w:szCs w:val="18"/>
                        </w:rPr>
                        <w:t>Α</w:t>
                      </w:r>
                    </w:p>
                  </w:txbxContent>
                </v:textbox>
              </v:shape>
              <v:shape id="_x0000_s248962" type="#_x0000_t202" style="position:absolute;left:4821;top:8121;width:228;height:228;v-text-anchor:middle" filled="f" stroked="f">
                <v:textbox style="mso-next-textbox:#_x0000_s248962" inset="0,0,0,0">
                  <w:txbxContent>
                    <w:p w:rsidR="00A1237A" w:rsidRPr="00BB07D3" w:rsidRDefault="00A1237A" w:rsidP="00275F9D">
                      <w:pPr>
                        <w:jc w:val="center"/>
                        <w:rPr>
                          <w:rFonts w:ascii="Calibri" w:hAnsi="Calibri" w:cs="Arial"/>
                          <w:b/>
                          <w:sz w:val="18"/>
                          <w:szCs w:val="18"/>
                        </w:rPr>
                      </w:pPr>
                      <w:r w:rsidRPr="00BB07D3">
                        <w:rPr>
                          <w:rFonts w:ascii="Calibri" w:hAnsi="Calibri" w:cs="Arial"/>
                          <w:b/>
                          <w:sz w:val="18"/>
                          <w:szCs w:val="18"/>
                        </w:rPr>
                        <w:t>Β</w:t>
                      </w:r>
                    </w:p>
                  </w:txbxContent>
                </v:textbox>
              </v:shape>
              <v:shape id="_x0000_s248963" type="#_x0000_t202" style="position:absolute;left:5106;top:7437;width:285;height:228;v-text-anchor:middle" fillcolor="white [3212]" stroked="f">
                <v:textbox style="mso-next-textbox:#_x0000_s248963" inset="0,0,0,0">
                  <w:txbxContent>
                    <w:p w:rsidR="00A1237A" w:rsidRPr="00BB07D3" w:rsidRDefault="00A1237A" w:rsidP="00275F9D">
                      <w:pPr>
                        <w:jc w:val="center"/>
                        <w:rPr>
                          <w:rFonts w:ascii="Calibri" w:hAnsi="Calibri" w:cs="Arial"/>
                          <w:b/>
                          <w:sz w:val="16"/>
                          <w:szCs w:val="16"/>
                        </w:rPr>
                      </w:pPr>
                      <w:r w:rsidRPr="00BB07D3">
                        <w:rPr>
                          <w:rFonts w:ascii="Calibri" w:hAnsi="Calibri" w:cs="Arial"/>
                          <w:b/>
                          <w:sz w:val="16"/>
                          <w:szCs w:val="16"/>
                        </w:rPr>
                        <w:t>R</w:t>
                      </w:r>
                      <w:r w:rsidRPr="00BB07D3">
                        <w:rPr>
                          <w:rFonts w:ascii="Calibri" w:hAnsi="Calibri" w:cs="Arial"/>
                          <w:b/>
                          <w:sz w:val="16"/>
                          <w:szCs w:val="16"/>
                          <w:vertAlign w:val="subscript"/>
                        </w:rPr>
                        <w:t>ολ</w:t>
                      </w:r>
                    </w:p>
                  </w:txbxContent>
                </v:textbox>
              </v:shape>
              <v:group id="_x0000_s248964" style="position:absolute;left:6360;top:6924;width:684;height:1254" coordorigin="7785,6354" coordsize="684,1254">
                <v:group id="_x0000_s248965" style="position:absolute;left:8041;top:6591;width:170;height:768" coordorigin="4611,14076" coordsize="227,1083">
                  <o:lock v:ext="edit" aspectratio="t"/>
                  <v:shape id="_x0000_s248966"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967"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968" style="position:absolute;left:4694;top:14320;width:64;height:191;rotation:90" wrapcoords="-10800 -1662 -16200 19938 27000 19938 27000 -1662 -10800 -1662" fillcolor="#969696" strokeweight=".25pt">
                    <o:lock v:ext="edit" aspectratio="t"/>
                  </v:rect>
                  <v:rect id="_x0000_s248969" style="position:absolute;left:4694;top:14433;width:64;height:191;rotation:90" wrapcoords="-10800 -1662 -16200 19938 27000 19938 27000 -1662 -10800 -1662" fillcolor="black" strokeweight=".25pt">
                    <o:lock v:ext="edit" aspectratio="t"/>
                  </v:rect>
                  <v:rect id="_x0000_s248970" style="position:absolute;left:4694;top:14538;width:63;height:191;rotation:90" wrapcoords="-10800 -1662 -16200 19938 27000 19938 27000 -1662 -10800 -1662" fillcolor="silver" strokeweight=".25pt">
                    <o:lock v:ext="edit" aspectratio="t"/>
                  </v:rect>
                  <v:rect id="_x0000_s248971" style="position:absolute;left:4694;top:14717;width:63;height:191;rotation:90" wrapcoords="-10800 -1662 -16200 19938 27000 19938 27000 -1662 -10800 -1662" strokeweight=".25pt">
                    <o:lock v:ext="edit" aspectratio="t"/>
                  </v:rect>
                  <v:rect id="_x0000_s248972" style="position:absolute;left:4455;top:14521;width:541;height:191;rotation:90" wrapcoords="-600 -1662 -600 19938 22200 19938 22200 -1662 -600 -1662" filled="f">
                    <o:lock v:ext="edit" aspectratio="t"/>
                  </v:rect>
                  <v:line id="_x0000_s248973" style="position:absolute;rotation:-90" from="4667,14133" to="4781,14133" wrapcoords="0 12 0 13 25 13 25 12 0 12" strokeweight="1.5pt">
                    <o:lock v:ext="edit" aspectratio="t"/>
                  </v:line>
                  <v:line id="_x0000_s248974" style="position:absolute;rotation:90;flip:x" from="4667,15102" to="4781,15102" wrapcoords="0 12 0 13 25 13 25 12 0 12" strokeweight="1.5pt">
                    <o:lock v:ext="edit" aspectratio="t"/>
                  </v:line>
                </v:group>
                <v:roundrect id="_x0000_s248975" style="position:absolute;left:7786;top:6354;width:682;height:1254" arcsize="4360f" filled="f">
                  <o:lock v:ext="edit" aspectratio="t"/>
                </v:roundrect>
                <v:oval id="_x0000_s248976" style="position:absolute;left:8100;top:6444;width:54;height:51;flip:x y" filled="f">
                  <o:lock v:ext="edit" aspectratio="t"/>
                </v:oval>
                <v:oval id="_x0000_s248977" style="position:absolute;left:8100;top:7468;width:54;height:51;flip:x y" filled="f">
                  <o:lock v:ext="edit" aspectratio="t"/>
                </v:oval>
                <v:shape id="_x0000_s248978" style="position:absolute;left:7785;top:6588;width:87;height:775" coordsize="116,1092" path="m1,5c20,,,5,58,5hhc116,5,114,5,115,62v1,57,-1,909,,969c116,1091,102,1088,58,1088v-44,,-38,4,-57,hbe" filled="f">
                  <v:path arrowok="t"/>
                  <o:lock v:ext="edit" aspectratio="t"/>
                </v:shape>
                <v:shape id="_x0000_s248979" style="position:absolute;left:8382;top:6591;width:87;height:776;flip:x" coordsize="116,1092" path="m1,5c20,,,5,58,5hhc116,5,114,5,115,62v1,57,-1,909,,969c116,1091,102,1088,58,1088v-44,,-38,4,-57,hbe" filled="f">
                  <v:path arrowok="t"/>
                  <o:lock v:ext="edit" aspectratio="t"/>
                </v:shape>
              </v:group>
              <v:group id="_x0000_s248980" style="position:absolute;left:6643;top:8010;width:1537;height:571;flip:y" coordorigin="3972,8313" coordsize="1537,571">
                <v:shape id="_x0000_s248981" style="position:absolute;left:4848;top:8467;width:604;height:240" coordsize="604,240" path="m,hdc49,60,113,109,184,101hhc255,93,374,31,454,52v80,21,150,102,150,188hde" filled="f" strokecolor="#00b0f0" strokeweight="1.5pt">
                  <v:path arrowok="t"/>
                </v:shape>
                <v:shape id="_x0000_s248982" style="position:absolute;left:4027;top:8474;width:698;height:233" coordsize="698,233" path="m698,hdc638,98,591,121,495,132hhc399,143,202,51,120,68,38,85,11,124,,233hde" filled="f" strokecolor="#00b0f0" strokeweight="1.5pt">
                  <v:path arrowok="t"/>
                </v:shape>
                <v:group id="_x0000_s248983" style="position:absolute;left:5395;top:8712;width:114;height:172;rotation:-9027208fd" coordorigin="8367,8516" coordsize="114,171">
                  <v:rect id="_x0000_s248984" style="position:absolute;left:8367;top:8516;width:114;height:171;rotation:-2822848fd" fillcolor="#00b0f0"/>
                  <v:oval id="_x0000_s248985" style="position:absolute;left:8378;top:8551;width:56;height:56"/>
                </v:group>
                <v:group id="_x0000_s248986" style="position:absolute;left:3972;top:8714;width:115;height:170;rotation:-9027208fd" coordorigin="8367,8516" coordsize="114,171">
                  <v:rect id="_x0000_s248987" style="position:absolute;left:8367;top:8516;width:114;height:171;rotation:-2822848fd" fillcolor="#00b0f0"/>
                  <v:oval id="_x0000_s248988" style="position:absolute;left:8378;top:8551;width:56;height:56"/>
                </v:group>
                <v:group id="_x0000_s248989" style="position:absolute;left:4710;top:8313;width:115;height:170;rotation:-10848231fd;flip:y" coordorigin="8367,8516" coordsize="114,171">
                  <v:rect id="_x0000_s248990" style="position:absolute;left:8367;top:8516;width:114;height:171;rotation:-2822848fd" fillcolor="#00b0f0"/>
                  <v:oval id="_x0000_s248991" style="position:absolute;left:8378;top:8551;width:56;height:56"/>
                </v:group>
                <v:group id="_x0000_s248992" style="position:absolute;left:4740;top:8310;width:115;height:170;rotation:-6617829fd;flip:y" coordorigin="8367,8516" coordsize="114,171">
                  <v:rect id="_x0000_s248993" style="position:absolute;left:8367;top:8516;width:114;height:171;rotation:-2822848fd" fillcolor="#00b0f0"/>
                  <v:oval id="_x0000_s248994" style="position:absolute;left:8378;top:8551;width:56;height:56"/>
                </v:group>
              </v:group>
              <v:group id="_x0000_s248995" style="position:absolute;left:5106;top:6754;width:627;height:170;flip:x" coordorigin="2672,4844" coordsize="627,171">
                <v:roundrect id="_x0000_s248996" style="position:absolute;left:3014;top:4901;width:285;height:57" arcsize=".5"/>
                <v:rect id="_x0000_s248997" style="position:absolute;left:2672;top:4844;width:399;height:171" fillcolor="red"/>
              </v:group>
              <v:shape id="_x0000_s248998" style="position:absolute;left:5737;top:8260;width:1713;height:338;flip:y" coordsize="1713,338" path="m,334hdc165,334,278,338,450,334hhc622,330,566,27,793,19v227,-8,624,-4,684,-4c1537,15,1631,,1713,79hde" filled="f" strokecolor="#5a5a5a [2109]" strokeweight="2pt">
                <v:path arrowok="t"/>
              </v:shape>
              <v:group id="_x0000_s248999" style="position:absolute;left:5105;top:8177;width:628;height:170;flip:x" coordorigin="2672,4844" coordsize="627,171">
                <v:roundrect id="_x0000_s249000" style="position:absolute;left:3014;top:4901;width:285;height:57" arcsize=".5"/>
                <v:rect id="_x0000_s249001" style="position:absolute;left:2672;top:4844;width:399;height:171" fillcolor="gray [1629]"/>
              </v:group>
            </v:group>
            <v:group id="_x0000_s249002" style="position:absolute;left:2028;top:6753;width:2337;height:1596" coordorigin="2028,6753" coordsize="2337,1596">
              <v:group id="_x0000_s249003" style="position:absolute;left:2713;top:7463;width:797;height:172;rotation:90" coordorigin="2615,9253" coordsize="798,172">
                <v:line id="_x0000_s249004" style="position:absolute" from="2615,9339" to="3413,9340">
                  <v:stroke startarrow="oval" startarrowwidth="narrow" startarrowlength="short" endarrow="oval" endarrowwidth="narrow" endarrowlength="short"/>
                </v:line>
                <v:rect id="_x0000_s249005" style="position:absolute;left:2786;top:9253;width:456;height:172" strokeweight="1.5pt"/>
              </v:group>
              <v:shape id="_x0000_s249006" type="#_x0000_t202" style="position:absolute;left:3225;top:7438;width:228;height:170" filled="f" stroked="f">
                <v:textbox style="mso-next-textbox:#_x0000_s249006"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group id="_x0000_s249007" style="position:absolute;left:3624;top:7463;width:798;height:172;rotation:90" coordorigin="2615,9253" coordsize="798,172">
                <v:line id="_x0000_s249008" style="position:absolute" from="2615,9339" to="3413,9340">
                  <v:stroke startarrow="oval" startarrowwidth="narrow" startarrowlength="short" endarrow="oval" endarrowwidth="narrow" endarrowlength="short"/>
                </v:line>
                <v:rect id="_x0000_s249009" style="position:absolute;left:2786;top:9253;width:456;height:172" strokeweight="1.5pt"/>
              </v:group>
              <v:shape id="_x0000_s249010" type="#_x0000_t202" style="position:absolute;left:4137;top:7438;width:228;height:170" filled="f" stroked="f">
                <v:textbox style="mso-next-textbox:#_x0000_s249010"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shape id="_x0000_s249011" type="#_x0000_t202" style="position:absolute;left:2028;top:7210;width:229;height:229" filled="f" stroked="f">
                <v:textbox style="mso-next-textbox:#_x0000_s249011" inset="0,0,0,0">
                  <w:txbxContent>
                    <w:p w:rsidR="00A1237A" w:rsidRPr="00307DB2" w:rsidRDefault="00A1237A" w:rsidP="00275F9D">
                      <w:pPr>
                        <w:jc w:val="center"/>
                        <w:rPr>
                          <w:rFonts w:ascii="Calibri" w:hAnsi="Calibri" w:cs="Arial"/>
                          <w:b/>
                          <w:sz w:val="18"/>
                          <w:szCs w:val="18"/>
                        </w:rPr>
                      </w:pPr>
                      <w:r w:rsidRPr="00307DB2">
                        <w:rPr>
                          <w:rFonts w:ascii="Calibri" w:hAnsi="Calibri" w:cs="Arial"/>
                          <w:b/>
                          <w:sz w:val="18"/>
                          <w:szCs w:val="18"/>
                        </w:rPr>
                        <w:t>Α</w:t>
                      </w:r>
                    </w:p>
                  </w:txbxContent>
                </v:textbox>
              </v:shape>
              <v:shape id="_x0000_s249012" style="position:absolute;left:1910;top:7376;width:806;height:342;rotation:-90;flip:y" coordsize="806,457" path="m4,hdc,112,4,287,4,342hhc4,397,4,457,118,456v114,-1,452,-1,570,c806,457,802,393,802,342v,-51,,-222,,-342hde" filled="f" strokeweight=".5pt">
                <v:stroke dashstyle="longDash"/>
                <v:path arrowok="t"/>
              </v:shape>
              <v:shape id="_x0000_s249013" type="#_x0000_t32" style="position:absolute;left:2313;top:7323;width:399;height:399;flip:y" o:connectortype="straight">
                <v:stroke endarrow="block" endarrowwidth="narrow"/>
              </v:shape>
              <v:oval id="_x0000_s249014" style="position:absolute;left:2315;top:7379;width:341;height:342" strokeweight="1.25pt"/>
              <v:shape id="_x0000_s249015" type="#_x0000_t202" style="position:absolute;left:2372;top:7436;width:227;height:228;v-text-anchor:middle" filled="f" stroked="f">
                <v:textbox style="mso-next-textbox:#_x0000_s249015" inset="0,0,0,0">
                  <w:txbxContent>
                    <w:p w:rsidR="00A1237A" w:rsidRPr="00307DB2" w:rsidRDefault="00A1237A" w:rsidP="00275F9D">
                      <w:pPr>
                        <w:jc w:val="center"/>
                        <w:rPr>
                          <w:rFonts w:ascii="Arial" w:hAnsi="Arial" w:cs="Arial"/>
                          <w:b/>
                          <w:sz w:val="18"/>
                          <w:szCs w:val="18"/>
                        </w:rPr>
                      </w:pPr>
                      <w:r w:rsidRPr="00307DB2">
                        <w:rPr>
                          <w:rFonts w:ascii="Arial" w:hAnsi="Arial" w:cs="Arial"/>
                          <w:b/>
                          <w:sz w:val="18"/>
                          <w:szCs w:val="18"/>
                        </w:rPr>
                        <w:t>Ω</w:t>
                      </w:r>
                    </w:p>
                  </w:txbxContent>
                </v:textbox>
              </v:shape>
              <v:shape id="_x0000_s249016" type="#_x0000_t202" style="position:absolute;left:2028;top:7665;width:227;height:229" filled="f" stroked="f">
                <v:textbox style="mso-next-textbox:#_x0000_s249016" inset="0,0,0,0">
                  <w:txbxContent>
                    <w:p w:rsidR="00A1237A" w:rsidRPr="00307DB2" w:rsidRDefault="00A1237A" w:rsidP="00275F9D">
                      <w:pPr>
                        <w:jc w:val="center"/>
                        <w:rPr>
                          <w:rFonts w:ascii="Calibri" w:hAnsi="Calibri" w:cs="Arial"/>
                          <w:b/>
                          <w:sz w:val="18"/>
                          <w:szCs w:val="18"/>
                        </w:rPr>
                      </w:pPr>
                      <w:r w:rsidRPr="00307DB2">
                        <w:rPr>
                          <w:rFonts w:ascii="Calibri" w:hAnsi="Calibri" w:cs="Arial"/>
                          <w:b/>
                          <w:sz w:val="18"/>
                          <w:szCs w:val="18"/>
                        </w:rPr>
                        <w:t>Β</w:t>
                      </w:r>
                    </w:p>
                  </w:txbxContent>
                </v:textbox>
              </v:shape>
              <v:shape id="_x0000_s249017" type="#_x0000_t202" style="position:absolute;left:2541;top:7095;width:285;height:228" filled="f" stroked="f">
                <v:textbox style="mso-next-textbox:#_x0000_s249017" inset="0,0,0,0">
                  <w:txbxContent>
                    <w:p w:rsidR="00A1237A" w:rsidRPr="00684B96" w:rsidRDefault="00A1237A" w:rsidP="00275F9D">
                      <w:pPr>
                        <w:jc w:val="center"/>
                        <w:rPr>
                          <w:rFonts w:ascii="Calibri" w:hAnsi="Calibri" w:cs="Arial"/>
                          <w:b/>
                          <w:sz w:val="16"/>
                          <w:szCs w:val="16"/>
                        </w:rPr>
                      </w:pPr>
                      <w:r w:rsidRPr="00684B96">
                        <w:rPr>
                          <w:rFonts w:ascii="Calibri" w:hAnsi="Calibri" w:cs="Arial"/>
                          <w:b/>
                          <w:sz w:val="16"/>
                          <w:szCs w:val="16"/>
                        </w:rPr>
                        <w:t>R</w:t>
                      </w:r>
                      <w:r w:rsidRPr="00684B96">
                        <w:rPr>
                          <w:rFonts w:ascii="Calibri" w:hAnsi="Calibri" w:cs="Arial"/>
                          <w:b/>
                          <w:sz w:val="16"/>
                          <w:szCs w:val="16"/>
                          <w:vertAlign w:val="subscript"/>
                        </w:rPr>
                        <w:t>ολ</w:t>
                      </w:r>
                    </w:p>
                  </w:txbxContent>
                </v:textbox>
              </v:shape>
              <v:shape id="_x0000_s249018" type="#_x0000_t32" style="position:absolute;left:3111;top:6924;width:456;height:228;flip:y" o:connectortype="straight"/>
              <v:shape id="_x0000_s249019" type="#_x0000_t32" style="position:absolute;left:3567;top:6924;width:456;height:227;flip:x y" o:connectortype="straight"/>
              <v:shape id="_x0000_s249020" type="#_x0000_t32" style="position:absolute;left:3112;top:7948;width:455;height:230" o:connectortype="straight"/>
              <v:shape id="_x0000_s249021" type="#_x0000_t32" style="position:absolute;left:3567;top:7950;width:456;height:228;flip:y" o:connectortype="straight"/>
              <v:shape id="_x0000_s249022" style="position:absolute;left:2142;top:6753;width:1425;height:399" coordsize="1425,399" path="m1425,171l1425,,,,,399e" filled="f">
                <v:stroke startarrow="oval" startarrowwidth="narrow" startarrowlength="short" endarrow="oval"/>
                <v:path arrowok="t"/>
              </v:shape>
              <v:shape id="_x0000_s249023" style="position:absolute;left:2142;top:7950;width:1425;height:399" coordsize="1425,399" path="m1425,228r,171l,399,,e" filled="f">
                <v:stroke startarrow="oval" startarrowwidth="narrow" startarrowlength="short" endarrow="oval"/>
                <v:path arrowok="t"/>
              </v:shape>
            </v:group>
            <v:shape id="_x0000_s249024" type="#_x0000_t202" style="position:absolute;left:8343;top:7323;width:570;height:399;v-text-anchor:middle">
              <v:textbox style="mso-next-textbox:#_x0000_s249024" inset="1mm,0,1mm,0">
                <w:txbxContent>
                  <w:p w:rsidR="00A1237A" w:rsidRPr="00E13887" w:rsidRDefault="00A1237A" w:rsidP="00275F9D">
                    <w:pPr>
                      <w:rPr>
                        <w:rFonts w:ascii="Calibri" w:hAnsi="Calibri" w:cs="Arial"/>
                        <w:szCs w:val="16"/>
                      </w:rPr>
                    </w:pPr>
                    <w:r w:rsidRPr="00E13887">
                      <w:rPr>
                        <w:rFonts w:ascii="Calibri" w:hAnsi="Calibri" w:cs="Arial"/>
                        <w:szCs w:val="16"/>
                      </w:rPr>
                      <w:t>R</w:t>
                    </w:r>
                    <w:r w:rsidRPr="00E13887">
                      <w:rPr>
                        <w:rFonts w:ascii="Calibri" w:hAnsi="Calibri" w:cs="Arial"/>
                        <w:szCs w:val="16"/>
                        <w:vertAlign w:val="subscript"/>
                      </w:rPr>
                      <w:t>ολ</w:t>
                    </w:r>
                    <w:r w:rsidRPr="00E13887">
                      <w:rPr>
                        <w:rFonts w:ascii="Calibri" w:hAnsi="Calibri" w:cs="Arial"/>
                        <w:szCs w:val="16"/>
                      </w:rPr>
                      <w:t>=</w:t>
                    </w:r>
                  </w:p>
                </w:txbxContent>
              </v:textbox>
            </v:shape>
            <v:rect id="_x0000_s249025" style="position:absolute;left:8913;top:7323;width:909;height:399"/>
            <w10:wrap type="none"/>
            <w10:anchorlock/>
          </v:group>
        </w:pict>
      </w:r>
    </w:p>
    <w:p w:rsidR="00275F9D" w:rsidRPr="00275F9D" w:rsidRDefault="00275F9D" w:rsidP="00EF21A5">
      <w:pPr>
        <w:numPr>
          <w:ilvl w:val="0"/>
          <w:numId w:val="44"/>
        </w:numPr>
        <w:spacing w:after="120" w:line="276" w:lineRule="auto"/>
        <w:ind w:left="714" w:hanging="357"/>
        <w:jc w:val="both"/>
        <w:rPr>
          <w:rFonts w:ascii="Calibri" w:hAnsi="Calibri"/>
          <w:sz w:val="22"/>
        </w:rPr>
      </w:pPr>
      <w:r w:rsidRPr="00275F9D">
        <w:rPr>
          <w:rFonts w:ascii="Calibri" w:hAnsi="Calibri"/>
          <w:sz w:val="22"/>
          <w:lang w:val="el-GR"/>
        </w:rPr>
        <w:t xml:space="preserve">Υπολόγισε το </w:t>
      </w:r>
      <w:r w:rsidRPr="00275F9D">
        <w:rPr>
          <w:rFonts w:ascii="Calibri" w:hAnsi="Calibri"/>
          <w:sz w:val="22"/>
        </w:rPr>
        <w:t>R</w:t>
      </w:r>
      <w:r w:rsidRPr="00275F9D">
        <w:rPr>
          <w:rFonts w:ascii="Calibri" w:hAnsi="Calibri"/>
          <w:sz w:val="22"/>
          <w:vertAlign w:val="subscript"/>
          <w:lang w:val="el-GR"/>
        </w:rPr>
        <w:t>ολ</w:t>
      </w:r>
      <w:r w:rsidRPr="00275F9D">
        <w:rPr>
          <w:rFonts w:ascii="Calibri" w:hAnsi="Calibri"/>
          <w:sz w:val="22"/>
          <w:lang w:val="el-GR"/>
        </w:rPr>
        <w:t xml:space="preserve">:  </w:t>
      </w:r>
      <m:oMath>
        <m:sSub>
          <m:sSubPr>
            <m:ctrlPr>
              <w:rPr>
                <w:rFonts w:ascii="Cambria Math" w:hAnsi="Cambria Math"/>
                <w:i/>
                <w:sz w:val="22"/>
              </w:rPr>
            </m:ctrlPr>
          </m:sSubPr>
          <m:e>
            <m:r>
              <w:rPr>
                <w:rFonts w:ascii="Cambria Math" w:hAnsi="Cambria Math"/>
                <w:sz w:val="22"/>
              </w:rPr>
              <m:t>R</m:t>
            </m:r>
          </m:e>
          <m:sub>
            <m:r>
              <w:rPr>
                <w:rFonts w:ascii="Cambria Math" w:hAnsi="Cambria Math"/>
                <w:sz w:val="22"/>
              </w:rPr>
              <m:t>ολ</m:t>
            </m:r>
          </m:sub>
        </m:sSub>
        <m:r>
          <w:rPr>
            <w:rFonts w:ascii="Cambria Math" w:hAnsi="Cambria Math"/>
            <w:sz w:val="22"/>
            <w:lang w:val="el-GR"/>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1</m:t>
                </m:r>
              </m:sub>
            </m:sSub>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2</m:t>
                </m:r>
              </m:sub>
            </m:sSub>
          </m:num>
          <m:den>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1</m:t>
                </m:r>
              </m:sub>
            </m:sSub>
            <m:r>
              <w:rPr>
                <w:rFonts w:ascii="Cambria Math" w:hAnsi="Cambria Math"/>
                <w:sz w:val="22"/>
                <w:lang w:val="el-GR"/>
              </w:rPr>
              <m:t>+</m:t>
            </m:r>
            <m:sSub>
              <m:sSubPr>
                <m:ctrlPr>
                  <w:rPr>
                    <w:rFonts w:ascii="Cambria Math" w:hAnsi="Cambria Math"/>
                    <w:i/>
                    <w:sz w:val="22"/>
                  </w:rPr>
                </m:ctrlPr>
              </m:sSubPr>
              <m:e>
                <m:r>
                  <w:rPr>
                    <w:rFonts w:ascii="Cambria Math" w:hAnsi="Cambria Math"/>
                    <w:sz w:val="22"/>
                  </w:rPr>
                  <m:t>R</m:t>
                </m:r>
              </m:e>
              <m:sub>
                <m:r>
                  <w:rPr>
                    <w:rFonts w:ascii="Cambria Math" w:hAnsi="Cambria Math"/>
                    <w:sz w:val="22"/>
                    <w:lang w:val="el-GR"/>
                  </w:rPr>
                  <m:t>2</m:t>
                </m:r>
              </m:sub>
            </m:sSub>
          </m:den>
        </m:f>
        <m:r>
          <w:rPr>
            <w:rFonts w:ascii="Cambria Math" w:hAnsi="Cambria Math"/>
            <w:sz w:val="22"/>
            <w:lang w:val="el-GR"/>
          </w:rPr>
          <m:t>=</m:t>
        </m:r>
      </m:oMath>
      <w:r w:rsidRPr="00275F9D">
        <w:rPr>
          <w:rFonts w:ascii="Calibri" w:hAnsi="Calibri"/>
          <w:sz w:val="22"/>
          <w:lang w:val="el-GR"/>
        </w:rPr>
        <w:t xml:space="preserve"> </w:t>
      </w:r>
      <w:r w:rsidRPr="00275F9D">
        <w:rPr>
          <w:rFonts w:ascii="Calibri" w:hAnsi="Calibri"/>
          <w:sz w:val="22"/>
          <w:vertAlign w:val="subscript"/>
          <w:lang w:val="el-GR"/>
        </w:rPr>
        <w:t>…………………..</w:t>
      </w:r>
      <w:r w:rsidRPr="00275F9D">
        <w:rPr>
          <w:rFonts w:ascii="Calibri" w:hAnsi="Calibri"/>
          <w:sz w:val="22"/>
          <w:lang w:val="el-GR"/>
        </w:rPr>
        <w:t xml:space="preserve">  </w:t>
      </w:r>
      <w:r w:rsidRPr="00275F9D">
        <w:rPr>
          <w:rFonts w:ascii="Calibri" w:hAnsi="Calibri"/>
          <w:sz w:val="22"/>
        </w:rPr>
        <w:t xml:space="preserve">Είναι περίπου ίδιο μ’ αυτό της εργ. </w:t>
      </w:r>
      <w:r w:rsidRPr="00275F9D">
        <w:rPr>
          <w:rFonts w:ascii="Calibri" w:hAnsi="Calibri"/>
          <w:b/>
          <w:sz w:val="22"/>
        </w:rPr>
        <w:t>2</w:t>
      </w:r>
      <w:r w:rsidRPr="00275F9D">
        <w:rPr>
          <w:rFonts w:ascii="Calibri" w:hAnsi="Calibri"/>
          <w:sz w:val="22"/>
        </w:rPr>
        <w:t xml:space="preserve">; </w:t>
      </w:r>
      <w:r w:rsidRPr="00275F9D">
        <w:rPr>
          <w:rFonts w:ascii="Calibri" w:hAnsi="Calibri"/>
          <w:sz w:val="22"/>
          <w:vertAlign w:val="subscript"/>
        </w:rPr>
        <w:t>……..……</w:t>
      </w:r>
    </w:p>
    <w:p w:rsidR="00275F9D" w:rsidRPr="00275F9D" w:rsidRDefault="00275F9D" w:rsidP="00EF21A5">
      <w:pPr>
        <w:numPr>
          <w:ilvl w:val="0"/>
          <w:numId w:val="44"/>
        </w:numPr>
        <w:spacing w:after="240" w:line="276" w:lineRule="auto"/>
        <w:ind w:left="714" w:hanging="357"/>
        <w:jc w:val="both"/>
        <w:rPr>
          <w:rFonts w:ascii="Calibri" w:hAnsi="Calibri"/>
          <w:spacing w:val="-4"/>
          <w:sz w:val="22"/>
          <w:lang w:val="el-GR"/>
        </w:rPr>
      </w:pPr>
      <w:r w:rsidRPr="00275F9D">
        <w:rPr>
          <w:rFonts w:ascii="Calibri" w:hAnsi="Calibri"/>
          <w:spacing w:val="-4"/>
          <w:sz w:val="22"/>
          <w:lang w:val="el-GR"/>
        </w:rPr>
        <w:t>Σύνδεσε τις επαφές Α, Β σε τάση 20</w:t>
      </w:r>
      <w:r w:rsidRPr="00275F9D">
        <w:rPr>
          <w:rFonts w:ascii="Calibri" w:hAnsi="Calibri"/>
          <w:spacing w:val="-4"/>
          <w:sz w:val="22"/>
        </w:rPr>
        <w:t>Vdc</w:t>
      </w:r>
      <w:r w:rsidRPr="00275F9D">
        <w:rPr>
          <w:rFonts w:ascii="Calibri" w:hAnsi="Calibri"/>
          <w:spacing w:val="-4"/>
          <w:sz w:val="22"/>
          <w:lang w:val="el-GR"/>
        </w:rPr>
        <w:t xml:space="preserve"> από τις μπόρνες (μαύρη-κόκκινη) του πάγκου και μέτρα τις τάσεις στα άκρα των αντιστάσεων και της πηγής, όπως στο παρακάτω σχήμα:</w:t>
      </w:r>
    </w:p>
    <w:p w:rsidR="00275F9D" w:rsidRPr="00275F9D" w:rsidRDefault="004F5C0F" w:rsidP="00275F9D">
      <w:pPr>
        <w:spacing w:after="240" w:line="276" w:lineRule="auto"/>
        <w:ind w:left="743"/>
        <w:jc w:val="center"/>
        <w:rPr>
          <w:sz w:val="22"/>
        </w:rPr>
      </w:pPr>
      <w:r>
        <w:rPr>
          <w:sz w:val="22"/>
          <w:lang w:val="el-GR"/>
        </w:rPr>
      </w:r>
      <w:r w:rsidRPr="004F5C0F">
        <w:rPr>
          <w:sz w:val="22"/>
          <w:lang w:val="el-GR"/>
        </w:rPr>
        <w:pict>
          <v:group id="_x0000_s248720" editas="canvas" style="width:359.1pt;height:159.6pt;mso-position-horizontal-relative:char;mso-position-vertical-relative:line" coordorigin="2142,6354" coordsize="7182,3192">
            <o:lock v:ext="edit" aspectratio="t"/>
            <v:shape id="_x0000_s248721" type="#_x0000_t75" style="position:absolute;left:2142;top:6354;width:7182;height:3192" o:preferrelative="f">
              <v:fill o:detectmouseclick="t"/>
              <v:path o:extrusionok="t" o:connecttype="none"/>
              <o:lock v:ext="edit" text="t"/>
            </v:shape>
            <v:shape id="_x0000_s248722" style="position:absolute;left:7386;top:7463;width:698;height:233" coordsize="698,233" path="m698,hdc638,98,591,121,495,132hhc399,143,202,51,120,68,38,85,11,124,,233hde" filled="f" strokecolor="#00b0f0" strokeweight="1.5pt">
              <v:path arrowok="t"/>
            </v:shape>
            <v:group id="_x0000_s248723" style="position:absolute;left:8064;top:7302;width:115;height:170;rotation:-10848231fd;flip:y" coordorigin="8367,8516" coordsize="114,171">
              <v:rect id="_x0000_s248724" style="position:absolute;left:8367;top:8516;width:114;height:171;rotation:-2822848fd" fillcolor="#00b0f0"/>
              <v:oval id="_x0000_s248725" style="position:absolute;left:8378;top:8551;width:56;height:56"/>
            </v:group>
            <v:group id="_x0000_s248726" style="position:absolute;left:8094;top:7299;width:115;height:170;rotation:-6617829fd;flip:y" coordorigin="8367,8516" coordsize="114,171">
              <v:rect id="_x0000_s248727" style="position:absolute;left:8367;top:8516;width:114;height:171;rotation:-2822848fd" fillcolor="#00b0f0"/>
              <v:oval id="_x0000_s248728" style="position:absolute;left:8378;top:8551;width:56;height:56"/>
            </v:group>
            <v:shape id="_x0000_s248729" style="position:absolute;left:8207;top:7456;width:604;height:240" coordsize="604,240" path="m,hdc49,60,113,109,184,101hhc255,93,374,31,454,52v80,21,150,102,150,188hde" filled="f" strokecolor="#00b0f0" strokeweight="1.5pt">
              <v:path arrowok="t"/>
            </v:shape>
            <v:group id="_x0000_s248730" style="position:absolute;left:8469;top:7701;width:684;height:1254" coordorigin="7785,6354" coordsize="684,1254">
              <v:group id="_x0000_s248731" style="position:absolute;left:8041;top:6591;width:170;height:768" coordorigin="4611,14076" coordsize="227,1083">
                <o:lock v:ext="edit" aspectratio="t"/>
                <v:shape id="_x0000_s248732"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733"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734" style="position:absolute;left:4694;top:14320;width:64;height:191;rotation:90" wrapcoords="-10800 -1662 -16200 19938 27000 19938 27000 -1662 -10800 -1662" fillcolor="#969696" strokeweight=".25pt">
                  <o:lock v:ext="edit" aspectratio="t"/>
                </v:rect>
                <v:rect id="_x0000_s248735" style="position:absolute;left:4694;top:14433;width:64;height:191;rotation:90" wrapcoords="-10800 -1662 -16200 19938 27000 19938 27000 -1662 -10800 -1662" fillcolor="black" strokeweight=".25pt">
                  <o:lock v:ext="edit" aspectratio="t"/>
                </v:rect>
                <v:rect id="_x0000_s248736" style="position:absolute;left:4694;top:14538;width:63;height:191;rotation:90" wrapcoords="-10800 -1662 -16200 19938 27000 19938 27000 -1662 -10800 -1662" fillcolor="silver" strokeweight=".25pt">
                  <o:lock v:ext="edit" aspectratio="t"/>
                </v:rect>
                <v:rect id="_x0000_s248737" style="position:absolute;left:4694;top:14717;width:63;height:191;rotation:90" wrapcoords="-10800 -1662 -16200 19938 27000 19938 27000 -1662 -10800 -1662" strokeweight=".25pt">
                  <o:lock v:ext="edit" aspectratio="t"/>
                </v:rect>
                <v:rect id="_x0000_s248738" style="position:absolute;left:4455;top:14521;width:541;height:191;rotation:90" wrapcoords="-600 -1662 -600 19938 22200 19938 22200 -1662 -600 -1662" filled="f">
                  <o:lock v:ext="edit" aspectratio="t"/>
                </v:rect>
                <v:line id="_x0000_s248739" style="position:absolute;rotation:-90" from="4667,14133" to="4781,14133" wrapcoords="0 12 0 13 25 13 25 12 0 12" strokeweight="1.5pt">
                  <o:lock v:ext="edit" aspectratio="t"/>
                </v:line>
                <v:line id="_x0000_s248740" style="position:absolute;rotation:90;flip:x" from="4667,15102" to="4781,15102" wrapcoords="0 12 0 13 25 13 25 12 0 12" strokeweight="1.5pt">
                  <o:lock v:ext="edit" aspectratio="t"/>
                </v:line>
              </v:group>
              <v:roundrect id="_x0000_s248741" style="position:absolute;left:7786;top:6354;width:682;height:1254" arcsize="4360f" filled="f">
                <o:lock v:ext="edit" aspectratio="t"/>
              </v:roundrect>
              <v:oval id="_x0000_s248742" style="position:absolute;left:8100;top:6444;width:54;height:51;flip:x y" filled="f">
                <o:lock v:ext="edit" aspectratio="t"/>
              </v:oval>
              <v:oval id="_x0000_s248743" style="position:absolute;left:8100;top:7468;width:54;height:51;flip:x y" filled="f">
                <o:lock v:ext="edit" aspectratio="t"/>
              </v:oval>
              <v:shape id="_x0000_s248744" style="position:absolute;left:7785;top:6588;width:87;height:775" coordsize="116,1092" path="m1,5c20,,,5,58,5hhc116,5,114,5,115,62v1,57,-1,909,,969c116,1091,102,1088,58,1088v-44,,-38,4,-57,hbe" filled="f">
                <v:path arrowok="t"/>
                <o:lock v:ext="edit" aspectratio="t"/>
              </v:shape>
              <v:shape id="_x0000_s248745" style="position:absolute;left:8382;top:6591;width:87;height:776;flip:x" coordsize="116,1092" path="m1,5c20,,,5,58,5hhc116,5,114,5,115,62v1,57,-1,909,,969c116,1091,102,1088,58,1088v-44,,-38,4,-57,hbe" filled="f">
                <v:path arrowok="t"/>
                <o:lock v:ext="edit" aspectratio="t"/>
              </v:shape>
            </v:group>
            <v:group id="_x0000_s248746" style="position:absolute;left:8754;top:7701;width:114;height:172;rotation:-9027208fd" coordorigin="8367,8516" coordsize="114,171">
              <v:rect id="_x0000_s248747" style="position:absolute;left:8367;top:8516;width:114;height:171;rotation:-2822848fd" fillcolor="#00b0f0"/>
              <v:oval id="_x0000_s248748" style="position:absolute;left:8378;top:8551;width:56;height:56"/>
            </v:group>
            <v:group id="_x0000_s248749" style="position:absolute;left:7331;top:7703;width:115;height:170;rotation:-9027208fd" coordorigin="8367,8516" coordsize="114,171">
              <v:rect id="_x0000_s248750" style="position:absolute;left:8367;top:8516;width:114;height:171;rotation:-2822848fd" fillcolor="#00b0f0"/>
              <v:oval id="_x0000_s248751" style="position:absolute;left:8378;top:8551;width:56;height:56"/>
            </v:group>
            <v:shape id="_x0000_s248752" type="#_x0000_t202" style="position:absolute;left:6759;top:8214;width:228;height:227" filled="f" stroked="f">
              <v:textbox style="mso-next-textbox:#_x0000_s248752"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BB07D3">
                      <w:rPr>
                        <w:rFonts w:ascii="Calibri" w:hAnsi="Calibri" w:cs="Arial"/>
                        <w:b/>
                        <w:sz w:val="16"/>
                        <w:szCs w:val="16"/>
                        <w:vertAlign w:val="subscript"/>
                      </w:rPr>
                      <w:t>1</w:t>
                    </w:r>
                  </w:p>
                </w:txbxContent>
              </v:textbox>
            </v:shape>
            <v:shape id="_x0000_s248753" type="#_x0000_t202" style="position:absolute;left:8184;top:8215;width:228;height:227" filled="f" stroked="f">
              <v:textbox style="mso-next-textbox:#_x0000_s248753"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BB07D3">
                      <w:rPr>
                        <w:rFonts w:ascii="Calibri" w:hAnsi="Calibri" w:cs="Arial"/>
                        <w:b/>
                        <w:sz w:val="16"/>
                        <w:szCs w:val="16"/>
                        <w:vertAlign w:val="subscript"/>
                      </w:rPr>
                      <w:t>2</w:t>
                    </w:r>
                  </w:p>
                </w:txbxContent>
              </v:textbox>
            </v:shape>
            <v:group id="_x0000_s248754" style="position:absolute;left:7044;top:7701;width:684;height:1254" coordorigin="7785,6354" coordsize="684,1254">
              <v:group id="_x0000_s248755" style="position:absolute;left:8041;top:6591;width:170;height:768" coordorigin="4611,14076" coordsize="227,1083">
                <o:lock v:ext="edit" aspectratio="t"/>
                <v:shape id="_x0000_s248756"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757"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758" style="position:absolute;left:4694;top:14320;width:64;height:191;rotation:90" wrapcoords="-10800 -1662 -16200 19938 27000 19938 27000 -1662 -10800 -1662" fillcolor="#969696" strokeweight=".25pt">
                  <o:lock v:ext="edit" aspectratio="t"/>
                </v:rect>
                <v:rect id="_x0000_s248759" style="position:absolute;left:4694;top:14433;width:64;height:191;rotation:90" wrapcoords="-10800 -1662 -16200 19938 27000 19938 27000 -1662 -10800 -1662" fillcolor="black" strokeweight=".25pt">
                  <o:lock v:ext="edit" aspectratio="t"/>
                </v:rect>
                <v:rect id="_x0000_s248760" style="position:absolute;left:4694;top:14538;width:63;height:191;rotation:90" wrapcoords="-10800 -1662 -16200 19938 27000 19938 27000 -1662 -10800 -1662" fillcolor="silver" strokeweight=".25pt">
                  <o:lock v:ext="edit" aspectratio="t"/>
                </v:rect>
                <v:rect id="_x0000_s248761" style="position:absolute;left:4694;top:14717;width:63;height:191;rotation:90" wrapcoords="-10800 -1662 -16200 19938 27000 19938 27000 -1662 -10800 -1662" strokeweight=".25pt">
                  <o:lock v:ext="edit" aspectratio="t"/>
                </v:rect>
                <v:rect id="_x0000_s248762" style="position:absolute;left:4455;top:14521;width:541;height:191;rotation:90" wrapcoords="-600 -1662 -600 19938 22200 19938 22200 -1662 -600 -1662" filled="f">
                  <o:lock v:ext="edit" aspectratio="t"/>
                </v:rect>
                <v:line id="_x0000_s248763" style="position:absolute;rotation:-90" from="4667,14133" to="4781,14133" wrapcoords="0 12 0 13 25 13 25 12 0 12" strokeweight="1.5pt">
                  <o:lock v:ext="edit" aspectratio="t"/>
                </v:line>
                <v:line id="_x0000_s248764" style="position:absolute;rotation:90;flip:x" from="4667,15102" to="4781,15102" wrapcoords="0 12 0 13 25 13 25 12 0 12" strokeweight="1.5pt">
                  <o:lock v:ext="edit" aspectratio="t"/>
                </v:line>
              </v:group>
              <v:roundrect id="_x0000_s248765" style="position:absolute;left:7786;top:6354;width:682;height:1254" arcsize="4360f" filled="f">
                <o:lock v:ext="edit" aspectratio="t"/>
              </v:roundrect>
              <v:oval id="_x0000_s248766" style="position:absolute;left:8100;top:6444;width:54;height:51;flip:x y" filled="f">
                <o:lock v:ext="edit" aspectratio="t"/>
              </v:oval>
              <v:oval id="_x0000_s248767" style="position:absolute;left:8100;top:7468;width:54;height:51;flip:x y" filled="f">
                <o:lock v:ext="edit" aspectratio="t"/>
              </v:oval>
              <v:shape id="_x0000_s248768" style="position:absolute;left:7785;top:6588;width:87;height:775" coordsize="116,1092" path="m1,5c20,,,5,58,5hhc116,5,114,5,115,62v1,57,-1,909,,969c116,1091,102,1088,58,1088v-44,,-38,4,-57,hbe" filled="f">
                <v:path arrowok="t"/>
                <o:lock v:ext="edit" aspectratio="t"/>
              </v:shape>
              <v:shape id="_x0000_s248769" style="position:absolute;left:8382;top:6591;width:87;height:776;flip:x" coordsize="116,1092" path="m1,5c20,,,5,58,5hhc116,5,114,5,115,62v1,57,-1,909,,969c116,1091,102,1088,58,1088v-44,,-38,4,-57,hbe" filled="f">
                <v:path arrowok="t"/>
                <o:lock v:ext="edit" aspectratio="t"/>
              </v:shape>
            </v:group>
            <v:group id="_x0000_s248770" style="position:absolute;left:7327;top:8787;width:1537;height:571;flip:y" coordorigin="3972,8313" coordsize="1537,571">
              <v:shape id="_x0000_s248771" style="position:absolute;left:4848;top:8467;width:604;height:240" coordsize="604,240" path="m,hdc49,60,113,109,184,101hhc255,93,374,31,454,52v80,21,150,102,150,188hde" filled="f" strokecolor="#00b0f0" strokeweight="1.5pt">
                <v:path arrowok="t"/>
              </v:shape>
              <v:shape id="_x0000_s248772" style="position:absolute;left:4027;top:8474;width:698;height:233" coordsize="698,233" path="m698,hdc638,98,591,121,495,132hhc399,143,202,51,120,68,38,85,11,124,,233hde" filled="f" strokecolor="#00b0f0" strokeweight="1.5pt">
                <v:path arrowok="t"/>
              </v:shape>
              <v:group id="_x0000_s248773" style="position:absolute;left:5395;top:8712;width:114;height:172;rotation:-9027208fd" coordorigin="8367,8516" coordsize="114,171">
                <v:rect id="_x0000_s248774" style="position:absolute;left:8367;top:8516;width:114;height:171;rotation:-2822848fd" fillcolor="#00b0f0"/>
                <v:oval id="_x0000_s248775" style="position:absolute;left:8378;top:8551;width:56;height:56"/>
              </v:group>
              <v:group id="_x0000_s248776" style="position:absolute;left:3972;top:8714;width:115;height:170;rotation:-9027208fd" coordorigin="8367,8516" coordsize="114,171">
                <v:rect id="_x0000_s248777" style="position:absolute;left:8367;top:8516;width:114;height:171;rotation:-2822848fd" fillcolor="#00b0f0"/>
                <v:oval id="_x0000_s248778" style="position:absolute;left:8378;top:8551;width:56;height:56"/>
              </v:group>
              <v:group id="_x0000_s248779" style="position:absolute;left:4710;top:8313;width:115;height:170;rotation:-10848231fd;flip:y" coordorigin="8367,8516" coordsize="114,171">
                <v:rect id="_x0000_s248780" style="position:absolute;left:8367;top:8516;width:114;height:171;rotation:-2822848fd" fillcolor="#00b0f0"/>
                <v:oval id="_x0000_s248781" style="position:absolute;left:8378;top:8551;width:56;height:56"/>
              </v:group>
              <v:group id="_x0000_s248782" style="position:absolute;left:4740;top:8310;width:115;height:170;rotation:-6617829fd;flip:y" coordorigin="8367,8516" coordsize="114,171">
                <v:rect id="_x0000_s248783" style="position:absolute;left:8367;top:8516;width:114;height:171;rotation:-2822848fd" fillcolor="#00b0f0"/>
                <v:oval id="_x0000_s248784" style="position:absolute;left:8378;top:8551;width:56;height:56"/>
              </v:group>
            </v:group>
            <v:group id="_x0000_s248785" style="position:absolute;left:2884;top:7919;width:797;height:172;rotation:90" coordorigin="2615,9253" coordsize="798,172">
              <v:line id="_x0000_s248786" style="position:absolute" from="2615,9339" to="3413,9340">
                <v:stroke startarrow="oval" startarrowwidth="narrow" startarrowlength="short" endarrow="oval" endarrowwidth="narrow" endarrowlength="short"/>
              </v:line>
              <v:rect id="_x0000_s248787" style="position:absolute;left:2786;top:9253;width:456;height:172" strokeweight="1.5pt"/>
            </v:group>
            <v:shape id="_x0000_s248788" type="#_x0000_t202" style="position:absolute;left:2940;top:7894;width:228;height:170" filled="f" stroked="f">
              <v:textbox style="mso-next-textbox:#_x0000_s248788"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group id="_x0000_s248789" style="position:absolute;left:3795;top:7919;width:798;height:172;rotation:90" coordorigin="2615,9253" coordsize="798,172">
              <v:line id="_x0000_s248790" style="position:absolute" from="2615,9339" to="3413,9340">
                <v:stroke startarrow="oval" startarrowwidth="narrow" startarrowlength="short" endarrow="oval" endarrowwidth="narrow" endarrowlength="short"/>
              </v:line>
              <v:rect id="_x0000_s248791" style="position:absolute;left:2786;top:9253;width:456;height:172" strokeweight="1.5pt"/>
            </v:group>
            <v:shape id="_x0000_s248792" type="#_x0000_t202" style="position:absolute;left:3852;top:7894;width:228;height:170" filled="f" stroked="f">
              <v:textbox style="mso-next-textbox:#_x0000_s248792"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shape id="_x0000_s248793" type="#_x0000_t202" style="position:absolute;left:2313;top:7323;width:229;height:229" filled="f" stroked="f">
              <v:textbox style="mso-next-textbox:#_x0000_s248793" inset="0,0,0,0">
                <w:txbxContent>
                  <w:p w:rsidR="00A1237A" w:rsidRPr="0040118A" w:rsidRDefault="00A1237A" w:rsidP="00275F9D">
                    <w:pPr>
                      <w:jc w:val="center"/>
                      <w:rPr>
                        <w:rFonts w:ascii="Calibri" w:hAnsi="Calibri" w:cs="Arial"/>
                        <w:b/>
                        <w:sz w:val="18"/>
                        <w:szCs w:val="18"/>
                      </w:rPr>
                    </w:pPr>
                    <w:r>
                      <w:rPr>
                        <w:rFonts w:ascii="Calibri" w:hAnsi="Calibri" w:cs="Arial"/>
                        <w:b/>
                        <w:sz w:val="18"/>
                        <w:szCs w:val="18"/>
                      </w:rPr>
                      <w:t>+</w:t>
                    </w:r>
                  </w:p>
                </w:txbxContent>
              </v:textbox>
            </v:shape>
            <v:shape id="_x0000_s248794" style="position:absolute;left:2081;top:7832;width:806;height:342;rotation:-90;flip:y" coordsize="806,457" path="m4,hdc,112,4,287,4,342hhc4,397,4,457,118,456v114,-1,452,-1,570,c806,457,802,393,802,342v,-51,,-222,,-342hde" filled="f" strokeweight=".25pt">
              <v:stroke dashstyle="dash"/>
              <v:path arrowok="t"/>
            </v:shape>
            <v:shape id="_x0000_s248795" type="#_x0000_t32" style="position:absolute;left:2484;top:7779;width:399;height:399;flip:y" o:connectortype="straight" strokeweight=".25pt">
              <v:stroke dashstyle="dash" endarrow="open" endarrowwidth="narrow" endarrowlength="short"/>
            </v:shape>
            <v:oval id="_x0000_s248796" style="position:absolute;left:2486;top:7835;width:341;height:342" strokeweight=".25pt">
              <v:stroke dashstyle="dash"/>
            </v:oval>
            <v:shape id="_x0000_s248797" type="#_x0000_t202" style="position:absolute;left:2313;top:8462;width:227;height:229" filled="f" stroked="f">
              <v:textbox style="mso-next-textbox:#_x0000_s248797" inset="0,0,0,0">
                <w:txbxContent>
                  <w:p w:rsidR="00A1237A" w:rsidRPr="0040118A" w:rsidRDefault="00A1237A" w:rsidP="00275F9D">
                    <w:pPr>
                      <w:jc w:val="center"/>
                      <w:rPr>
                        <w:rFonts w:ascii="Calibri" w:hAnsi="Calibri" w:cs="Arial"/>
                        <w:b/>
                        <w:sz w:val="18"/>
                        <w:szCs w:val="18"/>
                      </w:rPr>
                    </w:pPr>
                    <w:r>
                      <w:rPr>
                        <w:rFonts w:ascii="Calibri" w:hAnsi="Calibri" w:cs="Arial"/>
                        <w:b/>
                        <w:sz w:val="18"/>
                        <w:szCs w:val="18"/>
                      </w:rPr>
                      <w:t>-</w:t>
                    </w:r>
                  </w:p>
                </w:txbxContent>
              </v:textbox>
            </v:shape>
            <v:shape id="_x0000_s248798" type="#_x0000_t202" style="position:absolute;left:2712;top:7551;width:285;height:228" filled="f" stroked="f">
              <v:textbox style="mso-next-textbox:#_x0000_s248798" inset="0,0,0,0">
                <w:txbxContent>
                  <w:p w:rsidR="00A1237A" w:rsidRPr="0040118A" w:rsidRDefault="00A1237A" w:rsidP="00275F9D">
                    <w:pPr>
                      <w:jc w:val="center"/>
                      <w:rPr>
                        <w:rFonts w:ascii="Calibri" w:hAnsi="Calibri" w:cs="Arial"/>
                        <w:b/>
                        <w:sz w:val="16"/>
                        <w:szCs w:val="16"/>
                      </w:rPr>
                    </w:pPr>
                    <w:r>
                      <w:rPr>
                        <w:rFonts w:ascii="Calibri" w:hAnsi="Calibri" w:cs="Arial"/>
                        <w:b/>
                        <w:sz w:val="16"/>
                        <w:szCs w:val="16"/>
                      </w:rPr>
                      <w:t>V</w:t>
                    </w:r>
                  </w:p>
                </w:txbxContent>
              </v:textbox>
            </v:shape>
            <v:shape id="_x0000_s248799" type="#_x0000_t32" style="position:absolute;left:3282;top:7380;width:456;height:228;flip:y" o:connectortype="straight"/>
            <v:shape id="_x0000_s248800" type="#_x0000_t32" style="position:absolute;left:3738;top:7380;width:456;height:227;flip:x y" o:connectortype="straight"/>
            <v:shape id="_x0000_s248801" type="#_x0000_t32" style="position:absolute;left:3283;top:8404;width:455;height:230" o:connectortype="straight"/>
            <v:shape id="_x0000_s248802" type="#_x0000_t32" style="position:absolute;left:3738;top:8406;width:456;height:228;flip:y" o:connectortype="straight"/>
            <v:shape id="_x0000_s248803" style="position:absolute;left:2313;top:7209;width:1425;height:399" coordsize="1425,399" path="m1425,171l1425,,,,,399e" filled="f">
              <v:stroke startarrow="oval" startarrowwidth="narrow" startarrowlength="short" endarrow="oval"/>
              <v:path arrowok="t"/>
            </v:shape>
            <v:shape id="_x0000_s248804" style="position:absolute;left:2313;top:8406;width:1425;height:399" coordsize="1425,399" path="m1425,228r,171l,399,,e" filled="f">
              <v:stroke startarrow="oval" startarrowwidth="narrow" startarrowlength="short" endarrow="oval"/>
              <v:path arrowok="t"/>
            </v:shape>
            <v:shape id="_x0000_s248805" style="position:absolute;left:3050;top:7832;width:806;height:342;rotation:-90;flip:y" coordsize="806,457" path="m4,hdc,112,4,287,4,342hhc4,397,4,457,118,456v114,-1,452,-1,570,c806,457,802,393,802,342v,-51,,-222,,-342hde" filled="f" strokeweight=".5pt">
              <v:stroke dashstyle="longDash"/>
              <v:path arrowok="t"/>
            </v:shape>
            <v:shape id="_x0000_s248806" type="#_x0000_t32" style="position:absolute;left:3453;top:7779;width:399;height:399;flip:y" o:connectortype="straight">
              <v:stroke endarrow="block" endarrowwidth="narrow"/>
            </v:shape>
            <v:oval id="_x0000_s248807" style="position:absolute;left:3455;top:7835;width:341;height:342" strokeweight="1.25pt"/>
            <v:shape id="_x0000_s248808" type="#_x0000_t202" style="position:absolute;left:3512;top:7892;width:227;height:228;v-text-anchor:middle" filled="f" stroked="f">
              <v:textbox style="mso-next-textbox:#_x0000_s248808" inset="0,0,0,0">
                <w:txbxContent>
                  <w:p w:rsidR="00A1237A" w:rsidRPr="0040118A" w:rsidRDefault="00A1237A" w:rsidP="00275F9D">
                    <w:pPr>
                      <w:jc w:val="center"/>
                      <w:rPr>
                        <w:rFonts w:ascii="Arial" w:hAnsi="Arial" w:cs="Arial"/>
                        <w:b/>
                        <w:sz w:val="18"/>
                        <w:szCs w:val="18"/>
                      </w:rPr>
                    </w:pPr>
                    <w:r>
                      <w:rPr>
                        <w:rFonts w:ascii="Arial" w:hAnsi="Arial" w:cs="Arial"/>
                        <w:b/>
                        <w:sz w:val="18"/>
                        <w:szCs w:val="18"/>
                      </w:rPr>
                      <w:t>V</w:t>
                    </w:r>
                  </w:p>
                </w:txbxContent>
              </v:textbox>
            </v:shape>
            <v:shape id="_x0000_s248809" type="#_x0000_t202" style="position:absolute;left:3681;top:7551;width:285;height:228" filled="f" stroked="f">
              <v:textbox style="mso-next-textbox:#_x0000_s248809" inset="0,0,0,0">
                <w:txbxContent>
                  <w:p w:rsidR="00A1237A" w:rsidRPr="0040118A" w:rsidRDefault="00A1237A" w:rsidP="00275F9D">
                    <w:pPr>
                      <w:jc w:val="center"/>
                      <w:rPr>
                        <w:rFonts w:ascii="Calibri" w:hAnsi="Calibri" w:cs="Arial"/>
                        <w:b/>
                        <w:sz w:val="16"/>
                        <w:szCs w:val="16"/>
                      </w:rPr>
                    </w:pPr>
                    <w:r>
                      <w:rPr>
                        <w:rFonts w:ascii="Calibri" w:hAnsi="Calibri" w:cs="Arial"/>
                        <w:b/>
                        <w:sz w:val="16"/>
                        <w:szCs w:val="16"/>
                      </w:rPr>
                      <w:t>V</w:t>
                    </w:r>
                    <w:r w:rsidRPr="0040118A">
                      <w:rPr>
                        <w:rFonts w:ascii="Calibri" w:hAnsi="Calibri" w:cs="Arial"/>
                        <w:b/>
                        <w:sz w:val="16"/>
                        <w:szCs w:val="16"/>
                        <w:vertAlign w:val="subscript"/>
                      </w:rPr>
                      <w:t>1</w:t>
                    </w:r>
                  </w:p>
                </w:txbxContent>
              </v:textbox>
            </v:shape>
            <v:shape id="_x0000_s248810" style="position:absolute;left:3962;top:7832;width:806;height:342;rotation:-90;flip:y" coordsize="806,457" path="m4,hdc,112,4,287,4,342hhc4,397,4,457,118,456v114,-1,452,-1,570,c806,457,802,393,802,342v,-51,,-222,,-342hde" filled="f" strokeweight=".25pt">
              <v:stroke dashstyle="dash"/>
              <v:path arrowok="t"/>
            </v:shape>
            <v:shape id="_x0000_s248811" type="#_x0000_t32" style="position:absolute;left:4365;top:7779;width:399;height:399;flip:y" o:connectortype="straight" strokeweight=".25pt">
              <v:stroke dashstyle="dash" endarrow="open" endarrowwidth="narrow" endarrowlength="short"/>
            </v:shape>
            <v:oval id="_x0000_s248812" style="position:absolute;left:4367;top:7835;width:341;height:342" strokeweight=".25pt">
              <v:stroke dashstyle="dash"/>
            </v:oval>
            <v:shape id="_x0000_s248813" type="#_x0000_t202" style="position:absolute;left:4593;top:7551;width:285;height:228" filled="f" stroked="f">
              <v:textbox style="mso-next-textbox:#_x0000_s248813" inset="0,0,0,0">
                <w:txbxContent>
                  <w:p w:rsidR="00A1237A" w:rsidRPr="0040118A" w:rsidRDefault="00A1237A" w:rsidP="00275F9D">
                    <w:pPr>
                      <w:jc w:val="center"/>
                      <w:rPr>
                        <w:rFonts w:ascii="Calibri" w:hAnsi="Calibri" w:cs="Arial"/>
                        <w:b/>
                        <w:sz w:val="16"/>
                        <w:szCs w:val="16"/>
                      </w:rPr>
                    </w:pPr>
                    <w:r>
                      <w:rPr>
                        <w:rFonts w:ascii="Calibri" w:hAnsi="Calibri" w:cs="Arial"/>
                        <w:b/>
                        <w:sz w:val="16"/>
                        <w:szCs w:val="16"/>
                      </w:rPr>
                      <w:t>V</w:t>
                    </w:r>
                    <w:r w:rsidRPr="0040118A">
                      <w:rPr>
                        <w:rFonts w:ascii="Calibri" w:hAnsi="Calibri" w:cs="Arial"/>
                        <w:b/>
                        <w:sz w:val="16"/>
                        <w:szCs w:val="16"/>
                        <w:vertAlign w:val="subscript"/>
                      </w:rPr>
                      <w:t>2</w:t>
                    </w:r>
                  </w:p>
                </w:txbxContent>
              </v:textbox>
            </v:shape>
            <v:shape id="_x0000_s248814" type="#_x0000_t202" style="position:absolute;left:2199;top:7722;width:229;height:570;v-text-anchor:middle" filled="f" stroked="f">
              <v:textbox style="layout-flow:vertical;mso-layout-flow-alt:bottom-to-top;mso-next-textbox:#_x0000_s248814" inset="0,0,0,0">
                <w:txbxContent>
                  <w:p w:rsidR="00A1237A" w:rsidRPr="0040118A" w:rsidRDefault="00A1237A" w:rsidP="00275F9D">
                    <w:pPr>
                      <w:jc w:val="center"/>
                      <w:rPr>
                        <w:rFonts w:ascii="Calibri" w:hAnsi="Calibri" w:cs="Arial"/>
                        <w:sz w:val="16"/>
                        <w:szCs w:val="18"/>
                      </w:rPr>
                    </w:pPr>
                    <w:r w:rsidRPr="0040118A">
                      <w:rPr>
                        <w:rFonts w:ascii="Calibri" w:hAnsi="Calibri" w:cs="Arial"/>
                        <w:sz w:val="16"/>
                        <w:szCs w:val="18"/>
                      </w:rPr>
                      <w:t>20Vdc</w:t>
                    </w:r>
                  </w:p>
                </w:txbxContent>
              </v:textbox>
            </v:shape>
            <v:rect id="_x0000_s248815" style="position:absolute;left:8336;top:6411;width:152;height:171" fillcolor="red"/>
            <v:rect id="_x0000_s248816" style="position:absolute;left:8298;top:6582;width:228;height:228" fillcolor="red"/>
            <v:line id="_x0000_s248817" style="position:absolute" from="8336,6639" to="8337,6753"/>
            <v:line id="_x0000_s248818" style="position:absolute" from="8374,6639" to="8375,6753"/>
            <v:line id="_x0000_s248819" style="position:absolute" from="8412,6639" to="8413,6753"/>
            <v:line id="_x0000_s248820" style="position:absolute" from="8450,6639" to="8451,6753"/>
            <v:line id="_x0000_s248821" style="position:absolute" from="8488,6639" to="8489,6753"/>
            <v:group id="_x0000_s248822" style="position:absolute;left:7671;top:6411;width:228;height:399" coordorigin="7563,8878" coordsize="342,399">
              <v:rect id="_x0000_s248823" style="position:absolute;left:7620;top:8878;width:228;height:171" fillcolor="#5a5a5a [2109]"/>
              <v:rect id="_x0000_s248824" style="position:absolute;left:7563;top:9049;width:342;height:228" fillcolor="#5a5a5a [2109]"/>
              <v:line id="_x0000_s248825" style="position:absolute" from="7620,9106" to="7621,9220" strokecolor="white"/>
              <v:line id="_x0000_s248826" style="position:absolute" from="7677,9106" to="7678,9220" strokecolor="white"/>
              <v:line id="_x0000_s248827" style="position:absolute" from="7734,9106" to="7735,9220" strokecolor="white"/>
              <v:line id="_x0000_s248828" style="position:absolute" from="7791,9106" to="7792,9220" strokecolor="white"/>
              <v:line id="_x0000_s248829" style="position:absolute" from="7848,9106" to="7849,9220" strokecolor="white"/>
            </v:group>
            <v:rect id="_x0000_s248830" style="position:absolute;left:7728;top:6810;width:114;height:228" fillcolor="#5a5a5a [2109]"/>
            <v:line id="_x0000_s248831" style="position:absolute" from="7443,6411" to="8754,6412" strokeweight="1.25pt"/>
            <v:shape id="_x0000_s248832" type="#_x0000_t202" style="position:absolute;left:7841;top:6867;width:514;height:399" filled="f" stroked="f">
              <v:textbox style="mso-next-textbox:#_x0000_s248832" inset="0,0,0,0">
                <w:txbxContent>
                  <w:p w:rsidR="00A1237A" w:rsidRDefault="00A1237A" w:rsidP="00275F9D">
                    <w:pPr>
                      <w:jc w:val="center"/>
                      <w:rPr>
                        <w:rFonts w:ascii="Arial Narrow" w:hAnsi="Arial Narrow"/>
                        <w:sz w:val="16"/>
                        <w:szCs w:val="16"/>
                      </w:rPr>
                    </w:pPr>
                    <w:r>
                      <w:rPr>
                        <w:rFonts w:ascii="Arial Narrow" w:hAnsi="Arial Narrow"/>
                        <w:sz w:val="16"/>
                        <w:szCs w:val="16"/>
                      </w:rPr>
                      <w:t>0-220</w:t>
                    </w:r>
                  </w:p>
                  <w:p w:rsidR="00A1237A" w:rsidRPr="00B55304" w:rsidRDefault="00A1237A" w:rsidP="00275F9D">
                    <w:pPr>
                      <w:jc w:val="center"/>
                      <w:rPr>
                        <w:rFonts w:ascii="Arial Narrow" w:hAnsi="Arial Narrow"/>
                        <w:sz w:val="16"/>
                        <w:szCs w:val="16"/>
                      </w:rPr>
                    </w:pPr>
                    <w:r>
                      <w:rPr>
                        <w:rFonts w:ascii="Arial Narrow" w:hAnsi="Arial Narrow"/>
                        <w:sz w:val="16"/>
                        <w:szCs w:val="16"/>
                      </w:rPr>
                      <w:t>V</w:t>
                    </w:r>
                  </w:p>
                </w:txbxContent>
              </v:textbox>
            </v:shape>
            <v:shape id="_x0000_s248833" type="#_x0000_t202" style="position:absolute;left:8697;top:6867;width:570;height:228" filled="f" stroked="f">
              <v:textbox style="mso-next-textbox:#_x0000_s248833" inset="0,0,0,0">
                <w:txbxContent>
                  <w:p w:rsidR="00A1237A" w:rsidRPr="006D6822" w:rsidRDefault="00A1237A" w:rsidP="00275F9D">
                    <w:pPr>
                      <w:jc w:val="center"/>
                      <w:rPr>
                        <w:rFonts w:ascii="Arial Narrow" w:hAnsi="Arial Narrow"/>
                        <w:b/>
                        <w:color w:val="FF0000"/>
                        <w:sz w:val="16"/>
                        <w:szCs w:val="16"/>
                      </w:rPr>
                    </w:pPr>
                    <w:r w:rsidRPr="006D6822">
                      <w:rPr>
                        <w:rFonts w:ascii="Arial Narrow" w:hAnsi="Arial Narrow"/>
                        <w:b/>
                        <w:color w:val="FF0000"/>
                        <w:sz w:val="16"/>
                        <w:szCs w:val="16"/>
                      </w:rPr>
                      <w:t>Κόκκινο</w:t>
                    </w:r>
                  </w:p>
                </w:txbxContent>
              </v:textbox>
            </v:shape>
            <v:shape id="_x0000_s248834" type="#_x0000_t202" style="position:absolute;left:6931;top:6867;width:626;height:228" filled="f" stroked="f">
              <v:textbox style="mso-next-textbox:#_x0000_s248834" inset="0,0,0,0">
                <w:txbxContent>
                  <w:p w:rsidR="00A1237A" w:rsidRPr="00B55304" w:rsidRDefault="00A1237A" w:rsidP="00275F9D">
                    <w:pPr>
                      <w:jc w:val="center"/>
                      <w:rPr>
                        <w:rFonts w:ascii="Arial Narrow" w:hAnsi="Arial Narrow"/>
                        <w:b/>
                        <w:color w:val="000000"/>
                        <w:sz w:val="16"/>
                        <w:szCs w:val="16"/>
                      </w:rPr>
                    </w:pPr>
                    <w:r w:rsidRPr="00B55304">
                      <w:rPr>
                        <w:rFonts w:ascii="Arial Narrow" w:hAnsi="Arial Narrow"/>
                        <w:b/>
                        <w:color w:val="000000"/>
                        <w:sz w:val="16"/>
                        <w:szCs w:val="16"/>
                      </w:rPr>
                      <w:t>Μαύρο</w:t>
                    </w:r>
                  </w:p>
                </w:txbxContent>
              </v:textbox>
            </v:shape>
            <v:group id="_x0000_s248835" style="position:absolute;left:5856;top:7819;width:561;height:1043" coordorigin="5533,2979" coordsize="561,1043">
              <v:roundrect id="_x0000_s248836" style="position:absolute;left:5533;top:2979;width:561;height:1043" arcsize="4600f" fillcolor="white [3212]" strokeweight=".5pt">
                <o:lock v:ext="edit" aspectratio="t"/>
              </v:roundrect>
              <v:roundrect id="_x0000_s248837" style="position:absolute;left:5566;top:3031;width:489;height:244" arcsize="10923f" strokeweight=".5pt">
                <o:lock v:ext="edit" aspectratio="t"/>
              </v:roundrect>
              <v:oval id="_x0000_s248838" style="position:absolute;left:5584;top:3275;width:455;height:451" filled="f" strokeweight=".5pt">
                <o:lock v:ext="edit" aspectratio="t"/>
              </v:oval>
              <v:oval id="_x0000_s248839" style="position:absolute;left:5653;top:3344;width:316;height:313" filled="f" strokeweight=".5pt">
                <o:lock v:ext="edit" aspectratio="t"/>
              </v:oval>
              <v:oval id="_x0000_s248840" style="position:absolute;left:5663;top:3353;width:297;height:295" filled="f" strokeweight=".5pt">
                <o:lock v:ext="edit" aspectratio="t"/>
              </v:oval>
              <v:rect id="_x0000_s248841" style="position:absolute;left:5601;top:3083;width:421;height:140" strokeweight=".5pt">
                <o:lock v:ext="edit" aspectratio="t"/>
              </v:rect>
              <v:group id="_x0000_s248842" style="position:absolute;left:5934;top:3101;width:53;height:103" coordorigin="4304,10089" coordsize="456,912">
                <o:lock v:ext="edit" aspectratio="t"/>
                <v:shape id="_x0000_s248843" style="position:absolute;left:4646;top:10146;width:114;height:399" coordsize="114,399" path="m57,l,57,,342r57,57l114,342r,-285l57,xe" strokeweight=".25pt">
                  <v:path arrowok="t"/>
                  <o:lock v:ext="edit" aspectratio="t"/>
                </v:shape>
                <v:shape id="_x0000_s248844" style="position:absolute;left:4646;top:10545;width:114;height:399;mso-position-horizontal:absolute;mso-position-vertical:absolute" coordsize="114,399" path="m57,l,57,,342r57,57l114,342r,-285l57,xe" strokeweight=".25pt">
                  <v:path arrowok="t"/>
                  <o:lock v:ext="edit" aspectratio="t"/>
                </v:shape>
                <v:shape id="_x0000_s248845" style="position:absolute;left:4304;top:10146;width:114;height:399;mso-position-horizontal:absolute;mso-position-vertical:absolute" coordsize="114,399" path="m57,l,57,,342r57,57l114,342r,-285l57,xe" strokeweight=".25pt">
                  <v:path arrowok="t"/>
                  <o:lock v:ext="edit" aspectratio="t"/>
                </v:shape>
                <v:shape id="_x0000_s248846" style="position:absolute;left:4304;top:10545;width:114;height:399;mso-position-horizontal:absolute;mso-position-vertical:absolute" coordsize="114,399" path="m57,l,57,,342r57,57l114,342r,-285l57,xe" strokeweight=".25pt">
                  <v:path arrowok="t"/>
                  <o:lock v:ext="edit" aspectratio="t"/>
                </v:shape>
                <v:shape id="_x0000_s248847" style="position:absolute;left:4361;top:10089;width:342;height:114" coordsize="342,114" path="m57,l,57r57,57l285,114,342,57,285,,57,xe" strokeweight=".25pt">
                  <v:path arrowok="t"/>
                  <o:lock v:ext="edit" aspectratio="t"/>
                </v:shape>
                <v:shape id="_x0000_s248848" style="position:absolute;left:4361;top:10488;width:342;height:114;mso-position-horizontal:absolute;mso-position-vertical:absolute" coordsize="342,114" path="m57,l,57r57,57l285,114,342,57,285,,57,xe" strokeweight=".25pt">
                  <v:path arrowok="t"/>
                  <o:lock v:ext="edit" aspectratio="t"/>
                </v:shape>
                <v:shape id="_x0000_s248849" style="position:absolute;left:4361;top:10887;width:342;height:114;mso-position-horizontal:absolute;mso-position-vertical:absolute" coordsize="342,114" path="m57,l,57r57,57l285,114,342,57,285,,57,xe" strokeweight=".25pt">
                  <v:path arrowok="t"/>
                  <o:lock v:ext="edit" aspectratio="t"/>
                </v:shape>
              </v:group>
              <v:group id="_x0000_s248850" style="position:absolute;left:5864;top:3101;width:52;height:103" coordorigin="4304,10089" coordsize="456,912">
                <o:lock v:ext="edit" aspectratio="t"/>
                <v:shape id="_x0000_s248851" style="position:absolute;left:4646;top:10146;width:114;height:399" coordsize="114,399" path="m57,l,57,,342r57,57l114,342r,-285l57,xe" strokeweight=".25pt">
                  <v:path arrowok="t"/>
                  <o:lock v:ext="edit" aspectratio="t"/>
                </v:shape>
                <v:shape id="_x0000_s248852" style="position:absolute;left:4646;top:10545;width:114;height:399;mso-position-horizontal:absolute;mso-position-vertical:absolute" coordsize="114,399" path="m57,l,57,,342r57,57l114,342r,-285l57,xe" strokeweight=".25pt">
                  <v:path arrowok="t"/>
                  <o:lock v:ext="edit" aspectratio="t"/>
                </v:shape>
                <v:shape id="_x0000_s248853" style="position:absolute;left:4304;top:10146;width:114;height:399;mso-position-horizontal:absolute;mso-position-vertical:absolute" coordsize="114,399" path="m57,l,57,,342r57,57l114,342r,-285l57,xe" strokeweight=".25pt">
                  <v:path arrowok="t"/>
                  <o:lock v:ext="edit" aspectratio="t"/>
                </v:shape>
                <v:shape id="_x0000_s248854" style="position:absolute;left:4304;top:10545;width:114;height:399;mso-position-horizontal:absolute;mso-position-vertical:absolute" coordsize="114,399" path="m57,l,57,,342r57,57l114,342r,-285l57,xe" strokeweight=".25pt">
                  <v:path arrowok="t"/>
                  <o:lock v:ext="edit" aspectratio="t"/>
                </v:shape>
                <v:shape id="_x0000_s248855" style="position:absolute;left:4361;top:10089;width:342;height:114" coordsize="342,114" path="m57,l,57r57,57l285,114,342,57,285,,57,xe" strokeweight=".25pt">
                  <v:path arrowok="t"/>
                  <o:lock v:ext="edit" aspectratio="t"/>
                </v:shape>
                <v:shape id="_x0000_s248856" style="position:absolute;left:4361;top:10488;width:342;height:114;mso-position-horizontal:absolute;mso-position-vertical:absolute" coordsize="342,114" path="m57,l,57r57,57l285,114,342,57,285,,57,xe" strokeweight=".25pt">
                  <v:path arrowok="t"/>
                  <o:lock v:ext="edit" aspectratio="t"/>
                </v:shape>
                <v:shape id="_x0000_s248857" style="position:absolute;left:4361;top:10887;width:342;height:114;mso-position-horizontal:absolute;mso-position-vertical:absolute" coordsize="342,114" path="m57,l,57r57,57l285,114,342,57,285,,57,xe" strokeweight=".25pt">
                  <v:path arrowok="t"/>
                  <o:lock v:ext="edit" aspectratio="t"/>
                </v:shape>
              </v:group>
              <v:group id="_x0000_s248858" style="position:absolute;left:5794;top:3101;width:53;height:103" coordorigin="4304,10089" coordsize="456,912">
                <o:lock v:ext="edit" aspectratio="t"/>
                <v:shape id="_x0000_s248859" style="position:absolute;left:4646;top:10146;width:114;height:399" coordsize="114,399" path="m57,l,57,,342r57,57l114,342r,-285l57,xe" strokeweight=".25pt">
                  <v:path arrowok="t"/>
                  <o:lock v:ext="edit" aspectratio="t"/>
                </v:shape>
                <v:shape id="_x0000_s248860" style="position:absolute;left:4646;top:10545;width:114;height:399;mso-position-horizontal:absolute;mso-position-vertical:absolute" coordsize="114,399" path="m57,l,57,,342r57,57l114,342r,-285l57,xe" strokeweight=".25pt">
                  <v:path arrowok="t"/>
                  <o:lock v:ext="edit" aspectratio="t"/>
                </v:shape>
                <v:shape id="_x0000_s248861" style="position:absolute;left:4304;top:10146;width:114;height:399;mso-position-horizontal:absolute;mso-position-vertical:absolute" coordsize="114,399" path="m57,l,57,,342r57,57l114,342r,-285l57,xe" strokeweight=".25pt">
                  <v:path arrowok="t"/>
                  <o:lock v:ext="edit" aspectratio="t"/>
                </v:shape>
                <v:shape id="_x0000_s248862" style="position:absolute;left:4304;top:10545;width:114;height:399;mso-position-horizontal:absolute;mso-position-vertical:absolute" coordsize="114,399" path="m57,l,57,,342r57,57l114,342r,-285l57,xe" strokeweight=".25pt">
                  <v:path arrowok="t"/>
                  <o:lock v:ext="edit" aspectratio="t"/>
                </v:shape>
                <v:shape id="_x0000_s248863" style="position:absolute;left:4361;top:10089;width:342;height:114" coordsize="342,114" path="m57,l,57r57,57l285,114,342,57,285,,57,xe" strokeweight=".25pt">
                  <v:path arrowok="t"/>
                  <o:lock v:ext="edit" aspectratio="t"/>
                </v:shape>
                <v:shape id="_x0000_s248864" style="position:absolute;left:4361;top:10488;width:342;height:114;mso-position-horizontal:absolute;mso-position-vertical:absolute" coordsize="342,114" path="m57,l,57r57,57l285,114,342,57,285,,57,xe" strokeweight=".25pt">
                  <v:path arrowok="t"/>
                  <o:lock v:ext="edit" aspectratio="t"/>
                </v:shape>
                <v:shape id="_x0000_s248865" style="position:absolute;left:4361;top:10887;width:342;height:114;mso-position-horizontal:absolute;mso-position-vertical:absolute" coordsize="342,114" path="m57,l,57r57,57l285,114,342,57,285,,57,xe" strokeweight=".25pt">
                  <v:path arrowok="t"/>
                  <o:lock v:ext="edit" aspectratio="t"/>
                </v:shape>
              </v:group>
              <v:group id="_x0000_s248866" style="position:absolute;left:5763;top:3107;width:13;height:92" coordorigin="6214,10680" coordsize="43,300">
                <o:lock v:ext="edit" aspectratio="t"/>
                <v:shape id="_x0000_s248867" style="position:absolute;left:6214;top:10680;width:43;height:150" coordsize="114,399" path="m57,l,57,,342r57,57l114,342r,-285l57,xe" strokeweight=".25pt">
                  <v:path arrowok="t"/>
                  <o:lock v:ext="edit" aspectratio="t"/>
                </v:shape>
                <v:shape id="_x0000_s248868" style="position:absolute;left:6214;top:10830;width:43;height:150;mso-position-horizontal:absolute;mso-position-vertical:absolute" coordsize="114,399" path="m57,l,57,,342r57,57l114,342r,-285l57,xe" strokeweight=".25pt">
                  <v:path arrowok="t"/>
                  <o:lock v:ext="edit" aspectratio="t"/>
                </v:shape>
              </v:group>
              <v:group id="_x0000_s248869" style="position:absolute;left:5678;top:3126;width:46;height:54" coordorigin="4589,10545" coordsize="285,285">
                <o:lock v:ext="edit" aspectratio="t"/>
                <v:shape id="_x0000_s248870" style="position:absolute;left:4589;top:10659;width:285;height:57" coordsize="285,57" path="m,l,57r285,l285,,,xe" strokeweight=".25pt">
                  <v:path arrowok="t"/>
                  <o:lock v:ext="edit" aspectratio="t"/>
                </v:shape>
                <v:shape id="_x0000_s248871" style="position:absolute;left:4703;top:10545;width:57;height:81" coordsize="57,114" path="m,l,114r57,l57,,,xe" strokeweight=".25pt">
                  <v:path arrowok="t"/>
                  <o:lock v:ext="edit" aspectratio="t"/>
                </v:shape>
                <v:shape id="_x0000_s248872" style="position:absolute;left:4703;top:10746;width:57;height:84;mso-position-horizontal:absolute;mso-position-vertical:absolute" coordsize="57,114" path="m,l,114r57,l57,,,xe" strokeweight=".25pt">
                  <v:path arrowok="t"/>
                  <o:lock v:ext="edit" aspectratio="t"/>
                </v:shape>
              </v:group>
              <v:group id="_x0000_s248873" style="position:absolute;left:5776;top:3354;width:71;height:292;rotation:19826248fd" coordorigin="6471,11514" coordsize="228,909">
                <o:lock v:ext="edit" aspectratio="t"/>
                <v:line id="_x0000_s248874" style="position:absolute" from="6584,11514" to="6585,11628" strokeweight=".5pt">
                  <o:lock v:ext="edit" aspectratio="t"/>
                </v:line>
                <v:shape id="_x0000_s248875" style="position:absolute;left:6471;top:11514;width:228;height:909" coordsize="228,909" path="m113,l56,57c37,204,6,741,,882hdc114,909,117,906,228,882,228,735,189,199,170,57hal113,xe" filled="f" strokeweight=".5pt">
                  <v:path arrowok="t"/>
                  <o:lock v:ext="edit" aspectratio="t"/>
                </v:shape>
              </v:group>
              <v:line id="_x0000_s248876" style="position:absolute;flip:x y" from="5760,3280" to="5776,3346" strokeweight=".5pt">
                <o:lock v:ext="edit" aspectratio="t"/>
              </v:line>
              <v:line id="_x0000_s248877" style="position:absolute;flip:y" from="5847,3280" to="5862,3346" strokeweight=".5pt">
                <o:lock v:ext="edit" aspectratio="t"/>
              </v:line>
              <v:line id="_x0000_s248878" style="position:absolute;flip:x" from="5589,3536" to="5658,3552" strokeweight=".5pt">
                <o:lock v:ext="edit" aspectratio="t"/>
              </v:line>
              <v:line id="_x0000_s248879" style="position:absolute;flip:x" from="5761,3653" to="5776,3720" strokeweight=".5pt">
                <o:lock v:ext="edit" aspectratio="t"/>
              </v:line>
              <v:line id="_x0000_s248880" style="position:absolute" from="5847,3653" to="5862,3719" strokeweight=".5pt">
                <o:lock v:ext="edit" aspectratio="t"/>
              </v:line>
              <v:line id="_x0000_s248881" style="position:absolute;flip:y" from="5964,3450" to="6033,3465" strokeweight=".5pt">
                <o:lock v:ext="edit" aspectratio="t"/>
              </v:line>
              <v:line id="_x0000_s248882" style="position:absolute;flip:y" from="5923,3341" to="5972,3389" strokeweight=".5pt">
                <o:lock v:ext="edit" aspectratio="t"/>
              </v:line>
              <v:group id="_x0000_s248883" style="position:absolute;left:5759;top:3726;width:105;height:105" coordorigin="5044,12255" coordsize="342,342">
                <o:lock v:ext="edit" aspectratio="t"/>
                <v:oval id="_x0000_s248884" style="position:absolute;left:5044;top:12255;width:342;height:342" filled="f" strokeweight=".5pt">
                  <o:lock v:ext="edit" aspectratio="t"/>
                </v:oval>
                <v:oval id="_x0000_s248885" style="position:absolute;left:5101;top:12312;width:228;height:228" fillcolor="black" strokeweight=".5pt">
                  <o:lock v:ext="edit" aspectratio="t"/>
                </v:oval>
                <v:oval id="_x0000_s248886" style="position:absolute;left:5137;top:12348;width:156;height:156" fillcolor="black" strokeweight=".5pt">
                  <o:lock v:ext="edit" aspectratio="t"/>
                </v:oval>
              </v:group>
              <v:oval id="_x0000_s248887" style="position:absolute;left:5801;top:3315;width:22;height:23;flip:x" fillcolor="black" strokeweight="0">
                <o:lock v:ext="edit" aspectratio="t"/>
              </v:oval>
              <v:group id="_x0000_s248888" style="position:absolute;left:5625;top:3331;width:125;height:189" coordorigin="4608,10959" coordsize="408,618">
                <o:lock v:ext="edit" aspectratio="t"/>
                <v:oval id="_x0000_s248889" style="position:absolute;left:4944;top:10959;width:72;height:72;flip:x" fillcolor="black" strokeweight="0">
                  <o:lock v:ext="edit" aspectratio="t"/>
                </v:oval>
                <v:oval id="_x0000_s248890" style="position:absolute;left:4806;top:11052;width:72;height:72;flip:x" fillcolor="black" strokeweight="0">
                  <o:lock v:ext="edit" aspectratio="t"/>
                </v:oval>
                <v:oval id="_x0000_s248891" style="position:absolute;left:4695;top:11181;width:72;height:72;flip:x" fillcolor="black" strokeweight="0">
                  <o:lock v:ext="edit" aspectratio="t"/>
                </v:oval>
                <v:oval id="_x0000_s248892" style="position:absolute;left:4626;top:11337;width:72;height:72;flip:x" fillcolor="black" strokeweight="0">
                  <o:lock v:ext="edit" aspectratio="t"/>
                </v:oval>
                <v:oval id="_x0000_s248893" style="position:absolute;left:4608;top:11505;width:72;height:72;flip:x" fillcolor="black" strokeweight="0">
                  <o:lock v:ext="edit" aspectratio="t"/>
                </v:oval>
              </v:group>
              <v:oval id="_x0000_s248894" style="position:absolute;left:5871;top:3649;width:22;height:23;rotation:-180;flip:x" fillcolor="black" strokeweight="0">
                <o:lock v:ext="edit" aspectratio="t"/>
              </v:oval>
              <v:oval id="_x0000_s248895" style="position:absolute;left:5913;top:3622;width:22;height:22;rotation:-180;flip:x" fillcolor="black" strokeweight="0">
                <o:lock v:ext="edit" aspectratio="t"/>
              </v:oval>
              <v:oval id="_x0000_s248896" style="position:absolute;left:5948;top:3584;width:22;height:23;rotation:-180;flip:x" fillcolor="black" strokeweight="0">
                <o:lock v:ext="edit" aspectratio="t"/>
              </v:oval>
              <v:oval id="_x0000_s248897" style="position:absolute;left:5970;top:3536;width:22;height:22;rotation:-180;flip:x" fillcolor="black" strokeweight="0">
                <o:lock v:ext="edit" aspectratio="t"/>
              </v:oval>
              <v:oval id="_x0000_s248898" style="position:absolute;left:5977;top:3489;width:22;height:21;rotation:-180;flip:x" fillcolor="black" strokeweight="0">
                <o:lock v:ext="edit" aspectratio="t"/>
              </v:oval>
              <v:oval id="_x0000_s248899" style="position:absolute;left:5638;top:3553;width:21;height:22;rotation:5646481fd;flip:x" fillcolor="black" strokeweight="0">
                <o:lock v:ext="edit" aspectratio="t"/>
              </v:oval>
              <v:oval id="_x0000_s248900" style="position:absolute;left:5661;top:3594;width:23;height:22;rotation:5646481fd;flip:x" fillcolor="black" strokeweight="0">
                <o:lock v:ext="edit" aspectratio="t"/>
              </v:oval>
              <v:oval id="_x0000_s248901" style="position:absolute;left:5697;top:3628;width:22;height:23;rotation:5646481fd;flip:x" fillcolor="black" strokeweight="0">
                <o:lock v:ext="edit" aspectratio="t"/>
              </v:oval>
              <v:oval id="_x0000_s248902" style="position:absolute;left:5738;top:3653;width:23;height:23;rotation:5646481fd;flip:x" fillcolor="black" strokeweight="0">
                <o:lock v:ext="edit" aspectratio="t"/>
              </v:oval>
              <v:oval id="_x0000_s248903" style="position:absolute;left:5801;top:3664;width:22;height:22;rotation:5646481fd;flip:x" fillcolor="black" strokeweight="0">
                <o:lock v:ext="edit" aspectratio="t"/>
              </v:oval>
              <v:group id="_x0000_s248904" style="position:absolute;left:5935;top:3724;width:104;height:104" coordorigin="3335,12312" coordsize="342,342">
                <o:lock v:ext="edit" aspectratio="t"/>
                <v:oval id="_x0000_s248905" style="position:absolute;left:3335;top:12312;width:342;height:342" filled="f" strokeweight=".5pt">
                  <o:lock v:ext="edit" aspectratio="t"/>
                </v:oval>
                <v:oval id="_x0000_s248906" style="position:absolute;left:3392;top:12369;width:228;height:228" fillcolor="silver" strokeweight=".5pt">
                  <o:lock v:ext="edit" aspectratio="t"/>
                </v:oval>
                <v:oval id="_x0000_s248907" style="position:absolute;left:3428;top:12405;width:156;height:156" strokeweight=".5pt">
                  <o:lock v:ext="edit" aspectratio="t"/>
                </v:oval>
              </v:group>
              <v:oval id="_x0000_s248908" style="position:absolute;left:5956;top:3745;width:61;height:62" fillcolor="red" strokecolor="red">
                <o:lock v:ext="edit" aspectratio="t"/>
              </v:oval>
              <v:group id="_x0000_s248909" style="position:absolute;left:5584;top:3726;width:105;height:105" coordorigin="3335,12312" coordsize="342,342">
                <o:lock v:ext="edit" aspectratio="t"/>
                <v:oval id="_x0000_s248910" style="position:absolute;left:3335;top:12312;width:342;height:342" filled="f" strokeweight=".5pt">
                  <o:lock v:ext="edit" aspectratio="t"/>
                </v:oval>
                <v:oval id="_x0000_s248911" style="position:absolute;left:3392;top:12369;width:228;height:228" fillcolor="silver" strokeweight=".5pt">
                  <o:lock v:ext="edit" aspectratio="t"/>
                </v:oval>
                <v:oval id="_x0000_s248912" style="position:absolute;left:3428;top:12405;width:156;height:156" strokeweight=".5pt">
                  <o:lock v:ext="edit" aspectratio="t"/>
                </v:oval>
              </v:group>
            </v:group>
            <v:group id="_x0000_s248913" style="position:absolute;left:7151;top:8756;width:72;height:399;rotation:60" coordorigin="5931,11215" coordsize="72,399">
              <v:line id="_x0000_s248914" style="position:absolute" from="5967,11215" to="5967,11329" strokeweight="1.5pt"/>
              <v:rect id="_x0000_s248915" style="position:absolute;left:5931;top:11329;width:72;height:285" fillcolor="#5a5a5a [2109]"/>
            </v:group>
            <v:group id="_x0000_s248916" style="position:absolute;left:7151;top:7730;width:72;height:399;rotation:60" coordorigin="5931,11215" coordsize="72,399">
              <v:line id="_x0000_s248917" style="position:absolute" from="5967,11215" to="5967,11329" strokeweight="1.5pt"/>
              <v:rect id="_x0000_s248918" style="position:absolute;left:5931;top:11329;width:72;height:285" fillcolor="red"/>
            </v:group>
            <v:rect id="_x0000_s248919" style="position:absolute;left:8355;top:6810;width:114;height:228" fillcolor="red"/>
            <v:shape id="_x0000_s248920" style="position:absolute;left:8133;top:7040;width:413;height:355" coordsize="413,355" path="m281,hdc303,132,413,161,364,258hhc315,355,184,322,,322hde" filled="f" strokecolor="red" strokeweight="2pt">
              <v:path arrowok="t"/>
            </v:shape>
            <v:shape id="_x0000_s248921" style="position:absolute;left:6702;top:7043;width:1431;height:2367" coordsize="1431,2367" path="m1086,hdc1086,147,1056,214,925,263hhc794,312,584,360,385,469,186,578,85,735,47,930,9,1125,,1410,14,1624v14,214,108,555,453,649c812,2367,1356,2291,1431,2250hde" filled="f" strokeweight="2pt">
              <v:path arrowok="t"/>
            </v:shape>
            <v:shape id="_x0000_s248922" style="position:absolute;left:6292;top:8037;width:720;height:991" coordsize="720,991" path="m720,hdc570,98,506,146,420,349hhc334,552,352,975,176,983,,991,7,788,22,581hde" filled="f" strokecolor="red" strokeweight="1.5pt">
              <v:path arrowok="t"/>
            </v:shape>
            <v:shape id="_x0000_s248923" style="position:absolute;left:6101;top:8618;width:907;height:634" coordsize="907,634" path="m907,443hdc836,492,727,567,551,600hhc375,633,202,634,101,507,,380,30,218,33,hde" filled="f" strokeweight="1.5pt">
              <v:path arrowok="t"/>
            </v:shape>
            <w10:wrap type="none"/>
            <w10:anchorlock/>
          </v:group>
        </w:pict>
      </w:r>
    </w:p>
    <w:tbl>
      <w:tblPr>
        <w:tblStyle w:val="a3"/>
        <w:tblW w:w="0" w:type="auto"/>
        <w:tblInd w:w="8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454"/>
        <w:gridCol w:w="794"/>
        <w:gridCol w:w="284"/>
        <w:gridCol w:w="454"/>
        <w:gridCol w:w="794"/>
        <w:gridCol w:w="284"/>
        <w:gridCol w:w="454"/>
        <w:gridCol w:w="794"/>
        <w:gridCol w:w="284"/>
        <w:gridCol w:w="2098"/>
        <w:gridCol w:w="907"/>
      </w:tblGrid>
      <w:tr w:rsidR="00275F9D" w:rsidRPr="00947B47" w:rsidTr="00FA6200">
        <w:trPr>
          <w:trHeight w:val="397"/>
        </w:trPr>
        <w:tc>
          <w:tcPr>
            <w:tcW w:w="454" w:type="dxa"/>
            <w:vAlign w:val="center"/>
          </w:tcPr>
          <w:p w:rsidR="00275F9D" w:rsidRPr="00275F9D" w:rsidRDefault="00275F9D" w:rsidP="00275F9D">
            <w:pPr>
              <w:spacing w:line="276" w:lineRule="auto"/>
              <w:rPr>
                <w:rFonts w:ascii="Arial" w:hAnsi="Arial" w:cs="Arial"/>
                <w:sz w:val="18"/>
              </w:rPr>
            </w:pPr>
            <w:r w:rsidRPr="00275F9D">
              <w:rPr>
                <w:rFonts w:ascii="Arial" w:hAnsi="Arial" w:cs="Arial"/>
                <w:sz w:val="18"/>
              </w:rPr>
              <w:t>V</w:t>
            </w:r>
            <w:r w:rsidRPr="00275F9D">
              <w:rPr>
                <w:rFonts w:ascii="Arial" w:hAnsi="Arial" w:cs="Arial"/>
                <w:sz w:val="18"/>
                <w:vertAlign w:val="subscript"/>
              </w:rPr>
              <w:t xml:space="preserve">1 </w:t>
            </w:r>
            <w:r w:rsidRPr="00275F9D">
              <w:rPr>
                <w:rFonts w:ascii="Arial" w:hAnsi="Arial" w:cs="Arial"/>
                <w:sz w:val="18"/>
              </w:rPr>
              <w:t>=</w:t>
            </w:r>
          </w:p>
        </w:tc>
        <w:tc>
          <w:tcPr>
            <w:tcW w:w="794" w:type="dxa"/>
            <w:vAlign w:val="center"/>
          </w:tcPr>
          <w:p w:rsidR="00275F9D" w:rsidRPr="00275F9D" w:rsidRDefault="00275F9D" w:rsidP="00275F9D">
            <w:pPr>
              <w:spacing w:line="276" w:lineRule="auto"/>
              <w:rPr>
                <w:rFonts w:ascii="Arial" w:hAnsi="Arial" w:cs="Arial"/>
                <w:sz w:val="18"/>
              </w:rPr>
            </w:pPr>
          </w:p>
        </w:tc>
        <w:tc>
          <w:tcPr>
            <w:tcW w:w="284" w:type="dxa"/>
            <w:tcBorders>
              <w:top w:val="nil"/>
              <w:bottom w:val="nil"/>
            </w:tcBorders>
            <w:vAlign w:val="center"/>
          </w:tcPr>
          <w:p w:rsidR="00275F9D" w:rsidRPr="00275F9D" w:rsidRDefault="00275F9D" w:rsidP="00275F9D">
            <w:pPr>
              <w:spacing w:line="276" w:lineRule="auto"/>
              <w:rPr>
                <w:rFonts w:ascii="Arial" w:hAnsi="Arial" w:cs="Arial"/>
                <w:sz w:val="18"/>
              </w:rPr>
            </w:pPr>
          </w:p>
        </w:tc>
        <w:tc>
          <w:tcPr>
            <w:tcW w:w="454" w:type="dxa"/>
            <w:vAlign w:val="center"/>
          </w:tcPr>
          <w:p w:rsidR="00275F9D" w:rsidRPr="00275F9D" w:rsidRDefault="00275F9D" w:rsidP="00275F9D">
            <w:pPr>
              <w:spacing w:line="276" w:lineRule="auto"/>
              <w:rPr>
                <w:rFonts w:ascii="Arial" w:hAnsi="Arial" w:cs="Arial"/>
                <w:sz w:val="18"/>
              </w:rPr>
            </w:pPr>
            <w:r w:rsidRPr="00275F9D">
              <w:rPr>
                <w:rFonts w:ascii="Arial" w:hAnsi="Arial" w:cs="Arial"/>
                <w:sz w:val="18"/>
              </w:rPr>
              <w:t>V</w:t>
            </w:r>
            <w:r w:rsidRPr="00275F9D">
              <w:rPr>
                <w:rFonts w:ascii="Arial" w:hAnsi="Arial" w:cs="Arial"/>
                <w:sz w:val="18"/>
                <w:vertAlign w:val="subscript"/>
              </w:rPr>
              <w:t xml:space="preserve">2 </w:t>
            </w:r>
            <w:r w:rsidRPr="00275F9D">
              <w:rPr>
                <w:rFonts w:ascii="Arial" w:hAnsi="Arial" w:cs="Arial"/>
                <w:sz w:val="18"/>
              </w:rPr>
              <w:t>=</w:t>
            </w:r>
          </w:p>
        </w:tc>
        <w:tc>
          <w:tcPr>
            <w:tcW w:w="794" w:type="dxa"/>
            <w:vAlign w:val="center"/>
          </w:tcPr>
          <w:p w:rsidR="00275F9D" w:rsidRPr="00275F9D" w:rsidRDefault="00275F9D" w:rsidP="00275F9D">
            <w:pPr>
              <w:spacing w:line="276" w:lineRule="auto"/>
              <w:rPr>
                <w:rFonts w:ascii="Arial" w:hAnsi="Arial" w:cs="Arial"/>
                <w:sz w:val="18"/>
              </w:rPr>
            </w:pPr>
          </w:p>
        </w:tc>
        <w:tc>
          <w:tcPr>
            <w:tcW w:w="284" w:type="dxa"/>
            <w:tcBorders>
              <w:top w:val="nil"/>
              <w:bottom w:val="nil"/>
            </w:tcBorders>
            <w:vAlign w:val="center"/>
          </w:tcPr>
          <w:p w:rsidR="00275F9D" w:rsidRPr="00275F9D" w:rsidRDefault="00275F9D" w:rsidP="00275F9D">
            <w:pPr>
              <w:spacing w:line="276" w:lineRule="auto"/>
              <w:rPr>
                <w:rFonts w:ascii="Arial" w:hAnsi="Arial" w:cs="Arial"/>
                <w:sz w:val="18"/>
              </w:rPr>
            </w:pPr>
          </w:p>
        </w:tc>
        <w:tc>
          <w:tcPr>
            <w:tcW w:w="454" w:type="dxa"/>
            <w:vAlign w:val="center"/>
          </w:tcPr>
          <w:p w:rsidR="00275F9D" w:rsidRPr="00275F9D" w:rsidRDefault="00275F9D" w:rsidP="00275F9D">
            <w:pPr>
              <w:spacing w:line="276" w:lineRule="auto"/>
              <w:rPr>
                <w:rFonts w:ascii="Arial" w:hAnsi="Arial" w:cs="Arial"/>
                <w:sz w:val="18"/>
              </w:rPr>
            </w:pPr>
            <w:r w:rsidRPr="00275F9D">
              <w:rPr>
                <w:rFonts w:ascii="Arial" w:hAnsi="Arial" w:cs="Arial"/>
                <w:sz w:val="18"/>
              </w:rPr>
              <w:t>V</w:t>
            </w:r>
            <w:r w:rsidRPr="00275F9D">
              <w:rPr>
                <w:rFonts w:ascii="Arial" w:hAnsi="Arial" w:cs="Arial"/>
                <w:sz w:val="18"/>
                <w:vertAlign w:val="subscript"/>
              </w:rPr>
              <w:t xml:space="preserve"> </w:t>
            </w:r>
            <w:r w:rsidRPr="00275F9D">
              <w:rPr>
                <w:rFonts w:ascii="Arial" w:hAnsi="Arial" w:cs="Arial"/>
                <w:sz w:val="18"/>
              </w:rPr>
              <w:t>=</w:t>
            </w:r>
          </w:p>
        </w:tc>
        <w:tc>
          <w:tcPr>
            <w:tcW w:w="794" w:type="dxa"/>
            <w:vAlign w:val="center"/>
          </w:tcPr>
          <w:p w:rsidR="00275F9D" w:rsidRPr="00275F9D" w:rsidRDefault="00275F9D" w:rsidP="00275F9D">
            <w:pPr>
              <w:spacing w:line="276" w:lineRule="auto"/>
              <w:rPr>
                <w:rFonts w:ascii="Arial" w:hAnsi="Arial" w:cs="Arial"/>
                <w:sz w:val="18"/>
              </w:rPr>
            </w:pPr>
          </w:p>
        </w:tc>
        <w:tc>
          <w:tcPr>
            <w:tcW w:w="284" w:type="dxa"/>
            <w:tcBorders>
              <w:top w:val="nil"/>
              <w:bottom w:val="nil"/>
            </w:tcBorders>
            <w:vAlign w:val="center"/>
          </w:tcPr>
          <w:p w:rsidR="00275F9D" w:rsidRPr="00275F9D" w:rsidRDefault="00275F9D" w:rsidP="00275F9D">
            <w:pPr>
              <w:spacing w:line="276" w:lineRule="auto"/>
              <w:rPr>
                <w:rFonts w:ascii="Arial" w:hAnsi="Arial" w:cs="Arial"/>
                <w:sz w:val="18"/>
              </w:rPr>
            </w:pPr>
          </w:p>
        </w:tc>
        <w:tc>
          <w:tcPr>
            <w:tcW w:w="2098" w:type="dxa"/>
            <w:tcMar>
              <w:right w:w="57" w:type="dxa"/>
            </w:tcMar>
            <w:vAlign w:val="center"/>
          </w:tcPr>
          <w:p w:rsidR="00275F9D" w:rsidRPr="00275F9D" w:rsidRDefault="00275F9D" w:rsidP="00275F9D">
            <w:pPr>
              <w:spacing w:line="276" w:lineRule="auto"/>
              <w:rPr>
                <w:rFonts w:ascii="Arial" w:hAnsi="Arial" w:cs="Arial"/>
                <w:sz w:val="18"/>
                <w:lang w:val="el-GR"/>
              </w:rPr>
            </w:pPr>
            <w:r w:rsidRPr="00275F9D">
              <w:rPr>
                <w:rFonts w:ascii="Arial" w:hAnsi="Arial" w:cs="Arial"/>
                <w:sz w:val="18"/>
                <w:lang w:val="el-GR"/>
              </w:rPr>
              <w:t xml:space="preserve">Είναι περίπου </w:t>
            </w:r>
            <w:r w:rsidRPr="00275F9D">
              <w:rPr>
                <w:rFonts w:ascii="Arial" w:hAnsi="Arial" w:cs="Arial"/>
                <w:sz w:val="18"/>
              </w:rPr>
              <w:t>V</w:t>
            </w:r>
            <w:r w:rsidRPr="00275F9D">
              <w:rPr>
                <w:rFonts w:ascii="Arial" w:hAnsi="Arial" w:cs="Arial"/>
                <w:sz w:val="18"/>
                <w:vertAlign w:val="subscript"/>
                <w:lang w:val="el-GR"/>
              </w:rPr>
              <w:t>1</w:t>
            </w:r>
            <w:r w:rsidRPr="00275F9D">
              <w:rPr>
                <w:rFonts w:ascii="Arial" w:hAnsi="Arial" w:cs="Arial"/>
                <w:sz w:val="18"/>
                <w:lang w:val="el-GR"/>
              </w:rPr>
              <w:t>=</w:t>
            </w:r>
            <w:r w:rsidRPr="00275F9D">
              <w:rPr>
                <w:rFonts w:ascii="Arial" w:hAnsi="Arial" w:cs="Arial"/>
                <w:sz w:val="18"/>
              </w:rPr>
              <w:t>V</w:t>
            </w:r>
            <w:r w:rsidRPr="00275F9D">
              <w:rPr>
                <w:rFonts w:ascii="Arial" w:hAnsi="Arial" w:cs="Arial"/>
                <w:sz w:val="18"/>
                <w:vertAlign w:val="subscript"/>
                <w:lang w:val="el-GR"/>
              </w:rPr>
              <w:t>2</w:t>
            </w:r>
            <w:r w:rsidRPr="00275F9D">
              <w:rPr>
                <w:rFonts w:ascii="Arial" w:hAnsi="Arial" w:cs="Arial"/>
                <w:sz w:val="18"/>
                <w:lang w:val="el-GR"/>
              </w:rPr>
              <w:t>=</w:t>
            </w:r>
            <w:r w:rsidRPr="00275F9D">
              <w:rPr>
                <w:rFonts w:ascii="Arial" w:hAnsi="Arial" w:cs="Arial"/>
                <w:sz w:val="18"/>
              </w:rPr>
              <w:t>V</w:t>
            </w:r>
            <w:r w:rsidRPr="00275F9D">
              <w:rPr>
                <w:rFonts w:ascii="Arial" w:hAnsi="Arial" w:cs="Arial"/>
                <w:sz w:val="18"/>
                <w:lang w:val="el-GR"/>
              </w:rPr>
              <w:t>;</w:t>
            </w:r>
          </w:p>
        </w:tc>
        <w:tc>
          <w:tcPr>
            <w:tcW w:w="907" w:type="dxa"/>
            <w:vAlign w:val="center"/>
          </w:tcPr>
          <w:p w:rsidR="00275F9D" w:rsidRPr="00275F9D" w:rsidRDefault="00275F9D" w:rsidP="00275F9D">
            <w:pPr>
              <w:spacing w:line="276" w:lineRule="auto"/>
              <w:rPr>
                <w:rFonts w:ascii="Arial" w:hAnsi="Arial" w:cs="Arial"/>
                <w:sz w:val="18"/>
                <w:lang w:val="el-GR"/>
              </w:rPr>
            </w:pPr>
          </w:p>
        </w:tc>
      </w:tr>
    </w:tbl>
    <w:p w:rsidR="00275F9D" w:rsidRPr="00275F9D" w:rsidRDefault="00275F9D" w:rsidP="00275F9D">
      <w:pPr>
        <w:spacing w:line="276" w:lineRule="auto"/>
        <w:jc w:val="both"/>
        <w:rPr>
          <w:rFonts w:ascii="Calibri" w:hAnsi="Calibri"/>
          <w:spacing w:val="-4"/>
          <w:sz w:val="22"/>
          <w:lang w:val="el-GR"/>
        </w:rPr>
      </w:pPr>
    </w:p>
    <w:p w:rsidR="00275F9D" w:rsidRPr="00275F9D" w:rsidRDefault="00275F9D" w:rsidP="00EF21A5">
      <w:pPr>
        <w:numPr>
          <w:ilvl w:val="0"/>
          <w:numId w:val="44"/>
        </w:numPr>
        <w:spacing w:after="240" w:line="276" w:lineRule="auto"/>
        <w:ind w:left="714" w:hanging="357"/>
        <w:jc w:val="both"/>
        <w:rPr>
          <w:rFonts w:ascii="Calibri" w:hAnsi="Calibri"/>
          <w:spacing w:val="-6"/>
          <w:sz w:val="22"/>
          <w:lang w:val="el-GR"/>
        </w:rPr>
      </w:pPr>
      <w:r w:rsidRPr="00275F9D">
        <w:rPr>
          <w:rFonts w:ascii="Calibri" w:hAnsi="Calibri"/>
          <w:spacing w:val="-6"/>
          <w:sz w:val="22"/>
          <w:lang w:val="el-GR"/>
        </w:rPr>
        <w:t>Ρύθμισε το πολύμετρο στην κλίμακα των 20</w:t>
      </w:r>
      <w:r w:rsidRPr="00275F9D">
        <w:rPr>
          <w:rFonts w:ascii="Calibri" w:hAnsi="Calibri"/>
          <w:spacing w:val="-6"/>
          <w:sz w:val="22"/>
        </w:rPr>
        <w:t>mA</w:t>
      </w:r>
      <w:r w:rsidRPr="00275F9D">
        <w:rPr>
          <w:rFonts w:ascii="Calibri" w:hAnsi="Calibri"/>
          <w:spacing w:val="-6"/>
          <w:sz w:val="22"/>
          <w:lang w:val="el-GR"/>
        </w:rPr>
        <w:t xml:space="preserve"> και μέτρα το ρεύμα Ι</w:t>
      </w:r>
      <w:r w:rsidRPr="00275F9D">
        <w:rPr>
          <w:rFonts w:ascii="Calibri" w:hAnsi="Calibri"/>
          <w:spacing w:val="-6"/>
          <w:sz w:val="22"/>
          <w:vertAlign w:val="subscript"/>
          <w:lang w:val="el-GR"/>
        </w:rPr>
        <w:t>1</w:t>
      </w:r>
      <w:r w:rsidRPr="00275F9D">
        <w:rPr>
          <w:rFonts w:ascii="Calibri" w:hAnsi="Calibri"/>
          <w:spacing w:val="-6"/>
          <w:sz w:val="22"/>
          <w:lang w:val="el-GR"/>
        </w:rPr>
        <w:t xml:space="preserve"> στον κλάδο της </w:t>
      </w:r>
      <w:r w:rsidRPr="00275F9D">
        <w:rPr>
          <w:rFonts w:ascii="Calibri" w:hAnsi="Calibri"/>
          <w:spacing w:val="-6"/>
          <w:sz w:val="22"/>
        </w:rPr>
        <w:t>R</w:t>
      </w:r>
      <w:r w:rsidRPr="00275F9D">
        <w:rPr>
          <w:rFonts w:ascii="Calibri" w:hAnsi="Calibri"/>
          <w:spacing w:val="-6"/>
          <w:sz w:val="22"/>
          <w:vertAlign w:val="subscript"/>
          <w:lang w:val="el-GR"/>
        </w:rPr>
        <w:t>1</w:t>
      </w:r>
      <w:r w:rsidRPr="00275F9D">
        <w:rPr>
          <w:rFonts w:ascii="Calibri" w:hAnsi="Calibri"/>
          <w:spacing w:val="-6"/>
          <w:sz w:val="22"/>
          <w:lang w:val="el-GR"/>
        </w:rPr>
        <w:t>, το ρεύμα Ι</w:t>
      </w:r>
      <w:r w:rsidRPr="00275F9D">
        <w:rPr>
          <w:rFonts w:ascii="Calibri" w:hAnsi="Calibri"/>
          <w:spacing w:val="-6"/>
          <w:sz w:val="22"/>
          <w:vertAlign w:val="subscript"/>
          <w:lang w:val="el-GR"/>
        </w:rPr>
        <w:t>2</w:t>
      </w:r>
      <w:r w:rsidRPr="00275F9D">
        <w:rPr>
          <w:rFonts w:ascii="Calibri" w:hAnsi="Calibri"/>
          <w:spacing w:val="-6"/>
          <w:sz w:val="22"/>
          <w:lang w:val="el-GR"/>
        </w:rPr>
        <w:t xml:space="preserve"> στον κλάδο της </w:t>
      </w:r>
      <w:r w:rsidRPr="00275F9D">
        <w:rPr>
          <w:rFonts w:ascii="Calibri" w:hAnsi="Calibri"/>
          <w:spacing w:val="-6"/>
          <w:sz w:val="22"/>
        </w:rPr>
        <w:t>R</w:t>
      </w:r>
      <w:r w:rsidRPr="00275F9D">
        <w:rPr>
          <w:rFonts w:ascii="Calibri" w:hAnsi="Calibri"/>
          <w:spacing w:val="-6"/>
          <w:sz w:val="22"/>
          <w:vertAlign w:val="subscript"/>
          <w:lang w:val="el-GR"/>
        </w:rPr>
        <w:t>2</w:t>
      </w:r>
      <w:r w:rsidRPr="00275F9D">
        <w:rPr>
          <w:rFonts w:ascii="Calibri" w:hAnsi="Calibri"/>
          <w:spacing w:val="-6"/>
          <w:sz w:val="22"/>
          <w:lang w:val="el-GR"/>
        </w:rPr>
        <w:t>, και το ολικό ρεύμα Ι</w:t>
      </w:r>
      <w:r w:rsidRPr="00275F9D">
        <w:rPr>
          <w:rFonts w:ascii="Calibri" w:hAnsi="Calibri"/>
          <w:spacing w:val="-6"/>
          <w:sz w:val="22"/>
          <w:vertAlign w:val="subscript"/>
          <w:lang w:val="el-GR"/>
        </w:rPr>
        <w:t>π</w:t>
      </w:r>
      <w:r w:rsidRPr="00275F9D">
        <w:rPr>
          <w:rFonts w:ascii="Calibri" w:hAnsi="Calibri"/>
          <w:spacing w:val="-6"/>
          <w:sz w:val="22"/>
          <w:lang w:val="el-GR"/>
        </w:rPr>
        <w:t xml:space="preserve"> της πηγής όπως στο παρακάτω σχήμα:</w:t>
      </w:r>
    </w:p>
    <w:p w:rsidR="00275F9D" w:rsidRPr="00275F9D" w:rsidRDefault="004F5C0F" w:rsidP="00275F9D">
      <w:pPr>
        <w:spacing w:after="240" w:line="276" w:lineRule="auto"/>
        <w:ind w:left="709"/>
        <w:jc w:val="center"/>
        <w:rPr>
          <w:rFonts w:ascii="Calibri" w:hAnsi="Calibri"/>
          <w:spacing w:val="-4"/>
          <w:sz w:val="22"/>
        </w:rPr>
      </w:pPr>
      <w:r w:rsidRPr="004F5C0F">
        <w:rPr>
          <w:noProof/>
          <w:sz w:val="22"/>
        </w:rPr>
      </w:r>
      <w:r w:rsidRPr="004F5C0F">
        <w:rPr>
          <w:noProof/>
          <w:sz w:val="22"/>
        </w:rPr>
        <w:pict>
          <v:group id="_x0000_s248525" editas="canvas" style="width:359.1pt;height:159.6pt;mso-position-horizontal-relative:char;mso-position-vertical-relative:line" coordorigin="2142,6354" coordsize="7182,3192">
            <o:lock v:ext="edit" aspectratio="t"/>
            <v:shape id="_x0000_s248526" type="#_x0000_t75" style="position:absolute;left:2142;top:6354;width:7182;height:3192" o:preferrelative="f">
              <v:fill o:detectmouseclick="t"/>
              <v:path o:extrusionok="t" o:connecttype="none"/>
              <o:lock v:ext="edit" text="t"/>
            </v:shape>
            <v:shape id="_x0000_s248527" type="#_x0000_t32" style="position:absolute;left:3170;top:7380;width:568;height:227;flip:y" o:connectortype="straight"/>
            <v:shape id="_x0000_s248528" style="position:absolute;left:2313;top:7209;width:1425;height:399" coordsize="1425,399" path="m1425,171l1425,,,,,399e" filled="f">
              <v:stroke startarrow="oval" startarrowwidth="narrow" startarrowlength="short" endarrow="oval"/>
              <v:path arrowok="t"/>
            </v:shape>
            <v:group id="_x0000_s248529" style="position:absolute;left:8094;top:7299;width:115;height:170;rotation:-6617829fd;flip:y" coordorigin="8367,8516" coordsize="114,171">
              <v:rect id="_x0000_s248530" style="position:absolute;left:8367;top:8516;width:114;height:171;rotation:-2822848fd" fillcolor="#00b0f0"/>
              <v:oval id="_x0000_s248531" style="position:absolute;left:8378;top:8551;width:56;height:56"/>
            </v:group>
            <v:shape id="_x0000_s248532" style="position:absolute;left:8207;top:7456;width:604;height:240" coordsize="604,240" path="m,hdc49,60,113,109,184,101hhc255,93,374,31,454,52v80,21,150,102,150,188hde" filled="f" strokecolor="#00b0f0" strokeweight="1.5pt">
              <v:path arrowok="t"/>
            </v:shape>
            <v:group id="_x0000_s248533" style="position:absolute;left:8469;top:7701;width:684;height:1254" coordorigin="7785,6354" coordsize="684,1254">
              <v:group id="_x0000_s248534" style="position:absolute;left:8041;top:6591;width:170;height:768" coordorigin="4611,14076" coordsize="227,1083">
                <o:lock v:ext="edit" aspectratio="t"/>
                <v:shape id="_x0000_s248535"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536"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537" style="position:absolute;left:4694;top:14320;width:64;height:191;rotation:90" wrapcoords="-10800 -1662 -16200 19938 27000 19938 27000 -1662 -10800 -1662" fillcolor="#969696" strokeweight=".25pt">
                  <o:lock v:ext="edit" aspectratio="t"/>
                </v:rect>
                <v:rect id="_x0000_s248538" style="position:absolute;left:4694;top:14433;width:64;height:191;rotation:90" wrapcoords="-10800 -1662 -16200 19938 27000 19938 27000 -1662 -10800 -1662" fillcolor="black" strokeweight=".25pt">
                  <o:lock v:ext="edit" aspectratio="t"/>
                </v:rect>
                <v:rect id="_x0000_s248539" style="position:absolute;left:4694;top:14538;width:63;height:191;rotation:90" wrapcoords="-10800 -1662 -16200 19938 27000 19938 27000 -1662 -10800 -1662" fillcolor="silver" strokeweight=".25pt">
                  <o:lock v:ext="edit" aspectratio="t"/>
                </v:rect>
                <v:rect id="_x0000_s248540" style="position:absolute;left:4694;top:14717;width:63;height:191;rotation:90" wrapcoords="-10800 -1662 -16200 19938 27000 19938 27000 -1662 -10800 -1662" strokeweight=".25pt">
                  <o:lock v:ext="edit" aspectratio="t"/>
                </v:rect>
                <v:rect id="_x0000_s248541" style="position:absolute;left:4455;top:14521;width:541;height:191;rotation:90" wrapcoords="-600 -1662 -600 19938 22200 19938 22200 -1662 -600 -1662" filled="f">
                  <o:lock v:ext="edit" aspectratio="t"/>
                </v:rect>
                <v:line id="_x0000_s248542" style="position:absolute;rotation:-90" from="4667,14133" to="4781,14133" wrapcoords="0 12 0 13 25 13 25 12 0 12" strokeweight="1.5pt">
                  <o:lock v:ext="edit" aspectratio="t"/>
                </v:line>
                <v:line id="_x0000_s248543" style="position:absolute;rotation:90;flip:x" from="4667,15102" to="4781,15102" wrapcoords="0 12 0 13 25 13 25 12 0 12" strokeweight="1.5pt">
                  <o:lock v:ext="edit" aspectratio="t"/>
                </v:line>
              </v:group>
              <v:roundrect id="_x0000_s248544" style="position:absolute;left:7786;top:6354;width:682;height:1254" arcsize="4360f" filled="f">
                <o:lock v:ext="edit" aspectratio="t"/>
              </v:roundrect>
              <v:oval id="_x0000_s248545" style="position:absolute;left:8100;top:6444;width:54;height:51;flip:x y" filled="f">
                <o:lock v:ext="edit" aspectratio="t"/>
              </v:oval>
              <v:oval id="_x0000_s248546" style="position:absolute;left:8100;top:7468;width:54;height:51;flip:x y" filled="f">
                <o:lock v:ext="edit" aspectratio="t"/>
              </v:oval>
              <v:shape id="_x0000_s248547" style="position:absolute;left:7785;top:6588;width:87;height:775" coordsize="116,1092" path="m1,5c20,,,5,58,5hhc116,5,114,5,115,62v1,57,-1,909,,969c116,1091,102,1088,58,1088v-44,,-38,4,-57,hbe" filled="f">
                <v:path arrowok="t"/>
                <o:lock v:ext="edit" aspectratio="t"/>
              </v:shape>
              <v:shape id="_x0000_s248548" style="position:absolute;left:8382;top:6591;width:87;height:776;flip:x" coordsize="116,1092" path="m1,5c20,,,5,58,5hhc116,5,114,5,115,62v1,57,-1,909,,969c116,1091,102,1088,58,1088v-44,,-38,4,-57,hbe" filled="f">
                <v:path arrowok="t"/>
                <o:lock v:ext="edit" aspectratio="t"/>
              </v:shape>
            </v:group>
            <v:group id="_x0000_s248549" style="position:absolute;left:8754;top:7701;width:114;height:172;rotation:-9027208fd" coordorigin="8367,8516" coordsize="114,171">
              <v:rect id="_x0000_s248550" style="position:absolute;left:8367;top:8516;width:114;height:171;rotation:-2822848fd" fillcolor="#00b0f0"/>
              <v:oval id="_x0000_s248551" style="position:absolute;left:8378;top:8551;width:56;height:56"/>
            </v:group>
            <v:shape id="_x0000_s248552" type="#_x0000_t202" style="position:absolute;left:6759;top:8214;width:228;height:227" filled="f" stroked="f">
              <v:textbox style="mso-next-textbox:#_x0000_s248552"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BB07D3">
                      <w:rPr>
                        <w:rFonts w:ascii="Calibri" w:hAnsi="Calibri" w:cs="Arial"/>
                        <w:b/>
                        <w:sz w:val="16"/>
                        <w:szCs w:val="16"/>
                        <w:vertAlign w:val="subscript"/>
                      </w:rPr>
                      <w:t>1</w:t>
                    </w:r>
                  </w:p>
                </w:txbxContent>
              </v:textbox>
            </v:shape>
            <v:shape id="_x0000_s248553" type="#_x0000_t202" style="position:absolute;left:8184;top:8215;width:228;height:227" filled="f" stroked="f">
              <v:textbox style="mso-next-textbox:#_x0000_s248553"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BB07D3">
                      <w:rPr>
                        <w:rFonts w:ascii="Calibri" w:hAnsi="Calibri" w:cs="Arial"/>
                        <w:b/>
                        <w:sz w:val="16"/>
                        <w:szCs w:val="16"/>
                        <w:vertAlign w:val="subscript"/>
                      </w:rPr>
                      <w:t>2</w:t>
                    </w:r>
                  </w:p>
                </w:txbxContent>
              </v:textbox>
            </v:shape>
            <v:group id="_x0000_s248554" style="position:absolute;left:7044;top:7701;width:684;height:1254" coordorigin="7785,6354" coordsize="684,1254">
              <v:group id="_x0000_s248555" style="position:absolute;left:8041;top:6591;width:170;height:768" coordorigin="4611,14076" coordsize="227,1083">
                <o:lock v:ext="edit" aspectratio="t"/>
                <v:shape id="_x0000_s248556" style="position:absolute;left:4644;top:14154;width:160;height:225;rotation:90;mso-position-horizontal:absolute;mso-position-vertical:absolute" coordsize="287,457" wrapcoords="130 -30 0 -30 -52 122 -26 427 313 427 313 -30 130 -30" path="m286,hdc284,396,287,57,286,457,3,456,2,456,1,229hhc,2,3,,286,hdxe">
                  <v:path arrowok="t"/>
                  <o:lock v:ext="edit" aspectratio="t"/>
                </v:shape>
                <v:shape id="_x0000_s248557" style="position:absolute;left:4647;top:14853;width:158;height:225;rotation:-90;flip:x;mso-position-horizontal:absolute;mso-position-vertical:absolute" coordsize="287,457" wrapcoords="130 -30 0 -30 -52 122 -26 427 313 427 313 -30 130 -30" path="m286,hdc284,396,287,57,286,457,3,456,2,456,1,229hhc,2,3,,286,hdxe">
                  <v:path arrowok="t"/>
                  <o:lock v:ext="edit" aspectratio="t"/>
                </v:shape>
                <v:rect id="_x0000_s248558" style="position:absolute;left:4694;top:14320;width:64;height:191;rotation:90" wrapcoords="-10800 -1662 -16200 19938 27000 19938 27000 -1662 -10800 -1662" fillcolor="#969696" strokeweight=".25pt">
                  <o:lock v:ext="edit" aspectratio="t"/>
                </v:rect>
                <v:rect id="_x0000_s248559" style="position:absolute;left:4694;top:14433;width:64;height:191;rotation:90" wrapcoords="-10800 -1662 -16200 19938 27000 19938 27000 -1662 -10800 -1662" fillcolor="black" strokeweight=".25pt">
                  <o:lock v:ext="edit" aspectratio="t"/>
                </v:rect>
                <v:rect id="_x0000_s248560" style="position:absolute;left:4694;top:14538;width:63;height:191;rotation:90" wrapcoords="-10800 -1662 -16200 19938 27000 19938 27000 -1662 -10800 -1662" fillcolor="silver" strokeweight=".25pt">
                  <o:lock v:ext="edit" aspectratio="t"/>
                </v:rect>
                <v:rect id="_x0000_s248561" style="position:absolute;left:4694;top:14717;width:63;height:191;rotation:90" wrapcoords="-10800 -1662 -16200 19938 27000 19938 27000 -1662 -10800 -1662" strokeweight=".25pt">
                  <o:lock v:ext="edit" aspectratio="t"/>
                </v:rect>
                <v:rect id="_x0000_s248562" style="position:absolute;left:4455;top:14521;width:541;height:191;rotation:90" wrapcoords="-600 -1662 -600 19938 22200 19938 22200 -1662 -600 -1662" filled="f">
                  <o:lock v:ext="edit" aspectratio="t"/>
                </v:rect>
                <v:line id="_x0000_s248563" style="position:absolute;rotation:-90" from="4667,14133" to="4781,14133" wrapcoords="0 12 0 13 25 13 25 12 0 12" strokeweight="1.5pt">
                  <o:lock v:ext="edit" aspectratio="t"/>
                </v:line>
                <v:line id="_x0000_s248564" style="position:absolute;rotation:90;flip:x" from="4667,15102" to="4781,15102" wrapcoords="0 12 0 13 25 13 25 12 0 12" strokeweight="1.5pt">
                  <o:lock v:ext="edit" aspectratio="t"/>
                </v:line>
              </v:group>
              <v:roundrect id="_x0000_s248565" style="position:absolute;left:7786;top:6354;width:682;height:1254" arcsize="4360f" filled="f">
                <o:lock v:ext="edit" aspectratio="t"/>
              </v:roundrect>
              <v:oval id="_x0000_s248566" style="position:absolute;left:8100;top:6444;width:54;height:51;flip:x y" filled="f">
                <o:lock v:ext="edit" aspectratio="t"/>
              </v:oval>
              <v:oval id="_x0000_s248567" style="position:absolute;left:8100;top:7468;width:54;height:51;flip:x y" filled="f">
                <o:lock v:ext="edit" aspectratio="t"/>
              </v:oval>
              <v:shape id="_x0000_s248568" style="position:absolute;left:7785;top:6588;width:87;height:775" coordsize="116,1092" path="m1,5c20,,,5,58,5hhc116,5,114,5,115,62v1,57,-1,909,,969c116,1091,102,1088,58,1088v-44,,-38,4,-57,hbe" filled="f">
                <v:path arrowok="t"/>
                <o:lock v:ext="edit" aspectratio="t"/>
              </v:shape>
              <v:shape id="_x0000_s248569" style="position:absolute;left:8382;top:6591;width:87;height:776;flip:x" coordsize="116,1092" path="m1,5c20,,,5,58,5hhc116,5,114,5,115,62v1,57,-1,909,,969c116,1091,102,1088,58,1088v-44,,-38,4,-57,hbe" filled="f">
                <v:path arrowok="t"/>
                <o:lock v:ext="edit" aspectratio="t"/>
              </v:shape>
            </v:group>
            <v:group id="_x0000_s248570" style="position:absolute;left:7327;top:8787;width:1537;height:571;flip:y" coordorigin="3972,8313" coordsize="1537,571">
              <v:shape id="_x0000_s248571" style="position:absolute;left:4848;top:8467;width:604;height:240" coordsize="604,240" path="m,hdc49,60,113,109,184,101hhc255,93,374,31,454,52v80,21,150,102,150,188hde" filled="f" strokecolor="#00b0f0" strokeweight="1.5pt">
                <v:path arrowok="t"/>
              </v:shape>
              <v:shape id="_x0000_s248572" style="position:absolute;left:4027;top:8474;width:698;height:233" coordsize="698,233" path="m698,hdc638,98,591,121,495,132hhc399,143,202,51,120,68,38,85,11,124,,233hde" filled="f" strokecolor="#00b0f0" strokeweight="1.5pt">
                <v:path arrowok="t"/>
              </v:shape>
              <v:group id="_x0000_s248573" style="position:absolute;left:5395;top:8712;width:114;height:172;rotation:-9027208fd" coordorigin="8367,8516" coordsize="114,171">
                <v:rect id="_x0000_s248574" style="position:absolute;left:8367;top:8516;width:114;height:171;rotation:-2822848fd" fillcolor="#00b0f0"/>
                <v:oval id="_x0000_s248575" style="position:absolute;left:8378;top:8551;width:56;height:56"/>
              </v:group>
              <v:group id="_x0000_s248576" style="position:absolute;left:3972;top:8714;width:115;height:170;rotation:-9027208fd" coordorigin="8367,8516" coordsize="114,171">
                <v:rect id="_x0000_s248577" style="position:absolute;left:8367;top:8516;width:114;height:171;rotation:-2822848fd" fillcolor="#00b0f0"/>
                <v:oval id="_x0000_s248578" style="position:absolute;left:8378;top:8551;width:56;height:56"/>
              </v:group>
              <v:group id="_x0000_s248579" style="position:absolute;left:4710;top:8313;width:115;height:170;rotation:-10848231fd;flip:y" coordorigin="8367,8516" coordsize="114,171">
                <v:rect id="_x0000_s248580" style="position:absolute;left:8367;top:8516;width:114;height:171;rotation:-2822848fd" fillcolor="#00b0f0"/>
                <v:oval id="_x0000_s248581" style="position:absolute;left:8378;top:8551;width:56;height:56"/>
              </v:group>
              <v:group id="_x0000_s248582" style="position:absolute;left:4740;top:8310;width:115;height:170;rotation:-6617829fd;flip:y" coordorigin="8367,8516" coordsize="114,171">
                <v:rect id="_x0000_s248583" style="position:absolute;left:8367;top:8516;width:114;height:171;rotation:-2822848fd" fillcolor="#00b0f0"/>
                <v:oval id="_x0000_s248584" style="position:absolute;left:8378;top:8551;width:56;height:56"/>
              </v:group>
            </v:group>
            <v:group id="_x0000_s248585" style="position:absolute;left:2770;top:7919;width:797;height:172;rotation:90" coordorigin="2615,9253" coordsize="798,172">
              <v:line id="_x0000_s248586" style="position:absolute" from="2615,9339" to="3413,9340">
                <v:stroke startarrow="oval" startarrowwidth="narrow" startarrowlength="short" endarrow="oval" endarrowwidth="narrow" endarrowlength="short"/>
              </v:line>
              <v:rect id="_x0000_s248587" style="position:absolute;left:2786;top:9253;width:456;height:172" strokeweight="1.5pt"/>
            </v:group>
            <v:shape id="_x0000_s248588" type="#_x0000_t202" style="position:absolute;left:2826;top:7894;width:228;height:170" filled="f" stroked="f">
              <v:textbox style="mso-next-textbox:#_x0000_s248588"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1</w:t>
                    </w:r>
                  </w:p>
                </w:txbxContent>
              </v:textbox>
            </v:shape>
            <v:group id="_x0000_s248589" style="position:absolute;left:3909;top:7919;width:798;height:172;rotation:90" coordorigin="2615,9253" coordsize="798,172">
              <v:line id="_x0000_s248590" style="position:absolute" from="2615,9339" to="3413,9340">
                <v:stroke startarrow="oval" startarrowwidth="narrow" startarrowlength="short" endarrow="oval" endarrowwidth="narrow" endarrowlength="short"/>
              </v:line>
              <v:rect id="_x0000_s248591" style="position:absolute;left:2786;top:9253;width:456;height:172" strokeweight="1.5pt"/>
            </v:group>
            <v:shape id="_x0000_s248592" type="#_x0000_t202" style="position:absolute;left:3966;top:7894;width:228;height:170" filled="f" stroked="f">
              <v:textbox style="mso-next-textbox:#_x0000_s248592" inset="0,0,0,0">
                <w:txbxContent>
                  <w:p w:rsidR="00A1237A" w:rsidRPr="00307DB2" w:rsidRDefault="00A1237A" w:rsidP="00275F9D">
                    <w:pPr>
                      <w:jc w:val="center"/>
                      <w:rPr>
                        <w:rFonts w:ascii="Calibri" w:hAnsi="Calibri" w:cs="Arial"/>
                        <w:b/>
                        <w:sz w:val="16"/>
                        <w:szCs w:val="16"/>
                      </w:rPr>
                    </w:pPr>
                    <w:r w:rsidRPr="00307DB2">
                      <w:rPr>
                        <w:rFonts w:ascii="Calibri" w:hAnsi="Calibri" w:cs="Arial"/>
                        <w:b/>
                        <w:sz w:val="16"/>
                        <w:szCs w:val="16"/>
                      </w:rPr>
                      <w:t>R</w:t>
                    </w:r>
                    <w:r w:rsidRPr="00307DB2">
                      <w:rPr>
                        <w:rFonts w:ascii="Calibri" w:hAnsi="Calibri" w:cs="Arial"/>
                        <w:b/>
                        <w:sz w:val="16"/>
                        <w:szCs w:val="16"/>
                        <w:vertAlign w:val="subscript"/>
                      </w:rPr>
                      <w:t>2</w:t>
                    </w:r>
                  </w:p>
                </w:txbxContent>
              </v:textbox>
            </v:shape>
            <v:shape id="_x0000_s248593" type="#_x0000_t202" style="position:absolute;left:2313;top:7323;width:229;height:229" filled="f" stroked="f">
              <v:textbox style="mso-next-textbox:#_x0000_s248593" inset="0,0,0,0">
                <w:txbxContent>
                  <w:p w:rsidR="00A1237A" w:rsidRPr="0040118A" w:rsidRDefault="00A1237A" w:rsidP="00275F9D">
                    <w:pPr>
                      <w:jc w:val="center"/>
                      <w:rPr>
                        <w:rFonts w:ascii="Calibri" w:hAnsi="Calibri" w:cs="Arial"/>
                        <w:b/>
                        <w:sz w:val="18"/>
                        <w:szCs w:val="18"/>
                      </w:rPr>
                    </w:pPr>
                    <w:r>
                      <w:rPr>
                        <w:rFonts w:ascii="Calibri" w:hAnsi="Calibri" w:cs="Arial"/>
                        <w:b/>
                        <w:sz w:val="18"/>
                        <w:szCs w:val="18"/>
                      </w:rPr>
                      <w:t>+</w:t>
                    </w:r>
                  </w:p>
                </w:txbxContent>
              </v:textbox>
            </v:shape>
            <v:group id="_x0000_s248594" style="position:absolute;left:2769;top:6981;width:399;height:399" coordorigin="2883,6981" coordsize="399,399">
              <v:shape id="_x0000_s248595" type="#_x0000_t32" style="position:absolute;left:2883;top:6981;width:399;height:399;flip:y" o:connectortype="straight" strokeweight=".25pt">
                <v:stroke dashstyle="dash" endarrow="open" endarrowwidth="narrow" endarrowlength="short"/>
              </v:shape>
              <v:oval id="_x0000_s248596" style="position:absolute;left:2885;top:7037;width:341;height:342" strokeweight=".25pt">
                <v:stroke dashstyle="dash"/>
              </v:oval>
            </v:group>
            <v:shape id="_x0000_s248597" type="#_x0000_t202" style="position:absolute;left:2313;top:8462;width:227;height:229" filled="f" stroked="f">
              <v:textbox style="mso-next-textbox:#_x0000_s248597" inset="0,0,0,0">
                <w:txbxContent>
                  <w:p w:rsidR="00A1237A" w:rsidRPr="0040118A" w:rsidRDefault="00A1237A" w:rsidP="00275F9D">
                    <w:pPr>
                      <w:jc w:val="center"/>
                      <w:rPr>
                        <w:rFonts w:ascii="Calibri" w:hAnsi="Calibri" w:cs="Arial"/>
                        <w:b/>
                        <w:sz w:val="18"/>
                        <w:szCs w:val="18"/>
                      </w:rPr>
                    </w:pPr>
                    <w:r>
                      <w:rPr>
                        <w:rFonts w:ascii="Calibri" w:hAnsi="Calibri" w:cs="Arial"/>
                        <w:b/>
                        <w:sz w:val="18"/>
                        <w:szCs w:val="18"/>
                      </w:rPr>
                      <w:t>-</w:t>
                    </w:r>
                  </w:p>
                </w:txbxContent>
              </v:textbox>
            </v:shape>
            <v:shape id="_x0000_s248598" type="#_x0000_t202" style="position:absolute;left:3168;top:6924;width:171;height:228" filled="f" stroked="f">
              <v:textbox style="mso-next-textbox:#_x0000_s248598" inset="0,0,0,0">
                <w:txbxContent>
                  <w:p w:rsidR="00A1237A" w:rsidRPr="00452709" w:rsidRDefault="00A1237A" w:rsidP="00275F9D">
                    <w:pPr>
                      <w:jc w:val="center"/>
                      <w:rPr>
                        <w:rFonts w:ascii="Calibri" w:hAnsi="Calibri" w:cs="Arial"/>
                        <w:b/>
                        <w:sz w:val="16"/>
                        <w:szCs w:val="16"/>
                      </w:rPr>
                    </w:pPr>
                    <w:r>
                      <w:rPr>
                        <w:rFonts w:ascii="Calibri" w:hAnsi="Calibri" w:cs="Arial"/>
                        <w:b/>
                        <w:sz w:val="16"/>
                        <w:szCs w:val="16"/>
                      </w:rPr>
                      <w:t>Ι</w:t>
                    </w:r>
                    <w:r w:rsidRPr="00EC73ED">
                      <w:rPr>
                        <w:rFonts w:ascii="Calibri" w:hAnsi="Calibri" w:cs="Arial"/>
                        <w:b/>
                        <w:sz w:val="16"/>
                        <w:szCs w:val="16"/>
                        <w:vertAlign w:val="subscript"/>
                      </w:rPr>
                      <w:t>π</w:t>
                    </w:r>
                  </w:p>
                </w:txbxContent>
              </v:textbox>
            </v:shape>
            <v:shape id="_x0000_s248599" type="#_x0000_t32" style="position:absolute;left:3738;top:7380;width:570;height:227;flip:x y" o:connectortype="straight"/>
            <v:shape id="_x0000_s248600" type="#_x0000_t32" style="position:absolute;left:3169;top:8404;width:569;height:230" o:connectortype="straight"/>
            <v:shape id="_x0000_s248601" type="#_x0000_t32" style="position:absolute;left:3738;top:8406;width:570;height:228;flip:y" o:connectortype="straight"/>
            <v:shape id="_x0000_s248602" style="position:absolute;left:2313;top:8406;width:1425;height:399" coordsize="1425,399" path="m1425,228r,171l,399,,e" filled="f">
              <v:stroke startarrow="oval" startarrowwidth="narrow" startarrowlength="short" endarrow="oval"/>
              <v:path arrowok="t"/>
            </v:shape>
            <v:shape id="_x0000_s248603" type="#_x0000_t32" style="position:absolute;left:3282;top:7266;width:399;height:399;flip:y" o:connectortype="straight">
              <v:stroke endarrow="block" endarrowwidth="narrow"/>
            </v:shape>
            <v:oval id="_x0000_s248604" style="position:absolute;left:3284;top:7322;width:341;height:342" strokeweight="1.25pt"/>
            <v:shape id="_x0000_s248605" type="#_x0000_t202" style="position:absolute;left:3339;top:7380;width:227;height:228;v-text-anchor:middle" filled="f" stroked="f">
              <v:textbox style="mso-next-textbox:#_x0000_s248605" inset="0,0,0,0">
                <w:txbxContent>
                  <w:p w:rsidR="00A1237A" w:rsidRPr="00452709" w:rsidRDefault="00A1237A" w:rsidP="00275F9D">
                    <w:pPr>
                      <w:jc w:val="center"/>
                      <w:rPr>
                        <w:rFonts w:ascii="Arial" w:hAnsi="Arial" w:cs="Arial"/>
                        <w:b/>
                        <w:sz w:val="18"/>
                        <w:szCs w:val="18"/>
                      </w:rPr>
                    </w:pPr>
                    <w:r>
                      <w:rPr>
                        <w:rFonts w:ascii="Arial" w:hAnsi="Arial" w:cs="Arial"/>
                        <w:b/>
                        <w:sz w:val="18"/>
                        <w:szCs w:val="18"/>
                      </w:rPr>
                      <w:t>Ι</w:t>
                    </w:r>
                  </w:p>
                </w:txbxContent>
              </v:textbox>
            </v:shape>
            <v:shape id="_x0000_s248606" type="#_x0000_t202" style="position:absolute;left:3510;top:7665;width:171;height:228" filled="f" stroked="f">
              <v:textbox style="mso-next-textbox:#_x0000_s248606" inset="0,0,0,0">
                <w:txbxContent>
                  <w:p w:rsidR="00A1237A" w:rsidRPr="0040118A" w:rsidRDefault="00A1237A" w:rsidP="00275F9D">
                    <w:pPr>
                      <w:jc w:val="center"/>
                      <w:rPr>
                        <w:rFonts w:ascii="Calibri" w:hAnsi="Calibri" w:cs="Arial"/>
                        <w:b/>
                        <w:sz w:val="16"/>
                        <w:szCs w:val="16"/>
                      </w:rPr>
                    </w:pPr>
                    <w:r>
                      <w:rPr>
                        <w:rFonts w:ascii="Calibri" w:hAnsi="Calibri" w:cs="Arial"/>
                        <w:b/>
                        <w:sz w:val="16"/>
                        <w:szCs w:val="16"/>
                      </w:rPr>
                      <w:t>Ι</w:t>
                    </w:r>
                    <w:r w:rsidRPr="0040118A">
                      <w:rPr>
                        <w:rFonts w:ascii="Calibri" w:hAnsi="Calibri" w:cs="Arial"/>
                        <w:b/>
                        <w:sz w:val="16"/>
                        <w:szCs w:val="16"/>
                        <w:vertAlign w:val="subscript"/>
                      </w:rPr>
                      <w:t>1</w:t>
                    </w:r>
                  </w:p>
                </w:txbxContent>
              </v:textbox>
            </v:shape>
            <v:group id="_x0000_s248607" style="position:absolute;left:3852;top:7266;width:399;height:399" coordorigin="4479,7779" coordsize="399,399">
              <v:shape id="_x0000_s248608" type="#_x0000_t32" style="position:absolute;left:4479;top:7779;width:399;height:399;flip:y" o:connectortype="straight" strokeweight=".25pt">
                <v:stroke dashstyle="dash" endarrow="open" endarrowwidth="narrow" endarrowlength="short"/>
              </v:shape>
              <v:oval id="_x0000_s248609" style="position:absolute;left:4481;top:7835;width:341;height:342" strokeweight=".25pt">
                <v:stroke dashstyle="dash"/>
              </v:oval>
            </v:group>
            <v:shape id="_x0000_s248610" type="#_x0000_t202" style="position:absolute;left:3795;top:7665;width:171;height:228" filled="f" stroked="f">
              <v:textbox style="mso-next-textbox:#_x0000_s248610" inset="0,0,0,0">
                <w:txbxContent>
                  <w:p w:rsidR="00A1237A" w:rsidRPr="0040118A" w:rsidRDefault="00A1237A" w:rsidP="00275F9D">
                    <w:pPr>
                      <w:jc w:val="center"/>
                      <w:rPr>
                        <w:rFonts w:ascii="Calibri" w:hAnsi="Calibri" w:cs="Arial"/>
                        <w:b/>
                        <w:sz w:val="16"/>
                        <w:szCs w:val="16"/>
                      </w:rPr>
                    </w:pPr>
                    <w:r>
                      <w:rPr>
                        <w:rFonts w:ascii="Calibri" w:hAnsi="Calibri" w:cs="Arial"/>
                        <w:b/>
                        <w:sz w:val="16"/>
                        <w:szCs w:val="16"/>
                      </w:rPr>
                      <w:t>Ι</w:t>
                    </w:r>
                    <w:r w:rsidRPr="0040118A">
                      <w:rPr>
                        <w:rFonts w:ascii="Calibri" w:hAnsi="Calibri" w:cs="Arial"/>
                        <w:b/>
                        <w:sz w:val="16"/>
                        <w:szCs w:val="16"/>
                        <w:vertAlign w:val="subscript"/>
                      </w:rPr>
                      <w:t>2</w:t>
                    </w:r>
                  </w:p>
                </w:txbxContent>
              </v:textbox>
            </v:shape>
            <v:shape id="_x0000_s248611" type="#_x0000_t202" style="position:absolute;left:2199;top:7779;width:229;height:456;v-text-anchor:middle" filled="f" stroked="f">
              <v:textbox style="layout-flow:vertical;mso-layout-flow-alt:bottom-to-top;mso-next-textbox:#_x0000_s248611" inset="0,0,0,0">
                <w:txbxContent>
                  <w:p w:rsidR="00A1237A" w:rsidRPr="0040118A" w:rsidRDefault="00A1237A" w:rsidP="00275F9D">
                    <w:pPr>
                      <w:jc w:val="center"/>
                      <w:rPr>
                        <w:rFonts w:ascii="Calibri" w:hAnsi="Calibri" w:cs="Arial"/>
                        <w:sz w:val="16"/>
                        <w:szCs w:val="18"/>
                      </w:rPr>
                    </w:pPr>
                    <w:r w:rsidRPr="0040118A">
                      <w:rPr>
                        <w:rFonts w:ascii="Calibri" w:hAnsi="Calibri" w:cs="Arial"/>
                        <w:sz w:val="16"/>
                        <w:szCs w:val="18"/>
                      </w:rPr>
                      <w:t>20Vdc</w:t>
                    </w:r>
                  </w:p>
                </w:txbxContent>
              </v:textbox>
            </v:shape>
            <v:rect id="_x0000_s248612" style="position:absolute;left:8336;top:6411;width:152;height:171" fillcolor="red"/>
            <v:rect id="_x0000_s248613" style="position:absolute;left:8298;top:6582;width:228;height:228" fillcolor="red"/>
            <v:line id="_x0000_s248614" style="position:absolute" from="8336,6639" to="8337,6753"/>
            <v:line id="_x0000_s248615" style="position:absolute" from="8374,6639" to="8375,6753"/>
            <v:line id="_x0000_s248616" style="position:absolute" from="8412,6639" to="8413,6753"/>
            <v:line id="_x0000_s248617" style="position:absolute" from="8450,6639" to="8451,6753"/>
            <v:line id="_x0000_s248618" style="position:absolute" from="8488,6639" to="8489,6753"/>
            <v:group id="_x0000_s248619" style="position:absolute;left:7671;top:6411;width:228;height:399" coordorigin="7563,8878" coordsize="342,399">
              <v:rect id="_x0000_s248620" style="position:absolute;left:7620;top:8878;width:228;height:171" fillcolor="#5a5a5a [2109]"/>
              <v:rect id="_x0000_s248621" style="position:absolute;left:7563;top:9049;width:342;height:228" fillcolor="#5a5a5a [2109]"/>
              <v:line id="_x0000_s248622" style="position:absolute" from="7620,9106" to="7621,9220" strokecolor="white"/>
              <v:line id="_x0000_s248623" style="position:absolute" from="7677,9106" to="7678,9220" strokecolor="white"/>
              <v:line id="_x0000_s248624" style="position:absolute" from="7734,9106" to="7735,9220" strokecolor="white"/>
              <v:line id="_x0000_s248625" style="position:absolute" from="7791,9106" to="7792,9220" strokecolor="white"/>
              <v:line id="_x0000_s248626" style="position:absolute" from="7848,9106" to="7849,9220" strokecolor="white"/>
            </v:group>
            <v:rect id="_x0000_s248627" style="position:absolute;left:7728;top:6810;width:114;height:228" fillcolor="#5a5a5a [2109]"/>
            <v:line id="_x0000_s248628" style="position:absolute" from="7443,6411" to="8754,6412" strokeweight="1.25pt"/>
            <v:shape id="_x0000_s248629" type="#_x0000_t202" style="position:absolute;left:7841;top:6867;width:514;height:399" filled="f" stroked="f">
              <v:textbox style="mso-next-textbox:#_x0000_s248629" inset="0,0,0,0">
                <w:txbxContent>
                  <w:p w:rsidR="00A1237A" w:rsidRDefault="00A1237A" w:rsidP="00275F9D">
                    <w:pPr>
                      <w:jc w:val="center"/>
                      <w:rPr>
                        <w:rFonts w:ascii="Arial Narrow" w:hAnsi="Arial Narrow"/>
                        <w:sz w:val="16"/>
                        <w:szCs w:val="16"/>
                      </w:rPr>
                    </w:pPr>
                    <w:r>
                      <w:rPr>
                        <w:rFonts w:ascii="Arial Narrow" w:hAnsi="Arial Narrow"/>
                        <w:sz w:val="16"/>
                        <w:szCs w:val="16"/>
                      </w:rPr>
                      <w:t>0-220</w:t>
                    </w:r>
                  </w:p>
                  <w:p w:rsidR="00A1237A" w:rsidRPr="00B55304" w:rsidRDefault="00A1237A" w:rsidP="00275F9D">
                    <w:pPr>
                      <w:jc w:val="center"/>
                      <w:rPr>
                        <w:rFonts w:ascii="Arial Narrow" w:hAnsi="Arial Narrow"/>
                        <w:sz w:val="16"/>
                        <w:szCs w:val="16"/>
                      </w:rPr>
                    </w:pPr>
                    <w:r>
                      <w:rPr>
                        <w:rFonts w:ascii="Arial Narrow" w:hAnsi="Arial Narrow"/>
                        <w:sz w:val="16"/>
                        <w:szCs w:val="16"/>
                      </w:rPr>
                      <w:t>V</w:t>
                    </w:r>
                  </w:p>
                </w:txbxContent>
              </v:textbox>
            </v:shape>
            <v:shape id="_x0000_s248630" type="#_x0000_t202" style="position:absolute;left:8697;top:6867;width:570;height:228" filled="f" stroked="f">
              <v:textbox style="mso-next-textbox:#_x0000_s248630" inset="0,0,0,0">
                <w:txbxContent>
                  <w:p w:rsidR="00A1237A" w:rsidRPr="006D6822" w:rsidRDefault="00A1237A" w:rsidP="00275F9D">
                    <w:pPr>
                      <w:jc w:val="center"/>
                      <w:rPr>
                        <w:rFonts w:ascii="Arial Narrow" w:hAnsi="Arial Narrow"/>
                        <w:b/>
                        <w:color w:val="FF0000"/>
                        <w:sz w:val="16"/>
                        <w:szCs w:val="16"/>
                      </w:rPr>
                    </w:pPr>
                    <w:r w:rsidRPr="006D6822">
                      <w:rPr>
                        <w:rFonts w:ascii="Arial Narrow" w:hAnsi="Arial Narrow"/>
                        <w:b/>
                        <w:color w:val="FF0000"/>
                        <w:sz w:val="16"/>
                        <w:szCs w:val="16"/>
                      </w:rPr>
                      <w:t>Κόκκινο</w:t>
                    </w:r>
                  </w:p>
                </w:txbxContent>
              </v:textbox>
            </v:shape>
            <v:shape id="_x0000_s248631" type="#_x0000_t202" style="position:absolute;left:6931;top:6867;width:626;height:228" filled="f" stroked="f">
              <v:textbox style="mso-next-textbox:#_x0000_s248631" inset="0,0,0,0">
                <w:txbxContent>
                  <w:p w:rsidR="00A1237A" w:rsidRPr="00B55304" w:rsidRDefault="00A1237A" w:rsidP="00275F9D">
                    <w:pPr>
                      <w:jc w:val="center"/>
                      <w:rPr>
                        <w:rFonts w:ascii="Arial Narrow" w:hAnsi="Arial Narrow"/>
                        <w:b/>
                        <w:color w:val="000000"/>
                        <w:sz w:val="16"/>
                        <w:szCs w:val="16"/>
                      </w:rPr>
                    </w:pPr>
                    <w:r w:rsidRPr="00B55304">
                      <w:rPr>
                        <w:rFonts w:ascii="Arial Narrow" w:hAnsi="Arial Narrow"/>
                        <w:b/>
                        <w:color w:val="000000"/>
                        <w:sz w:val="16"/>
                        <w:szCs w:val="16"/>
                      </w:rPr>
                      <w:t>Μαύρο</w:t>
                    </w:r>
                  </w:p>
                </w:txbxContent>
              </v:textbox>
            </v:shape>
            <v:roundrect id="_x0000_s248632" style="position:absolute;left:5856;top:7819;width:561;height:1043" arcsize="4600f" fillcolor="white [3212]" strokeweight=".5pt">
              <o:lock v:ext="edit" aspectratio="t"/>
            </v:roundrect>
            <v:roundrect id="_x0000_s248633" style="position:absolute;left:5889;top:7871;width:489;height:244" arcsize="10923f" strokeweight=".5pt">
              <o:lock v:ext="edit" aspectratio="t"/>
            </v:roundrect>
            <v:oval id="_x0000_s248634" style="position:absolute;left:5907;top:8115;width:455;height:451" filled="f" strokeweight=".5pt">
              <o:lock v:ext="edit" aspectratio="t"/>
            </v:oval>
            <v:oval id="_x0000_s248635" style="position:absolute;left:5976;top:8184;width:316;height:313" filled="f" strokeweight=".5pt">
              <o:lock v:ext="edit" aspectratio="t"/>
            </v:oval>
            <v:oval id="_x0000_s248636" style="position:absolute;left:5986;top:8193;width:297;height:295" filled="f" strokeweight=".5pt">
              <o:lock v:ext="edit" aspectratio="t"/>
            </v:oval>
            <v:rect id="_x0000_s248637" style="position:absolute;left:5924;top:7923;width:421;height:140" strokeweight=".5pt">
              <o:lock v:ext="edit" aspectratio="t"/>
            </v:rect>
            <v:group id="_x0000_s248638" style="position:absolute;left:6257;top:7941;width:53;height:103" coordorigin="4304,10089" coordsize="456,912">
              <o:lock v:ext="edit" aspectratio="t"/>
              <v:shape id="_x0000_s248639" style="position:absolute;left:4646;top:10146;width:114;height:399" coordsize="114,399" path="m57,l,57,,342r57,57l114,342r,-285l57,xe" strokeweight=".25pt">
                <v:path arrowok="t"/>
                <o:lock v:ext="edit" aspectratio="t"/>
              </v:shape>
              <v:shape id="_x0000_s248640" style="position:absolute;left:4646;top:10545;width:114;height:399;mso-position-horizontal:absolute;mso-position-vertical:absolute" coordsize="114,399" path="m57,l,57,,342r57,57l114,342r,-285l57,xe" strokeweight=".25pt">
                <v:path arrowok="t"/>
                <o:lock v:ext="edit" aspectratio="t"/>
              </v:shape>
              <v:shape id="_x0000_s248641" style="position:absolute;left:4304;top:10146;width:114;height:399;mso-position-horizontal:absolute;mso-position-vertical:absolute" coordsize="114,399" path="m57,l,57,,342r57,57l114,342r,-285l57,xe" strokeweight=".25pt">
                <v:path arrowok="t"/>
                <o:lock v:ext="edit" aspectratio="t"/>
              </v:shape>
              <v:shape id="_x0000_s248642" style="position:absolute;left:4304;top:10545;width:114;height:399;mso-position-horizontal:absolute;mso-position-vertical:absolute" coordsize="114,399" path="m57,l,57,,342r57,57l114,342r,-285l57,xe" strokeweight=".25pt">
                <v:path arrowok="t"/>
                <o:lock v:ext="edit" aspectratio="t"/>
              </v:shape>
              <v:shape id="_x0000_s248643" style="position:absolute;left:4361;top:10089;width:342;height:114" coordsize="342,114" path="m57,l,57r57,57l285,114,342,57,285,,57,xe" strokeweight=".25pt">
                <v:path arrowok="t"/>
                <o:lock v:ext="edit" aspectratio="t"/>
              </v:shape>
              <v:shape id="_x0000_s248644" style="position:absolute;left:4361;top:10488;width:342;height:114;mso-position-horizontal:absolute;mso-position-vertical:absolute" coordsize="342,114" path="m57,l,57r57,57l285,114,342,57,285,,57,xe" strokeweight=".25pt">
                <v:path arrowok="t"/>
                <o:lock v:ext="edit" aspectratio="t"/>
              </v:shape>
              <v:shape id="_x0000_s248645" style="position:absolute;left:4361;top:10887;width:342;height:114;mso-position-horizontal:absolute;mso-position-vertical:absolute" coordsize="342,114" path="m57,l,57r57,57l285,114,342,57,285,,57,xe" strokeweight=".25pt">
                <v:path arrowok="t"/>
                <o:lock v:ext="edit" aspectratio="t"/>
              </v:shape>
            </v:group>
            <v:group id="_x0000_s248646" style="position:absolute;left:6187;top:7941;width:52;height:103" coordorigin="4304,10089" coordsize="456,912">
              <o:lock v:ext="edit" aspectratio="t"/>
              <v:shape id="_x0000_s248647" style="position:absolute;left:4646;top:10146;width:114;height:399" coordsize="114,399" path="m57,l,57,,342r57,57l114,342r,-285l57,xe" strokeweight=".25pt">
                <v:path arrowok="t"/>
                <o:lock v:ext="edit" aspectratio="t"/>
              </v:shape>
              <v:shape id="_x0000_s248648" style="position:absolute;left:4646;top:10545;width:114;height:399;mso-position-horizontal:absolute;mso-position-vertical:absolute" coordsize="114,399" path="m57,l,57,,342r57,57l114,342r,-285l57,xe" strokeweight=".25pt">
                <v:path arrowok="t"/>
                <o:lock v:ext="edit" aspectratio="t"/>
              </v:shape>
              <v:shape id="_x0000_s248649" style="position:absolute;left:4304;top:10146;width:114;height:399;mso-position-horizontal:absolute;mso-position-vertical:absolute" coordsize="114,399" path="m57,l,57,,342r57,57l114,342r,-285l57,xe" strokeweight=".25pt">
                <v:path arrowok="t"/>
                <o:lock v:ext="edit" aspectratio="t"/>
              </v:shape>
              <v:shape id="_x0000_s248650" style="position:absolute;left:4304;top:10545;width:114;height:399;mso-position-horizontal:absolute;mso-position-vertical:absolute" coordsize="114,399" path="m57,l,57,,342r57,57l114,342r,-285l57,xe" strokeweight=".25pt">
                <v:path arrowok="t"/>
                <o:lock v:ext="edit" aspectratio="t"/>
              </v:shape>
              <v:shape id="_x0000_s248651" style="position:absolute;left:4361;top:10089;width:342;height:114" coordsize="342,114" path="m57,l,57r57,57l285,114,342,57,285,,57,xe" strokeweight=".25pt">
                <v:path arrowok="t"/>
                <o:lock v:ext="edit" aspectratio="t"/>
              </v:shape>
              <v:shape id="_x0000_s248652" style="position:absolute;left:4361;top:10488;width:342;height:114;mso-position-horizontal:absolute;mso-position-vertical:absolute" coordsize="342,114" path="m57,l,57r57,57l285,114,342,57,285,,57,xe" strokeweight=".25pt">
                <v:path arrowok="t"/>
                <o:lock v:ext="edit" aspectratio="t"/>
              </v:shape>
              <v:shape id="_x0000_s248653" style="position:absolute;left:4361;top:10887;width:342;height:114;mso-position-horizontal:absolute;mso-position-vertical:absolute" coordsize="342,114" path="m57,l,57r57,57l285,114,342,57,285,,57,xe" strokeweight=".25pt">
                <v:path arrowok="t"/>
                <o:lock v:ext="edit" aspectratio="t"/>
              </v:shape>
            </v:group>
            <v:group id="_x0000_s248654" style="position:absolute;left:6117;top:7941;width:53;height:103" coordorigin="4304,10089" coordsize="456,912">
              <o:lock v:ext="edit" aspectratio="t"/>
              <v:shape id="_x0000_s248655" style="position:absolute;left:4646;top:10146;width:114;height:399" coordsize="114,399" path="m57,l,57,,342r57,57l114,342r,-285l57,xe" strokeweight=".25pt">
                <v:path arrowok="t"/>
                <o:lock v:ext="edit" aspectratio="t"/>
              </v:shape>
              <v:shape id="_x0000_s248656" style="position:absolute;left:4646;top:10545;width:114;height:399;mso-position-horizontal:absolute;mso-position-vertical:absolute" coordsize="114,399" path="m57,l,57,,342r57,57l114,342r,-285l57,xe" strokeweight=".25pt">
                <v:path arrowok="t"/>
                <o:lock v:ext="edit" aspectratio="t"/>
              </v:shape>
              <v:shape id="_x0000_s248657" style="position:absolute;left:4304;top:10146;width:114;height:399;mso-position-horizontal:absolute;mso-position-vertical:absolute" coordsize="114,399" path="m57,l,57,,342r57,57l114,342r,-285l57,xe" strokeweight=".25pt">
                <v:path arrowok="t"/>
                <o:lock v:ext="edit" aspectratio="t"/>
              </v:shape>
              <v:shape id="_x0000_s248658" style="position:absolute;left:4304;top:10545;width:114;height:399;mso-position-horizontal:absolute;mso-position-vertical:absolute" coordsize="114,399" path="m57,l,57,,342r57,57l114,342r,-285l57,xe" strokeweight=".25pt">
                <v:path arrowok="t"/>
                <o:lock v:ext="edit" aspectratio="t"/>
              </v:shape>
              <v:shape id="_x0000_s248659" style="position:absolute;left:4361;top:10089;width:342;height:114" coordsize="342,114" path="m57,l,57r57,57l285,114,342,57,285,,57,xe" strokeweight=".25pt">
                <v:path arrowok="t"/>
                <o:lock v:ext="edit" aspectratio="t"/>
              </v:shape>
              <v:shape id="_x0000_s248660" style="position:absolute;left:4361;top:10488;width:342;height:114;mso-position-horizontal:absolute;mso-position-vertical:absolute" coordsize="342,114" path="m57,l,57r57,57l285,114,342,57,285,,57,xe" strokeweight=".25pt">
                <v:path arrowok="t"/>
                <o:lock v:ext="edit" aspectratio="t"/>
              </v:shape>
              <v:shape id="_x0000_s248661" style="position:absolute;left:4361;top:10887;width:342;height:114;mso-position-horizontal:absolute;mso-position-vertical:absolute" coordsize="342,114" path="m57,l,57r57,57l285,114,342,57,285,,57,xe" strokeweight=".25pt">
                <v:path arrowok="t"/>
                <o:lock v:ext="edit" aspectratio="t"/>
              </v:shape>
            </v:group>
            <v:group id="_x0000_s248662" style="position:absolute;left:6086;top:7947;width:13;height:92" coordorigin="6214,10680" coordsize="43,300">
              <o:lock v:ext="edit" aspectratio="t"/>
              <v:shape id="_x0000_s248663" style="position:absolute;left:6214;top:10680;width:43;height:150" coordsize="114,399" path="m57,l,57,,342r57,57l114,342r,-285l57,xe" strokeweight=".25pt">
                <v:path arrowok="t"/>
                <o:lock v:ext="edit" aspectratio="t"/>
              </v:shape>
              <v:shape id="_x0000_s248664" style="position:absolute;left:6214;top:10830;width:43;height:150;mso-position-horizontal:absolute;mso-position-vertical:absolute" coordsize="114,399" path="m57,l,57,,342r57,57l114,342r,-285l57,xe" strokeweight=".25pt">
                <v:path arrowok="t"/>
                <o:lock v:ext="edit" aspectratio="t"/>
              </v:shape>
            </v:group>
            <v:group id="_x0000_s248665" style="position:absolute;left:6001;top:7966;width:46;height:54" coordorigin="4589,10545" coordsize="285,285">
              <o:lock v:ext="edit" aspectratio="t"/>
              <v:shape id="_x0000_s248666" style="position:absolute;left:4589;top:10659;width:285;height:57" coordsize="285,57" path="m,l,57r285,l285,,,xe" strokeweight=".25pt">
                <v:path arrowok="t"/>
                <o:lock v:ext="edit" aspectratio="t"/>
              </v:shape>
              <v:shape id="_x0000_s248667" style="position:absolute;left:4703;top:10545;width:57;height:81" coordsize="57,114" path="m,l,114r57,l57,,,xe" strokeweight=".25pt">
                <v:path arrowok="t"/>
                <o:lock v:ext="edit" aspectratio="t"/>
              </v:shape>
              <v:shape id="_x0000_s248668" style="position:absolute;left:4703;top:10746;width:57;height:84;mso-position-horizontal:absolute;mso-position-vertical:absolute" coordsize="57,114" path="m,l,114r57,l57,,,xe" strokeweight=".25pt">
                <v:path arrowok="t"/>
                <o:lock v:ext="edit" aspectratio="t"/>
              </v:shape>
            </v:group>
            <v:group id="_x0000_s248669" style="position:absolute;left:6099;top:8194;width:71;height:292;rotation:61417914fd" coordorigin="6471,11514" coordsize="228,909">
              <o:lock v:ext="edit" aspectratio="t"/>
              <v:line id="_x0000_s248670" style="position:absolute" from="6584,11514" to="6585,11628" strokeweight=".5pt">
                <o:lock v:ext="edit" aspectratio="t"/>
              </v:line>
              <v:shape id="_x0000_s248671" style="position:absolute;left:6471;top:11514;width:228;height:909" coordsize="228,909" path="m113,l56,57c37,204,6,741,,882hdc114,909,117,906,228,882,228,735,189,199,170,57hal113,xe" filled="f" strokeweight=".5pt">
                <v:path arrowok="t"/>
                <o:lock v:ext="edit" aspectratio="t"/>
              </v:shape>
            </v:group>
            <v:line id="_x0000_s248672" style="position:absolute;flip:x y" from="6083,8120" to="6099,8186" strokeweight=".5pt">
              <o:lock v:ext="edit" aspectratio="t"/>
            </v:line>
            <v:line id="_x0000_s248673" style="position:absolute;flip:y" from="6170,8120" to="6185,8186" strokeweight=".5pt">
              <o:lock v:ext="edit" aspectratio="t"/>
            </v:line>
            <v:line id="_x0000_s248674" style="position:absolute;flip:x" from="5912,8376" to="5981,8392" strokeweight=".5pt">
              <o:lock v:ext="edit" aspectratio="t"/>
            </v:line>
            <v:line id="_x0000_s248675" style="position:absolute;flip:x" from="6084,8493" to="6099,8560" strokeweight=".5pt">
              <o:lock v:ext="edit" aspectratio="t"/>
            </v:line>
            <v:line id="_x0000_s248676" style="position:absolute" from="6170,8493" to="6185,8559" strokeweight=".5pt">
              <o:lock v:ext="edit" aspectratio="t"/>
            </v:line>
            <v:line id="_x0000_s248677" style="position:absolute;flip:y" from="6287,8290" to="6356,8305" strokeweight=".5pt">
              <o:lock v:ext="edit" aspectratio="t"/>
            </v:line>
            <v:line id="_x0000_s248678" style="position:absolute;flip:y" from="6246,8181" to="6295,8229" strokeweight=".5pt">
              <o:lock v:ext="edit" aspectratio="t"/>
            </v:line>
            <v:group id="_x0000_s248679" style="position:absolute;left:6082;top:8566;width:105;height:105" coordorigin="5044,12255" coordsize="342,342">
              <o:lock v:ext="edit" aspectratio="t"/>
              <v:oval id="_x0000_s248680" style="position:absolute;left:5044;top:12255;width:342;height:342" filled="f" strokeweight=".5pt">
                <o:lock v:ext="edit" aspectratio="t"/>
              </v:oval>
              <v:oval id="_x0000_s248681" style="position:absolute;left:5101;top:12312;width:228;height:228" fillcolor="black" strokeweight=".5pt">
                <o:lock v:ext="edit" aspectratio="t"/>
              </v:oval>
              <v:oval id="_x0000_s248682" style="position:absolute;left:5137;top:12348;width:156;height:156" fillcolor="black" strokeweight=".5pt">
                <o:lock v:ext="edit" aspectratio="t"/>
              </v:oval>
            </v:group>
            <v:oval id="_x0000_s248683" style="position:absolute;left:6124;top:8155;width:22;height:23;flip:x" fillcolor="black" strokeweight="0">
              <o:lock v:ext="edit" aspectratio="t"/>
            </v:oval>
            <v:group id="_x0000_s248684" style="position:absolute;left:5948;top:8171;width:125;height:189" coordorigin="4608,10959" coordsize="408,618">
              <o:lock v:ext="edit" aspectratio="t"/>
              <v:oval id="_x0000_s248685" style="position:absolute;left:4944;top:10959;width:72;height:72;flip:x" fillcolor="black" strokeweight="0">
                <o:lock v:ext="edit" aspectratio="t"/>
              </v:oval>
              <v:oval id="_x0000_s248686" style="position:absolute;left:4806;top:11052;width:72;height:72;flip:x" fillcolor="black" strokeweight="0">
                <o:lock v:ext="edit" aspectratio="t"/>
              </v:oval>
              <v:oval id="_x0000_s248687" style="position:absolute;left:4695;top:11181;width:72;height:72;flip:x" fillcolor="black" strokeweight="0">
                <o:lock v:ext="edit" aspectratio="t"/>
              </v:oval>
              <v:oval id="_x0000_s248688" style="position:absolute;left:4626;top:11337;width:72;height:72;flip:x" fillcolor="black" strokeweight="0">
                <o:lock v:ext="edit" aspectratio="t"/>
              </v:oval>
              <v:oval id="_x0000_s248689" style="position:absolute;left:4608;top:11505;width:72;height:72;flip:x" fillcolor="black" strokeweight="0">
                <o:lock v:ext="edit" aspectratio="t"/>
              </v:oval>
            </v:group>
            <v:oval id="_x0000_s248690" style="position:absolute;left:6194;top:8489;width:22;height:23;rotation:-180;flip:x" fillcolor="black" strokeweight="0">
              <o:lock v:ext="edit" aspectratio="t"/>
            </v:oval>
            <v:oval id="_x0000_s248691" style="position:absolute;left:6236;top:8462;width:22;height:22;rotation:-180;flip:x" fillcolor="black" strokeweight="0">
              <o:lock v:ext="edit" aspectratio="t"/>
            </v:oval>
            <v:oval id="_x0000_s248692" style="position:absolute;left:6271;top:8424;width:22;height:23;rotation:-180;flip:x" fillcolor="black" strokeweight="0">
              <o:lock v:ext="edit" aspectratio="t"/>
            </v:oval>
            <v:oval id="_x0000_s248693" style="position:absolute;left:6293;top:8376;width:22;height:22;rotation:-180;flip:x" fillcolor="black" strokeweight="0">
              <o:lock v:ext="edit" aspectratio="t"/>
            </v:oval>
            <v:oval id="_x0000_s248694" style="position:absolute;left:6300;top:8329;width:22;height:21;rotation:-180;flip:x" fillcolor="black" strokeweight="0">
              <o:lock v:ext="edit" aspectratio="t"/>
            </v:oval>
            <v:oval id="_x0000_s248695" style="position:absolute;left:5961;top:8393;width:21;height:22;rotation:5646481fd;flip:x" fillcolor="black" strokeweight="0">
              <o:lock v:ext="edit" aspectratio="t"/>
            </v:oval>
            <v:oval id="_x0000_s248696" style="position:absolute;left:5984;top:8434;width:23;height:22;rotation:5646481fd;flip:x" fillcolor="black" strokeweight="0">
              <o:lock v:ext="edit" aspectratio="t"/>
            </v:oval>
            <v:oval id="_x0000_s248697" style="position:absolute;left:6020;top:8468;width:22;height:23;rotation:5646481fd;flip:x" fillcolor="black" strokeweight="0">
              <o:lock v:ext="edit" aspectratio="t"/>
            </v:oval>
            <v:oval id="_x0000_s248698" style="position:absolute;left:6061;top:8493;width:23;height:23;rotation:5646481fd;flip:x" fillcolor="black" strokeweight="0">
              <o:lock v:ext="edit" aspectratio="t"/>
            </v:oval>
            <v:oval id="_x0000_s248699" style="position:absolute;left:6124;top:8504;width:22;height:22;rotation:5646481fd;flip:x" fillcolor="black" strokeweight="0">
              <o:lock v:ext="edit" aspectratio="t"/>
            </v:oval>
            <v:group id="_x0000_s248700" style="position:absolute;left:6258;top:8564;width:104;height:104" coordorigin="3335,12312" coordsize="342,342">
              <o:lock v:ext="edit" aspectratio="t"/>
              <v:oval id="_x0000_s248701" style="position:absolute;left:3335;top:12312;width:342;height:342" filled="f" strokeweight=".5pt">
                <o:lock v:ext="edit" aspectratio="t"/>
              </v:oval>
              <v:oval id="_x0000_s248702" style="position:absolute;left:3392;top:12369;width:228;height:228" fillcolor="silver" strokeweight=".5pt">
                <o:lock v:ext="edit" aspectratio="t"/>
              </v:oval>
              <v:oval id="_x0000_s248703" style="position:absolute;left:3428;top:12405;width:156;height:156" strokeweight=".5pt">
                <o:lock v:ext="edit" aspectratio="t"/>
              </v:oval>
            </v:group>
            <v:oval id="_x0000_s248704" style="position:absolute;left:6279;top:8585;width:61;height:62" fillcolor="red" strokecolor="red">
              <o:lock v:ext="edit" aspectratio="t"/>
            </v:oval>
            <v:group id="_x0000_s248705" style="position:absolute;left:5907;top:8566;width:105;height:105" coordorigin="3335,12312" coordsize="342,342">
              <o:lock v:ext="edit" aspectratio="t"/>
              <v:oval id="_x0000_s248706" style="position:absolute;left:3335;top:12312;width:342;height:342" filled="f" strokeweight=".5pt">
                <o:lock v:ext="edit" aspectratio="t"/>
              </v:oval>
              <v:oval id="_x0000_s248707" style="position:absolute;left:3392;top:12369;width:228;height:228" fillcolor="silver" strokeweight=".5pt">
                <o:lock v:ext="edit" aspectratio="t"/>
              </v:oval>
              <v:oval id="_x0000_s248708" style="position:absolute;left:3428;top:12405;width:156;height:156" strokeweight=".5pt">
                <o:lock v:ext="edit" aspectratio="t"/>
              </v:oval>
            </v:group>
            <v:rect id="_x0000_s248709" style="position:absolute;left:8355;top:6810;width:114;height:228" fillcolor="red"/>
            <v:shape id="_x0000_s248710" style="position:absolute;left:8133;top:7040;width:413;height:355" coordsize="413,355" path="m281,hdc303,132,413,161,364,258hhc315,355,184,322,,322hde" filled="f" strokecolor="red" strokeweight="2pt">
              <v:path arrowok="t"/>
            </v:shape>
            <v:shape id="_x0000_s248711" style="position:absolute;left:6702;top:7043;width:1431;height:2367" coordsize="1431,2367" path="m1086,hdc1086,147,1056,214,925,263hhc794,312,584,360,385,469,186,578,85,735,47,930,9,1125,,1410,14,1624v14,214,108,555,453,649c812,2367,1356,2291,1431,2250hde" filled="f" strokeweight="2pt">
              <v:path arrowok="t"/>
            </v:shape>
            <v:shape id="_x0000_s248712" style="position:absolute;left:6299;top:7468;width:1429;height:1554" coordsize="1429,1554" path="m1429,hdc1231,75,826,123,628,294hhc430,465,328,666,322,987v-6,321,-6,531,-144,549c40,1554,,1357,15,1150hde" filled="f" strokecolor="red" strokeweight="1.5pt">
              <v:path arrowok="t"/>
            </v:shape>
            <v:shape id="_x0000_s248713" style="position:absolute;left:6093;top:8167;width:1038;height:1134" coordsize="1038,1134" path="m1038,hdc801,363,783,948,519,1041hhc255,1134,144,1023,72,906,,789,39,606,41,451hde" filled="f" strokeweight="1.5pt">
              <v:path arrowok="t"/>
            </v:shape>
            <v:group id="_x0000_s248714" style="position:absolute;left:7883;top:7216;width:72;height:399;rotation:75" coordorigin="5931,11215" coordsize="72,399">
              <v:line id="_x0000_s248715" style="position:absolute" from="5967,11215" to="5967,11329" strokeweight="1.5pt"/>
              <v:rect id="_x0000_s248716" style="position:absolute;left:5931;top:11329;width:72;height:285" fillcolor="red"/>
            </v:group>
            <v:group id="_x0000_s248717" style="position:absolute;left:7218;top:7800;width:72;height:399;rotation:35" coordorigin="5931,11215" coordsize="72,399">
              <v:line id="_x0000_s248718" style="position:absolute" from="5967,11215" to="5967,11329" strokeweight="1.5pt"/>
              <v:rect id="_x0000_s248719" style="position:absolute;left:5931;top:11329;width:72;height:285" fillcolor="#5a5a5a [2109]"/>
            </v:group>
            <w10:wrap type="none"/>
            <w10:anchorlock/>
          </v:group>
        </w:pict>
      </w:r>
    </w:p>
    <w:tbl>
      <w:tblPr>
        <w:tblStyle w:val="a3"/>
        <w:tblW w:w="0" w:type="auto"/>
        <w:tblInd w:w="8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454"/>
        <w:gridCol w:w="794"/>
        <w:gridCol w:w="284"/>
        <w:gridCol w:w="454"/>
        <w:gridCol w:w="794"/>
        <w:gridCol w:w="284"/>
        <w:gridCol w:w="454"/>
        <w:gridCol w:w="794"/>
        <w:gridCol w:w="284"/>
        <w:gridCol w:w="2098"/>
        <w:gridCol w:w="907"/>
      </w:tblGrid>
      <w:tr w:rsidR="00275F9D" w:rsidRPr="00947B47" w:rsidTr="00FA6200">
        <w:trPr>
          <w:trHeight w:val="397"/>
        </w:trPr>
        <w:tc>
          <w:tcPr>
            <w:tcW w:w="454" w:type="dxa"/>
            <w:vAlign w:val="center"/>
          </w:tcPr>
          <w:p w:rsidR="00275F9D" w:rsidRPr="00275F9D" w:rsidRDefault="00275F9D" w:rsidP="00275F9D">
            <w:pPr>
              <w:spacing w:line="276" w:lineRule="auto"/>
              <w:rPr>
                <w:rFonts w:ascii="Arial" w:hAnsi="Arial" w:cs="Arial"/>
                <w:sz w:val="18"/>
              </w:rPr>
            </w:pPr>
            <w:r w:rsidRPr="00275F9D">
              <w:rPr>
                <w:rFonts w:ascii="Arial" w:hAnsi="Arial" w:cs="Arial"/>
                <w:sz w:val="18"/>
              </w:rPr>
              <w:t>I</w:t>
            </w:r>
            <w:r w:rsidRPr="00275F9D">
              <w:rPr>
                <w:rFonts w:ascii="Arial" w:hAnsi="Arial" w:cs="Arial"/>
                <w:sz w:val="18"/>
                <w:vertAlign w:val="subscript"/>
              </w:rPr>
              <w:t xml:space="preserve">1 </w:t>
            </w:r>
            <w:r w:rsidRPr="00275F9D">
              <w:rPr>
                <w:rFonts w:ascii="Arial" w:hAnsi="Arial" w:cs="Arial"/>
                <w:sz w:val="18"/>
              </w:rPr>
              <w:t>=</w:t>
            </w:r>
          </w:p>
        </w:tc>
        <w:tc>
          <w:tcPr>
            <w:tcW w:w="794" w:type="dxa"/>
            <w:vAlign w:val="center"/>
          </w:tcPr>
          <w:p w:rsidR="00275F9D" w:rsidRPr="00275F9D" w:rsidRDefault="00275F9D" w:rsidP="00275F9D">
            <w:pPr>
              <w:spacing w:line="276" w:lineRule="auto"/>
              <w:rPr>
                <w:rFonts w:ascii="Arial" w:hAnsi="Arial" w:cs="Arial"/>
                <w:sz w:val="18"/>
              </w:rPr>
            </w:pPr>
          </w:p>
        </w:tc>
        <w:tc>
          <w:tcPr>
            <w:tcW w:w="284" w:type="dxa"/>
            <w:tcBorders>
              <w:top w:val="nil"/>
              <w:bottom w:val="nil"/>
            </w:tcBorders>
            <w:vAlign w:val="center"/>
          </w:tcPr>
          <w:p w:rsidR="00275F9D" w:rsidRPr="00275F9D" w:rsidRDefault="00275F9D" w:rsidP="00275F9D">
            <w:pPr>
              <w:spacing w:line="276" w:lineRule="auto"/>
              <w:rPr>
                <w:rFonts w:ascii="Arial" w:hAnsi="Arial" w:cs="Arial"/>
                <w:sz w:val="18"/>
              </w:rPr>
            </w:pPr>
          </w:p>
        </w:tc>
        <w:tc>
          <w:tcPr>
            <w:tcW w:w="454" w:type="dxa"/>
            <w:vAlign w:val="center"/>
          </w:tcPr>
          <w:p w:rsidR="00275F9D" w:rsidRPr="00275F9D" w:rsidRDefault="00275F9D" w:rsidP="00275F9D">
            <w:pPr>
              <w:spacing w:line="276" w:lineRule="auto"/>
              <w:rPr>
                <w:rFonts w:ascii="Arial" w:hAnsi="Arial" w:cs="Arial"/>
                <w:sz w:val="18"/>
              </w:rPr>
            </w:pPr>
            <w:r w:rsidRPr="00275F9D">
              <w:rPr>
                <w:rFonts w:ascii="Arial" w:hAnsi="Arial" w:cs="Arial"/>
                <w:sz w:val="18"/>
              </w:rPr>
              <w:t>I</w:t>
            </w:r>
            <w:r w:rsidRPr="00275F9D">
              <w:rPr>
                <w:rFonts w:ascii="Arial" w:hAnsi="Arial" w:cs="Arial"/>
                <w:sz w:val="18"/>
                <w:vertAlign w:val="subscript"/>
              </w:rPr>
              <w:t xml:space="preserve">2 </w:t>
            </w:r>
            <w:r w:rsidRPr="00275F9D">
              <w:rPr>
                <w:rFonts w:ascii="Arial" w:hAnsi="Arial" w:cs="Arial"/>
                <w:sz w:val="18"/>
              </w:rPr>
              <w:t>=</w:t>
            </w:r>
          </w:p>
        </w:tc>
        <w:tc>
          <w:tcPr>
            <w:tcW w:w="794" w:type="dxa"/>
            <w:vAlign w:val="center"/>
          </w:tcPr>
          <w:p w:rsidR="00275F9D" w:rsidRPr="00275F9D" w:rsidRDefault="00275F9D" w:rsidP="00275F9D">
            <w:pPr>
              <w:spacing w:line="276" w:lineRule="auto"/>
              <w:rPr>
                <w:rFonts w:ascii="Arial" w:hAnsi="Arial" w:cs="Arial"/>
                <w:sz w:val="18"/>
              </w:rPr>
            </w:pPr>
          </w:p>
        </w:tc>
        <w:tc>
          <w:tcPr>
            <w:tcW w:w="284" w:type="dxa"/>
            <w:tcBorders>
              <w:top w:val="nil"/>
              <w:bottom w:val="nil"/>
            </w:tcBorders>
            <w:vAlign w:val="center"/>
          </w:tcPr>
          <w:p w:rsidR="00275F9D" w:rsidRPr="00275F9D" w:rsidRDefault="00275F9D" w:rsidP="00275F9D">
            <w:pPr>
              <w:spacing w:line="276" w:lineRule="auto"/>
              <w:rPr>
                <w:rFonts w:ascii="Arial" w:hAnsi="Arial" w:cs="Arial"/>
                <w:sz w:val="18"/>
              </w:rPr>
            </w:pPr>
          </w:p>
        </w:tc>
        <w:tc>
          <w:tcPr>
            <w:tcW w:w="454" w:type="dxa"/>
            <w:vAlign w:val="center"/>
          </w:tcPr>
          <w:p w:rsidR="00275F9D" w:rsidRPr="00275F9D" w:rsidRDefault="00275F9D" w:rsidP="00275F9D">
            <w:pPr>
              <w:spacing w:line="276" w:lineRule="auto"/>
              <w:rPr>
                <w:rFonts w:ascii="Arial" w:hAnsi="Arial" w:cs="Arial"/>
                <w:sz w:val="18"/>
              </w:rPr>
            </w:pPr>
            <w:r w:rsidRPr="00275F9D">
              <w:rPr>
                <w:rFonts w:ascii="Arial" w:hAnsi="Arial" w:cs="Arial"/>
                <w:sz w:val="18"/>
              </w:rPr>
              <w:t>I</w:t>
            </w:r>
            <w:r w:rsidRPr="00275F9D">
              <w:rPr>
                <w:rFonts w:ascii="Arial" w:hAnsi="Arial" w:cs="Arial"/>
                <w:sz w:val="18"/>
                <w:vertAlign w:val="subscript"/>
              </w:rPr>
              <w:t xml:space="preserve">π </w:t>
            </w:r>
            <w:r w:rsidRPr="00275F9D">
              <w:rPr>
                <w:rFonts w:ascii="Arial" w:hAnsi="Arial" w:cs="Arial"/>
                <w:sz w:val="18"/>
              </w:rPr>
              <w:t>=</w:t>
            </w:r>
          </w:p>
        </w:tc>
        <w:tc>
          <w:tcPr>
            <w:tcW w:w="794" w:type="dxa"/>
            <w:vAlign w:val="center"/>
          </w:tcPr>
          <w:p w:rsidR="00275F9D" w:rsidRPr="00275F9D" w:rsidRDefault="00275F9D" w:rsidP="00275F9D">
            <w:pPr>
              <w:spacing w:line="276" w:lineRule="auto"/>
              <w:rPr>
                <w:rFonts w:ascii="Arial" w:hAnsi="Arial" w:cs="Arial"/>
                <w:sz w:val="18"/>
              </w:rPr>
            </w:pPr>
          </w:p>
        </w:tc>
        <w:tc>
          <w:tcPr>
            <w:tcW w:w="284" w:type="dxa"/>
            <w:tcBorders>
              <w:top w:val="nil"/>
              <w:bottom w:val="nil"/>
            </w:tcBorders>
            <w:vAlign w:val="center"/>
          </w:tcPr>
          <w:p w:rsidR="00275F9D" w:rsidRPr="00275F9D" w:rsidRDefault="00275F9D" w:rsidP="00275F9D">
            <w:pPr>
              <w:spacing w:line="276" w:lineRule="auto"/>
              <w:rPr>
                <w:rFonts w:ascii="Arial" w:hAnsi="Arial" w:cs="Arial"/>
                <w:sz w:val="18"/>
              </w:rPr>
            </w:pPr>
          </w:p>
        </w:tc>
        <w:tc>
          <w:tcPr>
            <w:tcW w:w="2098" w:type="dxa"/>
            <w:tcMar>
              <w:right w:w="57" w:type="dxa"/>
            </w:tcMar>
            <w:vAlign w:val="center"/>
          </w:tcPr>
          <w:p w:rsidR="00275F9D" w:rsidRPr="00275F9D" w:rsidRDefault="00275F9D" w:rsidP="00275F9D">
            <w:pPr>
              <w:spacing w:line="276" w:lineRule="auto"/>
              <w:rPr>
                <w:rFonts w:ascii="Arial" w:hAnsi="Arial" w:cs="Arial"/>
                <w:sz w:val="18"/>
                <w:lang w:val="el-GR"/>
              </w:rPr>
            </w:pPr>
            <w:r w:rsidRPr="00275F9D">
              <w:rPr>
                <w:rFonts w:ascii="Arial" w:hAnsi="Arial" w:cs="Arial"/>
                <w:sz w:val="18"/>
                <w:lang w:val="el-GR"/>
              </w:rPr>
              <w:t>Είναι περίπου Ι</w:t>
            </w:r>
            <w:r w:rsidRPr="00275F9D">
              <w:rPr>
                <w:rFonts w:ascii="Arial" w:hAnsi="Arial" w:cs="Arial"/>
                <w:sz w:val="18"/>
                <w:vertAlign w:val="subscript"/>
                <w:lang w:val="el-GR"/>
              </w:rPr>
              <w:t>1</w:t>
            </w:r>
            <w:r w:rsidRPr="00275F9D">
              <w:rPr>
                <w:rFonts w:ascii="Arial" w:hAnsi="Arial" w:cs="Arial"/>
                <w:sz w:val="18"/>
                <w:lang w:val="el-GR"/>
              </w:rPr>
              <w:t>+Ι</w:t>
            </w:r>
            <w:r w:rsidRPr="00275F9D">
              <w:rPr>
                <w:rFonts w:ascii="Arial" w:hAnsi="Arial" w:cs="Arial"/>
                <w:sz w:val="18"/>
                <w:vertAlign w:val="subscript"/>
                <w:lang w:val="el-GR"/>
              </w:rPr>
              <w:t>2</w:t>
            </w:r>
            <w:r w:rsidRPr="00275F9D">
              <w:rPr>
                <w:rFonts w:ascii="Arial" w:hAnsi="Arial" w:cs="Arial"/>
                <w:sz w:val="18"/>
                <w:lang w:val="el-GR"/>
              </w:rPr>
              <w:t>=Ι</w:t>
            </w:r>
            <w:r w:rsidRPr="00275F9D">
              <w:rPr>
                <w:rFonts w:ascii="Arial" w:hAnsi="Arial" w:cs="Arial"/>
                <w:sz w:val="18"/>
                <w:vertAlign w:val="subscript"/>
                <w:lang w:val="el-GR"/>
              </w:rPr>
              <w:t>π</w:t>
            </w:r>
            <w:r w:rsidRPr="00275F9D">
              <w:rPr>
                <w:rFonts w:ascii="Arial" w:hAnsi="Arial" w:cs="Arial"/>
                <w:sz w:val="18"/>
                <w:lang w:val="el-GR"/>
              </w:rPr>
              <w:t>;</w:t>
            </w:r>
          </w:p>
        </w:tc>
        <w:tc>
          <w:tcPr>
            <w:tcW w:w="907" w:type="dxa"/>
            <w:vAlign w:val="center"/>
          </w:tcPr>
          <w:p w:rsidR="00275F9D" w:rsidRPr="00275F9D" w:rsidRDefault="00275F9D" w:rsidP="00275F9D">
            <w:pPr>
              <w:spacing w:line="276" w:lineRule="auto"/>
              <w:rPr>
                <w:rFonts w:ascii="Arial" w:hAnsi="Arial" w:cs="Arial"/>
                <w:sz w:val="18"/>
                <w:lang w:val="el-GR"/>
              </w:rPr>
            </w:pPr>
          </w:p>
        </w:tc>
      </w:tr>
    </w:tbl>
    <w:p w:rsidR="00A7261A" w:rsidRPr="00A7261A" w:rsidRDefault="00A7261A" w:rsidP="00A7261A">
      <w:pPr>
        <w:spacing w:after="120"/>
        <w:rPr>
          <w:rFonts w:ascii="Arial" w:hAnsi="Arial" w:cs="Arial"/>
          <w:b/>
          <w:sz w:val="28"/>
          <w:szCs w:val="28"/>
          <w:lang w:val="el-GR"/>
        </w:rPr>
      </w:pPr>
      <w:r w:rsidRPr="00A7261A">
        <w:rPr>
          <w:rFonts w:ascii="Arial" w:hAnsi="Arial" w:cs="Arial"/>
          <w:b/>
          <w:sz w:val="28"/>
          <w:szCs w:val="28"/>
          <w:lang w:val="el-GR"/>
        </w:rPr>
        <w:lastRenderedPageBreak/>
        <w:t>4</w:t>
      </w:r>
      <w:r w:rsidRPr="00A7261A">
        <w:rPr>
          <w:rFonts w:ascii="Arial" w:hAnsi="Arial" w:cs="Arial"/>
          <w:b/>
          <w:sz w:val="28"/>
          <w:szCs w:val="28"/>
          <w:vertAlign w:val="superscript"/>
          <w:lang w:val="el-GR"/>
        </w:rPr>
        <w:t>η</w:t>
      </w:r>
      <w:r w:rsidRPr="00A7261A">
        <w:rPr>
          <w:rFonts w:ascii="Arial" w:hAnsi="Arial" w:cs="Arial"/>
          <w:b/>
          <w:sz w:val="28"/>
          <w:szCs w:val="28"/>
          <w:lang w:val="el-GR"/>
        </w:rPr>
        <w:t xml:space="preserve"> ΑΣΚΗΣΗ ΠΡΟΣΟΜΟΙΩΣΗΣ – τάξη Β’</w:t>
      </w:r>
    </w:p>
    <w:p w:rsidR="00A7261A" w:rsidRPr="00A7261A" w:rsidRDefault="00A7261A" w:rsidP="00A7261A">
      <w:pPr>
        <w:spacing w:after="120"/>
        <w:rPr>
          <w:rFonts w:ascii="Arial" w:hAnsi="Arial" w:cs="Arial"/>
          <w:b/>
          <w:spacing w:val="-4"/>
          <w:sz w:val="22"/>
          <w:lang w:val="el-GR"/>
        </w:rPr>
      </w:pPr>
      <w:r w:rsidRPr="00A7261A">
        <w:rPr>
          <w:rFonts w:ascii="Arial" w:hAnsi="Arial" w:cs="Arial"/>
          <w:b/>
          <w:spacing w:val="-4"/>
          <w:sz w:val="22"/>
          <w:lang w:val="el-GR"/>
        </w:rPr>
        <w:t>Βασική Ηλεκτρολογία – Σύνδεση ηλεκτρικών αντιστάσεων παράλληλα</w:t>
      </w:r>
    </w:p>
    <w:p w:rsidR="00A7261A" w:rsidRPr="006570AB" w:rsidRDefault="00A7261A" w:rsidP="006570AB">
      <w:pPr>
        <w:tabs>
          <w:tab w:val="left" w:pos="993"/>
        </w:tabs>
        <w:spacing w:line="276" w:lineRule="auto"/>
        <w:ind w:left="1276" w:hanging="1276"/>
        <w:rPr>
          <w:rFonts w:asciiTheme="minorHAnsi" w:hAnsiTheme="minorHAnsi"/>
          <w:sz w:val="22"/>
          <w:szCs w:val="22"/>
          <w:lang w:val="el-GR"/>
        </w:rPr>
      </w:pPr>
      <w:r w:rsidRPr="006570AB">
        <w:rPr>
          <w:rFonts w:asciiTheme="minorHAnsi" w:hAnsiTheme="minorHAnsi"/>
          <w:b/>
          <w:sz w:val="22"/>
          <w:szCs w:val="22"/>
          <w:lang w:val="el-GR"/>
        </w:rPr>
        <w:t>Σκοπός:</w:t>
      </w:r>
      <w:r w:rsidRPr="006570AB">
        <w:rPr>
          <w:rFonts w:asciiTheme="minorHAnsi" w:hAnsiTheme="minorHAnsi"/>
          <w:b/>
          <w:sz w:val="22"/>
          <w:szCs w:val="22"/>
          <w:lang w:val="el-GR"/>
        </w:rPr>
        <w:tab/>
      </w:r>
      <w:r w:rsidRPr="006570AB">
        <w:rPr>
          <w:rFonts w:asciiTheme="minorHAnsi" w:hAnsiTheme="minorHAnsi" w:cs="Symbol"/>
          <w:sz w:val="22"/>
          <w:szCs w:val="22"/>
        </w:rPr>
        <w:t></w:t>
      </w:r>
      <w:r w:rsidRPr="006570AB">
        <w:rPr>
          <w:rFonts w:asciiTheme="minorHAnsi" w:hAnsiTheme="minorHAnsi"/>
          <w:sz w:val="22"/>
          <w:szCs w:val="22"/>
          <w:lang w:val="el-GR"/>
        </w:rPr>
        <w:tab/>
        <w:t xml:space="preserve">Να αναγνωρίζεις μια συνδεσμολογία ηλεκτρικών καταναλώσεων παράλληλα. </w:t>
      </w:r>
    </w:p>
    <w:p w:rsidR="00A7261A" w:rsidRPr="006570AB" w:rsidRDefault="00A7261A" w:rsidP="006570AB">
      <w:pPr>
        <w:tabs>
          <w:tab w:val="left" w:pos="993"/>
        </w:tabs>
        <w:spacing w:after="200" w:line="276" w:lineRule="auto"/>
        <w:ind w:left="1276" w:hanging="1276"/>
        <w:rPr>
          <w:rFonts w:asciiTheme="minorHAnsi" w:hAnsiTheme="minorHAnsi"/>
          <w:sz w:val="22"/>
          <w:szCs w:val="22"/>
          <w:lang w:val="el-GR"/>
        </w:rPr>
      </w:pPr>
      <w:r w:rsidRPr="006570AB">
        <w:rPr>
          <w:rFonts w:asciiTheme="minorHAnsi" w:hAnsiTheme="minorHAnsi"/>
          <w:sz w:val="22"/>
          <w:szCs w:val="22"/>
          <w:lang w:val="el-GR"/>
        </w:rPr>
        <w:tab/>
      </w:r>
      <w:r w:rsidRPr="006570AB">
        <w:rPr>
          <w:rFonts w:asciiTheme="minorHAnsi" w:hAnsiTheme="minorHAnsi" w:cs="Symbol"/>
          <w:sz w:val="22"/>
          <w:szCs w:val="22"/>
        </w:rPr>
        <w:t></w:t>
      </w:r>
      <w:r w:rsidRPr="006570AB">
        <w:rPr>
          <w:rFonts w:asciiTheme="minorHAnsi" w:hAnsiTheme="minorHAnsi"/>
          <w:sz w:val="22"/>
          <w:szCs w:val="22"/>
          <w:lang w:val="el-GR"/>
        </w:rPr>
        <w:tab/>
        <w:t>Να προσομοιώσεις τη λειτουργία μιας συνδεσμολογίας αντιστάσεων παράλληλα και να μάθεις να υπολογίζεις την ισοδύναμη αντίστασή της.</w:t>
      </w:r>
    </w:p>
    <w:p w:rsidR="00A7261A" w:rsidRPr="006570AB" w:rsidRDefault="00A7261A" w:rsidP="006570AB">
      <w:pPr>
        <w:spacing w:after="60" w:line="276" w:lineRule="auto"/>
        <w:jc w:val="both"/>
        <w:rPr>
          <w:rFonts w:asciiTheme="minorHAnsi" w:hAnsiTheme="minorHAnsi"/>
          <w:b/>
          <w:sz w:val="22"/>
          <w:szCs w:val="22"/>
          <w:lang w:val="el-GR"/>
        </w:rPr>
      </w:pPr>
      <w:r w:rsidRPr="006570AB">
        <w:rPr>
          <w:rFonts w:asciiTheme="minorHAnsi" w:hAnsiTheme="minorHAnsi"/>
          <w:b/>
          <w:sz w:val="22"/>
          <w:szCs w:val="22"/>
          <w:lang w:val="el-GR"/>
        </w:rPr>
        <w:t>Εισαγωγή:</w:t>
      </w:r>
    </w:p>
    <w:p w:rsidR="00A7261A" w:rsidRPr="006570AB" w:rsidRDefault="00A7261A" w:rsidP="006570AB">
      <w:pPr>
        <w:spacing w:after="240" w:line="276" w:lineRule="auto"/>
        <w:jc w:val="both"/>
        <w:rPr>
          <w:rFonts w:asciiTheme="minorHAnsi" w:hAnsiTheme="minorHAnsi" w:cs="Arial"/>
          <w:sz w:val="22"/>
          <w:szCs w:val="22"/>
          <w:lang w:val="el-GR"/>
        </w:rPr>
      </w:pPr>
      <w:r w:rsidRPr="006570AB">
        <w:rPr>
          <w:rFonts w:asciiTheme="minorHAnsi" w:hAnsiTheme="minorHAnsi" w:cs="Arial"/>
          <w:sz w:val="22"/>
          <w:szCs w:val="22"/>
          <w:lang w:val="el-GR"/>
        </w:rPr>
        <w:tab/>
        <w:t>Το βασικό γνώρισμα μιας συνδεσμολογίας αντιστάσεων σε παραλληλία είναι ότι όλες οι αντιστάσεις έχουν την ίδια τάση στα άκρα τους. Κάθε αντίσταση αποτελεί ξεχωριστό ανεξάρτητο κλάδο και, αν η τιμή της είναι διαφορετική απ’ αυτή των υπολοίπων, το ρεύμα που τη διαρρέει είναι διαφορετικό από το ρεύμα που διαρρέει τις άλλες αντιστάσεις της συνδεσμολογίας. Το ολικό ρεύμα είναι ίσο με το άθροισμα των ρευμάτων των κλάδων και η ισοδύναμη αντίσταση της συνδεσμολογίας έχει πάντοτε τιμή μικρότερη από την τιμή της μικρότερης αντίστασης που συμμετέχει στη συνδεσμολογία.</w:t>
      </w:r>
    </w:p>
    <w:p w:rsidR="00A7261A" w:rsidRPr="006570AB" w:rsidRDefault="00A7261A" w:rsidP="006570AB">
      <w:pPr>
        <w:spacing w:after="120" w:line="276" w:lineRule="auto"/>
        <w:rPr>
          <w:rFonts w:asciiTheme="minorHAnsi" w:hAnsiTheme="minorHAnsi"/>
          <w:b/>
          <w:sz w:val="22"/>
          <w:szCs w:val="22"/>
        </w:rPr>
      </w:pPr>
      <w:r w:rsidRPr="006570AB">
        <w:rPr>
          <w:rFonts w:asciiTheme="minorHAnsi" w:hAnsiTheme="minorHAnsi"/>
          <w:b/>
          <w:sz w:val="22"/>
          <w:szCs w:val="22"/>
        </w:rPr>
        <w:t>Εργασίες:</w:t>
      </w:r>
    </w:p>
    <w:p w:rsidR="00A7261A" w:rsidRPr="006570AB" w:rsidRDefault="00A7261A" w:rsidP="00EF21A5">
      <w:pPr>
        <w:pStyle w:val="a6"/>
        <w:numPr>
          <w:ilvl w:val="0"/>
          <w:numId w:val="45"/>
        </w:numPr>
        <w:spacing w:after="120" w:line="276" w:lineRule="auto"/>
        <w:ind w:left="1139" w:hanging="425"/>
        <w:contextualSpacing w:val="0"/>
        <w:jc w:val="both"/>
        <w:rPr>
          <w:rFonts w:asciiTheme="minorHAnsi" w:hAnsiTheme="minorHAnsi"/>
          <w:noProof/>
          <w:spacing w:val="-2"/>
          <w:sz w:val="22"/>
          <w:szCs w:val="22"/>
          <w:lang w:val="el-GR"/>
        </w:rPr>
      </w:pPr>
      <w:r w:rsidRPr="006570AB">
        <w:rPr>
          <w:rFonts w:asciiTheme="minorHAnsi" w:hAnsiTheme="minorHAnsi"/>
          <w:noProof/>
          <w:spacing w:val="-2"/>
          <w:sz w:val="22"/>
          <w:szCs w:val="22"/>
          <w:lang w:val="el-GR" w:eastAsia="el-GR"/>
        </w:rPr>
        <w:drawing>
          <wp:anchor distT="0" distB="0" distL="114300" distR="114300" simplePos="0" relativeHeight="251767808" behindDoc="0" locked="0" layoutInCell="1" allowOverlap="1">
            <wp:simplePos x="0" y="0"/>
            <wp:positionH relativeFrom="column">
              <wp:posOffset>43815</wp:posOffset>
            </wp:positionH>
            <wp:positionV relativeFrom="paragraph">
              <wp:posOffset>8890</wp:posOffset>
            </wp:positionV>
            <wp:extent cx="320040" cy="323850"/>
            <wp:effectExtent l="19050" t="0" r="3810" b="0"/>
            <wp:wrapNone/>
            <wp:docPr id="4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6570AB">
        <w:rPr>
          <w:rFonts w:asciiTheme="minorHAnsi" w:hAnsiTheme="minorHAnsi"/>
          <w:noProof/>
          <w:spacing w:val="-2"/>
          <w:sz w:val="22"/>
          <w:szCs w:val="22"/>
          <w:lang w:val="el-GR"/>
        </w:rPr>
        <w:t xml:space="preserve">Άνοιξε το </w:t>
      </w:r>
      <w:r w:rsidRPr="006570AB">
        <w:rPr>
          <w:rFonts w:asciiTheme="minorHAnsi" w:hAnsiTheme="minorHAnsi"/>
          <w:noProof/>
          <w:spacing w:val="-2"/>
          <w:sz w:val="22"/>
          <w:szCs w:val="22"/>
        </w:rPr>
        <w:t>EWB</w:t>
      </w:r>
      <w:r w:rsidRPr="006570AB">
        <w:rPr>
          <w:rFonts w:asciiTheme="minorHAnsi" w:hAnsiTheme="minorHAnsi"/>
          <w:noProof/>
          <w:spacing w:val="-2"/>
          <w:sz w:val="22"/>
          <w:szCs w:val="22"/>
          <w:lang w:val="el-GR"/>
        </w:rPr>
        <w:t xml:space="preserve"> διπλοπατώντας πάνω στο σχετικό εικονίδιο.</w:t>
      </w:r>
    </w:p>
    <w:p w:rsidR="00A7261A" w:rsidRPr="006570AB" w:rsidRDefault="004F5C0F" w:rsidP="00EF21A5">
      <w:pPr>
        <w:pStyle w:val="a6"/>
        <w:numPr>
          <w:ilvl w:val="0"/>
          <w:numId w:val="45"/>
        </w:numPr>
        <w:spacing w:after="60" w:line="276" w:lineRule="auto"/>
        <w:ind w:left="1140" w:hanging="425"/>
        <w:contextualSpacing w:val="0"/>
        <w:jc w:val="both"/>
        <w:rPr>
          <w:rFonts w:asciiTheme="minorHAnsi" w:hAnsiTheme="minorHAnsi"/>
          <w:sz w:val="22"/>
          <w:szCs w:val="22"/>
          <w:lang w:val="el-GR"/>
        </w:rPr>
      </w:pPr>
      <w:r w:rsidRPr="004F5C0F">
        <w:rPr>
          <w:rFonts w:asciiTheme="minorHAnsi" w:hAnsiTheme="minorHAnsi"/>
          <w:noProof/>
          <w:spacing w:val="-2"/>
          <w:sz w:val="22"/>
          <w:szCs w:val="22"/>
        </w:rPr>
        <w:pict>
          <v:shape id="_x0000_s249076" type="#_x0000_t75" style="position:absolute;left:0;text-align:left;margin-left:6.5pt;margin-top:20.1pt;width:23.25pt;height:22.5pt;z-index:251768832">
            <v:imagedata r:id="rId105" o:title=""/>
          </v:shape>
          <o:OLEObject Type="Embed" ProgID="PBrush" ShapeID="_x0000_s249076" DrawAspect="Content" ObjectID="_1641132753" r:id="rId269"/>
        </w:pict>
      </w:r>
      <w:r w:rsidR="00A7261A" w:rsidRPr="006570AB">
        <w:rPr>
          <w:rFonts w:asciiTheme="minorHAnsi" w:hAnsiTheme="minorHAnsi"/>
          <w:spacing w:val="-2"/>
          <w:sz w:val="22"/>
          <w:szCs w:val="22"/>
          <w:lang w:val="el-GR"/>
        </w:rPr>
        <w:t>Από τη βασική εργαλειοθήκη (</w:t>
      </w:r>
      <w:r w:rsidR="00A7261A" w:rsidRPr="006570AB">
        <w:rPr>
          <w:rFonts w:asciiTheme="minorHAnsi" w:hAnsiTheme="minorHAnsi"/>
          <w:b/>
          <w:spacing w:val="-2"/>
          <w:sz w:val="22"/>
          <w:szCs w:val="22"/>
        </w:rPr>
        <w:t>Basic</w:t>
      </w:r>
      <w:r w:rsidR="00A7261A" w:rsidRPr="006570AB">
        <w:rPr>
          <w:rFonts w:asciiTheme="minorHAnsi" w:hAnsiTheme="minorHAnsi"/>
          <w:spacing w:val="-2"/>
          <w:sz w:val="22"/>
          <w:szCs w:val="22"/>
          <w:lang w:val="el-GR"/>
        </w:rPr>
        <w:t xml:space="preserve">) πάρε δυο αντιστάσεις, περίστρεψέ τις και άλλαξε την τιμή τους σε </w:t>
      </w:r>
      <w:r w:rsidR="00A7261A" w:rsidRPr="006570AB">
        <w:rPr>
          <w:rFonts w:asciiTheme="minorHAnsi" w:hAnsiTheme="minorHAnsi"/>
          <w:b/>
          <w:spacing w:val="-2"/>
          <w:sz w:val="22"/>
          <w:szCs w:val="22"/>
          <w:lang w:val="el-GR"/>
        </w:rPr>
        <w:t xml:space="preserve">3 </w:t>
      </w:r>
      <w:r w:rsidR="00A7261A" w:rsidRPr="006570AB">
        <w:rPr>
          <w:rFonts w:asciiTheme="minorHAnsi" w:hAnsiTheme="minorHAnsi"/>
          <w:b/>
          <w:spacing w:val="-2"/>
          <w:sz w:val="22"/>
          <w:szCs w:val="22"/>
        </w:rPr>
        <w:t>k</w:t>
      </w:r>
      <w:r w:rsidR="00A7261A" w:rsidRPr="006570AB">
        <w:rPr>
          <w:rFonts w:asciiTheme="minorHAnsi" w:hAnsiTheme="minorHAnsi"/>
          <w:b/>
          <w:spacing w:val="-2"/>
          <w:sz w:val="22"/>
          <w:szCs w:val="22"/>
          <w:lang w:val="el-GR"/>
        </w:rPr>
        <w:t>Ω</w:t>
      </w:r>
      <w:r w:rsidR="00A7261A" w:rsidRPr="006570AB">
        <w:rPr>
          <w:rFonts w:asciiTheme="minorHAnsi" w:hAnsiTheme="minorHAnsi"/>
          <w:spacing w:val="-2"/>
          <w:sz w:val="22"/>
          <w:szCs w:val="22"/>
          <w:lang w:val="el-GR"/>
        </w:rPr>
        <w:t xml:space="preserve"> και </w:t>
      </w:r>
      <w:r w:rsidR="00A7261A" w:rsidRPr="006570AB">
        <w:rPr>
          <w:rFonts w:asciiTheme="minorHAnsi" w:hAnsiTheme="minorHAnsi"/>
          <w:b/>
          <w:spacing w:val="-2"/>
          <w:sz w:val="22"/>
          <w:szCs w:val="22"/>
          <w:lang w:val="el-GR"/>
        </w:rPr>
        <w:t xml:space="preserve">6 </w:t>
      </w:r>
      <w:r w:rsidR="00A7261A" w:rsidRPr="006570AB">
        <w:rPr>
          <w:rFonts w:asciiTheme="minorHAnsi" w:hAnsiTheme="minorHAnsi"/>
          <w:b/>
          <w:spacing w:val="-2"/>
          <w:sz w:val="22"/>
          <w:szCs w:val="22"/>
        </w:rPr>
        <w:t>k</w:t>
      </w:r>
      <w:r w:rsidR="00A7261A" w:rsidRPr="006570AB">
        <w:rPr>
          <w:rFonts w:asciiTheme="minorHAnsi" w:hAnsiTheme="minorHAnsi"/>
          <w:b/>
          <w:spacing w:val="-2"/>
          <w:sz w:val="22"/>
          <w:szCs w:val="22"/>
          <w:lang w:val="el-GR"/>
        </w:rPr>
        <w:t>Ω</w:t>
      </w:r>
      <w:r w:rsidR="00A7261A" w:rsidRPr="006570AB">
        <w:rPr>
          <w:rFonts w:asciiTheme="minorHAnsi" w:hAnsiTheme="minorHAnsi"/>
          <w:spacing w:val="-2"/>
          <w:sz w:val="22"/>
          <w:szCs w:val="22"/>
          <w:lang w:val="el-GR"/>
        </w:rPr>
        <w:t xml:space="preserve"> αντίστοιχα</w:t>
      </w:r>
      <w:r w:rsidR="00A7261A" w:rsidRPr="006570AB">
        <w:rPr>
          <w:rFonts w:asciiTheme="minorHAnsi" w:hAnsiTheme="minorHAnsi"/>
          <w:sz w:val="22"/>
          <w:szCs w:val="22"/>
          <w:lang w:val="el-GR"/>
        </w:rPr>
        <w:t>.</w:t>
      </w:r>
    </w:p>
    <w:p w:rsidR="00A7261A" w:rsidRPr="006570AB" w:rsidRDefault="004F5C0F" w:rsidP="006570AB">
      <w:pPr>
        <w:spacing w:after="60" w:line="276" w:lineRule="auto"/>
        <w:ind w:left="1140"/>
        <w:jc w:val="both"/>
        <w:rPr>
          <w:rFonts w:asciiTheme="minorHAnsi" w:hAnsiTheme="minorHAnsi"/>
          <w:sz w:val="22"/>
          <w:szCs w:val="22"/>
          <w:lang w:val="el-GR"/>
        </w:rPr>
      </w:pPr>
      <w:r w:rsidRPr="004F5C0F">
        <w:rPr>
          <w:rFonts w:asciiTheme="minorHAnsi" w:hAnsiTheme="minorHAnsi"/>
          <w:noProof/>
          <w:spacing w:val="-2"/>
          <w:sz w:val="22"/>
          <w:szCs w:val="22"/>
        </w:rPr>
        <w:pict>
          <v:shape id="_x0000_s249077" type="#_x0000_t75" style="position:absolute;left:0;text-align:left;margin-left:6.5pt;margin-top:12pt;width:24.75pt;height:22.5pt;z-index:251769856">
            <v:imagedata r:id="rId234" o:title=""/>
          </v:shape>
          <o:OLEObject Type="Embed" ProgID="PBrush" ShapeID="_x0000_s249077" DrawAspect="Content" ObjectID="_1641132754" r:id="rId270"/>
        </w:pict>
      </w:r>
      <w:r w:rsidR="00A7261A" w:rsidRPr="006570AB">
        <w:rPr>
          <w:rFonts w:asciiTheme="minorHAnsi" w:hAnsiTheme="minorHAnsi"/>
          <w:noProof/>
          <w:spacing w:val="-2"/>
          <w:sz w:val="22"/>
          <w:szCs w:val="22"/>
          <w:lang w:val="el-GR"/>
        </w:rPr>
        <w:t>Από την εργαλειοθήκη των οργάνων (</w:t>
      </w:r>
      <w:r w:rsidR="00A7261A" w:rsidRPr="006570AB">
        <w:rPr>
          <w:rFonts w:asciiTheme="minorHAnsi" w:hAnsiTheme="minorHAnsi"/>
          <w:b/>
          <w:noProof/>
          <w:spacing w:val="-2"/>
          <w:sz w:val="22"/>
          <w:szCs w:val="22"/>
        </w:rPr>
        <w:t>Instruments</w:t>
      </w:r>
      <w:r w:rsidR="00A7261A" w:rsidRPr="006570AB">
        <w:rPr>
          <w:rFonts w:asciiTheme="minorHAnsi" w:hAnsiTheme="minorHAnsi"/>
          <w:noProof/>
          <w:spacing w:val="-2"/>
          <w:sz w:val="22"/>
          <w:szCs w:val="22"/>
          <w:lang w:val="el-GR"/>
        </w:rPr>
        <w:t>) πάρε το πολύμετρο.</w:t>
      </w:r>
    </w:p>
    <w:p w:rsidR="00A7261A" w:rsidRPr="006570AB" w:rsidRDefault="00A7261A" w:rsidP="006570AB">
      <w:pPr>
        <w:spacing w:after="240" w:line="276" w:lineRule="auto"/>
        <w:ind w:left="1140"/>
        <w:jc w:val="both"/>
        <w:rPr>
          <w:rFonts w:asciiTheme="minorHAnsi" w:hAnsiTheme="minorHAnsi"/>
          <w:noProof/>
          <w:spacing w:val="-2"/>
          <w:sz w:val="22"/>
          <w:szCs w:val="22"/>
        </w:rPr>
      </w:pPr>
      <w:r w:rsidRPr="006570AB">
        <w:rPr>
          <w:rFonts w:asciiTheme="minorHAnsi" w:hAnsiTheme="minorHAnsi"/>
          <w:sz w:val="22"/>
          <w:szCs w:val="22"/>
          <w:lang w:val="el-GR"/>
        </w:rPr>
        <w:t xml:space="preserve">Διπλοπάτησε στο πολύμετρο για να το μεγεθύνεις και πάτα το πλήκτρο </w:t>
      </w:r>
      <w:r w:rsidRPr="006570AB">
        <w:rPr>
          <w:rFonts w:asciiTheme="minorHAnsi" w:hAnsiTheme="minorHAnsi"/>
          <w:b/>
          <w:sz w:val="22"/>
          <w:szCs w:val="22"/>
          <w:lang w:val="el-GR"/>
        </w:rPr>
        <w:t>Ω</w:t>
      </w:r>
      <w:r w:rsidRPr="006570AB">
        <w:rPr>
          <w:rFonts w:asciiTheme="minorHAnsi" w:hAnsiTheme="minorHAnsi"/>
          <w:sz w:val="22"/>
          <w:szCs w:val="22"/>
          <w:lang w:val="el-GR"/>
        </w:rPr>
        <w:t xml:space="preserve"> επάνω του, για να λειτουργεί ως ωμόμετρο. </w:t>
      </w:r>
      <w:r w:rsidRPr="006570AB">
        <w:rPr>
          <w:rFonts w:asciiTheme="minorHAnsi" w:hAnsiTheme="minorHAnsi"/>
          <w:sz w:val="22"/>
          <w:szCs w:val="22"/>
        </w:rPr>
        <w:t>Σύνδεσε την R</w:t>
      </w:r>
      <w:r w:rsidRPr="006570AB">
        <w:rPr>
          <w:rFonts w:asciiTheme="minorHAnsi" w:hAnsiTheme="minorHAnsi"/>
          <w:sz w:val="22"/>
          <w:szCs w:val="22"/>
          <w:vertAlign w:val="subscript"/>
        </w:rPr>
        <w:t>1</w:t>
      </w:r>
      <w:r w:rsidRPr="006570AB">
        <w:rPr>
          <w:rFonts w:asciiTheme="minorHAnsi" w:hAnsiTheme="minorHAnsi"/>
          <w:sz w:val="22"/>
          <w:szCs w:val="22"/>
        </w:rPr>
        <w:t xml:space="preserve"> στα άκρα του οργάνου.</w:t>
      </w:r>
    </w:p>
    <w:p w:rsidR="00A7261A" w:rsidRPr="006570AB" w:rsidRDefault="00A7261A" w:rsidP="006570AB">
      <w:pPr>
        <w:spacing w:after="120" w:line="276" w:lineRule="auto"/>
        <w:ind w:left="1134"/>
        <w:jc w:val="center"/>
        <w:rPr>
          <w:rFonts w:asciiTheme="minorHAnsi" w:hAnsiTheme="minorHAnsi" w:cs="Arial"/>
          <w:sz w:val="22"/>
          <w:szCs w:val="22"/>
        </w:rPr>
      </w:pPr>
      <w:r w:rsidRPr="006570AB">
        <w:rPr>
          <w:rFonts w:asciiTheme="minorHAnsi" w:hAnsiTheme="minorHAnsi" w:cs="Arial"/>
          <w:sz w:val="22"/>
          <w:szCs w:val="22"/>
        </w:rPr>
        <w:object w:dxaOrig="8896" w:dyaOrig="2355">
          <v:shape id="_x0000_i1086" type="#_x0000_t75" style="width:333.75pt;height:88.5pt" o:ole="">
            <v:imagedata r:id="rId271" o:title=""/>
          </v:shape>
          <o:OLEObject Type="Embed" ProgID="PBrush" ShapeID="_x0000_i1086" DrawAspect="Content" ObjectID="_1641132626" r:id="rId272"/>
        </w:object>
      </w:r>
    </w:p>
    <w:p w:rsidR="00A7261A" w:rsidRPr="006570AB" w:rsidRDefault="004F5C0F" w:rsidP="00EF21A5">
      <w:pPr>
        <w:pStyle w:val="a6"/>
        <w:numPr>
          <w:ilvl w:val="0"/>
          <w:numId w:val="45"/>
        </w:numPr>
        <w:spacing w:after="240" w:line="276" w:lineRule="auto"/>
        <w:ind w:left="1139" w:hanging="425"/>
        <w:contextualSpacing w:val="0"/>
        <w:jc w:val="both"/>
        <w:rPr>
          <w:rFonts w:asciiTheme="minorHAnsi" w:hAnsiTheme="minorHAnsi"/>
          <w:noProof/>
          <w:spacing w:val="-2"/>
          <w:sz w:val="22"/>
          <w:szCs w:val="22"/>
          <w:lang w:val="el-GR"/>
        </w:rPr>
      </w:pPr>
      <w:r w:rsidRPr="004F5C0F">
        <w:rPr>
          <w:rFonts w:asciiTheme="minorHAnsi" w:hAnsiTheme="minorHAnsi"/>
          <w:noProof/>
          <w:spacing w:val="-4"/>
          <w:sz w:val="22"/>
          <w:szCs w:val="22"/>
        </w:rPr>
        <w:pict>
          <v:shape id="_x0000_s249078" type="#_x0000_t75" style="position:absolute;left:0;text-align:left;margin-left:2.85pt;margin-top:0;width:29.5pt;height:14.4pt;z-index:251770880">
            <v:imagedata r:id="rId166" o:title=""/>
          </v:shape>
          <o:OLEObject Type="Embed" ProgID="PBrush" ShapeID="_x0000_s249078" DrawAspect="Content" ObjectID="_1641132755" r:id="rId273"/>
        </w:pict>
      </w:r>
      <w:r w:rsidR="00A7261A" w:rsidRPr="006570AB">
        <w:rPr>
          <w:rFonts w:asciiTheme="minorHAnsi" w:hAnsiTheme="minorHAnsi"/>
          <w:noProof/>
          <w:spacing w:val="-4"/>
          <w:sz w:val="22"/>
          <w:szCs w:val="22"/>
          <w:lang w:val="el-GR"/>
        </w:rPr>
        <w:t xml:space="preserve">Πάτα το γενικό διακόπτη του </w:t>
      </w:r>
      <w:r w:rsidR="00A7261A" w:rsidRPr="006570AB">
        <w:rPr>
          <w:rFonts w:asciiTheme="minorHAnsi" w:hAnsiTheme="minorHAnsi"/>
          <w:noProof/>
          <w:spacing w:val="-4"/>
          <w:sz w:val="22"/>
          <w:szCs w:val="22"/>
        </w:rPr>
        <w:t>EWB</w:t>
      </w:r>
      <w:r w:rsidR="00A7261A" w:rsidRPr="006570AB">
        <w:rPr>
          <w:rFonts w:asciiTheme="minorHAnsi" w:hAnsiTheme="minorHAnsi"/>
          <w:noProof/>
          <w:spacing w:val="-4"/>
          <w:sz w:val="22"/>
          <w:szCs w:val="22"/>
          <w:lang w:val="el-GR"/>
        </w:rPr>
        <w:t xml:space="preserve"> για να ξεκινήσει η προσομοίωση και σημείωσε παρακάτω την ένδειξη του πολύμετρου. Μετά σύνδεσε το πολύμετρο στα άκρα της </w:t>
      </w:r>
      <w:r w:rsidR="00A7261A" w:rsidRPr="006570AB">
        <w:rPr>
          <w:rFonts w:asciiTheme="minorHAnsi" w:hAnsiTheme="minorHAnsi"/>
          <w:spacing w:val="-4"/>
          <w:sz w:val="22"/>
          <w:szCs w:val="22"/>
        </w:rPr>
        <w:t>R</w:t>
      </w:r>
      <w:r w:rsidR="00A7261A" w:rsidRPr="006570AB">
        <w:rPr>
          <w:rFonts w:asciiTheme="minorHAnsi" w:hAnsiTheme="minorHAnsi"/>
          <w:spacing w:val="-4"/>
          <w:sz w:val="22"/>
          <w:szCs w:val="22"/>
          <w:vertAlign w:val="subscript"/>
          <w:lang w:val="el-GR"/>
        </w:rPr>
        <w:t>2</w:t>
      </w:r>
      <w:r w:rsidR="00A7261A" w:rsidRPr="006570AB">
        <w:rPr>
          <w:rFonts w:asciiTheme="minorHAnsi" w:hAnsiTheme="minorHAnsi"/>
          <w:spacing w:val="-4"/>
          <w:sz w:val="22"/>
          <w:szCs w:val="22"/>
          <w:lang w:val="el-GR"/>
        </w:rPr>
        <w:t xml:space="preserve"> και επανάλαβε τη μέτρηση και για τη δεύτερη αντίσταση (</w:t>
      </w:r>
      <w:r w:rsidR="00A7261A" w:rsidRPr="006570AB">
        <w:rPr>
          <w:rFonts w:asciiTheme="minorHAnsi" w:hAnsiTheme="minorHAnsi"/>
          <w:b/>
          <w:spacing w:val="-4"/>
          <w:sz w:val="22"/>
          <w:szCs w:val="22"/>
          <w:lang w:val="el-GR"/>
        </w:rPr>
        <w:t>γράφε και τις μονάδες</w:t>
      </w:r>
      <w:r w:rsidR="00A7261A" w:rsidRPr="006570AB">
        <w:rPr>
          <w:rFonts w:asciiTheme="minorHAnsi" w:hAnsiTheme="minorHAnsi"/>
          <w:spacing w:val="-4"/>
          <w:sz w:val="22"/>
          <w:szCs w:val="22"/>
          <w:lang w:val="el-GR"/>
        </w:rPr>
        <w:t>)</w:t>
      </w:r>
      <w:r w:rsidR="00A7261A" w:rsidRPr="006570AB">
        <w:rPr>
          <w:rFonts w:asciiTheme="minorHAnsi" w:hAnsiTheme="minorHAnsi"/>
          <w:sz w:val="22"/>
          <w:szCs w:val="22"/>
          <w:lang w:val="el-GR"/>
        </w:rPr>
        <w:t>.</w:t>
      </w:r>
    </w:p>
    <w:p w:rsidR="00A7261A" w:rsidRPr="006570AB" w:rsidRDefault="004F5C0F" w:rsidP="00EF21A5">
      <w:pPr>
        <w:pStyle w:val="a6"/>
        <w:numPr>
          <w:ilvl w:val="0"/>
          <w:numId w:val="45"/>
        </w:numPr>
        <w:spacing w:after="240" w:line="276" w:lineRule="auto"/>
        <w:ind w:left="1139" w:hanging="425"/>
        <w:contextualSpacing w:val="0"/>
        <w:jc w:val="both"/>
        <w:rPr>
          <w:rFonts w:asciiTheme="minorHAnsi" w:hAnsiTheme="minorHAnsi"/>
          <w:noProof/>
          <w:spacing w:val="-4"/>
          <w:sz w:val="22"/>
          <w:szCs w:val="22"/>
          <w:lang w:val="el-GR"/>
        </w:rPr>
      </w:pPr>
      <w:r w:rsidRPr="004F5C0F">
        <w:rPr>
          <w:rFonts w:asciiTheme="minorHAnsi" w:hAnsiTheme="minorHAnsi"/>
          <w:noProof/>
          <w:spacing w:val="-4"/>
          <w:sz w:val="22"/>
          <w:szCs w:val="22"/>
          <w:lang w:eastAsia="el-GR"/>
        </w:rPr>
        <w:pict>
          <v:shape id="_x0000_s249079" type="#_x0000_t75" style="position:absolute;left:0;text-align:left;margin-left:2.85pt;margin-top:.35pt;width:29.5pt;height:14.4pt;z-index:251771904">
            <v:imagedata r:id="rId166" o:title=""/>
          </v:shape>
          <o:OLEObject Type="Embed" ProgID="PBrush" ShapeID="_x0000_s249079" DrawAspect="Content" ObjectID="_1641132756" r:id="rId274"/>
        </w:pict>
      </w:r>
      <w:r w:rsidR="00A7261A" w:rsidRPr="006570AB">
        <w:rPr>
          <w:rFonts w:asciiTheme="minorHAnsi" w:hAnsiTheme="minorHAnsi"/>
          <w:noProof/>
          <w:spacing w:val="-4"/>
          <w:sz w:val="22"/>
          <w:szCs w:val="22"/>
          <w:lang w:val="el-GR"/>
        </w:rPr>
        <w:t xml:space="preserve">Σύνδεσε τις αντιστάσεις παράλληλα και επανάλαβε την εργασία </w:t>
      </w:r>
      <w:r w:rsidR="00A7261A" w:rsidRPr="006570AB">
        <w:rPr>
          <w:rFonts w:asciiTheme="minorHAnsi" w:hAnsiTheme="minorHAnsi"/>
          <w:b/>
          <w:noProof/>
          <w:spacing w:val="-4"/>
          <w:sz w:val="22"/>
          <w:szCs w:val="22"/>
          <w:lang w:val="el-GR"/>
        </w:rPr>
        <w:t>3</w:t>
      </w:r>
      <w:r w:rsidR="00A7261A" w:rsidRPr="006570AB">
        <w:rPr>
          <w:rFonts w:asciiTheme="minorHAnsi" w:hAnsiTheme="minorHAnsi"/>
          <w:noProof/>
          <w:spacing w:val="-4"/>
          <w:sz w:val="22"/>
          <w:szCs w:val="22"/>
          <w:lang w:val="el-GR"/>
        </w:rPr>
        <w:t xml:space="preserve"> για να μετρήσεις και την ολική αντίσταση.</w:t>
      </w:r>
    </w:p>
    <w:p w:rsidR="00A7261A" w:rsidRDefault="00A7261A" w:rsidP="006570AB">
      <w:pPr>
        <w:spacing w:after="240" w:line="276" w:lineRule="auto"/>
        <w:ind w:left="1134"/>
        <w:jc w:val="center"/>
        <w:rPr>
          <w:rFonts w:ascii="Arial" w:hAnsi="Arial" w:cs="Arial"/>
          <w:sz w:val="20"/>
        </w:rPr>
      </w:pPr>
      <w:r w:rsidRPr="006570AB">
        <w:rPr>
          <w:rFonts w:asciiTheme="minorHAnsi" w:hAnsiTheme="minorHAnsi" w:cs="Arial"/>
          <w:sz w:val="22"/>
          <w:szCs w:val="22"/>
        </w:rPr>
        <w:object w:dxaOrig="8896" w:dyaOrig="2355">
          <v:shape id="_x0000_i1087" type="#_x0000_t75" style="width:333.75pt;height:88.5pt" o:ole="">
            <v:imagedata r:id="rId275" o:title=""/>
          </v:shape>
          <o:OLEObject Type="Embed" ProgID="PBrush" ShapeID="_x0000_i1087" DrawAspect="Content" ObjectID="_1641132627" r:id="rId276"/>
        </w:object>
      </w:r>
    </w:p>
    <w:tbl>
      <w:tblPr>
        <w:tblStyle w:val="a3"/>
        <w:tblW w:w="0" w:type="auto"/>
        <w:tblInd w:w="16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tblCellMar>
        <w:tblLook w:val="04A0"/>
      </w:tblPr>
      <w:tblGrid>
        <w:gridCol w:w="673"/>
        <w:gridCol w:w="1123"/>
        <w:gridCol w:w="450"/>
        <w:gridCol w:w="673"/>
        <w:gridCol w:w="1123"/>
        <w:gridCol w:w="448"/>
        <w:gridCol w:w="675"/>
        <w:gridCol w:w="1123"/>
      </w:tblGrid>
      <w:tr w:rsidR="00A7261A" w:rsidRPr="00772328" w:rsidTr="00FA6200">
        <w:trPr>
          <w:trHeight w:val="397"/>
        </w:trPr>
        <w:tc>
          <w:tcPr>
            <w:tcW w:w="673" w:type="dxa"/>
            <w:vAlign w:val="center"/>
          </w:tcPr>
          <w:p w:rsidR="00A7261A" w:rsidRPr="00772328" w:rsidRDefault="00A7261A" w:rsidP="00FA6200">
            <w:pPr>
              <w:rPr>
                <w:rFonts w:ascii="Arial" w:hAnsi="Arial" w:cs="Arial"/>
                <w:sz w:val="20"/>
              </w:rPr>
            </w:pPr>
            <w:r w:rsidRPr="00772328">
              <w:rPr>
                <w:rFonts w:ascii="Arial" w:hAnsi="Arial" w:cs="Arial"/>
                <w:sz w:val="20"/>
              </w:rPr>
              <w:t>R</w:t>
            </w:r>
            <w:r w:rsidRPr="00772328">
              <w:rPr>
                <w:rFonts w:ascii="Arial" w:hAnsi="Arial" w:cs="Arial"/>
                <w:sz w:val="20"/>
                <w:vertAlign w:val="subscript"/>
              </w:rPr>
              <w:t xml:space="preserve">1 </w:t>
            </w:r>
            <w:r w:rsidRPr="00772328">
              <w:rPr>
                <w:rFonts w:ascii="Arial" w:hAnsi="Arial" w:cs="Arial"/>
                <w:sz w:val="20"/>
              </w:rPr>
              <w:t>=</w:t>
            </w:r>
          </w:p>
        </w:tc>
        <w:tc>
          <w:tcPr>
            <w:tcW w:w="1123" w:type="dxa"/>
            <w:vAlign w:val="center"/>
          </w:tcPr>
          <w:p w:rsidR="00A7261A" w:rsidRPr="00772328" w:rsidRDefault="00A7261A" w:rsidP="00FA6200">
            <w:pPr>
              <w:rPr>
                <w:rFonts w:ascii="Arial" w:hAnsi="Arial" w:cs="Arial"/>
                <w:sz w:val="20"/>
              </w:rPr>
            </w:pPr>
          </w:p>
        </w:tc>
        <w:tc>
          <w:tcPr>
            <w:tcW w:w="450" w:type="dxa"/>
            <w:tcBorders>
              <w:top w:val="nil"/>
              <w:bottom w:val="nil"/>
            </w:tcBorders>
            <w:vAlign w:val="center"/>
          </w:tcPr>
          <w:p w:rsidR="00A7261A" w:rsidRPr="00772328" w:rsidRDefault="00A7261A" w:rsidP="00FA6200">
            <w:pPr>
              <w:rPr>
                <w:rFonts w:ascii="Arial" w:hAnsi="Arial" w:cs="Arial"/>
                <w:sz w:val="20"/>
              </w:rPr>
            </w:pPr>
          </w:p>
        </w:tc>
        <w:tc>
          <w:tcPr>
            <w:tcW w:w="673" w:type="dxa"/>
            <w:vAlign w:val="center"/>
          </w:tcPr>
          <w:p w:rsidR="00A7261A" w:rsidRPr="00772328" w:rsidRDefault="00A7261A" w:rsidP="00FA6200">
            <w:pPr>
              <w:rPr>
                <w:rFonts w:ascii="Arial" w:hAnsi="Arial" w:cs="Arial"/>
                <w:sz w:val="20"/>
              </w:rPr>
            </w:pPr>
            <w:r w:rsidRPr="00772328">
              <w:rPr>
                <w:rFonts w:ascii="Arial" w:hAnsi="Arial" w:cs="Arial"/>
                <w:sz w:val="20"/>
              </w:rPr>
              <w:t>R</w:t>
            </w:r>
            <w:r w:rsidRPr="00772328">
              <w:rPr>
                <w:rFonts w:ascii="Arial" w:hAnsi="Arial" w:cs="Arial"/>
                <w:sz w:val="20"/>
                <w:vertAlign w:val="subscript"/>
              </w:rPr>
              <w:t xml:space="preserve">2 </w:t>
            </w:r>
            <w:r w:rsidRPr="00772328">
              <w:rPr>
                <w:rFonts w:ascii="Arial" w:hAnsi="Arial" w:cs="Arial"/>
                <w:sz w:val="20"/>
              </w:rPr>
              <w:t>=</w:t>
            </w:r>
          </w:p>
        </w:tc>
        <w:tc>
          <w:tcPr>
            <w:tcW w:w="1123" w:type="dxa"/>
            <w:vAlign w:val="center"/>
          </w:tcPr>
          <w:p w:rsidR="00A7261A" w:rsidRPr="00772328" w:rsidRDefault="00A7261A" w:rsidP="00FA6200">
            <w:pPr>
              <w:rPr>
                <w:rFonts w:ascii="Arial" w:hAnsi="Arial" w:cs="Arial"/>
                <w:sz w:val="20"/>
              </w:rPr>
            </w:pPr>
          </w:p>
        </w:tc>
        <w:tc>
          <w:tcPr>
            <w:tcW w:w="448" w:type="dxa"/>
            <w:tcBorders>
              <w:top w:val="nil"/>
              <w:bottom w:val="nil"/>
            </w:tcBorders>
            <w:vAlign w:val="center"/>
          </w:tcPr>
          <w:p w:rsidR="00A7261A" w:rsidRPr="00772328" w:rsidRDefault="00A7261A" w:rsidP="00FA6200">
            <w:pPr>
              <w:rPr>
                <w:rFonts w:ascii="Arial" w:hAnsi="Arial" w:cs="Arial"/>
                <w:sz w:val="20"/>
              </w:rPr>
            </w:pPr>
          </w:p>
        </w:tc>
        <w:tc>
          <w:tcPr>
            <w:tcW w:w="675" w:type="dxa"/>
            <w:vAlign w:val="center"/>
          </w:tcPr>
          <w:p w:rsidR="00A7261A" w:rsidRPr="00772328" w:rsidRDefault="00A7261A" w:rsidP="00FA6200">
            <w:pPr>
              <w:rPr>
                <w:rFonts w:ascii="Arial" w:hAnsi="Arial" w:cs="Arial"/>
                <w:sz w:val="20"/>
              </w:rPr>
            </w:pPr>
            <w:r w:rsidRPr="00772328">
              <w:rPr>
                <w:rFonts w:ascii="Arial" w:hAnsi="Arial" w:cs="Arial"/>
                <w:sz w:val="20"/>
              </w:rPr>
              <w:t>R</w:t>
            </w:r>
            <w:r w:rsidRPr="00772328">
              <w:rPr>
                <w:rFonts w:ascii="Arial" w:hAnsi="Arial" w:cs="Arial"/>
                <w:sz w:val="20"/>
                <w:vertAlign w:val="subscript"/>
              </w:rPr>
              <w:t xml:space="preserve">ολ </w:t>
            </w:r>
            <w:r w:rsidRPr="00772328">
              <w:rPr>
                <w:rFonts w:ascii="Arial" w:hAnsi="Arial" w:cs="Arial"/>
                <w:sz w:val="20"/>
              </w:rPr>
              <w:t>=</w:t>
            </w:r>
          </w:p>
        </w:tc>
        <w:tc>
          <w:tcPr>
            <w:tcW w:w="1123" w:type="dxa"/>
            <w:vAlign w:val="center"/>
          </w:tcPr>
          <w:p w:rsidR="00A7261A" w:rsidRPr="00772328" w:rsidRDefault="00A7261A" w:rsidP="00FA6200">
            <w:pPr>
              <w:rPr>
                <w:rFonts w:ascii="Arial" w:hAnsi="Arial" w:cs="Arial"/>
                <w:sz w:val="20"/>
              </w:rPr>
            </w:pPr>
          </w:p>
        </w:tc>
      </w:tr>
    </w:tbl>
    <w:p w:rsidR="00A7261A" w:rsidRPr="006570AB" w:rsidRDefault="00A7261A" w:rsidP="00EF21A5">
      <w:pPr>
        <w:pStyle w:val="a6"/>
        <w:numPr>
          <w:ilvl w:val="0"/>
          <w:numId w:val="45"/>
        </w:numPr>
        <w:tabs>
          <w:tab w:val="left" w:leader="dot" w:pos="5073"/>
          <w:tab w:val="left" w:leader="dot" w:pos="8493"/>
        </w:tabs>
        <w:spacing w:after="240" w:line="276" w:lineRule="auto"/>
        <w:ind w:left="1139" w:hanging="425"/>
        <w:contextualSpacing w:val="0"/>
        <w:jc w:val="both"/>
        <w:rPr>
          <w:rFonts w:asciiTheme="minorHAnsi" w:hAnsiTheme="minorHAnsi"/>
          <w:noProof/>
          <w:spacing w:val="-2"/>
          <w:sz w:val="22"/>
          <w:szCs w:val="22"/>
          <w:lang w:val="el-GR"/>
        </w:rPr>
      </w:pPr>
      <w:r w:rsidRPr="006570AB">
        <w:rPr>
          <w:rFonts w:asciiTheme="minorHAnsi" w:hAnsiTheme="minorHAnsi"/>
          <w:noProof/>
          <w:spacing w:val="-2"/>
          <w:sz w:val="22"/>
          <w:szCs w:val="22"/>
          <w:lang w:val="el-GR"/>
        </w:rPr>
        <w:lastRenderedPageBreak/>
        <w:t xml:space="preserve">Υπολόγισε το </w:t>
      </w:r>
      <w:r w:rsidRPr="006570AB">
        <w:rPr>
          <w:rFonts w:asciiTheme="minorHAnsi" w:hAnsiTheme="minorHAnsi"/>
          <w:noProof/>
          <w:spacing w:val="-2"/>
          <w:sz w:val="22"/>
          <w:szCs w:val="22"/>
        </w:rPr>
        <w:t>R</w:t>
      </w:r>
      <w:r w:rsidRPr="006570AB">
        <w:rPr>
          <w:rFonts w:asciiTheme="minorHAnsi" w:hAnsiTheme="minorHAnsi"/>
          <w:noProof/>
          <w:spacing w:val="-2"/>
          <w:sz w:val="22"/>
          <w:szCs w:val="22"/>
          <w:lang w:val="el-GR"/>
        </w:rPr>
        <w:t xml:space="preserve">ολ:  </w:t>
      </w:r>
      <m:oMath>
        <m:sSub>
          <m:sSubPr>
            <m:ctrlPr>
              <w:rPr>
                <w:rFonts w:ascii="Cambria Math" w:hAnsiTheme="minorHAnsi"/>
                <w:noProof/>
                <w:spacing w:val="-2"/>
                <w:sz w:val="22"/>
                <w:szCs w:val="22"/>
              </w:rPr>
            </m:ctrlPr>
          </m:sSubPr>
          <m:e>
            <m:r>
              <m:rPr>
                <m:sty m:val="p"/>
              </m:rPr>
              <w:rPr>
                <w:rFonts w:ascii="Cambria Math" w:hAnsiTheme="minorHAnsi"/>
                <w:noProof/>
                <w:spacing w:val="-2"/>
                <w:sz w:val="22"/>
                <w:szCs w:val="22"/>
              </w:rPr>
              <m:t>R</m:t>
            </m:r>
          </m:e>
          <m:sub>
            <m:r>
              <m:rPr>
                <m:sty m:val="p"/>
              </m:rPr>
              <w:rPr>
                <w:rFonts w:ascii="Cambria Math" w:hAnsiTheme="minorHAnsi"/>
                <w:noProof/>
                <w:spacing w:val="-2"/>
                <w:sz w:val="22"/>
                <w:szCs w:val="22"/>
                <w:lang w:val="el-GR"/>
              </w:rPr>
              <m:t>ολ</m:t>
            </m:r>
          </m:sub>
        </m:sSub>
        <m:r>
          <m:rPr>
            <m:sty m:val="p"/>
          </m:rPr>
          <w:rPr>
            <w:rFonts w:ascii="Cambria Math" w:hAnsiTheme="minorHAnsi"/>
            <w:noProof/>
            <w:spacing w:val="-2"/>
            <w:sz w:val="22"/>
            <w:szCs w:val="22"/>
            <w:lang w:val="el-GR"/>
          </w:rPr>
          <m:t>=</m:t>
        </m:r>
        <m:f>
          <m:fPr>
            <m:ctrlPr>
              <w:rPr>
                <w:rFonts w:ascii="Cambria Math" w:hAnsiTheme="minorHAnsi"/>
                <w:noProof/>
                <w:spacing w:val="-2"/>
                <w:sz w:val="22"/>
                <w:szCs w:val="22"/>
              </w:rPr>
            </m:ctrlPr>
          </m:fPr>
          <m:num>
            <m:sSub>
              <m:sSubPr>
                <m:ctrlPr>
                  <w:rPr>
                    <w:rFonts w:ascii="Cambria Math" w:hAnsiTheme="minorHAnsi"/>
                    <w:noProof/>
                    <w:spacing w:val="-2"/>
                    <w:sz w:val="22"/>
                    <w:szCs w:val="22"/>
                  </w:rPr>
                </m:ctrlPr>
              </m:sSubPr>
              <m:e>
                <m:r>
                  <m:rPr>
                    <m:sty m:val="p"/>
                  </m:rPr>
                  <w:rPr>
                    <w:rFonts w:ascii="Cambria Math" w:hAnsiTheme="minorHAnsi"/>
                    <w:noProof/>
                    <w:spacing w:val="-2"/>
                    <w:sz w:val="22"/>
                    <w:szCs w:val="22"/>
                  </w:rPr>
                  <m:t>R</m:t>
                </m:r>
              </m:e>
              <m:sub>
                <m:r>
                  <m:rPr>
                    <m:sty m:val="p"/>
                  </m:rPr>
                  <w:rPr>
                    <w:rFonts w:ascii="Cambria Math" w:hAnsiTheme="minorHAnsi"/>
                    <w:noProof/>
                    <w:spacing w:val="-2"/>
                    <w:sz w:val="22"/>
                    <w:szCs w:val="22"/>
                    <w:lang w:val="el-GR"/>
                  </w:rPr>
                  <m:t>1</m:t>
                </m:r>
              </m:sub>
            </m:sSub>
            <m:r>
              <m:rPr>
                <m:sty m:val="p"/>
              </m:rPr>
              <w:rPr>
                <w:rFonts w:ascii="Cambria Math" w:hAnsiTheme="minorHAnsi"/>
                <w:noProof/>
                <w:spacing w:val="-2"/>
                <w:sz w:val="22"/>
                <w:szCs w:val="22"/>
                <w:lang w:val="el-GR"/>
              </w:rPr>
              <m:t>∙</m:t>
            </m:r>
            <m:sSub>
              <m:sSubPr>
                <m:ctrlPr>
                  <w:rPr>
                    <w:rFonts w:ascii="Cambria Math" w:hAnsiTheme="minorHAnsi"/>
                    <w:noProof/>
                    <w:spacing w:val="-2"/>
                    <w:sz w:val="22"/>
                    <w:szCs w:val="22"/>
                  </w:rPr>
                </m:ctrlPr>
              </m:sSubPr>
              <m:e>
                <m:r>
                  <m:rPr>
                    <m:sty m:val="p"/>
                  </m:rPr>
                  <w:rPr>
                    <w:rFonts w:ascii="Cambria Math" w:hAnsiTheme="minorHAnsi"/>
                    <w:noProof/>
                    <w:spacing w:val="-2"/>
                    <w:sz w:val="22"/>
                    <w:szCs w:val="22"/>
                  </w:rPr>
                  <m:t>R</m:t>
                </m:r>
              </m:e>
              <m:sub>
                <m:r>
                  <m:rPr>
                    <m:sty m:val="p"/>
                  </m:rPr>
                  <w:rPr>
                    <w:rFonts w:ascii="Cambria Math" w:hAnsiTheme="minorHAnsi"/>
                    <w:noProof/>
                    <w:spacing w:val="-2"/>
                    <w:sz w:val="22"/>
                    <w:szCs w:val="22"/>
                    <w:lang w:val="el-GR"/>
                  </w:rPr>
                  <m:t>2</m:t>
                </m:r>
              </m:sub>
            </m:sSub>
          </m:num>
          <m:den>
            <m:sSub>
              <m:sSubPr>
                <m:ctrlPr>
                  <w:rPr>
                    <w:rFonts w:ascii="Cambria Math" w:hAnsiTheme="minorHAnsi"/>
                    <w:noProof/>
                    <w:spacing w:val="-2"/>
                    <w:sz w:val="22"/>
                    <w:szCs w:val="22"/>
                  </w:rPr>
                </m:ctrlPr>
              </m:sSubPr>
              <m:e>
                <m:r>
                  <m:rPr>
                    <m:sty m:val="p"/>
                  </m:rPr>
                  <w:rPr>
                    <w:rFonts w:ascii="Cambria Math" w:hAnsiTheme="minorHAnsi"/>
                    <w:noProof/>
                    <w:spacing w:val="-2"/>
                    <w:sz w:val="22"/>
                    <w:szCs w:val="22"/>
                  </w:rPr>
                  <m:t>R</m:t>
                </m:r>
              </m:e>
              <m:sub>
                <m:r>
                  <m:rPr>
                    <m:sty m:val="p"/>
                  </m:rPr>
                  <w:rPr>
                    <w:rFonts w:ascii="Cambria Math" w:hAnsiTheme="minorHAnsi"/>
                    <w:noProof/>
                    <w:spacing w:val="-2"/>
                    <w:sz w:val="22"/>
                    <w:szCs w:val="22"/>
                    <w:lang w:val="el-GR"/>
                  </w:rPr>
                  <m:t>1</m:t>
                </m:r>
              </m:sub>
            </m:sSub>
            <m:r>
              <m:rPr>
                <m:sty m:val="p"/>
              </m:rPr>
              <w:rPr>
                <w:rFonts w:ascii="Cambria Math" w:hAnsiTheme="minorHAnsi"/>
                <w:noProof/>
                <w:spacing w:val="-2"/>
                <w:sz w:val="22"/>
                <w:szCs w:val="22"/>
                <w:lang w:val="el-GR"/>
              </w:rPr>
              <m:t>+</m:t>
            </m:r>
            <m:sSub>
              <m:sSubPr>
                <m:ctrlPr>
                  <w:rPr>
                    <w:rFonts w:ascii="Cambria Math" w:hAnsiTheme="minorHAnsi"/>
                    <w:noProof/>
                    <w:spacing w:val="-2"/>
                    <w:sz w:val="22"/>
                    <w:szCs w:val="22"/>
                  </w:rPr>
                </m:ctrlPr>
              </m:sSubPr>
              <m:e>
                <m:r>
                  <m:rPr>
                    <m:sty m:val="p"/>
                  </m:rPr>
                  <w:rPr>
                    <w:rFonts w:ascii="Cambria Math" w:hAnsiTheme="minorHAnsi"/>
                    <w:noProof/>
                    <w:spacing w:val="-2"/>
                    <w:sz w:val="22"/>
                    <w:szCs w:val="22"/>
                  </w:rPr>
                  <m:t>R</m:t>
                </m:r>
              </m:e>
              <m:sub>
                <m:r>
                  <m:rPr>
                    <m:sty m:val="p"/>
                  </m:rPr>
                  <w:rPr>
                    <w:rFonts w:ascii="Cambria Math" w:hAnsiTheme="minorHAnsi"/>
                    <w:noProof/>
                    <w:spacing w:val="-2"/>
                    <w:sz w:val="22"/>
                    <w:szCs w:val="22"/>
                    <w:lang w:val="el-GR"/>
                  </w:rPr>
                  <m:t>2</m:t>
                </m:r>
              </m:sub>
            </m:sSub>
          </m:den>
        </m:f>
        <m:r>
          <m:rPr>
            <m:sty m:val="p"/>
          </m:rPr>
          <w:rPr>
            <w:rFonts w:ascii="Cambria Math" w:hAnsiTheme="minorHAnsi"/>
            <w:noProof/>
            <w:spacing w:val="-2"/>
            <w:sz w:val="22"/>
            <w:szCs w:val="22"/>
            <w:lang w:val="el-GR"/>
          </w:rPr>
          <m:t>=</m:t>
        </m:r>
      </m:oMath>
      <w:r w:rsidRPr="006570AB">
        <w:rPr>
          <w:rFonts w:asciiTheme="minorHAnsi" w:hAnsiTheme="minorHAnsi"/>
          <w:noProof/>
          <w:spacing w:val="-2"/>
          <w:sz w:val="22"/>
          <w:szCs w:val="22"/>
          <w:lang w:val="el-GR"/>
        </w:rPr>
        <w:t xml:space="preserve"> </w:t>
      </w:r>
      <w:r w:rsidRPr="006570AB">
        <w:rPr>
          <w:rFonts w:asciiTheme="minorHAnsi" w:hAnsiTheme="minorHAnsi"/>
          <w:noProof/>
          <w:spacing w:val="-2"/>
          <w:sz w:val="22"/>
          <w:szCs w:val="22"/>
          <w:vertAlign w:val="subscript"/>
          <w:lang w:val="el-GR"/>
        </w:rPr>
        <w:tab/>
      </w:r>
      <w:r w:rsidRPr="006570AB">
        <w:rPr>
          <w:rFonts w:asciiTheme="minorHAnsi" w:hAnsiTheme="minorHAnsi"/>
          <w:noProof/>
          <w:spacing w:val="-2"/>
          <w:sz w:val="22"/>
          <w:szCs w:val="22"/>
          <w:lang w:val="el-GR"/>
        </w:rPr>
        <w:t xml:space="preserve">  Είναι ίδιο μ’ αυτό της εργ. 4; </w:t>
      </w:r>
      <w:r w:rsidRPr="006570AB">
        <w:rPr>
          <w:rFonts w:asciiTheme="minorHAnsi" w:hAnsiTheme="minorHAnsi"/>
          <w:noProof/>
          <w:spacing w:val="-2"/>
          <w:sz w:val="22"/>
          <w:szCs w:val="22"/>
          <w:vertAlign w:val="subscript"/>
          <w:lang w:val="el-GR"/>
        </w:rPr>
        <w:tab/>
      </w:r>
    </w:p>
    <w:p w:rsidR="00A7261A" w:rsidRPr="006570AB" w:rsidRDefault="004F5C0F" w:rsidP="00EF21A5">
      <w:pPr>
        <w:pStyle w:val="a6"/>
        <w:numPr>
          <w:ilvl w:val="0"/>
          <w:numId w:val="45"/>
        </w:numPr>
        <w:spacing w:line="276" w:lineRule="auto"/>
        <w:ind w:left="1139" w:hanging="425"/>
        <w:contextualSpacing w:val="0"/>
        <w:jc w:val="both"/>
        <w:rPr>
          <w:rFonts w:asciiTheme="minorHAnsi" w:hAnsiTheme="minorHAnsi"/>
          <w:noProof/>
          <w:spacing w:val="-2"/>
          <w:sz w:val="22"/>
          <w:szCs w:val="22"/>
          <w:lang w:val="el-GR"/>
        </w:rPr>
      </w:pPr>
      <w:r w:rsidRPr="004F5C0F">
        <w:rPr>
          <w:rFonts w:asciiTheme="minorHAnsi" w:hAnsiTheme="minorHAnsi" w:cs="Arial"/>
          <w:noProof/>
          <w:sz w:val="22"/>
          <w:szCs w:val="22"/>
          <w:lang w:eastAsia="el-GR"/>
        </w:rPr>
        <w:pict>
          <v:shape id="_x0000_s249081" type="#_x0000_t75" style="position:absolute;left:0;text-align:left;margin-left:8.1pt;margin-top:45.5pt;width:23.25pt;height:22.5pt;z-index:251773952">
            <v:imagedata r:id="rId264" o:title=""/>
          </v:shape>
          <o:OLEObject Type="Embed" ProgID="PBrush" ShapeID="_x0000_s249081" DrawAspect="Content" ObjectID="_1641132757" r:id="rId277"/>
        </w:pict>
      </w:r>
      <w:r w:rsidRPr="004F5C0F">
        <w:rPr>
          <w:rFonts w:asciiTheme="minorHAnsi" w:hAnsiTheme="minorHAnsi" w:cs="Arial"/>
          <w:noProof/>
          <w:sz w:val="22"/>
          <w:szCs w:val="22"/>
          <w:lang w:eastAsia="el-GR"/>
        </w:rPr>
        <w:pict>
          <v:shape id="_x0000_s249080" type="#_x0000_t75" style="position:absolute;left:0;text-align:left;margin-left:8.1pt;margin-top:17.3pt;width:23.25pt;height:22.5pt;z-index:251772928">
            <v:imagedata r:id="rId278" o:title=""/>
          </v:shape>
          <o:OLEObject Type="Embed" ProgID="PBrush" ShapeID="_x0000_s249080" DrawAspect="Content" ObjectID="_1641132758" r:id="rId279"/>
        </w:pict>
      </w:r>
      <w:r w:rsidR="00A7261A" w:rsidRPr="006570AB">
        <w:rPr>
          <w:rFonts w:asciiTheme="minorHAnsi" w:hAnsiTheme="minorHAnsi"/>
          <w:noProof/>
          <w:spacing w:val="-2"/>
          <w:sz w:val="22"/>
          <w:szCs w:val="22"/>
          <w:lang w:val="el-GR"/>
        </w:rPr>
        <w:t>Διάγραψε το πολύμετρο. Από την εργαλειοθήκη των πηγών (</w:t>
      </w:r>
      <w:r w:rsidR="00A7261A" w:rsidRPr="006570AB">
        <w:rPr>
          <w:rFonts w:asciiTheme="minorHAnsi" w:hAnsiTheme="minorHAnsi"/>
          <w:b/>
          <w:noProof/>
          <w:spacing w:val="-2"/>
          <w:sz w:val="22"/>
          <w:szCs w:val="22"/>
        </w:rPr>
        <w:t>Sources</w:t>
      </w:r>
      <w:r w:rsidR="00A7261A" w:rsidRPr="006570AB">
        <w:rPr>
          <w:rFonts w:asciiTheme="minorHAnsi" w:hAnsiTheme="minorHAnsi"/>
          <w:noProof/>
          <w:spacing w:val="-2"/>
          <w:sz w:val="22"/>
          <w:szCs w:val="22"/>
          <w:lang w:val="el-GR"/>
        </w:rPr>
        <w:t xml:space="preserve">) πάρε μια πηγή τάσης και σύνδεσέ στα άκρα της συνδεσμολογίας. Κάνε διπλό κλικ επάνω της και δώσε της την τιμή </w:t>
      </w:r>
      <w:r w:rsidR="00A7261A" w:rsidRPr="006570AB">
        <w:rPr>
          <w:rFonts w:asciiTheme="minorHAnsi" w:hAnsiTheme="minorHAnsi"/>
          <w:b/>
          <w:noProof/>
          <w:spacing w:val="-2"/>
          <w:sz w:val="22"/>
          <w:szCs w:val="22"/>
          <w:lang w:val="el-GR"/>
        </w:rPr>
        <w:t xml:space="preserve">18 </w:t>
      </w:r>
      <w:r w:rsidR="00A7261A" w:rsidRPr="006570AB">
        <w:rPr>
          <w:rFonts w:asciiTheme="minorHAnsi" w:hAnsiTheme="minorHAnsi"/>
          <w:b/>
          <w:noProof/>
          <w:spacing w:val="-2"/>
          <w:sz w:val="22"/>
          <w:szCs w:val="22"/>
        </w:rPr>
        <w:t>V</w:t>
      </w:r>
      <w:r w:rsidR="00A7261A" w:rsidRPr="006570AB">
        <w:rPr>
          <w:rFonts w:asciiTheme="minorHAnsi" w:hAnsiTheme="minorHAnsi"/>
          <w:noProof/>
          <w:spacing w:val="-2"/>
          <w:sz w:val="22"/>
          <w:szCs w:val="22"/>
          <w:lang w:val="el-GR"/>
        </w:rPr>
        <w:t>.</w:t>
      </w:r>
    </w:p>
    <w:p w:rsidR="00A7261A" w:rsidRPr="006570AB" w:rsidRDefault="00A7261A" w:rsidP="006570AB">
      <w:pPr>
        <w:spacing w:after="240" w:line="276" w:lineRule="auto"/>
        <w:ind w:left="1140"/>
        <w:jc w:val="both"/>
        <w:rPr>
          <w:rFonts w:asciiTheme="minorHAnsi" w:hAnsiTheme="minorHAnsi" w:cs="Arial"/>
          <w:sz w:val="22"/>
          <w:szCs w:val="22"/>
          <w:lang w:val="el-GR"/>
        </w:rPr>
      </w:pPr>
      <w:r w:rsidRPr="006570AB">
        <w:rPr>
          <w:rFonts w:asciiTheme="minorHAnsi" w:hAnsiTheme="minorHAnsi"/>
          <w:sz w:val="22"/>
          <w:szCs w:val="22"/>
          <w:lang w:val="el-GR"/>
        </w:rPr>
        <w:t>Από την εργαλειοθήκη των ενδεικτικών (</w:t>
      </w:r>
      <w:r w:rsidRPr="006570AB">
        <w:rPr>
          <w:rFonts w:asciiTheme="minorHAnsi" w:hAnsiTheme="minorHAnsi"/>
          <w:b/>
          <w:sz w:val="22"/>
          <w:szCs w:val="22"/>
        </w:rPr>
        <w:t>Indicators</w:t>
      </w:r>
      <w:r w:rsidRPr="006570AB">
        <w:rPr>
          <w:rFonts w:asciiTheme="minorHAnsi" w:hAnsiTheme="minorHAnsi"/>
          <w:sz w:val="22"/>
          <w:szCs w:val="22"/>
          <w:lang w:val="el-GR"/>
        </w:rPr>
        <w:t>) πάρε τρία βολτόμετρα και σύνδεσέ τα όπως στο παρακάτω σχήμα:</w:t>
      </w:r>
    </w:p>
    <w:p w:rsidR="00A7261A" w:rsidRPr="006570AB" w:rsidRDefault="004F5C0F" w:rsidP="006570AB">
      <w:pPr>
        <w:spacing w:line="276" w:lineRule="auto"/>
        <w:ind w:left="1140"/>
        <w:jc w:val="both"/>
        <w:rPr>
          <w:rFonts w:asciiTheme="minorHAnsi" w:hAnsiTheme="minorHAnsi" w:cs="Arial"/>
          <w:sz w:val="22"/>
          <w:szCs w:val="22"/>
        </w:rPr>
      </w:pPr>
      <w:r w:rsidRPr="004F5C0F">
        <w:rPr>
          <w:rFonts w:asciiTheme="minorHAnsi" w:hAnsiTheme="minorHAnsi" w:cstheme="minorBidi"/>
          <w:noProof/>
          <w:spacing w:val="-4"/>
          <w:sz w:val="22"/>
          <w:szCs w:val="22"/>
          <w:lang w:eastAsia="el-GR"/>
        </w:rPr>
        <w:pict>
          <v:shape id="_x0000_s249082" type="#_x0000_t75" style="position:absolute;left:0;text-align:left;margin-left:1.85pt;margin-top:70.75pt;width:29.5pt;height:14.4pt;z-index:251774976">
            <v:imagedata r:id="rId166" o:title=""/>
          </v:shape>
          <o:OLEObject Type="Embed" ProgID="PBrush" ShapeID="_x0000_s249082" DrawAspect="Content" ObjectID="_1641132759" r:id="rId280"/>
        </w:pict>
      </w:r>
      <w:r w:rsidR="00A7261A" w:rsidRPr="006570AB">
        <w:rPr>
          <w:rFonts w:asciiTheme="minorHAnsi" w:hAnsiTheme="minorHAnsi" w:cs="Arial"/>
          <w:sz w:val="22"/>
          <w:szCs w:val="22"/>
        </w:rPr>
        <w:object w:dxaOrig="10574" w:dyaOrig="1680">
          <v:shape id="_x0000_i1088" type="#_x0000_t75" style="width:369pt;height:58.5pt" o:ole="">
            <v:imagedata r:id="rId281" o:title=""/>
          </v:shape>
          <o:OLEObject Type="Embed" ProgID="PBrush" ShapeID="_x0000_i1088" DrawAspect="Content" ObjectID="_1641132628" r:id="rId282"/>
        </w:object>
      </w:r>
    </w:p>
    <w:p w:rsidR="00A7261A" w:rsidRPr="006570AB" w:rsidRDefault="00A7261A" w:rsidP="00EF21A5">
      <w:pPr>
        <w:pStyle w:val="a6"/>
        <w:numPr>
          <w:ilvl w:val="0"/>
          <w:numId w:val="45"/>
        </w:numPr>
        <w:spacing w:after="240" w:line="276" w:lineRule="auto"/>
        <w:ind w:left="1139" w:hanging="425"/>
        <w:contextualSpacing w:val="0"/>
        <w:jc w:val="both"/>
        <w:rPr>
          <w:rFonts w:asciiTheme="minorHAnsi" w:hAnsiTheme="minorHAnsi"/>
          <w:noProof/>
          <w:spacing w:val="-4"/>
          <w:sz w:val="22"/>
          <w:szCs w:val="22"/>
          <w:lang w:val="el-GR"/>
        </w:rPr>
      </w:pPr>
      <w:r w:rsidRPr="006570AB">
        <w:rPr>
          <w:rFonts w:asciiTheme="minorHAnsi" w:hAnsiTheme="minorHAnsi"/>
          <w:noProof/>
          <w:spacing w:val="-4"/>
          <w:sz w:val="22"/>
          <w:szCs w:val="22"/>
          <w:lang w:val="el-GR"/>
        </w:rPr>
        <w:t xml:space="preserve">Πάτα το γενικό διακόπτη του </w:t>
      </w:r>
      <w:r w:rsidRPr="006570AB">
        <w:rPr>
          <w:rFonts w:asciiTheme="minorHAnsi" w:hAnsiTheme="minorHAnsi"/>
          <w:noProof/>
          <w:spacing w:val="-4"/>
          <w:sz w:val="22"/>
          <w:szCs w:val="22"/>
        </w:rPr>
        <w:t>EWB</w:t>
      </w:r>
      <w:r w:rsidRPr="006570AB">
        <w:rPr>
          <w:rFonts w:asciiTheme="minorHAnsi" w:hAnsiTheme="minorHAnsi"/>
          <w:noProof/>
          <w:spacing w:val="-4"/>
          <w:sz w:val="22"/>
          <w:szCs w:val="22"/>
          <w:lang w:val="el-GR"/>
        </w:rPr>
        <w:t xml:space="preserve"> για να ξεκινήσει η προσομοίωση και σημείωσε παρακάτω τις ενδείξεις.</w:t>
      </w:r>
    </w:p>
    <w:tbl>
      <w:tblPr>
        <w:tblStyle w:val="a3"/>
        <w:tblW w:w="0" w:type="auto"/>
        <w:tblInd w:w="1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567"/>
        <w:gridCol w:w="794"/>
        <w:gridCol w:w="284"/>
        <w:gridCol w:w="567"/>
        <w:gridCol w:w="794"/>
        <w:gridCol w:w="284"/>
        <w:gridCol w:w="567"/>
        <w:gridCol w:w="794"/>
        <w:gridCol w:w="284"/>
        <w:gridCol w:w="1701"/>
        <w:gridCol w:w="794"/>
      </w:tblGrid>
      <w:tr w:rsidR="00A7261A" w:rsidRPr="001215CD" w:rsidTr="00FA6200">
        <w:trPr>
          <w:trHeight w:val="397"/>
        </w:trPr>
        <w:tc>
          <w:tcPr>
            <w:tcW w:w="567" w:type="dxa"/>
            <w:vAlign w:val="center"/>
          </w:tcPr>
          <w:p w:rsidR="00A7261A" w:rsidRPr="001215CD" w:rsidRDefault="00A7261A" w:rsidP="00FA6200">
            <w:pPr>
              <w:rPr>
                <w:rFonts w:ascii="Arial" w:hAnsi="Arial" w:cs="Arial"/>
                <w:sz w:val="20"/>
              </w:rPr>
            </w:pPr>
            <w:r w:rsidRPr="00F85FE1">
              <w:rPr>
                <w:rFonts w:ascii="Arial" w:hAnsi="Arial" w:cs="Arial"/>
                <w:sz w:val="18"/>
              </w:rPr>
              <w:t>V</w:t>
            </w:r>
            <w:r>
              <w:rPr>
                <w:rFonts w:ascii="Arial" w:hAnsi="Arial" w:cs="Arial"/>
                <w:sz w:val="18"/>
                <w:vertAlign w:val="subscript"/>
              </w:rPr>
              <w:t>Μ1</w:t>
            </w:r>
            <w:r w:rsidRPr="00F85FE1">
              <w:rPr>
                <w:rFonts w:ascii="Arial" w:hAnsi="Arial" w:cs="Arial"/>
                <w:sz w:val="18"/>
                <w:vertAlign w:val="subscript"/>
              </w:rPr>
              <w:t xml:space="preserve"> </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c>
          <w:tcPr>
            <w:tcW w:w="284" w:type="dxa"/>
            <w:tcBorders>
              <w:top w:val="nil"/>
              <w:bottom w:val="nil"/>
            </w:tcBorders>
            <w:vAlign w:val="center"/>
          </w:tcPr>
          <w:p w:rsidR="00A7261A" w:rsidRPr="001215CD" w:rsidRDefault="00A7261A" w:rsidP="00FA6200">
            <w:pPr>
              <w:rPr>
                <w:rFonts w:ascii="Arial" w:hAnsi="Arial" w:cs="Arial"/>
                <w:sz w:val="20"/>
              </w:rPr>
            </w:pPr>
          </w:p>
        </w:tc>
        <w:tc>
          <w:tcPr>
            <w:tcW w:w="567" w:type="dxa"/>
            <w:vAlign w:val="center"/>
          </w:tcPr>
          <w:p w:rsidR="00A7261A" w:rsidRPr="001215CD" w:rsidRDefault="00A7261A" w:rsidP="00FA6200">
            <w:pPr>
              <w:rPr>
                <w:rFonts w:ascii="Arial" w:hAnsi="Arial" w:cs="Arial"/>
                <w:sz w:val="20"/>
              </w:rPr>
            </w:pPr>
            <w:r w:rsidRPr="00F85FE1">
              <w:rPr>
                <w:rFonts w:ascii="Arial" w:hAnsi="Arial" w:cs="Arial"/>
                <w:sz w:val="18"/>
              </w:rPr>
              <w:t>V</w:t>
            </w:r>
            <w:r>
              <w:rPr>
                <w:rFonts w:ascii="Arial" w:hAnsi="Arial" w:cs="Arial"/>
                <w:sz w:val="18"/>
                <w:vertAlign w:val="subscript"/>
              </w:rPr>
              <w:t>Μ2</w:t>
            </w:r>
            <w:r w:rsidRPr="00F85FE1">
              <w:rPr>
                <w:rFonts w:ascii="Arial" w:hAnsi="Arial" w:cs="Arial"/>
                <w:sz w:val="18"/>
                <w:vertAlign w:val="subscript"/>
              </w:rPr>
              <w:t xml:space="preserve"> </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c>
          <w:tcPr>
            <w:tcW w:w="284" w:type="dxa"/>
            <w:tcBorders>
              <w:top w:val="nil"/>
              <w:bottom w:val="nil"/>
            </w:tcBorders>
            <w:vAlign w:val="center"/>
          </w:tcPr>
          <w:p w:rsidR="00A7261A" w:rsidRPr="001215CD" w:rsidRDefault="00A7261A" w:rsidP="00FA6200">
            <w:pPr>
              <w:rPr>
                <w:rFonts w:ascii="Arial" w:hAnsi="Arial" w:cs="Arial"/>
                <w:sz w:val="20"/>
              </w:rPr>
            </w:pPr>
          </w:p>
        </w:tc>
        <w:tc>
          <w:tcPr>
            <w:tcW w:w="567" w:type="dxa"/>
            <w:vAlign w:val="center"/>
          </w:tcPr>
          <w:p w:rsidR="00A7261A" w:rsidRPr="001215CD" w:rsidRDefault="00A7261A" w:rsidP="00FA6200">
            <w:pPr>
              <w:rPr>
                <w:rFonts w:ascii="Arial" w:hAnsi="Arial" w:cs="Arial"/>
                <w:sz w:val="20"/>
              </w:rPr>
            </w:pPr>
            <w:r w:rsidRPr="00F85FE1">
              <w:rPr>
                <w:rFonts w:ascii="Arial" w:hAnsi="Arial" w:cs="Arial"/>
                <w:sz w:val="18"/>
              </w:rPr>
              <w:t>V</w:t>
            </w:r>
            <w:r>
              <w:rPr>
                <w:rFonts w:ascii="Arial" w:hAnsi="Arial" w:cs="Arial"/>
                <w:sz w:val="18"/>
                <w:vertAlign w:val="subscript"/>
              </w:rPr>
              <w:t>Μ3</w:t>
            </w:r>
            <w:r w:rsidRPr="00F85FE1">
              <w:rPr>
                <w:rFonts w:ascii="Arial" w:hAnsi="Arial" w:cs="Arial"/>
                <w:sz w:val="18"/>
                <w:vertAlign w:val="subscript"/>
              </w:rPr>
              <w:t xml:space="preserve"> </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c>
          <w:tcPr>
            <w:tcW w:w="284" w:type="dxa"/>
            <w:tcBorders>
              <w:top w:val="nil"/>
              <w:bottom w:val="nil"/>
            </w:tcBorders>
            <w:vAlign w:val="center"/>
          </w:tcPr>
          <w:p w:rsidR="00A7261A" w:rsidRPr="001215CD" w:rsidRDefault="00A7261A" w:rsidP="00FA6200">
            <w:pPr>
              <w:rPr>
                <w:rFonts w:ascii="Arial" w:hAnsi="Arial" w:cs="Arial"/>
                <w:sz w:val="20"/>
              </w:rPr>
            </w:pPr>
          </w:p>
        </w:tc>
        <w:tc>
          <w:tcPr>
            <w:tcW w:w="1701" w:type="dxa"/>
            <w:tcMar>
              <w:right w:w="57" w:type="dxa"/>
            </w:tcMar>
            <w:vAlign w:val="center"/>
          </w:tcPr>
          <w:p w:rsidR="00A7261A" w:rsidRPr="00F85FE1" w:rsidRDefault="00A7261A" w:rsidP="00FA6200">
            <w:pPr>
              <w:rPr>
                <w:rFonts w:ascii="Arial" w:hAnsi="Arial" w:cs="Arial"/>
                <w:sz w:val="18"/>
              </w:rPr>
            </w:pPr>
            <w:r w:rsidRPr="00F85FE1">
              <w:rPr>
                <w:rFonts w:ascii="Arial" w:hAnsi="Arial" w:cs="Arial"/>
                <w:sz w:val="18"/>
              </w:rPr>
              <w:t>Είναι</w:t>
            </w:r>
            <w:r>
              <w:rPr>
                <w:rFonts w:ascii="Arial" w:hAnsi="Arial" w:cs="Arial"/>
                <w:sz w:val="18"/>
              </w:rPr>
              <w:t xml:space="preserve"> </w:t>
            </w:r>
            <w:r w:rsidRPr="00F85FE1">
              <w:rPr>
                <w:rFonts w:ascii="Arial" w:hAnsi="Arial" w:cs="Arial"/>
                <w:sz w:val="18"/>
              </w:rPr>
              <w:t>V</w:t>
            </w:r>
            <w:r>
              <w:rPr>
                <w:rFonts w:ascii="Arial" w:hAnsi="Arial" w:cs="Arial"/>
                <w:sz w:val="18"/>
                <w:vertAlign w:val="subscript"/>
              </w:rPr>
              <w:t>Μ1</w:t>
            </w:r>
            <w:r w:rsidRPr="00F85FE1">
              <w:rPr>
                <w:rFonts w:ascii="Arial" w:hAnsi="Arial" w:cs="Arial"/>
                <w:sz w:val="18"/>
              </w:rPr>
              <w:t>=V</w:t>
            </w:r>
            <w:r>
              <w:rPr>
                <w:rFonts w:ascii="Arial" w:hAnsi="Arial" w:cs="Arial"/>
                <w:sz w:val="18"/>
                <w:vertAlign w:val="subscript"/>
              </w:rPr>
              <w:t>Μ2</w:t>
            </w:r>
            <w:r w:rsidRPr="00F85FE1">
              <w:rPr>
                <w:rFonts w:ascii="Arial" w:hAnsi="Arial" w:cs="Arial"/>
                <w:sz w:val="18"/>
              </w:rPr>
              <w:t>=V</w:t>
            </w:r>
            <w:r>
              <w:rPr>
                <w:rFonts w:ascii="Arial" w:hAnsi="Arial" w:cs="Arial"/>
                <w:sz w:val="18"/>
                <w:vertAlign w:val="subscript"/>
              </w:rPr>
              <w:t>Μ3</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r>
    </w:tbl>
    <w:p w:rsidR="00A7261A" w:rsidRPr="006570AB" w:rsidRDefault="00A7261A" w:rsidP="00A7261A">
      <w:pPr>
        <w:ind w:left="1140"/>
        <w:jc w:val="both"/>
        <w:rPr>
          <w:rFonts w:asciiTheme="minorHAnsi" w:hAnsiTheme="minorHAnsi" w:cs="Arial"/>
          <w:sz w:val="22"/>
        </w:rPr>
      </w:pPr>
    </w:p>
    <w:p w:rsidR="00A7261A" w:rsidRPr="006570AB" w:rsidRDefault="004F5C0F" w:rsidP="00EF21A5">
      <w:pPr>
        <w:pStyle w:val="a6"/>
        <w:numPr>
          <w:ilvl w:val="0"/>
          <w:numId w:val="45"/>
        </w:numPr>
        <w:spacing w:after="240" w:line="276" w:lineRule="auto"/>
        <w:ind w:left="1139" w:hanging="425"/>
        <w:contextualSpacing w:val="0"/>
        <w:jc w:val="both"/>
        <w:rPr>
          <w:rFonts w:asciiTheme="minorHAnsi" w:hAnsiTheme="minorHAnsi"/>
          <w:noProof/>
          <w:spacing w:val="-4"/>
          <w:sz w:val="22"/>
          <w:szCs w:val="22"/>
          <w:lang w:val="el-GR"/>
        </w:rPr>
      </w:pPr>
      <w:r w:rsidRPr="004F5C0F">
        <w:rPr>
          <w:rFonts w:asciiTheme="minorHAnsi" w:hAnsiTheme="minorHAnsi" w:cs="Arial"/>
          <w:noProof/>
          <w:sz w:val="22"/>
          <w:szCs w:val="22"/>
          <w:lang w:eastAsia="el-GR"/>
        </w:rPr>
        <w:pict>
          <v:shape id="_x0000_s249083" type="#_x0000_t75" style="position:absolute;left:0;text-align:left;margin-left:8.55pt;margin-top:18.6pt;width:23.25pt;height:22.5pt;z-index:251776000">
            <v:imagedata r:id="rId264" o:title=""/>
          </v:shape>
          <o:OLEObject Type="Embed" ProgID="PBrush" ShapeID="_x0000_s249083" DrawAspect="Content" ObjectID="_1641132760" r:id="rId283"/>
        </w:pict>
      </w:r>
      <w:r w:rsidR="00A7261A" w:rsidRPr="006570AB">
        <w:rPr>
          <w:rFonts w:asciiTheme="minorHAnsi" w:hAnsiTheme="minorHAnsi"/>
          <w:noProof/>
          <w:spacing w:val="-4"/>
          <w:sz w:val="22"/>
          <w:szCs w:val="22"/>
          <w:lang w:val="el-GR"/>
        </w:rPr>
        <w:t>Διάγραψε τα βολτόμετρα. Από την εργαλειοθήκη των ενδεικτικών (</w:t>
      </w:r>
      <w:r w:rsidR="00A7261A" w:rsidRPr="006570AB">
        <w:rPr>
          <w:rFonts w:asciiTheme="minorHAnsi" w:hAnsiTheme="minorHAnsi"/>
          <w:b/>
          <w:noProof/>
          <w:spacing w:val="-4"/>
          <w:sz w:val="22"/>
          <w:szCs w:val="22"/>
        </w:rPr>
        <w:t>Indicators</w:t>
      </w:r>
      <w:r w:rsidR="00A7261A" w:rsidRPr="006570AB">
        <w:rPr>
          <w:rFonts w:asciiTheme="minorHAnsi" w:hAnsiTheme="minorHAnsi"/>
          <w:noProof/>
          <w:spacing w:val="-4"/>
          <w:sz w:val="22"/>
          <w:szCs w:val="22"/>
          <w:lang w:val="el-GR"/>
        </w:rPr>
        <w:t>) πάρε τρία αμπερόμετρα και σύνδεσέ τα όπως στο παρακάτω σχήμα:</w:t>
      </w:r>
    </w:p>
    <w:p w:rsidR="00A7261A" w:rsidRPr="006570AB" w:rsidRDefault="00A7261A" w:rsidP="006570AB">
      <w:pPr>
        <w:spacing w:after="240" w:line="276" w:lineRule="auto"/>
        <w:ind w:left="1140"/>
        <w:jc w:val="center"/>
        <w:rPr>
          <w:rFonts w:asciiTheme="minorHAnsi" w:hAnsiTheme="minorHAnsi" w:cs="Arial"/>
          <w:sz w:val="22"/>
          <w:szCs w:val="22"/>
        </w:rPr>
      </w:pPr>
      <w:r w:rsidRPr="006570AB">
        <w:rPr>
          <w:rFonts w:asciiTheme="minorHAnsi" w:hAnsiTheme="minorHAnsi" w:cs="Arial"/>
          <w:sz w:val="22"/>
          <w:szCs w:val="22"/>
        </w:rPr>
        <w:object w:dxaOrig="8596" w:dyaOrig="2985">
          <v:shape id="_x0000_i1089" type="#_x0000_t75" style="width:301.5pt;height:104.25pt" o:ole="">
            <v:imagedata r:id="rId284" o:title=""/>
          </v:shape>
          <o:OLEObject Type="Embed" ProgID="PBrush" ShapeID="_x0000_i1089" DrawAspect="Content" ObjectID="_1641132629" r:id="rId285"/>
        </w:object>
      </w:r>
    </w:p>
    <w:p w:rsidR="00A7261A" w:rsidRPr="006570AB" w:rsidRDefault="004F5C0F" w:rsidP="00EF21A5">
      <w:pPr>
        <w:pStyle w:val="a6"/>
        <w:numPr>
          <w:ilvl w:val="0"/>
          <w:numId w:val="45"/>
        </w:numPr>
        <w:spacing w:after="240" w:line="276" w:lineRule="auto"/>
        <w:ind w:left="1139" w:hanging="425"/>
        <w:contextualSpacing w:val="0"/>
        <w:jc w:val="both"/>
        <w:rPr>
          <w:rFonts w:asciiTheme="minorHAnsi" w:hAnsiTheme="minorHAnsi"/>
          <w:noProof/>
          <w:spacing w:val="-4"/>
          <w:sz w:val="22"/>
          <w:szCs w:val="22"/>
          <w:lang w:val="el-GR"/>
        </w:rPr>
      </w:pPr>
      <w:r w:rsidRPr="004F5C0F">
        <w:rPr>
          <w:rFonts w:asciiTheme="minorHAnsi" w:hAnsiTheme="minorHAnsi"/>
          <w:noProof/>
          <w:spacing w:val="-4"/>
          <w:sz w:val="22"/>
          <w:szCs w:val="22"/>
          <w:lang w:eastAsia="el-GR"/>
        </w:rPr>
        <w:pict>
          <v:shape id="_x0000_s249084" type="#_x0000_t75" style="position:absolute;left:0;text-align:left;margin-left:0;margin-top:.05pt;width:29.5pt;height:14.4pt;z-index:251777024">
            <v:imagedata r:id="rId166" o:title=""/>
          </v:shape>
          <o:OLEObject Type="Embed" ProgID="PBrush" ShapeID="_x0000_s249084" DrawAspect="Content" ObjectID="_1641132761" r:id="rId286"/>
        </w:pict>
      </w:r>
      <w:r w:rsidR="00A7261A" w:rsidRPr="006570AB">
        <w:rPr>
          <w:rFonts w:asciiTheme="minorHAnsi" w:hAnsiTheme="minorHAnsi"/>
          <w:noProof/>
          <w:spacing w:val="-4"/>
          <w:sz w:val="22"/>
          <w:szCs w:val="22"/>
          <w:lang w:val="el-GR"/>
        </w:rPr>
        <w:t xml:space="preserve">Πάτα το γενικό διακόπτη του </w:t>
      </w:r>
      <w:r w:rsidR="00A7261A" w:rsidRPr="006570AB">
        <w:rPr>
          <w:rFonts w:asciiTheme="minorHAnsi" w:hAnsiTheme="minorHAnsi"/>
          <w:noProof/>
          <w:spacing w:val="-4"/>
          <w:sz w:val="22"/>
          <w:szCs w:val="22"/>
        </w:rPr>
        <w:t>EWB</w:t>
      </w:r>
      <w:r w:rsidR="00A7261A" w:rsidRPr="006570AB">
        <w:rPr>
          <w:rFonts w:asciiTheme="minorHAnsi" w:hAnsiTheme="minorHAnsi"/>
          <w:noProof/>
          <w:spacing w:val="-4"/>
          <w:sz w:val="22"/>
          <w:szCs w:val="22"/>
          <w:lang w:val="el-GR"/>
        </w:rPr>
        <w:t xml:space="preserve"> για να ξεκινήσει η προσομοίωση και σημείωσε παρακάτω τις ενδείξεις.</w:t>
      </w:r>
    </w:p>
    <w:tbl>
      <w:tblPr>
        <w:tblStyle w:val="a3"/>
        <w:tblW w:w="0" w:type="auto"/>
        <w:tblInd w:w="1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567"/>
        <w:gridCol w:w="794"/>
        <w:gridCol w:w="284"/>
        <w:gridCol w:w="567"/>
        <w:gridCol w:w="794"/>
        <w:gridCol w:w="284"/>
        <w:gridCol w:w="567"/>
        <w:gridCol w:w="794"/>
        <w:gridCol w:w="284"/>
        <w:gridCol w:w="1701"/>
        <w:gridCol w:w="794"/>
      </w:tblGrid>
      <w:tr w:rsidR="00A7261A" w:rsidRPr="001215CD" w:rsidTr="00FA6200">
        <w:trPr>
          <w:trHeight w:val="397"/>
        </w:trPr>
        <w:tc>
          <w:tcPr>
            <w:tcW w:w="567" w:type="dxa"/>
            <w:vAlign w:val="center"/>
          </w:tcPr>
          <w:p w:rsidR="00A7261A" w:rsidRPr="001215CD" w:rsidRDefault="00A7261A" w:rsidP="00FA6200">
            <w:pPr>
              <w:rPr>
                <w:rFonts w:ascii="Arial" w:hAnsi="Arial" w:cs="Arial"/>
                <w:sz w:val="20"/>
              </w:rPr>
            </w:pPr>
            <w:r>
              <w:rPr>
                <w:rFonts w:ascii="Arial" w:hAnsi="Arial" w:cs="Arial"/>
                <w:sz w:val="18"/>
              </w:rPr>
              <w:t>I</w:t>
            </w:r>
            <w:r>
              <w:rPr>
                <w:rFonts w:ascii="Arial" w:hAnsi="Arial" w:cs="Arial"/>
                <w:sz w:val="18"/>
                <w:vertAlign w:val="subscript"/>
              </w:rPr>
              <w:t>Μ1</w:t>
            </w:r>
            <w:r w:rsidRPr="00F85FE1">
              <w:rPr>
                <w:rFonts w:ascii="Arial" w:hAnsi="Arial" w:cs="Arial"/>
                <w:sz w:val="18"/>
                <w:vertAlign w:val="subscript"/>
              </w:rPr>
              <w:t xml:space="preserve"> </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c>
          <w:tcPr>
            <w:tcW w:w="284" w:type="dxa"/>
            <w:tcBorders>
              <w:top w:val="nil"/>
              <w:bottom w:val="nil"/>
            </w:tcBorders>
            <w:vAlign w:val="center"/>
          </w:tcPr>
          <w:p w:rsidR="00A7261A" w:rsidRPr="001215CD" w:rsidRDefault="00A7261A" w:rsidP="00FA6200">
            <w:pPr>
              <w:rPr>
                <w:rFonts w:ascii="Arial" w:hAnsi="Arial" w:cs="Arial"/>
                <w:sz w:val="20"/>
              </w:rPr>
            </w:pPr>
          </w:p>
        </w:tc>
        <w:tc>
          <w:tcPr>
            <w:tcW w:w="567" w:type="dxa"/>
            <w:vAlign w:val="center"/>
          </w:tcPr>
          <w:p w:rsidR="00A7261A" w:rsidRPr="001215CD" w:rsidRDefault="00A7261A" w:rsidP="00FA6200">
            <w:pPr>
              <w:rPr>
                <w:rFonts w:ascii="Arial" w:hAnsi="Arial" w:cs="Arial"/>
                <w:sz w:val="20"/>
              </w:rPr>
            </w:pPr>
            <w:r>
              <w:rPr>
                <w:rFonts w:ascii="Arial" w:hAnsi="Arial" w:cs="Arial"/>
                <w:sz w:val="18"/>
              </w:rPr>
              <w:t>I</w:t>
            </w:r>
            <w:r>
              <w:rPr>
                <w:rFonts w:ascii="Arial" w:hAnsi="Arial" w:cs="Arial"/>
                <w:sz w:val="18"/>
                <w:vertAlign w:val="subscript"/>
              </w:rPr>
              <w:t>Μ2</w:t>
            </w:r>
            <w:r w:rsidRPr="00F85FE1">
              <w:rPr>
                <w:rFonts w:ascii="Arial" w:hAnsi="Arial" w:cs="Arial"/>
                <w:sz w:val="18"/>
                <w:vertAlign w:val="subscript"/>
              </w:rPr>
              <w:t xml:space="preserve"> </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c>
          <w:tcPr>
            <w:tcW w:w="284" w:type="dxa"/>
            <w:tcBorders>
              <w:top w:val="nil"/>
              <w:bottom w:val="nil"/>
            </w:tcBorders>
            <w:vAlign w:val="center"/>
          </w:tcPr>
          <w:p w:rsidR="00A7261A" w:rsidRPr="001215CD" w:rsidRDefault="00A7261A" w:rsidP="00FA6200">
            <w:pPr>
              <w:rPr>
                <w:rFonts w:ascii="Arial" w:hAnsi="Arial" w:cs="Arial"/>
                <w:sz w:val="20"/>
              </w:rPr>
            </w:pPr>
          </w:p>
        </w:tc>
        <w:tc>
          <w:tcPr>
            <w:tcW w:w="567" w:type="dxa"/>
            <w:vAlign w:val="center"/>
          </w:tcPr>
          <w:p w:rsidR="00A7261A" w:rsidRPr="001215CD" w:rsidRDefault="00A7261A" w:rsidP="00FA6200">
            <w:pPr>
              <w:rPr>
                <w:rFonts w:ascii="Arial" w:hAnsi="Arial" w:cs="Arial"/>
                <w:sz w:val="20"/>
              </w:rPr>
            </w:pPr>
            <w:r>
              <w:rPr>
                <w:rFonts w:ascii="Arial" w:hAnsi="Arial" w:cs="Arial"/>
                <w:sz w:val="18"/>
              </w:rPr>
              <w:t>I</w:t>
            </w:r>
            <w:r>
              <w:rPr>
                <w:rFonts w:ascii="Arial" w:hAnsi="Arial" w:cs="Arial"/>
                <w:sz w:val="18"/>
                <w:vertAlign w:val="subscript"/>
              </w:rPr>
              <w:t>Μ3</w:t>
            </w:r>
            <w:r w:rsidRPr="00F85FE1">
              <w:rPr>
                <w:rFonts w:ascii="Arial" w:hAnsi="Arial" w:cs="Arial"/>
                <w:sz w:val="18"/>
                <w:vertAlign w:val="subscript"/>
              </w:rPr>
              <w:t xml:space="preserve"> </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c>
          <w:tcPr>
            <w:tcW w:w="284" w:type="dxa"/>
            <w:tcBorders>
              <w:top w:val="nil"/>
              <w:bottom w:val="nil"/>
            </w:tcBorders>
            <w:vAlign w:val="center"/>
          </w:tcPr>
          <w:p w:rsidR="00A7261A" w:rsidRPr="001215CD" w:rsidRDefault="00A7261A" w:rsidP="00FA6200">
            <w:pPr>
              <w:rPr>
                <w:rFonts w:ascii="Arial" w:hAnsi="Arial" w:cs="Arial"/>
                <w:sz w:val="20"/>
              </w:rPr>
            </w:pPr>
          </w:p>
        </w:tc>
        <w:tc>
          <w:tcPr>
            <w:tcW w:w="1701" w:type="dxa"/>
            <w:tcMar>
              <w:right w:w="57" w:type="dxa"/>
            </w:tcMar>
            <w:vAlign w:val="center"/>
          </w:tcPr>
          <w:p w:rsidR="00A7261A" w:rsidRPr="00F85FE1" w:rsidRDefault="00A7261A" w:rsidP="00FA6200">
            <w:pPr>
              <w:rPr>
                <w:rFonts w:ascii="Arial" w:hAnsi="Arial" w:cs="Arial"/>
                <w:sz w:val="18"/>
              </w:rPr>
            </w:pPr>
            <w:r w:rsidRPr="00F85FE1">
              <w:rPr>
                <w:rFonts w:ascii="Arial" w:hAnsi="Arial" w:cs="Arial"/>
                <w:sz w:val="18"/>
              </w:rPr>
              <w:t>Είναι</w:t>
            </w:r>
            <w:r>
              <w:rPr>
                <w:rFonts w:ascii="Arial" w:hAnsi="Arial" w:cs="Arial"/>
                <w:sz w:val="18"/>
              </w:rPr>
              <w:t xml:space="preserve"> I</w:t>
            </w:r>
            <w:r>
              <w:rPr>
                <w:rFonts w:ascii="Arial" w:hAnsi="Arial" w:cs="Arial"/>
                <w:sz w:val="18"/>
                <w:vertAlign w:val="subscript"/>
              </w:rPr>
              <w:t xml:space="preserve">Μ1 </w:t>
            </w:r>
            <w:r>
              <w:rPr>
                <w:rFonts w:ascii="Arial" w:hAnsi="Arial" w:cs="Arial"/>
                <w:sz w:val="18"/>
              </w:rPr>
              <w:t>+ I</w:t>
            </w:r>
            <w:r>
              <w:rPr>
                <w:rFonts w:ascii="Arial" w:hAnsi="Arial" w:cs="Arial"/>
                <w:sz w:val="18"/>
                <w:vertAlign w:val="subscript"/>
              </w:rPr>
              <w:t xml:space="preserve">Μ2 </w:t>
            </w:r>
            <w:r w:rsidRPr="00F85FE1">
              <w:rPr>
                <w:rFonts w:ascii="Arial" w:hAnsi="Arial" w:cs="Arial"/>
                <w:sz w:val="18"/>
              </w:rPr>
              <w:t>=</w:t>
            </w:r>
            <w:r>
              <w:rPr>
                <w:rFonts w:ascii="Arial" w:hAnsi="Arial" w:cs="Arial"/>
                <w:sz w:val="18"/>
              </w:rPr>
              <w:t xml:space="preserve"> I</w:t>
            </w:r>
            <w:r>
              <w:rPr>
                <w:rFonts w:ascii="Arial" w:hAnsi="Arial" w:cs="Arial"/>
                <w:sz w:val="18"/>
                <w:vertAlign w:val="subscript"/>
              </w:rPr>
              <w:t>Μ3</w:t>
            </w:r>
            <w:r w:rsidRPr="00F85FE1">
              <w:rPr>
                <w:rFonts w:ascii="Arial" w:hAnsi="Arial" w:cs="Arial"/>
                <w:sz w:val="18"/>
              </w:rPr>
              <w:t>;</w:t>
            </w:r>
          </w:p>
        </w:tc>
        <w:tc>
          <w:tcPr>
            <w:tcW w:w="794" w:type="dxa"/>
            <w:vAlign w:val="center"/>
          </w:tcPr>
          <w:p w:rsidR="00A7261A" w:rsidRPr="001215CD" w:rsidRDefault="00A7261A" w:rsidP="00FA6200">
            <w:pPr>
              <w:rPr>
                <w:rFonts w:ascii="Arial" w:hAnsi="Arial" w:cs="Arial"/>
                <w:sz w:val="20"/>
              </w:rPr>
            </w:pPr>
          </w:p>
        </w:tc>
      </w:tr>
    </w:tbl>
    <w:p w:rsidR="00A7261A" w:rsidRPr="006570AB" w:rsidRDefault="00A7261A" w:rsidP="006570AB">
      <w:pPr>
        <w:spacing w:after="120" w:line="276" w:lineRule="auto"/>
        <w:jc w:val="both"/>
        <w:rPr>
          <w:rFonts w:asciiTheme="minorHAnsi" w:hAnsiTheme="minorHAnsi" w:cs="Arial"/>
          <w:sz w:val="22"/>
          <w:szCs w:val="22"/>
        </w:rPr>
      </w:pPr>
    </w:p>
    <w:p w:rsidR="00A7261A" w:rsidRPr="006570AB" w:rsidRDefault="00A7261A" w:rsidP="006570AB">
      <w:pPr>
        <w:spacing w:line="276" w:lineRule="auto"/>
        <w:rPr>
          <w:rFonts w:asciiTheme="minorHAnsi" w:hAnsiTheme="minorHAnsi" w:cs="Arial"/>
          <w:sz w:val="22"/>
          <w:szCs w:val="22"/>
        </w:rPr>
      </w:pPr>
      <w:r w:rsidRPr="006570AB">
        <w:rPr>
          <w:rFonts w:asciiTheme="minorHAnsi" w:hAnsiTheme="minorHAnsi" w:cs="Arial"/>
          <w:sz w:val="22"/>
          <w:szCs w:val="22"/>
        </w:rPr>
        <w:br w:type="page"/>
      </w:r>
    </w:p>
    <w:p w:rsidR="004B34A3" w:rsidRPr="004B34A3" w:rsidRDefault="004B34A3" w:rsidP="004B34A3">
      <w:pPr>
        <w:spacing w:after="120"/>
        <w:rPr>
          <w:rFonts w:ascii="Arial" w:hAnsi="Arial" w:cs="Arial"/>
          <w:b/>
          <w:szCs w:val="28"/>
          <w:lang w:val="el-GR"/>
        </w:rPr>
      </w:pPr>
      <w:r w:rsidRPr="004B34A3">
        <w:rPr>
          <w:rFonts w:ascii="Arial" w:hAnsi="Arial" w:cs="Arial"/>
          <w:b/>
          <w:sz w:val="28"/>
          <w:szCs w:val="28"/>
          <w:lang w:val="el-GR"/>
        </w:rPr>
        <w:lastRenderedPageBreak/>
        <w:t>5</w:t>
      </w:r>
      <w:r w:rsidRPr="004B34A3">
        <w:rPr>
          <w:rFonts w:ascii="Arial" w:hAnsi="Arial" w:cs="Arial"/>
          <w:b/>
          <w:sz w:val="28"/>
          <w:szCs w:val="28"/>
          <w:vertAlign w:val="superscript"/>
          <w:lang w:val="el-GR"/>
        </w:rPr>
        <w:t>η</w:t>
      </w:r>
      <w:r w:rsidRPr="004B34A3">
        <w:rPr>
          <w:rFonts w:ascii="Arial" w:hAnsi="Arial" w:cs="Arial"/>
          <w:b/>
          <w:sz w:val="28"/>
          <w:szCs w:val="28"/>
          <w:lang w:val="el-GR"/>
        </w:rPr>
        <w:t xml:space="preserve"> ΑΣΚΗΣΗ – τάξη Β’ </w:t>
      </w:r>
      <w:r w:rsidRPr="004B34A3">
        <w:rPr>
          <w:rFonts w:ascii="Arial" w:hAnsi="Arial" w:cs="Arial"/>
          <w:b/>
          <w:sz w:val="22"/>
          <w:szCs w:val="28"/>
          <w:lang w:val="el-GR"/>
        </w:rPr>
        <w:t>(Τομέας Μηχανολογίας)</w:t>
      </w:r>
    </w:p>
    <w:p w:rsidR="004B34A3" w:rsidRPr="004B34A3" w:rsidRDefault="004B34A3" w:rsidP="004B34A3">
      <w:pPr>
        <w:spacing w:before="120" w:after="120"/>
        <w:rPr>
          <w:rFonts w:ascii="Arial" w:hAnsi="Arial" w:cs="Arial"/>
          <w:b/>
          <w:spacing w:val="-4"/>
          <w:sz w:val="22"/>
          <w:lang w:val="el-GR"/>
        </w:rPr>
      </w:pPr>
      <w:r w:rsidRPr="004B34A3">
        <w:rPr>
          <w:rFonts w:ascii="Arial" w:hAnsi="Arial" w:cs="Arial"/>
          <w:b/>
          <w:spacing w:val="-4"/>
          <w:sz w:val="22"/>
          <w:lang w:val="el-GR"/>
        </w:rPr>
        <w:t>Βασική Ηλεκτρολογία – Το τρανζίστορ ως διακόπτης</w:t>
      </w:r>
    </w:p>
    <w:p w:rsidR="004B34A3" w:rsidRPr="004B34A3" w:rsidRDefault="004B34A3" w:rsidP="004B34A3">
      <w:pPr>
        <w:tabs>
          <w:tab w:val="left" w:pos="993"/>
        </w:tabs>
        <w:spacing w:line="276" w:lineRule="auto"/>
        <w:ind w:left="1276" w:hanging="1276"/>
        <w:rPr>
          <w:rFonts w:asciiTheme="minorHAnsi" w:hAnsiTheme="minorHAnsi"/>
          <w:sz w:val="22"/>
          <w:szCs w:val="22"/>
          <w:lang w:val="el-GR"/>
        </w:rPr>
      </w:pPr>
      <w:r w:rsidRPr="004B34A3">
        <w:rPr>
          <w:rFonts w:asciiTheme="minorHAnsi" w:hAnsiTheme="minorHAnsi"/>
          <w:b/>
          <w:sz w:val="22"/>
          <w:szCs w:val="22"/>
          <w:lang w:val="el-GR"/>
        </w:rPr>
        <w:t>Σκοπός:</w:t>
      </w:r>
      <w:r w:rsidRPr="004B34A3">
        <w:rPr>
          <w:rFonts w:asciiTheme="minorHAnsi" w:hAnsiTheme="minorHAnsi"/>
          <w:b/>
          <w:sz w:val="22"/>
          <w:szCs w:val="22"/>
          <w:lang w:val="el-GR"/>
        </w:rPr>
        <w:tab/>
      </w:r>
      <w:r w:rsidRPr="004B34A3">
        <w:rPr>
          <w:rFonts w:asciiTheme="minorHAnsi" w:hAnsiTheme="minorHAnsi" w:cs="Symbol"/>
          <w:sz w:val="22"/>
          <w:szCs w:val="22"/>
        </w:rPr>
        <w:t></w:t>
      </w:r>
      <w:r w:rsidRPr="004B34A3">
        <w:rPr>
          <w:rFonts w:asciiTheme="minorHAnsi" w:hAnsiTheme="minorHAnsi"/>
          <w:sz w:val="22"/>
          <w:szCs w:val="22"/>
          <w:lang w:val="el-GR"/>
        </w:rPr>
        <w:tab/>
        <w:t xml:space="preserve">Να εξοικειωθείς με το ηλεκτρονικό εξάρτημα που ονομάζεται τρανζίστορ. </w:t>
      </w:r>
    </w:p>
    <w:p w:rsidR="004B34A3" w:rsidRPr="004B34A3" w:rsidRDefault="004B34A3" w:rsidP="004B34A3">
      <w:pPr>
        <w:tabs>
          <w:tab w:val="left" w:pos="993"/>
        </w:tabs>
        <w:spacing w:after="240" w:line="276" w:lineRule="auto"/>
        <w:ind w:left="1276" w:hanging="1276"/>
        <w:rPr>
          <w:rFonts w:asciiTheme="minorHAnsi" w:hAnsiTheme="minorHAnsi"/>
          <w:sz w:val="22"/>
          <w:szCs w:val="22"/>
          <w:lang w:val="el-GR"/>
        </w:rPr>
      </w:pPr>
      <w:r w:rsidRPr="004B34A3">
        <w:rPr>
          <w:rFonts w:asciiTheme="minorHAnsi" w:hAnsiTheme="minorHAnsi"/>
          <w:sz w:val="22"/>
          <w:szCs w:val="22"/>
          <w:lang w:val="el-GR"/>
        </w:rPr>
        <w:tab/>
      </w:r>
      <w:r w:rsidRPr="004B34A3">
        <w:rPr>
          <w:rFonts w:asciiTheme="minorHAnsi" w:hAnsiTheme="minorHAnsi" w:cs="Symbol"/>
          <w:sz w:val="22"/>
          <w:szCs w:val="22"/>
        </w:rPr>
        <w:t></w:t>
      </w:r>
      <w:r w:rsidRPr="004B34A3">
        <w:rPr>
          <w:rFonts w:asciiTheme="minorHAnsi" w:hAnsiTheme="minorHAnsi"/>
          <w:sz w:val="22"/>
          <w:szCs w:val="22"/>
          <w:lang w:val="el-GR"/>
        </w:rPr>
        <w:tab/>
        <w:t>Να κατανοήσεις τη λειτουργία του τρανζίστορ ως διακόπτη.</w:t>
      </w:r>
    </w:p>
    <w:p w:rsidR="004B34A3" w:rsidRPr="004B34A3" w:rsidRDefault="004B34A3" w:rsidP="004B34A3">
      <w:pPr>
        <w:spacing w:after="120" w:line="276" w:lineRule="auto"/>
        <w:jc w:val="both"/>
        <w:rPr>
          <w:rFonts w:asciiTheme="minorHAnsi" w:hAnsiTheme="minorHAnsi"/>
          <w:b/>
          <w:sz w:val="22"/>
          <w:szCs w:val="22"/>
          <w:lang w:val="el-GR"/>
        </w:rPr>
      </w:pPr>
      <w:r w:rsidRPr="004B34A3">
        <w:rPr>
          <w:rFonts w:asciiTheme="minorHAnsi" w:hAnsiTheme="minorHAnsi"/>
          <w:b/>
          <w:sz w:val="22"/>
          <w:szCs w:val="22"/>
          <w:lang w:val="el-GR"/>
        </w:rPr>
        <w:t>Εισαγωγή:</w:t>
      </w:r>
    </w:p>
    <w:p w:rsidR="004B34A3" w:rsidRPr="004B34A3" w:rsidRDefault="004B34A3" w:rsidP="004B34A3">
      <w:pPr>
        <w:spacing w:after="120" w:line="276" w:lineRule="auto"/>
        <w:jc w:val="both"/>
        <w:rPr>
          <w:rFonts w:asciiTheme="minorHAnsi" w:hAnsiTheme="minorHAnsi"/>
          <w:spacing w:val="-2"/>
          <w:sz w:val="22"/>
          <w:szCs w:val="22"/>
          <w:lang w:val="el-GR"/>
        </w:rPr>
      </w:pPr>
      <w:r w:rsidRPr="004B34A3">
        <w:rPr>
          <w:rFonts w:asciiTheme="minorHAnsi" w:hAnsiTheme="minorHAnsi"/>
          <w:spacing w:val="-2"/>
          <w:sz w:val="22"/>
          <w:szCs w:val="22"/>
          <w:lang w:val="el-GR"/>
        </w:rPr>
        <w:tab/>
        <w:t xml:space="preserve">Το τρανζίστορ είναι ένα ηλεκτρονικό εξάρτημα κατασκευασμένο από ημιαγωγούς </w:t>
      </w:r>
      <w:r w:rsidRPr="004B34A3">
        <w:rPr>
          <w:rFonts w:asciiTheme="minorHAnsi" w:hAnsiTheme="minorHAnsi"/>
          <w:spacing w:val="-2"/>
          <w:sz w:val="22"/>
          <w:szCs w:val="22"/>
        </w:rPr>
        <w:t>p</w:t>
      </w:r>
      <w:r w:rsidRPr="004B34A3">
        <w:rPr>
          <w:rFonts w:asciiTheme="minorHAnsi" w:hAnsiTheme="minorHAnsi"/>
          <w:spacing w:val="-2"/>
          <w:sz w:val="22"/>
          <w:szCs w:val="22"/>
          <w:lang w:val="el-GR"/>
        </w:rPr>
        <w:t xml:space="preserve"> και </w:t>
      </w:r>
      <w:r w:rsidRPr="004B34A3">
        <w:rPr>
          <w:rFonts w:asciiTheme="minorHAnsi" w:hAnsiTheme="minorHAnsi"/>
          <w:spacing w:val="-2"/>
          <w:sz w:val="22"/>
          <w:szCs w:val="22"/>
        </w:rPr>
        <w:t>n</w:t>
      </w:r>
      <w:r w:rsidRPr="004B34A3">
        <w:rPr>
          <w:rFonts w:asciiTheme="minorHAnsi" w:hAnsiTheme="minorHAnsi"/>
          <w:spacing w:val="-2"/>
          <w:sz w:val="22"/>
          <w:szCs w:val="22"/>
          <w:lang w:val="el-GR"/>
        </w:rPr>
        <w:t xml:space="preserve">. Αποτελείται από τρία κομμάτια ημιαγωγού σε επαφή και γι’ αυτό έχει τρεις ακροδέκτες. Οι ακροδέκτες ονομάζονται </w:t>
      </w:r>
      <w:r w:rsidRPr="004B34A3">
        <w:rPr>
          <w:rFonts w:asciiTheme="minorHAnsi" w:hAnsiTheme="minorHAnsi"/>
          <w:b/>
          <w:spacing w:val="-2"/>
          <w:sz w:val="22"/>
          <w:szCs w:val="22"/>
          <w:lang w:val="el-GR"/>
        </w:rPr>
        <w:t>Εκπομπός</w:t>
      </w:r>
      <w:r w:rsidRPr="004B34A3">
        <w:rPr>
          <w:rFonts w:asciiTheme="minorHAnsi" w:hAnsiTheme="minorHAnsi"/>
          <w:spacing w:val="-2"/>
          <w:sz w:val="22"/>
          <w:szCs w:val="22"/>
          <w:lang w:val="el-GR"/>
        </w:rPr>
        <w:t xml:space="preserve"> (</w:t>
      </w:r>
      <w:r w:rsidRPr="004B34A3">
        <w:rPr>
          <w:rFonts w:asciiTheme="minorHAnsi" w:hAnsiTheme="minorHAnsi"/>
          <w:b/>
          <w:spacing w:val="-2"/>
          <w:sz w:val="22"/>
          <w:szCs w:val="22"/>
        </w:rPr>
        <w:t>E</w:t>
      </w:r>
      <w:r w:rsidRPr="004B34A3">
        <w:rPr>
          <w:rFonts w:asciiTheme="minorHAnsi" w:hAnsiTheme="minorHAnsi"/>
          <w:spacing w:val="-2"/>
          <w:sz w:val="22"/>
          <w:szCs w:val="22"/>
          <w:lang w:val="el-GR"/>
        </w:rPr>
        <w:t xml:space="preserve">), </w:t>
      </w:r>
      <w:r w:rsidRPr="004B34A3">
        <w:rPr>
          <w:rFonts w:asciiTheme="minorHAnsi" w:hAnsiTheme="minorHAnsi"/>
          <w:b/>
          <w:spacing w:val="-2"/>
          <w:sz w:val="22"/>
          <w:szCs w:val="22"/>
          <w:lang w:val="el-GR"/>
        </w:rPr>
        <w:t>Βάση</w:t>
      </w:r>
      <w:r w:rsidRPr="004B34A3">
        <w:rPr>
          <w:rFonts w:asciiTheme="minorHAnsi" w:hAnsiTheme="minorHAnsi"/>
          <w:spacing w:val="-2"/>
          <w:sz w:val="22"/>
          <w:szCs w:val="22"/>
          <w:lang w:val="el-GR"/>
        </w:rPr>
        <w:t xml:space="preserve"> (</w:t>
      </w:r>
      <w:r w:rsidRPr="004B34A3">
        <w:rPr>
          <w:rFonts w:asciiTheme="minorHAnsi" w:hAnsiTheme="minorHAnsi"/>
          <w:b/>
          <w:spacing w:val="-2"/>
          <w:sz w:val="22"/>
          <w:szCs w:val="22"/>
        </w:rPr>
        <w:t>B</w:t>
      </w:r>
      <w:r w:rsidRPr="004B34A3">
        <w:rPr>
          <w:rFonts w:asciiTheme="minorHAnsi" w:hAnsiTheme="minorHAnsi"/>
          <w:spacing w:val="-2"/>
          <w:sz w:val="22"/>
          <w:szCs w:val="22"/>
          <w:lang w:val="el-GR"/>
        </w:rPr>
        <w:t xml:space="preserve">) και </w:t>
      </w:r>
      <w:r w:rsidRPr="004B34A3">
        <w:rPr>
          <w:rFonts w:asciiTheme="minorHAnsi" w:hAnsiTheme="minorHAnsi"/>
          <w:b/>
          <w:spacing w:val="-2"/>
          <w:sz w:val="22"/>
          <w:szCs w:val="22"/>
          <w:lang w:val="el-GR"/>
        </w:rPr>
        <w:t>Συλλέκτης</w:t>
      </w:r>
      <w:r w:rsidRPr="004B34A3">
        <w:rPr>
          <w:rFonts w:asciiTheme="minorHAnsi" w:hAnsiTheme="minorHAnsi"/>
          <w:spacing w:val="-2"/>
          <w:sz w:val="22"/>
          <w:szCs w:val="22"/>
          <w:lang w:val="el-GR"/>
        </w:rPr>
        <w:t xml:space="preserve"> (</w:t>
      </w:r>
      <w:r w:rsidRPr="004B34A3">
        <w:rPr>
          <w:rFonts w:asciiTheme="minorHAnsi" w:hAnsiTheme="minorHAnsi"/>
          <w:b/>
          <w:spacing w:val="-2"/>
          <w:sz w:val="22"/>
          <w:szCs w:val="22"/>
        </w:rPr>
        <w:t>C</w:t>
      </w:r>
      <w:r w:rsidRPr="004B34A3">
        <w:rPr>
          <w:rFonts w:asciiTheme="minorHAnsi" w:hAnsiTheme="minorHAnsi"/>
          <w:spacing w:val="-2"/>
          <w:sz w:val="22"/>
          <w:szCs w:val="22"/>
          <w:lang w:val="el-GR"/>
        </w:rPr>
        <w:t>). Από κατασκευαστική άποψη το τρανζίστορ ισοδυναμεί με  δυο διόδους αντίστροφα συνδεδεμένες, όμως η ειδική δομή του του δίνει τη δυνατότητα να ενισχύει το ηλεκτρικό ρεύμα.</w:t>
      </w:r>
    </w:p>
    <w:p w:rsidR="004B34A3" w:rsidRPr="004B34A3" w:rsidRDefault="004B34A3" w:rsidP="004B34A3">
      <w:pPr>
        <w:spacing w:after="360" w:line="276" w:lineRule="auto"/>
        <w:jc w:val="both"/>
        <w:rPr>
          <w:rFonts w:asciiTheme="minorHAnsi" w:hAnsiTheme="minorHAnsi"/>
          <w:sz w:val="22"/>
          <w:szCs w:val="22"/>
          <w:lang w:val="el-GR"/>
        </w:rPr>
      </w:pPr>
      <w:r w:rsidRPr="004B34A3">
        <w:rPr>
          <w:rFonts w:asciiTheme="minorHAnsi" w:hAnsiTheme="minorHAnsi"/>
          <w:sz w:val="22"/>
          <w:szCs w:val="22"/>
          <w:lang w:val="el-GR"/>
        </w:rPr>
        <w:tab/>
        <w:t xml:space="preserve">Υπάρχουν δύο τύποι τραζίστορ, ο τύπος </w:t>
      </w:r>
      <w:r w:rsidRPr="004B34A3">
        <w:rPr>
          <w:rFonts w:asciiTheme="minorHAnsi" w:hAnsiTheme="minorHAnsi"/>
          <w:b/>
          <w:sz w:val="22"/>
          <w:szCs w:val="22"/>
        </w:rPr>
        <w:t>n</w:t>
      </w:r>
      <w:r w:rsidRPr="004B34A3">
        <w:rPr>
          <w:rFonts w:asciiTheme="minorHAnsi" w:hAnsiTheme="minorHAnsi"/>
          <w:b/>
          <w:sz w:val="22"/>
          <w:szCs w:val="22"/>
          <w:lang w:val="el-GR"/>
        </w:rPr>
        <w:t>-</w:t>
      </w:r>
      <w:r w:rsidRPr="004B34A3">
        <w:rPr>
          <w:rFonts w:asciiTheme="minorHAnsi" w:hAnsiTheme="minorHAnsi"/>
          <w:b/>
          <w:sz w:val="22"/>
          <w:szCs w:val="22"/>
        </w:rPr>
        <w:t>p</w:t>
      </w:r>
      <w:r w:rsidRPr="004B34A3">
        <w:rPr>
          <w:rFonts w:asciiTheme="minorHAnsi" w:hAnsiTheme="minorHAnsi"/>
          <w:b/>
          <w:sz w:val="22"/>
          <w:szCs w:val="22"/>
          <w:lang w:val="el-GR"/>
        </w:rPr>
        <w:t>-</w:t>
      </w:r>
      <w:r w:rsidRPr="004B34A3">
        <w:rPr>
          <w:rFonts w:asciiTheme="minorHAnsi" w:hAnsiTheme="minorHAnsi"/>
          <w:b/>
          <w:sz w:val="22"/>
          <w:szCs w:val="22"/>
        </w:rPr>
        <w:t>n</w:t>
      </w:r>
      <w:r w:rsidRPr="004B34A3">
        <w:rPr>
          <w:rFonts w:asciiTheme="minorHAnsi" w:hAnsiTheme="minorHAnsi"/>
          <w:sz w:val="22"/>
          <w:szCs w:val="22"/>
          <w:lang w:val="el-GR"/>
        </w:rPr>
        <w:t xml:space="preserve"> και ο τύπος </w:t>
      </w:r>
      <w:r w:rsidRPr="004B34A3">
        <w:rPr>
          <w:rFonts w:asciiTheme="minorHAnsi" w:hAnsiTheme="minorHAnsi"/>
          <w:b/>
          <w:sz w:val="22"/>
          <w:szCs w:val="22"/>
        </w:rPr>
        <w:t>p</w:t>
      </w:r>
      <w:r w:rsidRPr="004B34A3">
        <w:rPr>
          <w:rFonts w:asciiTheme="minorHAnsi" w:hAnsiTheme="minorHAnsi"/>
          <w:b/>
          <w:sz w:val="22"/>
          <w:szCs w:val="22"/>
          <w:lang w:val="el-GR"/>
        </w:rPr>
        <w:t>-</w:t>
      </w:r>
      <w:r w:rsidRPr="004B34A3">
        <w:rPr>
          <w:rFonts w:asciiTheme="minorHAnsi" w:hAnsiTheme="minorHAnsi"/>
          <w:b/>
          <w:sz w:val="22"/>
          <w:szCs w:val="22"/>
        </w:rPr>
        <w:t>n</w:t>
      </w:r>
      <w:r w:rsidRPr="004B34A3">
        <w:rPr>
          <w:rFonts w:asciiTheme="minorHAnsi" w:hAnsiTheme="minorHAnsi"/>
          <w:b/>
          <w:sz w:val="22"/>
          <w:szCs w:val="22"/>
          <w:lang w:val="el-GR"/>
        </w:rPr>
        <w:t>-</w:t>
      </w:r>
      <w:r w:rsidRPr="004B34A3">
        <w:rPr>
          <w:rFonts w:asciiTheme="minorHAnsi" w:hAnsiTheme="minorHAnsi"/>
          <w:b/>
          <w:sz w:val="22"/>
          <w:szCs w:val="22"/>
        </w:rPr>
        <w:t>p</w:t>
      </w:r>
      <w:r w:rsidRPr="004B34A3">
        <w:rPr>
          <w:rFonts w:asciiTheme="minorHAnsi" w:hAnsiTheme="minorHAnsi"/>
          <w:sz w:val="22"/>
          <w:szCs w:val="22"/>
          <w:lang w:val="el-GR"/>
        </w:rPr>
        <w:t>. Ο πρώτος λειτουργεί με θετική τάση στο συλλέκτη και αρνητική στον εκπομπό, ενώ ο δεύτερος με αρνητική τάση στο συλλέκτη και θετική στον εκπομπό.</w:t>
      </w:r>
    </w:p>
    <w:p w:rsidR="004B34A3" w:rsidRPr="004B34A3" w:rsidRDefault="004F5C0F" w:rsidP="004B34A3">
      <w:pPr>
        <w:spacing w:after="360" w:line="276" w:lineRule="auto"/>
        <w:jc w:val="center"/>
        <w:rPr>
          <w:rFonts w:asciiTheme="minorHAnsi" w:hAnsiTheme="minorHAnsi" w:cs="Segoe UI"/>
          <w:spacing w:val="-4"/>
          <w:sz w:val="22"/>
          <w:szCs w:val="22"/>
        </w:rPr>
      </w:pPr>
      <w:r w:rsidRPr="004F5C0F">
        <w:rPr>
          <w:rFonts w:asciiTheme="minorHAnsi" w:hAnsiTheme="minorHAnsi" w:cs="Segoe UI"/>
          <w:spacing w:val="-4"/>
          <w:sz w:val="22"/>
          <w:szCs w:val="22"/>
        </w:rPr>
      </w:r>
      <w:r>
        <w:rPr>
          <w:rFonts w:asciiTheme="minorHAnsi" w:hAnsiTheme="minorHAnsi" w:cs="Segoe UI"/>
          <w:spacing w:val="-4"/>
          <w:sz w:val="22"/>
          <w:szCs w:val="22"/>
        </w:rPr>
        <w:pict>
          <v:group id="_x0000_s249085" editas="canvas" style="width:339.15pt;height:71.25pt;mso-position-horizontal-relative:char;mso-position-vertical-relative:line" coordorigin="3903,6510" coordsize="6783,1425">
            <o:lock v:ext="edit" aspectratio="t"/>
            <v:shape id="_x0000_s249086" type="#_x0000_t75" style="position:absolute;left:3903;top:6510;width:6783;height:1425" o:preferrelative="f">
              <v:fill o:detectmouseclick="t"/>
              <v:path o:extrusionok="t" o:connecttype="none"/>
              <o:lock v:ext="edit" text="t"/>
            </v:shape>
            <v:line id="_x0000_s249087" style="position:absolute" from="5387,7365" to="5729,7366">
              <v:stroke endarrow="oval" endarrowwidth="narrow" endarrowlength="short"/>
            </v:line>
            <v:line id="_x0000_s249088" style="position:absolute" from="5727,6851" to="5728,7878"/>
            <v:shape id="_x0000_s249089" style="position:absolute;left:5614;top:7023;width:227;height:171" coordsize="228,171" path="m114,l,171r228,l114,xe" filled="f">
              <v:path arrowok="t"/>
            </v:shape>
            <v:line id="_x0000_s249090" style="position:absolute" from="5614,7023" to="5841,7024"/>
            <v:shape id="_x0000_s249091" style="position:absolute;left:5614;top:7536;width:226;height:172;flip:y;mso-position-horizontal:absolute;mso-position-vertical:absolute" coordsize="228,171" path="m114,l,171r228,l114,xe" filled="f">
              <v:path arrowok="t"/>
            </v:shape>
            <v:line id="_x0000_s249092" style="position:absolute;flip:y" from="5614,7707" to="5840,7708"/>
            <v:line id="_x0000_s249093" style="position:absolute" from="4472,7251" to="4474,7479" strokeweight="2.5pt"/>
            <v:line id="_x0000_s249094" style="position:absolute" from="4473,7422" to="4644,7536">
              <v:stroke endarrow="block" endarrowwidth="narrow" endarrowlength="short"/>
            </v:line>
            <v:line id="_x0000_s249095" style="position:absolute;flip:y" from="4473,7194" to="4644,7308"/>
            <v:line id="_x0000_s249096" style="position:absolute" from="4644,7536" to="4645,7878"/>
            <v:line id="_x0000_s249097" style="position:absolute;flip:y" from="4644,6852" to="4645,7194"/>
            <v:line id="_x0000_s249098" style="position:absolute;flip:x" from="4131,7365" to="4473,7366"/>
            <v:oval id="_x0000_s249099" style="position:absolute;left:4302;top:7137;width:456;height:456" filled="f" strokeweight="1.25pt"/>
            <v:shape id="_x0000_s249100" type="#_x0000_t202" style="position:absolute;left:4701;top:6852;width:228;height:229" stroked="f">
              <v:textbox style="mso-next-textbox:#_x0000_s249100" inset="0,.3mm,0,0">
                <w:txbxContent>
                  <w:p w:rsidR="00A1237A" w:rsidRPr="00E92FFC" w:rsidRDefault="00A1237A" w:rsidP="004B34A3">
                    <w:pPr>
                      <w:jc w:val="center"/>
                      <w:rPr>
                        <w:rFonts w:ascii="Arial" w:hAnsi="Arial" w:cs="Arial"/>
                        <w:sz w:val="14"/>
                        <w:szCs w:val="14"/>
                      </w:rPr>
                    </w:pPr>
                    <w:r>
                      <w:rPr>
                        <w:rFonts w:ascii="Arial" w:hAnsi="Arial" w:cs="Arial"/>
                        <w:sz w:val="14"/>
                        <w:szCs w:val="14"/>
                      </w:rPr>
                      <w:t>C</w:t>
                    </w:r>
                  </w:p>
                </w:txbxContent>
              </v:textbox>
            </v:shape>
            <v:shape id="_x0000_s249101" type="#_x0000_t202" style="position:absolute;left:3903;top:7251;width:227;height:229" stroked="f">
              <v:textbox style="mso-next-textbox:#_x0000_s249101" inset="0,.3mm,0,0">
                <w:txbxContent>
                  <w:p w:rsidR="00A1237A" w:rsidRPr="00E92FFC" w:rsidRDefault="00A1237A" w:rsidP="004B34A3">
                    <w:pPr>
                      <w:jc w:val="center"/>
                      <w:rPr>
                        <w:rFonts w:ascii="Arial" w:hAnsi="Arial" w:cs="Arial"/>
                        <w:sz w:val="14"/>
                        <w:szCs w:val="14"/>
                      </w:rPr>
                    </w:pPr>
                    <w:r>
                      <w:rPr>
                        <w:rFonts w:ascii="Arial" w:hAnsi="Arial" w:cs="Arial"/>
                        <w:sz w:val="14"/>
                        <w:szCs w:val="14"/>
                      </w:rPr>
                      <w:t>B</w:t>
                    </w:r>
                  </w:p>
                </w:txbxContent>
              </v:textbox>
            </v:shape>
            <v:shape id="_x0000_s249102" type="#_x0000_t202" style="position:absolute;left:4701;top:7650;width:228;height:229" stroked="f">
              <v:textbox style="mso-next-textbox:#_x0000_s249102" inset="0,.3mm,0,0">
                <w:txbxContent>
                  <w:p w:rsidR="00A1237A" w:rsidRPr="00E92FFC" w:rsidRDefault="00A1237A" w:rsidP="004B34A3">
                    <w:pPr>
                      <w:jc w:val="center"/>
                      <w:rPr>
                        <w:rFonts w:ascii="Arial" w:hAnsi="Arial" w:cs="Arial"/>
                        <w:sz w:val="14"/>
                        <w:szCs w:val="14"/>
                      </w:rPr>
                    </w:pPr>
                    <w:r>
                      <w:rPr>
                        <w:rFonts w:ascii="Arial" w:hAnsi="Arial" w:cs="Arial"/>
                        <w:sz w:val="14"/>
                        <w:szCs w:val="14"/>
                      </w:rPr>
                      <w:t>E</w:t>
                    </w:r>
                  </w:p>
                </w:txbxContent>
              </v:textbox>
            </v:shape>
            <v:shape id="_x0000_s249103" type="#_x0000_t202" style="position:absolute;left:4473;top:6510;width:1370;height:229" stroked="f">
              <v:textbox style="mso-next-textbox:#_x0000_s249103" inset="0,.3mm,0,0">
                <w:txbxContent>
                  <w:p w:rsidR="00A1237A" w:rsidRPr="00033878" w:rsidRDefault="00A1237A" w:rsidP="004B34A3">
                    <w:pPr>
                      <w:jc w:val="center"/>
                      <w:rPr>
                        <w:rFonts w:ascii="Arial" w:hAnsi="Arial" w:cs="Arial"/>
                        <w:b/>
                        <w:sz w:val="14"/>
                        <w:szCs w:val="14"/>
                      </w:rPr>
                    </w:pPr>
                    <w:r w:rsidRPr="00033878">
                      <w:rPr>
                        <w:rFonts w:ascii="Arial" w:hAnsi="Arial" w:cs="Arial"/>
                        <w:b/>
                        <w:sz w:val="14"/>
                        <w:szCs w:val="14"/>
                      </w:rPr>
                      <w:t>Τρανζίστορ n-p-n</w:t>
                    </w:r>
                  </w:p>
                </w:txbxContent>
              </v:textbox>
            </v:shape>
            <v:line id="_x0000_s249104" style="position:absolute" from="4931,7365" to="5273,7366">
              <v:stroke endarrow="block" endarrowwidth="narrow"/>
            </v:line>
            <v:line id="_x0000_s249105" style="position:absolute" from="8294,7365" to="8636,7366">
              <v:stroke endarrow="oval" endarrowwidth="narrow" endarrowlength="short"/>
            </v:line>
            <v:line id="_x0000_s249106" style="position:absolute" from="8634,6851" to="8635,7878"/>
            <v:shape id="_x0000_s249107" style="position:absolute;left:8521;top:7023;width:227;height:171;flip:y;mso-position-horizontal:absolute;mso-position-vertical:absolute" coordsize="228,171" path="m114,l,171r228,l114,xe" filled="f">
              <v:path arrowok="t"/>
            </v:shape>
            <v:line id="_x0000_s249108" style="position:absolute" from="8521,7193" to="8748,7194"/>
            <v:shape id="_x0000_s249109" style="position:absolute;left:8521;top:7536;width:226;height:172;mso-position-horizontal:absolute;mso-position-vertical:absolute" coordsize="228,171" path="m114,l,171r228,l114,xe" filled="f">
              <v:path arrowok="t"/>
            </v:shape>
            <v:line id="_x0000_s249110" style="position:absolute;flip:y" from="8521,7536" to="8747,7537"/>
            <v:line id="_x0000_s249111" style="position:absolute" from="7379,7251" to="7381,7479" strokeweight="2.5pt"/>
            <v:line id="_x0000_s249112" style="position:absolute" from="7404,7438" to="7551,7536">
              <v:stroke startarrow="block" startarrowwidth="narrow" startarrowlength="short" endarrowwidth="narrow" endarrowlength="short"/>
            </v:line>
            <v:line id="_x0000_s249113" style="position:absolute;flip:y" from="7380,7194" to="7551,7308"/>
            <v:line id="_x0000_s249114" style="position:absolute" from="7551,7536" to="7552,7878"/>
            <v:line id="_x0000_s249115" style="position:absolute;flip:y" from="7551,6852" to="7552,7194"/>
            <v:line id="_x0000_s249116" style="position:absolute;flip:x" from="7038,7365" to="7380,7366"/>
            <v:oval id="_x0000_s249117" style="position:absolute;left:7209;top:7137;width:456;height:456" filled="f" strokeweight="1.25pt"/>
            <v:shape id="_x0000_s249118" type="#_x0000_t202" style="position:absolute;left:7608;top:6852;width:228;height:229" stroked="f">
              <v:textbox style="mso-next-textbox:#_x0000_s249118" inset="0,.3mm,0,0">
                <w:txbxContent>
                  <w:p w:rsidR="00A1237A" w:rsidRPr="00E92FFC" w:rsidRDefault="00A1237A" w:rsidP="004B34A3">
                    <w:pPr>
                      <w:jc w:val="center"/>
                      <w:rPr>
                        <w:rFonts w:ascii="Arial" w:hAnsi="Arial" w:cs="Arial"/>
                        <w:sz w:val="14"/>
                        <w:szCs w:val="14"/>
                      </w:rPr>
                    </w:pPr>
                    <w:r>
                      <w:rPr>
                        <w:rFonts w:ascii="Arial" w:hAnsi="Arial" w:cs="Arial"/>
                        <w:sz w:val="14"/>
                        <w:szCs w:val="14"/>
                      </w:rPr>
                      <w:t>C</w:t>
                    </w:r>
                  </w:p>
                </w:txbxContent>
              </v:textbox>
            </v:shape>
            <v:shape id="_x0000_s249119" type="#_x0000_t202" style="position:absolute;left:6810;top:7251;width:227;height:229" stroked="f">
              <v:textbox style="mso-next-textbox:#_x0000_s249119" inset="0,.3mm,0,0">
                <w:txbxContent>
                  <w:p w:rsidR="00A1237A" w:rsidRPr="00E92FFC" w:rsidRDefault="00A1237A" w:rsidP="004B34A3">
                    <w:pPr>
                      <w:jc w:val="center"/>
                      <w:rPr>
                        <w:rFonts w:ascii="Arial" w:hAnsi="Arial" w:cs="Arial"/>
                        <w:sz w:val="14"/>
                        <w:szCs w:val="14"/>
                      </w:rPr>
                    </w:pPr>
                    <w:r>
                      <w:rPr>
                        <w:rFonts w:ascii="Arial" w:hAnsi="Arial" w:cs="Arial"/>
                        <w:sz w:val="14"/>
                        <w:szCs w:val="14"/>
                      </w:rPr>
                      <w:t>B</w:t>
                    </w:r>
                  </w:p>
                </w:txbxContent>
              </v:textbox>
            </v:shape>
            <v:shape id="_x0000_s249120" type="#_x0000_t202" style="position:absolute;left:7608;top:7650;width:228;height:229" stroked="f">
              <v:textbox style="mso-next-textbox:#_x0000_s249120" inset="0,.3mm,0,0">
                <w:txbxContent>
                  <w:p w:rsidR="00A1237A" w:rsidRPr="00E92FFC" w:rsidRDefault="00A1237A" w:rsidP="004B34A3">
                    <w:pPr>
                      <w:jc w:val="center"/>
                      <w:rPr>
                        <w:rFonts w:ascii="Arial" w:hAnsi="Arial" w:cs="Arial"/>
                        <w:sz w:val="14"/>
                        <w:szCs w:val="14"/>
                      </w:rPr>
                    </w:pPr>
                    <w:r>
                      <w:rPr>
                        <w:rFonts w:ascii="Arial" w:hAnsi="Arial" w:cs="Arial"/>
                        <w:sz w:val="14"/>
                        <w:szCs w:val="14"/>
                      </w:rPr>
                      <w:t>E</w:t>
                    </w:r>
                  </w:p>
                </w:txbxContent>
              </v:textbox>
            </v:shape>
            <v:shape id="_x0000_s249121" type="#_x0000_t202" style="position:absolute;left:7380;top:6510;width:1370;height:229" stroked="f">
              <v:textbox style="mso-next-textbox:#_x0000_s249121" inset="0,.3mm,0,0">
                <w:txbxContent>
                  <w:p w:rsidR="00A1237A" w:rsidRPr="00033878" w:rsidRDefault="00A1237A" w:rsidP="004B34A3">
                    <w:pPr>
                      <w:jc w:val="center"/>
                      <w:rPr>
                        <w:rFonts w:ascii="Arial" w:hAnsi="Arial" w:cs="Arial"/>
                        <w:b/>
                        <w:sz w:val="14"/>
                        <w:szCs w:val="14"/>
                      </w:rPr>
                    </w:pPr>
                    <w:r w:rsidRPr="00033878">
                      <w:rPr>
                        <w:rFonts w:ascii="Arial" w:hAnsi="Arial" w:cs="Arial"/>
                        <w:b/>
                        <w:sz w:val="14"/>
                        <w:szCs w:val="14"/>
                      </w:rPr>
                      <w:t xml:space="preserve">Τρανζίστορ </w:t>
                    </w:r>
                    <w:r>
                      <w:rPr>
                        <w:rFonts w:ascii="Arial" w:hAnsi="Arial" w:cs="Arial"/>
                        <w:b/>
                        <w:sz w:val="14"/>
                        <w:szCs w:val="14"/>
                      </w:rPr>
                      <w:t>p</w:t>
                    </w:r>
                    <w:r w:rsidRPr="00033878">
                      <w:rPr>
                        <w:rFonts w:ascii="Arial" w:hAnsi="Arial" w:cs="Arial"/>
                        <w:b/>
                        <w:sz w:val="14"/>
                        <w:szCs w:val="14"/>
                      </w:rPr>
                      <w:t>-</w:t>
                    </w:r>
                    <w:r>
                      <w:rPr>
                        <w:rFonts w:ascii="Arial" w:hAnsi="Arial" w:cs="Arial"/>
                        <w:b/>
                        <w:sz w:val="14"/>
                        <w:szCs w:val="14"/>
                      </w:rPr>
                      <w:t>n</w:t>
                    </w:r>
                    <w:r w:rsidRPr="00033878">
                      <w:rPr>
                        <w:rFonts w:ascii="Arial" w:hAnsi="Arial" w:cs="Arial"/>
                        <w:b/>
                        <w:sz w:val="14"/>
                        <w:szCs w:val="14"/>
                      </w:rPr>
                      <w:t>-</w:t>
                    </w:r>
                    <w:r>
                      <w:rPr>
                        <w:rFonts w:ascii="Arial" w:hAnsi="Arial" w:cs="Arial"/>
                        <w:b/>
                        <w:sz w:val="14"/>
                        <w:szCs w:val="14"/>
                      </w:rPr>
                      <w:t>p</w:t>
                    </w:r>
                  </w:p>
                </w:txbxContent>
              </v:textbox>
            </v:shape>
            <v:line id="_x0000_s249122" style="position:absolute" from="7838,7365" to="8180,7366">
              <v:stroke endarrow="block" endarrowwidth="narrow"/>
            </v:line>
            <v:group id="_x0000_s249123" style="position:absolute;left:10173;top:6795;width:283;height:882" coordorigin="6411,8334" coordsize="283,882">
              <v:group id="_x0000_s249124" style="position:absolute;left:6438;top:8646;width:228;height:570" coordorigin="7380,8733" coordsize="513,912">
                <v:shape id="_x0000_s249125" style="position:absolute;left:7380;top:8733;width:114;height:912" coordsize="114,912" path="m57,r,57l,171,,912r57,l57,171,114,57,114,,57,xe" strokeweight=".25pt">
                  <v:path arrowok="t"/>
                </v:shape>
                <v:rect id="_x0000_s249126" style="position:absolute;left:7608;top:8733;width:57;height:912" strokeweight=".25pt"/>
                <v:shape id="_x0000_s249127" style="position:absolute;left:7779;top:8733;width:114;height:912;flip:x" coordsize="114,912" path="m57,r,57l,171,,912r57,l57,171,114,57,114,,57,xe" strokeweight=".25pt">
                  <v:path arrowok="t"/>
                </v:shape>
              </v:group>
              <v:group id="_x0000_s249128" style="position:absolute;left:6411;top:8334;width:283;height:311" coordorigin="6411,8334" coordsize="570,627">
                <o:lock v:ext="edit" aspectratio="t"/>
                <v:rect id="_x0000_s249129" style="position:absolute;left:6468;top:8505;width:456;height:456" fillcolor="#a5a5a5 [2092]" strokeweight=".25pt">
                  <v:fill color2="fill darken(118)" rotate="t" method="linear sigma" focus="100%" type="gradient"/>
                  <o:lock v:ext="edit" aspectratio="t"/>
                </v:rect>
                <v:shape id="_x0000_s249130" style="position:absolute;left:6924;top:8448;width:57;height:513" coordsize="57,513" path="m,57l57,r,456l,513,,57xe" fillcolor="#d8d8d8 [2732]" strokeweight=".25pt">
                  <v:fill color2="fill darken(118)" rotate="t" method="linear sigma" focus="100%" type="gradient"/>
                  <v:path arrowok="t"/>
                  <o:lock v:ext="edit" aspectratio="t"/>
                </v:shape>
                <v:shape id="_x0000_s249131" style="position:absolute;left:6411;top:8334;width:570;height:171" coordsize="570,171" path="m,114hdc42,153,9,123,57,171v117,,345,,456,c552,129,528,156,570,114,543,57,432,,285,hhc138,,27,57,,114hdxe" fillcolor="#bfbfbf" strokeweight=".25pt">
                  <v:fill color2="fill darken(118)" rotate="t" method="linear sigma" type="gradient"/>
                  <v:path arrowok="t"/>
                  <o:lock v:ext="edit" aspectratio="t"/>
                </v:shape>
                <v:shape id="_x0000_s249132" style="position:absolute;left:6411;top:8448;width:57;height:513" coordsize="57,513" path="m57,57l,,,456r57,57l57,57xe" fillcolor="#d8d8d8 [2732]" strokeweight=".25pt">
                  <v:fill color2="fill darken(118)" rotate="t" method="linear sigma" focus="100%" type="gradient"/>
                  <v:path arrowok="t"/>
                  <o:lock v:ext="edit" aspectratio="t"/>
                </v:shape>
              </v:group>
            </v:group>
            <v:shape id="_x0000_s249133" type="#_x0000_t202" style="position:absolute;left:10002;top:7707;width:171;height:171" stroked="f">
              <v:textbox style="mso-next-textbox:#_x0000_s249133" inset="0,.3mm,0,0">
                <w:txbxContent>
                  <w:p w:rsidR="00A1237A" w:rsidRPr="00E92FFC" w:rsidRDefault="00A1237A" w:rsidP="004B34A3">
                    <w:pPr>
                      <w:jc w:val="center"/>
                      <w:rPr>
                        <w:rFonts w:ascii="Arial" w:hAnsi="Arial" w:cs="Arial"/>
                        <w:sz w:val="14"/>
                        <w:szCs w:val="14"/>
                      </w:rPr>
                    </w:pPr>
                    <w:r>
                      <w:rPr>
                        <w:rFonts w:ascii="Arial" w:hAnsi="Arial" w:cs="Arial"/>
                        <w:sz w:val="14"/>
                        <w:szCs w:val="14"/>
                      </w:rPr>
                      <w:t>C</w:t>
                    </w:r>
                  </w:p>
                </w:txbxContent>
              </v:textbox>
            </v:shape>
            <v:shape id="_x0000_s249134" type="#_x0000_t202" style="position:absolute;left:10230;top:7707;width:171;height:171" stroked="f">
              <v:textbox style="mso-next-textbox:#_x0000_s249134" inset="0,.3mm,0,0">
                <w:txbxContent>
                  <w:p w:rsidR="00A1237A" w:rsidRPr="00E92FFC" w:rsidRDefault="00A1237A" w:rsidP="004B34A3">
                    <w:pPr>
                      <w:jc w:val="center"/>
                      <w:rPr>
                        <w:rFonts w:ascii="Arial" w:hAnsi="Arial" w:cs="Arial"/>
                        <w:sz w:val="14"/>
                        <w:szCs w:val="14"/>
                      </w:rPr>
                    </w:pPr>
                    <w:r>
                      <w:rPr>
                        <w:rFonts w:ascii="Arial" w:hAnsi="Arial" w:cs="Arial"/>
                        <w:sz w:val="14"/>
                        <w:szCs w:val="14"/>
                      </w:rPr>
                      <w:t>B</w:t>
                    </w:r>
                  </w:p>
                </w:txbxContent>
              </v:textbox>
            </v:shape>
            <v:shape id="_x0000_s249135" type="#_x0000_t202" style="position:absolute;left:10458;top:7707;width:171;height:171" stroked="f">
              <v:textbox style="mso-next-textbox:#_x0000_s249135" inset="0,.3mm,0,0">
                <w:txbxContent>
                  <w:p w:rsidR="00A1237A" w:rsidRPr="00E92FFC" w:rsidRDefault="00A1237A" w:rsidP="004B34A3">
                    <w:pPr>
                      <w:jc w:val="center"/>
                      <w:rPr>
                        <w:rFonts w:ascii="Arial" w:hAnsi="Arial" w:cs="Arial"/>
                        <w:sz w:val="14"/>
                        <w:szCs w:val="14"/>
                      </w:rPr>
                    </w:pPr>
                    <w:r>
                      <w:rPr>
                        <w:rFonts w:ascii="Arial" w:hAnsi="Arial" w:cs="Arial"/>
                        <w:sz w:val="14"/>
                        <w:szCs w:val="14"/>
                      </w:rPr>
                      <w:t>E</w:t>
                    </w:r>
                  </w:p>
                </w:txbxContent>
              </v:textbox>
            </v:shape>
            <w10:wrap type="none"/>
            <w10:anchorlock/>
          </v:group>
        </w:pict>
      </w:r>
    </w:p>
    <w:p w:rsidR="004B34A3" w:rsidRPr="004B34A3" w:rsidRDefault="004B34A3" w:rsidP="004B34A3">
      <w:pPr>
        <w:spacing w:after="120" w:line="276" w:lineRule="auto"/>
        <w:jc w:val="both"/>
        <w:rPr>
          <w:rFonts w:asciiTheme="minorHAnsi" w:hAnsiTheme="minorHAnsi"/>
          <w:sz w:val="22"/>
          <w:szCs w:val="22"/>
        </w:rPr>
      </w:pPr>
      <w:r w:rsidRPr="004B34A3">
        <w:rPr>
          <w:rFonts w:asciiTheme="minorHAnsi" w:hAnsiTheme="minorHAnsi"/>
          <w:sz w:val="22"/>
          <w:szCs w:val="22"/>
        </w:rPr>
        <w:tab/>
      </w:r>
      <w:r w:rsidRPr="004B34A3">
        <w:rPr>
          <w:rFonts w:asciiTheme="minorHAnsi" w:hAnsiTheme="minorHAnsi"/>
          <w:sz w:val="22"/>
          <w:szCs w:val="22"/>
          <w:lang w:val="el-GR"/>
        </w:rPr>
        <w:t xml:space="preserve">Ένα τρανζίστορ μπορεί να χρησιμοποιηθεί είτε ως ενισχυτής, είτε ως διακόπτης του ηλεκτρικού ρεύματος. Στα οχήματα το συναντάμε στις ηλεκτρονικές αναφλέξεις των βενζινοκινητήρων, όπου χρησιμοποιείται για να προστατεύει τις πλατίνες αναλαμβάνοντας το ισχυρό ρεύμα που απαιτεί ο πολλαπλασιαστής. </w:t>
      </w:r>
      <w:r w:rsidRPr="004B34A3">
        <w:rPr>
          <w:rFonts w:asciiTheme="minorHAnsi" w:hAnsiTheme="minorHAnsi"/>
          <w:sz w:val="22"/>
          <w:szCs w:val="22"/>
        </w:rPr>
        <w:t>Εκεί το τρανζίστορ λειτουργεί ως διακόπτης.</w:t>
      </w:r>
    </w:p>
    <w:p w:rsidR="004B34A3" w:rsidRPr="004B34A3" w:rsidRDefault="004B34A3" w:rsidP="004B34A3">
      <w:pPr>
        <w:spacing w:before="360" w:after="120" w:line="276" w:lineRule="auto"/>
        <w:rPr>
          <w:rFonts w:asciiTheme="minorHAnsi" w:hAnsiTheme="minorHAnsi"/>
          <w:b/>
          <w:sz w:val="22"/>
          <w:szCs w:val="22"/>
        </w:rPr>
      </w:pPr>
      <w:r w:rsidRPr="004B34A3">
        <w:rPr>
          <w:rFonts w:asciiTheme="minorHAnsi" w:hAnsiTheme="minorHAnsi"/>
          <w:b/>
          <w:sz w:val="22"/>
          <w:szCs w:val="22"/>
        </w:rPr>
        <w:t>Εργασίες:</w:t>
      </w:r>
    </w:p>
    <w:p w:rsidR="004B34A3" w:rsidRPr="004B34A3" w:rsidRDefault="004B34A3" w:rsidP="00EF21A5">
      <w:pPr>
        <w:numPr>
          <w:ilvl w:val="0"/>
          <w:numId w:val="46"/>
        </w:numPr>
        <w:tabs>
          <w:tab w:val="clear" w:pos="720"/>
        </w:tabs>
        <w:spacing w:after="240" w:line="276" w:lineRule="auto"/>
        <w:ind w:left="397" w:hanging="397"/>
        <w:jc w:val="both"/>
        <w:rPr>
          <w:rFonts w:asciiTheme="minorHAnsi" w:hAnsiTheme="minorHAnsi" w:cs="Tahoma"/>
          <w:spacing w:val="-6"/>
          <w:sz w:val="22"/>
          <w:szCs w:val="22"/>
        </w:rPr>
      </w:pPr>
      <w:r w:rsidRPr="004B34A3">
        <w:rPr>
          <w:rFonts w:asciiTheme="minorHAnsi" w:hAnsiTheme="minorHAnsi" w:cs="Tahoma"/>
          <w:noProof/>
          <w:spacing w:val="-6"/>
          <w:sz w:val="22"/>
          <w:szCs w:val="22"/>
          <w:lang w:val="el-GR" w:eastAsia="el-GR"/>
        </w:rPr>
        <w:drawing>
          <wp:anchor distT="0" distB="0" distL="114300" distR="114300" simplePos="0" relativeHeight="251779072" behindDoc="0" locked="0" layoutInCell="1" allowOverlap="1">
            <wp:simplePos x="0" y="0"/>
            <wp:positionH relativeFrom="column">
              <wp:posOffset>2316480</wp:posOffset>
            </wp:positionH>
            <wp:positionV relativeFrom="paragraph">
              <wp:posOffset>490538</wp:posOffset>
            </wp:positionV>
            <wp:extent cx="3044825" cy="1924050"/>
            <wp:effectExtent l="19050" t="0" r="3175" b="0"/>
            <wp:wrapNone/>
            <wp:docPr id="48" name="0 - Εικόνα" descr="TR-S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W-1.jpg"/>
                    <pic:cNvPicPr/>
                  </pic:nvPicPr>
                  <pic:blipFill>
                    <a:blip r:embed="rId287" cstate="print">
                      <a:lum bright="-10000" contrast="20000"/>
                    </a:blip>
                    <a:stretch>
                      <a:fillRect/>
                    </a:stretch>
                  </pic:blipFill>
                  <pic:spPr>
                    <a:xfrm>
                      <a:off x="0" y="0"/>
                      <a:ext cx="3044825" cy="1924050"/>
                    </a:xfrm>
                    <a:prstGeom prst="rect">
                      <a:avLst/>
                    </a:prstGeom>
                  </pic:spPr>
                </pic:pic>
              </a:graphicData>
            </a:graphic>
          </wp:anchor>
        </w:drawing>
      </w:r>
      <w:r w:rsidRPr="004B34A3">
        <w:rPr>
          <w:rFonts w:asciiTheme="minorHAnsi" w:hAnsiTheme="minorHAnsi" w:cs="Tahoma"/>
          <w:spacing w:val="-6"/>
          <w:sz w:val="22"/>
          <w:szCs w:val="22"/>
          <w:lang w:val="el-GR"/>
        </w:rPr>
        <w:t xml:space="preserve">Κατασκεύασε τη συνδεσμολογία του παρακάτω σχήματος σύμφωνα με το διπλανό υπόδειγμα και σύνδεσέ τη στις μπόρνες (μαύρη – κόκκινη) του πάγκου. </w:t>
      </w:r>
      <w:r w:rsidRPr="004B34A3">
        <w:rPr>
          <w:rFonts w:asciiTheme="minorHAnsi" w:hAnsiTheme="minorHAnsi" w:cs="Tahoma"/>
          <w:spacing w:val="-6"/>
          <w:sz w:val="22"/>
          <w:szCs w:val="22"/>
        </w:rPr>
        <w:t>(R</w:t>
      </w:r>
      <w:r w:rsidRPr="004B34A3">
        <w:rPr>
          <w:rFonts w:asciiTheme="minorHAnsi" w:hAnsiTheme="minorHAnsi" w:cs="Tahoma"/>
          <w:spacing w:val="-6"/>
          <w:sz w:val="22"/>
          <w:szCs w:val="22"/>
          <w:vertAlign w:val="subscript"/>
        </w:rPr>
        <w:t>2</w:t>
      </w:r>
      <w:r w:rsidRPr="004B34A3">
        <w:rPr>
          <w:rFonts w:asciiTheme="minorHAnsi" w:hAnsiTheme="minorHAnsi" w:cs="Tahoma"/>
          <w:spacing w:val="-6"/>
          <w:sz w:val="22"/>
          <w:szCs w:val="22"/>
        </w:rPr>
        <w:t xml:space="preserve"> :  καφέ-μαύρο-κόκκινο).</w:t>
      </w:r>
    </w:p>
    <w:p w:rsidR="004B34A3" w:rsidRPr="004B34A3" w:rsidRDefault="004F5C0F" w:rsidP="004B34A3">
      <w:pPr>
        <w:spacing w:after="240" w:line="276" w:lineRule="auto"/>
        <w:jc w:val="both"/>
        <w:rPr>
          <w:rFonts w:asciiTheme="minorHAnsi" w:hAnsiTheme="minorHAnsi" w:cs="Tahoma"/>
          <w:spacing w:val="-6"/>
          <w:sz w:val="22"/>
          <w:szCs w:val="22"/>
        </w:rPr>
      </w:pPr>
      <w:r w:rsidRPr="004F5C0F">
        <w:rPr>
          <w:rFonts w:asciiTheme="minorHAnsi" w:hAnsiTheme="minorHAnsi" w:cstheme="minorBidi"/>
          <w:noProof/>
          <w:sz w:val="22"/>
          <w:szCs w:val="22"/>
          <w:lang w:eastAsia="el-GR"/>
        </w:rPr>
        <w:pict>
          <v:group id="_x0000_s249136" style="position:absolute;left:0;text-align:left;margin-left:23.25pt;margin-top:18.35pt;width:124.95pt;height:108.3pt;z-index:251782144" coordorigin="2451,2387" coordsize="2499,2166">
            <v:line id="_x0000_s249137" style="position:absolute" from="4550,4381" to="4552,4551">
              <v:stroke endarrowwidth="narrow" endarrowlength="short"/>
            </v:line>
            <v:shape id="_x0000_s249138" style="position:absolute;left:4321;top:4097;width:456;height:114;rotation:90" coordsize="1824,228" path="m,114l114,,342,228,570,,798,228,1026,r228,228l1482,r228,228l1824,114e" filled="f" strokeweight="1.25pt">
              <v:path arrowok="t"/>
            </v:shape>
            <v:shape id="_x0000_s249139" type="#_x0000_t202" style="position:absolute;left:4664;top:4040;width:286;height:342" filled="f" stroked="f">
              <v:textbox style="mso-next-textbox:#_x0000_s249139" inset="0,0,0,0">
                <w:txbxContent>
                  <w:p w:rsidR="00A1237A" w:rsidRPr="00A67264" w:rsidRDefault="00A1237A" w:rsidP="004B34A3">
                    <w:pPr>
                      <w:jc w:val="center"/>
                      <w:rPr>
                        <w:rFonts w:ascii="Arial" w:hAnsi="Arial" w:cs="Arial"/>
                        <w:sz w:val="14"/>
                        <w:szCs w:val="16"/>
                        <w:vertAlign w:val="subscript"/>
                      </w:rPr>
                    </w:pPr>
                    <w:r>
                      <w:rPr>
                        <w:rFonts w:ascii="Arial" w:hAnsi="Arial" w:cs="Arial"/>
                        <w:sz w:val="14"/>
                        <w:szCs w:val="16"/>
                      </w:rPr>
                      <w:t>R</w:t>
                    </w:r>
                    <w:r>
                      <w:rPr>
                        <w:rFonts w:ascii="Arial" w:hAnsi="Arial" w:cs="Arial"/>
                        <w:sz w:val="14"/>
                        <w:szCs w:val="16"/>
                        <w:vertAlign w:val="subscript"/>
                      </w:rPr>
                      <w:t>2</w:t>
                    </w:r>
                  </w:p>
                  <w:p w:rsidR="00A1237A" w:rsidRPr="00FD1BCF" w:rsidRDefault="00A1237A" w:rsidP="004B34A3">
                    <w:pPr>
                      <w:jc w:val="center"/>
                      <w:rPr>
                        <w:rFonts w:ascii="Arial" w:hAnsi="Arial" w:cs="Arial"/>
                        <w:sz w:val="12"/>
                        <w:szCs w:val="16"/>
                      </w:rPr>
                    </w:pPr>
                    <w:r>
                      <w:rPr>
                        <w:rFonts w:ascii="Arial" w:hAnsi="Arial" w:cs="Arial"/>
                        <w:sz w:val="12"/>
                        <w:szCs w:val="16"/>
                      </w:rPr>
                      <w:t>1</w:t>
                    </w:r>
                    <w:r w:rsidRPr="00FD1BCF">
                      <w:rPr>
                        <w:rFonts w:ascii="Arial" w:hAnsi="Arial" w:cs="Arial"/>
                        <w:sz w:val="12"/>
                        <w:szCs w:val="16"/>
                      </w:rPr>
                      <w:t>kΩ</w:t>
                    </w:r>
                  </w:p>
                </w:txbxContent>
              </v:textbox>
            </v:shape>
            <v:line id="_x0000_s249140" style="position:absolute;flip:y" from="4549,3356" to="4550,3926">
              <v:stroke endarrow="oval" endarrowwidth="narrow" endarrowlength="short"/>
            </v:line>
            <v:line id="_x0000_s249141" style="position:absolute" from="2508,2387" to="4551,2387">
              <v:stroke startarrow="oval"/>
            </v:line>
            <v:line id="_x0000_s249142" style="position:absolute;flip:x y" from="2508,4552" to="4551,4553">
              <v:stroke endarrow="oval"/>
            </v:line>
            <v:line id="_x0000_s249143" style="position:absolute" from="2451,4380" to="2566,4380"/>
            <v:shape id="_x0000_s249144" type="#_x0000_t202" style="position:absolute;left:2451;top:3242;width:171;height:514" filled="f" stroked="f">
              <v:textbox style="layout-flow:vertical;mso-layout-flow-alt:bottom-to-top;mso-next-textbox:#_x0000_s249144" inset="0,0,0,0">
                <w:txbxContent>
                  <w:p w:rsidR="00A1237A" w:rsidRPr="00C27EA0" w:rsidRDefault="00A1237A" w:rsidP="004B34A3">
                    <w:pPr>
                      <w:jc w:val="center"/>
                      <w:rPr>
                        <w:rFonts w:ascii="Arial" w:hAnsi="Arial" w:cs="Arial"/>
                        <w:sz w:val="16"/>
                        <w:szCs w:val="16"/>
                      </w:rPr>
                    </w:pPr>
                    <w:r w:rsidRPr="00AB01AC">
                      <w:rPr>
                        <w:rFonts w:ascii="Arial" w:hAnsi="Arial" w:cs="Arial"/>
                        <w:sz w:val="14"/>
                        <w:szCs w:val="16"/>
                      </w:rPr>
                      <w:t>15 V dc</w:t>
                    </w:r>
                  </w:p>
                </w:txbxContent>
              </v:textbox>
            </v:shape>
            <v:group id="_x0000_s249145" style="position:absolute;left:2451;top:2558;width:115;height:115" coordorigin="1533,1137" coordsize="114,114">
              <v:line id="_x0000_s249146" style="position:absolute" from="1590,1137" to="1590,1251"/>
              <v:line id="_x0000_s249147" style="position:absolute" from="1533,1194" to="1647,1194"/>
            </v:group>
            <v:shape id="_x0000_s249148" style="position:absolute;left:4436;top:3641;width:228;height:171" coordsize="228,171" path="m,l228,,114,171,,xe" filled="f" strokeweight="1pt">
              <v:path arrowok="t"/>
            </v:shape>
            <v:line id="_x0000_s249149" style="position:absolute" from="4436,3812" to="4664,3813" strokeweight="1pt"/>
            <v:line id="_x0000_s249150" style="position:absolute" from="4664,3698" to="4834,3700">
              <v:stroke endarrow="block" endarrowwidth="narrow" endarrowlength="short"/>
            </v:line>
            <v:line id="_x0000_s249151" style="position:absolute" from="4664,3756" to="4834,3757">
              <v:stroke endarrow="block" endarrowwidth="narrow" endarrowlength="short"/>
            </v:line>
            <v:shape id="_x0000_s249152" type="#_x0000_t202" style="position:absolute;left:4093;top:3641;width:286;height:171" filled="f" stroked="f">
              <v:textbox style="mso-next-textbox:#_x0000_s249152" inset="0,0,0,0">
                <w:txbxContent>
                  <w:p w:rsidR="00A1237A" w:rsidRPr="00867166" w:rsidRDefault="00A1237A" w:rsidP="004B34A3">
                    <w:pPr>
                      <w:jc w:val="center"/>
                      <w:rPr>
                        <w:rFonts w:ascii="Arial" w:hAnsi="Arial" w:cs="Arial"/>
                        <w:sz w:val="16"/>
                        <w:szCs w:val="14"/>
                      </w:rPr>
                    </w:pPr>
                    <w:r w:rsidRPr="00867166">
                      <w:rPr>
                        <w:rFonts w:ascii="Arial" w:hAnsi="Arial" w:cs="Arial"/>
                        <w:sz w:val="14"/>
                        <w:szCs w:val="14"/>
                      </w:rPr>
                      <w:t>LED</w:t>
                    </w:r>
                  </w:p>
                </w:txbxContent>
              </v:textbox>
            </v:shape>
            <v:shape id="_x0000_s249153" type="#_x0000_t32" style="position:absolute;left:4549;top:2389;width:1;height:739" o:connectortype="straight">
              <v:stroke endarrow="oval" endarrowwidth="narrow" endarrowlength="short"/>
            </v:shape>
            <v:shape id="_x0000_s249154" type="#_x0000_t32" style="position:absolute;left:4550;top:3125;width:114;height:228" o:connectortype="straight" strokeweight="1.5pt"/>
          </v:group>
        </w:pict>
      </w:r>
    </w:p>
    <w:p w:rsidR="004B34A3" w:rsidRPr="004B34A3" w:rsidRDefault="004B34A3" w:rsidP="004B34A3">
      <w:pPr>
        <w:spacing w:after="240" w:line="276" w:lineRule="auto"/>
        <w:jc w:val="both"/>
        <w:rPr>
          <w:rFonts w:asciiTheme="minorHAnsi" w:hAnsiTheme="minorHAnsi" w:cs="Tahoma"/>
          <w:spacing w:val="-6"/>
          <w:sz w:val="22"/>
          <w:szCs w:val="22"/>
        </w:rPr>
      </w:pPr>
    </w:p>
    <w:p w:rsidR="004B34A3" w:rsidRPr="004B34A3" w:rsidRDefault="004B34A3" w:rsidP="004B34A3">
      <w:pPr>
        <w:spacing w:after="240" w:line="276" w:lineRule="auto"/>
        <w:jc w:val="both"/>
        <w:rPr>
          <w:rFonts w:asciiTheme="minorHAnsi" w:hAnsiTheme="minorHAnsi" w:cs="Tahoma"/>
          <w:spacing w:val="-6"/>
          <w:sz w:val="22"/>
          <w:szCs w:val="22"/>
        </w:rPr>
      </w:pPr>
    </w:p>
    <w:p w:rsidR="004B34A3" w:rsidRPr="004B34A3" w:rsidRDefault="004B34A3" w:rsidP="004B34A3">
      <w:pPr>
        <w:spacing w:after="240" w:line="276" w:lineRule="auto"/>
        <w:jc w:val="both"/>
        <w:rPr>
          <w:rFonts w:asciiTheme="minorHAnsi" w:hAnsiTheme="minorHAnsi" w:cs="Tahoma"/>
          <w:spacing w:val="-6"/>
          <w:sz w:val="22"/>
          <w:szCs w:val="22"/>
        </w:rPr>
      </w:pPr>
    </w:p>
    <w:p w:rsidR="004B34A3" w:rsidRPr="004B34A3" w:rsidRDefault="004B34A3" w:rsidP="004B34A3">
      <w:pPr>
        <w:spacing w:after="240" w:line="276" w:lineRule="auto"/>
        <w:jc w:val="both"/>
        <w:rPr>
          <w:rFonts w:asciiTheme="minorHAnsi" w:hAnsiTheme="minorHAnsi" w:cs="Tahoma"/>
          <w:spacing w:val="-6"/>
          <w:sz w:val="22"/>
          <w:szCs w:val="22"/>
        </w:rPr>
      </w:pPr>
    </w:p>
    <w:p w:rsidR="004B34A3" w:rsidRPr="004B34A3" w:rsidRDefault="004B34A3" w:rsidP="004B34A3">
      <w:pPr>
        <w:spacing w:after="240" w:line="276" w:lineRule="auto"/>
        <w:jc w:val="both"/>
        <w:rPr>
          <w:rFonts w:asciiTheme="minorHAnsi" w:hAnsiTheme="minorHAnsi" w:cs="Tahoma"/>
          <w:spacing w:val="-6"/>
          <w:sz w:val="22"/>
          <w:szCs w:val="22"/>
        </w:rPr>
      </w:pPr>
    </w:p>
    <w:p w:rsidR="004B34A3" w:rsidRPr="004B34A3" w:rsidRDefault="004B34A3" w:rsidP="00EF21A5">
      <w:pPr>
        <w:numPr>
          <w:ilvl w:val="0"/>
          <w:numId w:val="46"/>
        </w:numPr>
        <w:tabs>
          <w:tab w:val="clear" w:pos="720"/>
        </w:tabs>
        <w:spacing w:after="240" w:line="276" w:lineRule="auto"/>
        <w:ind w:left="397" w:hanging="397"/>
        <w:jc w:val="both"/>
        <w:rPr>
          <w:rFonts w:asciiTheme="minorHAnsi" w:hAnsiTheme="minorHAnsi" w:cs="Tahoma"/>
          <w:spacing w:val="-6"/>
          <w:sz w:val="22"/>
          <w:szCs w:val="22"/>
          <w:lang w:val="el-GR"/>
        </w:rPr>
      </w:pPr>
      <w:r w:rsidRPr="004B34A3">
        <w:rPr>
          <w:rFonts w:asciiTheme="minorHAnsi" w:hAnsiTheme="minorHAnsi" w:cs="Tahoma"/>
          <w:spacing w:val="-6"/>
          <w:sz w:val="22"/>
          <w:szCs w:val="22"/>
          <w:lang w:val="el-GR"/>
        </w:rPr>
        <w:t xml:space="preserve">Σπρώξε το γυμνό άκρο του σύρματος στην τρύπα κάτω από τον αριστερό ακροδέκτη του </w:t>
      </w:r>
      <w:r w:rsidRPr="004B34A3">
        <w:rPr>
          <w:rFonts w:asciiTheme="minorHAnsi" w:hAnsiTheme="minorHAnsi" w:cs="Tahoma"/>
          <w:spacing w:val="-6"/>
          <w:sz w:val="22"/>
          <w:szCs w:val="22"/>
        </w:rPr>
        <w:t>LED</w:t>
      </w:r>
      <w:r w:rsidRPr="004B34A3">
        <w:rPr>
          <w:rFonts w:asciiTheme="minorHAnsi" w:hAnsiTheme="minorHAnsi" w:cs="Tahoma"/>
          <w:spacing w:val="-6"/>
          <w:sz w:val="22"/>
          <w:szCs w:val="22"/>
          <w:lang w:val="el-GR"/>
        </w:rPr>
        <w:t>.</w:t>
      </w:r>
    </w:p>
    <w:p w:rsidR="004B34A3" w:rsidRPr="004B34A3" w:rsidRDefault="004B34A3" w:rsidP="004B34A3">
      <w:pPr>
        <w:tabs>
          <w:tab w:val="left" w:leader="dot" w:pos="8505"/>
        </w:tabs>
        <w:spacing w:after="240" w:line="276" w:lineRule="auto"/>
        <w:ind w:firstLine="397"/>
        <w:jc w:val="both"/>
        <w:rPr>
          <w:rFonts w:asciiTheme="minorHAnsi" w:hAnsiTheme="minorHAnsi" w:cs="Tahoma"/>
          <w:spacing w:val="-6"/>
          <w:sz w:val="22"/>
          <w:szCs w:val="22"/>
        </w:rPr>
      </w:pPr>
      <w:r w:rsidRPr="004B34A3">
        <w:rPr>
          <w:rFonts w:asciiTheme="minorHAnsi" w:hAnsiTheme="minorHAnsi" w:cs="Tahoma"/>
          <w:spacing w:val="-6"/>
          <w:sz w:val="22"/>
          <w:szCs w:val="22"/>
        </w:rPr>
        <w:t xml:space="preserve">Ανάβει το LED;   </w:t>
      </w:r>
      <w:r w:rsidRPr="004B34A3">
        <w:rPr>
          <w:rFonts w:asciiTheme="minorHAnsi" w:hAnsiTheme="minorHAnsi" w:cs="Tahoma"/>
          <w:spacing w:val="-6"/>
          <w:sz w:val="22"/>
          <w:szCs w:val="22"/>
          <w:vertAlign w:val="subscript"/>
        </w:rPr>
        <w:tab/>
      </w:r>
    </w:p>
    <w:p w:rsidR="004B34A3" w:rsidRPr="004B34A3" w:rsidRDefault="004B34A3" w:rsidP="00EF21A5">
      <w:pPr>
        <w:numPr>
          <w:ilvl w:val="0"/>
          <w:numId w:val="46"/>
        </w:numPr>
        <w:tabs>
          <w:tab w:val="clear" w:pos="720"/>
        </w:tabs>
        <w:spacing w:after="240" w:line="276" w:lineRule="auto"/>
        <w:ind w:left="397" w:hanging="397"/>
        <w:jc w:val="both"/>
        <w:rPr>
          <w:rFonts w:asciiTheme="minorHAnsi" w:hAnsiTheme="minorHAnsi" w:cs="Tahoma"/>
          <w:spacing w:val="-6"/>
          <w:sz w:val="22"/>
          <w:szCs w:val="22"/>
        </w:rPr>
      </w:pPr>
      <w:r w:rsidRPr="004B34A3">
        <w:rPr>
          <w:rFonts w:asciiTheme="minorHAnsi" w:hAnsiTheme="minorHAnsi" w:cs="Tahoma"/>
          <w:spacing w:val="-6"/>
          <w:sz w:val="22"/>
          <w:szCs w:val="22"/>
          <w:lang w:val="el-GR"/>
        </w:rPr>
        <w:lastRenderedPageBreak/>
        <w:t xml:space="preserve">Κατασκεύασε τη συνδεσμολογία του παρακάτω σχήματος σύμφωνα με το διπλανό υπόδειγμα. </w:t>
      </w:r>
      <w:r w:rsidRPr="004B34A3">
        <w:rPr>
          <w:rFonts w:asciiTheme="minorHAnsi" w:hAnsiTheme="minorHAnsi" w:cs="Tahoma"/>
          <w:spacing w:val="-6"/>
          <w:sz w:val="22"/>
          <w:szCs w:val="22"/>
        </w:rPr>
        <w:t>(R</w:t>
      </w:r>
      <w:r w:rsidRPr="004B34A3">
        <w:rPr>
          <w:rFonts w:asciiTheme="minorHAnsi" w:hAnsiTheme="minorHAnsi" w:cs="Tahoma"/>
          <w:spacing w:val="-6"/>
          <w:sz w:val="22"/>
          <w:szCs w:val="22"/>
          <w:vertAlign w:val="subscript"/>
        </w:rPr>
        <w:t>1</w:t>
      </w:r>
      <w:r w:rsidRPr="004B34A3">
        <w:rPr>
          <w:rFonts w:asciiTheme="minorHAnsi" w:hAnsiTheme="minorHAnsi" w:cs="Tahoma"/>
          <w:spacing w:val="-6"/>
          <w:sz w:val="22"/>
          <w:szCs w:val="22"/>
        </w:rPr>
        <w:t xml:space="preserve"> :  καφέ-μαύρο-κίτρινο, R</w:t>
      </w:r>
      <w:r w:rsidRPr="004B34A3">
        <w:rPr>
          <w:rFonts w:asciiTheme="minorHAnsi" w:hAnsiTheme="minorHAnsi" w:cs="Tahoma"/>
          <w:spacing w:val="-6"/>
          <w:sz w:val="22"/>
          <w:szCs w:val="22"/>
          <w:vertAlign w:val="subscript"/>
        </w:rPr>
        <w:t>2</w:t>
      </w:r>
      <w:r w:rsidRPr="004B34A3">
        <w:rPr>
          <w:rFonts w:asciiTheme="minorHAnsi" w:hAnsiTheme="minorHAnsi" w:cs="Tahoma"/>
          <w:spacing w:val="-6"/>
          <w:sz w:val="22"/>
          <w:szCs w:val="22"/>
        </w:rPr>
        <w:t xml:space="preserve"> :  καφέ-μαύρο-κόκκινο).</w:t>
      </w:r>
    </w:p>
    <w:p w:rsidR="004B34A3" w:rsidRPr="004B34A3" w:rsidRDefault="004B34A3" w:rsidP="004B34A3">
      <w:pPr>
        <w:spacing w:after="120" w:line="276" w:lineRule="auto"/>
        <w:rPr>
          <w:rFonts w:asciiTheme="minorHAnsi" w:hAnsiTheme="minorHAnsi"/>
          <w:sz w:val="22"/>
          <w:szCs w:val="22"/>
        </w:rPr>
      </w:pPr>
      <w:r w:rsidRPr="004B34A3">
        <w:rPr>
          <w:rFonts w:asciiTheme="minorHAnsi" w:hAnsiTheme="minorHAnsi"/>
          <w:noProof/>
          <w:sz w:val="22"/>
          <w:szCs w:val="22"/>
          <w:lang w:val="el-GR" w:eastAsia="el-GR"/>
        </w:rPr>
        <w:drawing>
          <wp:anchor distT="0" distB="0" distL="114300" distR="114300" simplePos="0" relativeHeight="251781120" behindDoc="0" locked="0" layoutInCell="1" allowOverlap="1">
            <wp:simplePos x="0" y="0"/>
            <wp:positionH relativeFrom="column">
              <wp:posOffset>2316480</wp:posOffset>
            </wp:positionH>
            <wp:positionV relativeFrom="paragraph">
              <wp:posOffset>52070</wp:posOffset>
            </wp:positionV>
            <wp:extent cx="3044825" cy="1924050"/>
            <wp:effectExtent l="19050" t="0" r="3175" b="0"/>
            <wp:wrapNone/>
            <wp:docPr id="49" name="6 - Εικόνα" descr="TR-S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W-2.jpg"/>
                    <pic:cNvPicPr/>
                  </pic:nvPicPr>
                  <pic:blipFill>
                    <a:blip r:embed="rId288" cstate="print">
                      <a:lum bright="-10000" contrast="20000"/>
                    </a:blip>
                    <a:stretch>
                      <a:fillRect/>
                    </a:stretch>
                  </pic:blipFill>
                  <pic:spPr>
                    <a:xfrm>
                      <a:off x="0" y="0"/>
                      <a:ext cx="3044825" cy="1924050"/>
                    </a:xfrm>
                    <a:prstGeom prst="rect">
                      <a:avLst/>
                    </a:prstGeom>
                  </pic:spPr>
                </pic:pic>
              </a:graphicData>
            </a:graphic>
          </wp:anchor>
        </w:drawing>
      </w:r>
    </w:p>
    <w:p w:rsidR="004B34A3" w:rsidRPr="004B34A3" w:rsidRDefault="004F5C0F" w:rsidP="004B34A3">
      <w:pPr>
        <w:spacing w:after="120" w:line="276" w:lineRule="auto"/>
        <w:rPr>
          <w:rFonts w:asciiTheme="minorHAnsi" w:hAnsiTheme="minorHAnsi"/>
          <w:sz w:val="22"/>
          <w:szCs w:val="22"/>
        </w:rPr>
      </w:pPr>
      <w:r w:rsidRPr="004F5C0F">
        <w:rPr>
          <w:rFonts w:asciiTheme="minorHAnsi" w:hAnsiTheme="minorHAnsi"/>
          <w:noProof/>
          <w:sz w:val="22"/>
          <w:szCs w:val="22"/>
          <w:lang w:eastAsia="el-GR"/>
        </w:rPr>
        <w:pict>
          <v:group id="_x0000_s249155" style="position:absolute;margin-left:22.8pt;margin-top:-.45pt;width:139.75pt;height:108.3pt;z-index:251783168" coordorigin="2442,4895" coordsize="2795,2166">
            <v:line id="_x0000_s249156" style="position:absolute" from="4837,6890" to="4839,7060">
              <v:stroke endarrowwidth="narrow" endarrowlength="short"/>
            </v:line>
            <v:shape id="_x0000_s249157" style="position:absolute;left:4608;top:6606;width:456;height:114;rotation:90" coordsize="1824,228" path="m,114l114,,342,228,570,,798,228,1026,r228,228l1482,r228,228l1824,114e" filled="f" strokeweight="1.25pt">
              <v:path arrowok="t"/>
            </v:shape>
            <v:shape id="_x0000_s249158" type="#_x0000_t202" style="position:absolute;left:4951;top:6549;width:286;height:342" filled="f" stroked="f">
              <v:textbox style="mso-next-textbox:#_x0000_s249158" inset="0,0,0,0">
                <w:txbxContent>
                  <w:p w:rsidR="00A1237A" w:rsidRPr="00A67264" w:rsidRDefault="00A1237A" w:rsidP="004B34A3">
                    <w:pPr>
                      <w:jc w:val="center"/>
                      <w:rPr>
                        <w:rFonts w:ascii="Arial" w:hAnsi="Arial" w:cs="Arial"/>
                        <w:sz w:val="14"/>
                        <w:szCs w:val="16"/>
                        <w:vertAlign w:val="subscript"/>
                      </w:rPr>
                    </w:pPr>
                    <w:r>
                      <w:rPr>
                        <w:rFonts w:ascii="Arial" w:hAnsi="Arial" w:cs="Arial"/>
                        <w:sz w:val="14"/>
                        <w:szCs w:val="16"/>
                      </w:rPr>
                      <w:t>R</w:t>
                    </w:r>
                    <w:r>
                      <w:rPr>
                        <w:rFonts w:ascii="Arial" w:hAnsi="Arial" w:cs="Arial"/>
                        <w:sz w:val="14"/>
                        <w:szCs w:val="16"/>
                        <w:vertAlign w:val="subscript"/>
                      </w:rPr>
                      <w:t>2</w:t>
                    </w:r>
                  </w:p>
                  <w:p w:rsidR="00A1237A" w:rsidRPr="00FD1BCF" w:rsidRDefault="00A1237A" w:rsidP="004B34A3">
                    <w:pPr>
                      <w:jc w:val="center"/>
                      <w:rPr>
                        <w:rFonts w:ascii="Arial" w:hAnsi="Arial" w:cs="Arial"/>
                        <w:sz w:val="12"/>
                        <w:szCs w:val="16"/>
                      </w:rPr>
                    </w:pPr>
                    <w:r>
                      <w:rPr>
                        <w:rFonts w:ascii="Arial" w:hAnsi="Arial" w:cs="Arial"/>
                        <w:sz w:val="12"/>
                        <w:szCs w:val="16"/>
                      </w:rPr>
                      <w:t>1</w:t>
                    </w:r>
                    <w:r w:rsidRPr="00FD1BCF">
                      <w:rPr>
                        <w:rFonts w:ascii="Arial" w:hAnsi="Arial" w:cs="Arial"/>
                        <w:sz w:val="12"/>
                        <w:szCs w:val="16"/>
                      </w:rPr>
                      <w:t>kΩ</w:t>
                    </w:r>
                  </w:p>
                </w:txbxContent>
              </v:textbox>
            </v:shape>
            <v:line id="_x0000_s249159" style="position:absolute;flip:x y" from="4836,5693" to="4837,6435">
              <v:stroke endarrow="oval" endarrowwidth="narrow" endarrowlength="short"/>
            </v:line>
            <v:line id="_x0000_s249160" style="position:absolute;flip:y" from="2499,4895" to="3639,4896">
              <v:stroke startarrow="oval"/>
            </v:line>
            <v:line id="_x0000_s249161" style="position:absolute;flip:x" from="2499,7061" to="4836,7061">
              <v:stroke endarrow="oval"/>
            </v:line>
            <v:line id="_x0000_s249162" style="position:absolute" from="2442,6889" to="2557,6889"/>
            <v:shape id="_x0000_s249163" type="#_x0000_t202" style="position:absolute;left:2442;top:5751;width:171;height:514" filled="f" stroked="f">
              <v:textbox style="layout-flow:vertical;mso-layout-flow-alt:bottom-to-top;mso-next-textbox:#_x0000_s249163" inset="0,0,0,0">
                <w:txbxContent>
                  <w:p w:rsidR="00A1237A" w:rsidRPr="00C27EA0" w:rsidRDefault="00A1237A" w:rsidP="004B34A3">
                    <w:pPr>
                      <w:jc w:val="center"/>
                      <w:rPr>
                        <w:rFonts w:ascii="Arial" w:hAnsi="Arial" w:cs="Arial"/>
                        <w:sz w:val="16"/>
                        <w:szCs w:val="16"/>
                      </w:rPr>
                    </w:pPr>
                    <w:r w:rsidRPr="00AB01AC">
                      <w:rPr>
                        <w:rFonts w:ascii="Arial" w:hAnsi="Arial" w:cs="Arial"/>
                        <w:sz w:val="14"/>
                        <w:szCs w:val="16"/>
                      </w:rPr>
                      <w:t>15 V dc</w:t>
                    </w:r>
                  </w:p>
                </w:txbxContent>
              </v:textbox>
            </v:shape>
            <v:group id="_x0000_s249164" style="position:absolute;left:2442;top:5067;width:115;height:115" coordorigin="1533,1137" coordsize="114,114">
              <v:line id="_x0000_s249165" style="position:absolute" from="1590,1137" to="1590,1251"/>
              <v:line id="_x0000_s249166" style="position:absolute" from="1533,1194" to="1647,1194"/>
            </v:group>
            <v:shape id="_x0000_s249167" style="position:absolute;left:4723;top:6150;width:228;height:171" coordsize="228,171" path="m,l228,,114,171,,xe" filled="f" strokeweight="1pt">
              <v:path arrowok="t"/>
            </v:shape>
            <v:line id="_x0000_s249168" style="position:absolute" from="4723,6321" to="4951,6322" strokeweight="1pt"/>
            <v:line id="_x0000_s249169" style="position:absolute" from="4951,6207" to="5121,6209">
              <v:stroke endarrow="block" endarrowwidth="narrow" endarrowlength="short"/>
            </v:line>
            <v:line id="_x0000_s249170" style="position:absolute" from="4951,6265" to="5121,6266">
              <v:stroke endarrow="block" endarrowwidth="narrow" endarrowlength="short"/>
            </v:line>
            <v:shape id="_x0000_s249171" type="#_x0000_t202" style="position:absolute;left:4380;top:6150;width:286;height:171" filled="f" stroked="f">
              <v:textbox style="mso-next-textbox:#_x0000_s249171" inset="0,0,0,0">
                <w:txbxContent>
                  <w:p w:rsidR="00A1237A" w:rsidRPr="00867166" w:rsidRDefault="00A1237A" w:rsidP="004B34A3">
                    <w:pPr>
                      <w:jc w:val="center"/>
                      <w:rPr>
                        <w:rFonts w:ascii="Arial" w:hAnsi="Arial" w:cs="Arial"/>
                        <w:sz w:val="16"/>
                        <w:szCs w:val="14"/>
                      </w:rPr>
                    </w:pPr>
                    <w:r w:rsidRPr="00867166">
                      <w:rPr>
                        <w:rFonts w:ascii="Arial" w:hAnsi="Arial" w:cs="Arial"/>
                        <w:sz w:val="14"/>
                        <w:szCs w:val="14"/>
                      </w:rPr>
                      <w:t>LED</w:t>
                    </w:r>
                  </w:p>
                </w:txbxContent>
              </v:textbox>
            </v:shape>
            <v:shape id="_x0000_s249172" style="position:absolute;left:3411;top:5238;width:456;height:114;rotation:90" coordsize="1824,228" path="m,114l114,,342,228,570,,798,228,1026,r228,228l1482,r228,228l1824,114e" filled="f" strokeweight="1.25pt">
              <v:path arrowok="t"/>
            </v:shape>
            <v:shape id="_x0000_s249173" type="#_x0000_t202" style="position:absolute;left:3754;top:5181;width:455;height:342" filled="f" stroked="f">
              <v:textbox style="mso-next-textbox:#_x0000_s249173" inset="0,0,0,0">
                <w:txbxContent>
                  <w:p w:rsidR="00A1237A" w:rsidRPr="00A67264" w:rsidRDefault="00A1237A" w:rsidP="004B34A3">
                    <w:pPr>
                      <w:jc w:val="center"/>
                      <w:rPr>
                        <w:rFonts w:ascii="Arial" w:hAnsi="Arial" w:cs="Arial"/>
                        <w:sz w:val="14"/>
                        <w:szCs w:val="16"/>
                        <w:vertAlign w:val="subscript"/>
                      </w:rPr>
                    </w:pPr>
                    <w:r>
                      <w:rPr>
                        <w:rFonts w:ascii="Arial" w:hAnsi="Arial" w:cs="Arial"/>
                        <w:sz w:val="14"/>
                        <w:szCs w:val="16"/>
                      </w:rPr>
                      <w:t>R</w:t>
                    </w:r>
                    <w:r>
                      <w:rPr>
                        <w:rFonts w:ascii="Arial" w:hAnsi="Arial" w:cs="Arial"/>
                        <w:sz w:val="14"/>
                        <w:szCs w:val="16"/>
                        <w:vertAlign w:val="subscript"/>
                      </w:rPr>
                      <w:t>1</w:t>
                    </w:r>
                  </w:p>
                  <w:p w:rsidR="00A1237A" w:rsidRPr="00FD1BCF" w:rsidRDefault="00A1237A" w:rsidP="004B34A3">
                    <w:pPr>
                      <w:jc w:val="center"/>
                      <w:rPr>
                        <w:rFonts w:ascii="Arial" w:hAnsi="Arial" w:cs="Arial"/>
                        <w:sz w:val="12"/>
                        <w:szCs w:val="16"/>
                      </w:rPr>
                    </w:pPr>
                    <w:r>
                      <w:rPr>
                        <w:rFonts w:ascii="Arial" w:hAnsi="Arial" w:cs="Arial"/>
                        <w:sz w:val="12"/>
                        <w:szCs w:val="16"/>
                      </w:rPr>
                      <w:t>100</w:t>
                    </w:r>
                    <w:r w:rsidRPr="00FD1BCF">
                      <w:rPr>
                        <w:rFonts w:ascii="Arial" w:hAnsi="Arial" w:cs="Arial"/>
                        <w:sz w:val="12"/>
                        <w:szCs w:val="16"/>
                      </w:rPr>
                      <w:t>kΩ</w:t>
                    </w:r>
                  </w:p>
                </w:txbxContent>
              </v:textbox>
            </v:shape>
            <v:shape id="_x0000_s249174" type="#_x0000_t32" style="position:absolute;left:3639;top:4896;width:0;height:159" o:connectortype="straight"/>
            <v:shape id="_x0000_s249175" type="#_x0000_t32" style="position:absolute;left:3639;top:5523;width:1;height:171" o:connectortype="straight"/>
            <v:shape id="_x0000_s249176" type="#_x0000_t32" style="position:absolute;left:3639;top:5693;width:969;height:0" o:connectortype="straight">
              <v:stroke endarrow="oval" endarrowwidth="narrow" endarrowlength="short"/>
            </v:shape>
            <v:shape id="_x0000_s249177" type="#_x0000_t32" style="position:absolute;left:4608;top:5579;width:228;height:114;flip:y" o:connectortype="straight" strokeweight="1.5pt"/>
          </v:group>
        </w:pict>
      </w: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EF21A5">
      <w:pPr>
        <w:numPr>
          <w:ilvl w:val="0"/>
          <w:numId w:val="46"/>
        </w:numPr>
        <w:tabs>
          <w:tab w:val="clear" w:pos="720"/>
        </w:tabs>
        <w:spacing w:after="120" w:line="276" w:lineRule="auto"/>
        <w:ind w:left="397" w:hanging="397"/>
        <w:jc w:val="both"/>
        <w:rPr>
          <w:rFonts w:asciiTheme="minorHAnsi" w:hAnsiTheme="minorHAnsi" w:cs="Tahoma"/>
          <w:spacing w:val="-6"/>
          <w:sz w:val="22"/>
          <w:szCs w:val="22"/>
          <w:lang w:val="el-GR"/>
        </w:rPr>
      </w:pPr>
      <w:r w:rsidRPr="004B34A3">
        <w:rPr>
          <w:rFonts w:asciiTheme="minorHAnsi" w:hAnsiTheme="minorHAnsi" w:cs="Tahoma"/>
          <w:spacing w:val="-6"/>
          <w:sz w:val="22"/>
          <w:szCs w:val="22"/>
          <w:lang w:val="el-GR"/>
        </w:rPr>
        <w:t xml:space="preserve">Σπρώξε το γυμνό άκρο του σύρματος στην τρύπα κάτω από τον αριστερό ακροδέκτη του </w:t>
      </w:r>
      <w:r w:rsidRPr="004B34A3">
        <w:rPr>
          <w:rFonts w:asciiTheme="minorHAnsi" w:hAnsiTheme="minorHAnsi" w:cs="Tahoma"/>
          <w:spacing w:val="-6"/>
          <w:sz w:val="22"/>
          <w:szCs w:val="22"/>
        </w:rPr>
        <w:t>LED</w:t>
      </w:r>
      <w:r w:rsidRPr="004B34A3">
        <w:rPr>
          <w:rFonts w:asciiTheme="minorHAnsi" w:hAnsiTheme="minorHAnsi" w:cs="Tahoma"/>
          <w:spacing w:val="-6"/>
          <w:sz w:val="22"/>
          <w:szCs w:val="22"/>
          <w:lang w:val="el-GR"/>
        </w:rPr>
        <w:t>.</w:t>
      </w:r>
    </w:p>
    <w:p w:rsidR="004B34A3" w:rsidRPr="004B34A3" w:rsidRDefault="004B34A3" w:rsidP="004B34A3">
      <w:pPr>
        <w:tabs>
          <w:tab w:val="left" w:leader="dot" w:pos="8505"/>
        </w:tabs>
        <w:spacing w:after="240" w:line="276" w:lineRule="auto"/>
        <w:ind w:firstLine="397"/>
        <w:jc w:val="both"/>
        <w:rPr>
          <w:rFonts w:asciiTheme="minorHAnsi" w:hAnsiTheme="minorHAnsi" w:cs="Tahoma"/>
          <w:spacing w:val="-6"/>
          <w:sz w:val="22"/>
          <w:szCs w:val="22"/>
          <w:vertAlign w:val="subscript"/>
        </w:rPr>
      </w:pPr>
      <w:r w:rsidRPr="004B34A3">
        <w:rPr>
          <w:rFonts w:asciiTheme="minorHAnsi" w:hAnsiTheme="minorHAnsi" w:cs="Tahoma"/>
          <w:spacing w:val="-6"/>
          <w:sz w:val="22"/>
          <w:szCs w:val="22"/>
        </w:rPr>
        <w:t xml:space="preserve">Τι κάνει το LED;   </w:t>
      </w:r>
      <w:r w:rsidRPr="004B34A3">
        <w:rPr>
          <w:rFonts w:asciiTheme="minorHAnsi" w:hAnsiTheme="minorHAnsi" w:cs="Tahoma"/>
          <w:spacing w:val="-6"/>
          <w:sz w:val="22"/>
          <w:szCs w:val="22"/>
          <w:vertAlign w:val="subscript"/>
        </w:rPr>
        <w:tab/>
      </w:r>
    </w:p>
    <w:p w:rsidR="004B34A3" w:rsidRPr="004B34A3" w:rsidRDefault="004B34A3" w:rsidP="00EF21A5">
      <w:pPr>
        <w:numPr>
          <w:ilvl w:val="0"/>
          <w:numId w:val="46"/>
        </w:numPr>
        <w:tabs>
          <w:tab w:val="clear" w:pos="720"/>
          <w:tab w:val="left" w:leader="dot" w:pos="8505"/>
        </w:tabs>
        <w:spacing w:after="240" w:line="276" w:lineRule="auto"/>
        <w:ind w:left="397" w:hanging="397"/>
        <w:jc w:val="both"/>
        <w:rPr>
          <w:rFonts w:asciiTheme="minorHAnsi" w:hAnsiTheme="minorHAnsi" w:cs="Tahoma"/>
          <w:spacing w:val="-6"/>
          <w:sz w:val="22"/>
          <w:szCs w:val="22"/>
          <w:lang w:val="el-GR"/>
        </w:rPr>
      </w:pPr>
      <w:r w:rsidRPr="004B34A3">
        <w:rPr>
          <w:rFonts w:asciiTheme="minorHAnsi" w:hAnsiTheme="minorHAnsi" w:cs="Tahoma"/>
          <w:spacing w:val="-6"/>
          <w:sz w:val="22"/>
          <w:szCs w:val="22"/>
          <w:lang w:val="el-GR"/>
        </w:rPr>
        <w:t xml:space="preserve">Εξήγησέ τη συμπεριφορά του </w:t>
      </w:r>
      <w:r w:rsidRPr="004B34A3">
        <w:rPr>
          <w:rFonts w:asciiTheme="minorHAnsi" w:hAnsiTheme="minorHAnsi" w:cs="Tahoma"/>
          <w:spacing w:val="-6"/>
          <w:sz w:val="22"/>
          <w:szCs w:val="22"/>
        </w:rPr>
        <w:t>LED</w:t>
      </w:r>
      <w:r w:rsidRPr="004B34A3">
        <w:rPr>
          <w:rFonts w:asciiTheme="minorHAnsi" w:hAnsiTheme="minorHAnsi" w:cs="Tahoma"/>
          <w:spacing w:val="-6"/>
          <w:sz w:val="22"/>
          <w:szCs w:val="22"/>
          <w:lang w:val="el-GR"/>
        </w:rPr>
        <w:t xml:space="preserve">.   </w:t>
      </w:r>
      <w:r w:rsidRPr="004B34A3">
        <w:rPr>
          <w:rFonts w:asciiTheme="minorHAnsi" w:hAnsiTheme="minorHAnsi" w:cs="Tahoma"/>
          <w:spacing w:val="-6"/>
          <w:sz w:val="22"/>
          <w:szCs w:val="22"/>
          <w:vertAlign w:val="subscript"/>
          <w:lang w:val="el-GR"/>
        </w:rPr>
        <w:tab/>
      </w:r>
    </w:p>
    <w:p w:rsidR="004B34A3" w:rsidRPr="004B34A3" w:rsidRDefault="004B34A3" w:rsidP="004B34A3">
      <w:pPr>
        <w:tabs>
          <w:tab w:val="left" w:leader="dot" w:pos="8505"/>
        </w:tabs>
        <w:spacing w:after="240" w:line="276" w:lineRule="auto"/>
        <w:ind w:firstLine="397"/>
        <w:jc w:val="both"/>
        <w:rPr>
          <w:rFonts w:asciiTheme="minorHAnsi" w:hAnsiTheme="minorHAnsi" w:cs="Tahoma"/>
          <w:spacing w:val="-6"/>
          <w:sz w:val="22"/>
          <w:szCs w:val="22"/>
          <w:vertAlign w:val="subscript"/>
          <w:lang w:val="el-GR"/>
        </w:rPr>
      </w:pPr>
      <w:r w:rsidRPr="004B34A3">
        <w:rPr>
          <w:rFonts w:asciiTheme="minorHAnsi" w:hAnsiTheme="minorHAnsi" w:cs="Tahoma"/>
          <w:spacing w:val="-6"/>
          <w:sz w:val="22"/>
          <w:szCs w:val="22"/>
          <w:lang w:val="el-GR"/>
        </w:rPr>
        <w:t xml:space="preserve"> </w:t>
      </w:r>
      <w:r w:rsidRPr="004B34A3">
        <w:rPr>
          <w:rFonts w:asciiTheme="minorHAnsi" w:hAnsiTheme="minorHAnsi" w:cs="Tahoma"/>
          <w:spacing w:val="-6"/>
          <w:sz w:val="22"/>
          <w:szCs w:val="22"/>
          <w:vertAlign w:val="subscript"/>
          <w:lang w:val="el-GR"/>
        </w:rPr>
        <w:tab/>
      </w:r>
    </w:p>
    <w:p w:rsidR="004B34A3" w:rsidRPr="004B34A3" w:rsidRDefault="004B34A3" w:rsidP="00EF21A5">
      <w:pPr>
        <w:numPr>
          <w:ilvl w:val="0"/>
          <w:numId w:val="46"/>
        </w:numPr>
        <w:tabs>
          <w:tab w:val="clear" w:pos="720"/>
        </w:tabs>
        <w:spacing w:after="240" w:line="276" w:lineRule="auto"/>
        <w:ind w:left="397" w:hanging="397"/>
        <w:jc w:val="both"/>
        <w:rPr>
          <w:rFonts w:asciiTheme="minorHAnsi" w:hAnsiTheme="minorHAnsi" w:cs="Tahoma"/>
          <w:spacing w:val="-6"/>
          <w:sz w:val="22"/>
          <w:szCs w:val="22"/>
        </w:rPr>
      </w:pPr>
      <w:r w:rsidRPr="004B34A3">
        <w:rPr>
          <w:rFonts w:asciiTheme="minorHAnsi" w:hAnsiTheme="minorHAnsi" w:cs="Tahoma"/>
          <w:spacing w:val="-6"/>
          <w:sz w:val="22"/>
          <w:szCs w:val="22"/>
          <w:lang w:val="el-GR"/>
        </w:rPr>
        <w:t xml:space="preserve">Κατασκεύασε τη συνδεσμολογία του παρακάτω σχήματος σύμφωνα με το διπλανό υπόδειγμα. </w:t>
      </w:r>
      <w:r w:rsidRPr="004B34A3">
        <w:rPr>
          <w:rFonts w:asciiTheme="minorHAnsi" w:hAnsiTheme="minorHAnsi" w:cs="Tahoma"/>
          <w:spacing w:val="-6"/>
          <w:sz w:val="22"/>
          <w:szCs w:val="22"/>
        </w:rPr>
        <w:t>(R1 :  καφέ-μαύρο-κίτρινο, R2 :  καφέ-μαύρο-κόκκινο)</w:t>
      </w:r>
    </w:p>
    <w:p w:rsidR="004B34A3" w:rsidRPr="004B34A3" w:rsidRDefault="004B34A3" w:rsidP="004B34A3">
      <w:pPr>
        <w:spacing w:after="120" w:line="276" w:lineRule="auto"/>
        <w:rPr>
          <w:rFonts w:asciiTheme="minorHAnsi" w:hAnsiTheme="minorHAnsi"/>
          <w:sz w:val="22"/>
          <w:szCs w:val="22"/>
        </w:rPr>
      </w:pPr>
      <w:r w:rsidRPr="004B34A3">
        <w:rPr>
          <w:rFonts w:asciiTheme="minorHAnsi" w:hAnsiTheme="minorHAnsi"/>
          <w:noProof/>
          <w:sz w:val="22"/>
          <w:szCs w:val="22"/>
          <w:lang w:val="el-GR" w:eastAsia="el-GR"/>
        </w:rPr>
        <w:drawing>
          <wp:anchor distT="0" distB="0" distL="114300" distR="114300" simplePos="0" relativeHeight="251780096" behindDoc="0" locked="0" layoutInCell="1" allowOverlap="1">
            <wp:simplePos x="0" y="0"/>
            <wp:positionH relativeFrom="column">
              <wp:posOffset>2316480</wp:posOffset>
            </wp:positionH>
            <wp:positionV relativeFrom="paragraph">
              <wp:posOffset>66040</wp:posOffset>
            </wp:positionV>
            <wp:extent cx="3044825" cy="1924050"/>
            <wp:effectExtent l="19050" t="0" r="3175" b="0"/>
            <wp:wrapNone/>
            <wp:docPr id="50" name="5 - Εικόνα" descr="TR-S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W-3.jpg"/>
                    <pic:cNvPicPr/>
                  </pic:nvPicPr>
                  <pic:blipFill>
                    <a:blip r:embed="rId289" cstate="print">
                      <a:lum bright="-10000" contrast="20000"/>
                    </a:blip>
                    <a:stretch>
                      <a:fillRect/>
                    </a:stretch>
                  </pic:blipFill>
                  <pic:spPr>
                    <a:xfrm>
                      <a:off x="0" y="0"/>
                      <a:ext cx="3044825" cy="1924050"/>
                    </a:xfrm>
                    <a:prstGeom prst="rect">
                      <a:avLst/>
                    </a:prstGeom>
                  </pic:spPr>
                </pic:pic>
              </a:graphicData>
            </a:graphic>
          </wp:anchor>
        </w:drawing>
      </w:r>
    </w:p>
    <w:p w:rsidR="004B34A3" w:rsidRPr="004B34A3" w:rsidRDefault="004F5C0F" w:rsidP="004B34A3">
      <w:pPr>
        <w:spacing w:after="120" w:line="276" w:lineRule="auto"/>
        <w:rPr>
          <w:rFonts w:asciiTheme="minorHAnsi" w:hAnsiTheme="minorHAnsi"/>
          <w:sz w:val="22"/>
          <w:szCs w:val="22"/>
        </w:rPr>
      </w:pPr>
      <w:r w:rsidRPr="004F5C0F">
        <w:rPr>
          <w:rFonts w:asciiTheme="minorHAnsi" w:hAnsiTheme="minorHAnsi"/>
          <w:noProof/>
          <w:sz w:val="22"/>
          <w:szCs w:val="22"/>
          <w:lang w:eastAsia="el-GR"/>
        </w:rPr>
        <w:pict>
          <v:group id="_x0000_s249178" style="position:absolute;margin-left:25.5pt;margin-top:4.85pt;width:142.7pt;height:108.3pt;z-index:251784192" coordorigin="2211,9227" coordsize="2854,2166">
            <v:line id="_x0000_s249179" style="position:absolute" from="4665,11221" to="4667,11391">
              <v:stroke endarrowwidth="narrow" endarrowlength="short"/>
            </v:line>
            <v:shape id="_x0000_s249180" style="position:absolute;left:4436;top:10937;width:456;height:114;rotation:90" coordsize="1824,228" path="m,114l114,,342,228,570,,798,228,1026,r228,228l1482,r228,228l1824,114e" filled="f" strokeweight="1.25pt">
              <v:path arrowok="t"/>
            </v:shape>
            <v:shape id="_x0000_s249181" type="#_x0000_t202" style="position:absolute;left:4779;top:10880;width:286;height:342" filled="f" stroked="f">
              <v:textbox style="mso-next-textbox:#_x0000_s249181" inset="0,0,0,0">
                <w:txbxContent>
                  <w:p w:rsidR="00A1237A" w:rsidRPr="00A67264" w:rsidRDefault="00A1237A" w:rsidP="004B34A3">
                    <w:pPr>
                      <w:jc w:val="center"/>
                      <w:rPr>
                        <w:rFonts w:ascii="Arial" w:hAnsi="Arial" w:cs="Arial"/>
                        <w:sz w:val="14"/>
                        <w:szCs w:val="16"/>
                        <w:vertAlign w:val="subscript"/>
                      </w:rPr>
                    </w:pPr>
                    <w:r>
                      <w:rPr>
                        <w:rFonts w:ascii="Arial" w:hAnsi="Arial" w:cs="Arial"/>
                        <w:sz w:val="14"/>
                        <w:szCs w:val="16"/>
                      </w:rPr>
                      <w:t>R</w:t>
                    </w:r>
                    <w:r>
                      <w:rPr>
                        <w:rFonts w:ascii="Arial" w:hAnsi="Arial" w:cs="Arial"/>
                        <w:sz w:val="14"/>
                        <w:szCs w:val="16"/>
                        <w:vertAlign w:val="subscript"/>
                      </w:rPr>
                      <w:t>2</w:t>
                    </w:r>
                  </w:p>
                  <w:p w:rsidR="00A1237A" w:rsidRPr="00FD1BCF" w:rsidRDefault="00A1237A" w:rsidP="004B34A3">
                    <w:pPr>
                      <w:jc w:val="center"/>
                      <w:rPr>
                        <w:rFonts w:ascii="Arial" w:hAnsi="Arial" w:cs="Arial"/>
                        <w:sz w:val="12"/>
                        <w:szCs w:val="16"/>
                      </w:rPr>
                    </w:pPr>
                    <w:r>
                      <w:rPr>
                        <w:rFonts w:ascii="Arial" w:hAnsi="Arial" w:cs="Arial"/>
                        <w:sz w:val="12"/>
                        <w:szCs w:val="16"/>
                      </w:rPr>
                      <w:t>1</w:t>
                    </w:r>
                    <w:r w:rsidRPr="00FD1BCF">
                      <w:rPr>
                        <w:rFonts w:ascii="Arial" w:hAnsi="Arial" w:cs="Arial"/>
                        <w:sz w:val="12"/>
                        <w:szCs w:val="16"/>
                      </w:rPr>
                      <w:t>kΩ</w:t>
                    </w:r>
                  </w:p>
                </w:txbxContent>
              </v:textbox>
            </v:shape>
            <v:line id="_x0000_s249182" style="position:absolute;flip:y" from="4665,10196" to="4666,10766">
              <v:stroke endarrowwidth="narrow" endarrowlength="short"/>
            </v:line>
            <v:line id="_x0000_s249183" style="position:absolute" from="2268,9227" to="4665,9227">
              <v:stroke startarrow="oval"/>
            </v:line>
            <v:line id="_x0000_s249184" style="position:absolute;flip:x y" from="2268,11392" to="4665,11393">
              <v:stroke endarrow="oval"/>
            </v:line>
            <v:line id="_x0000_s249185" style="position:absolute" from="2211,11220" to="2326,11220"/>
            <v:shape id="_x0000_s249186" type="#_x0000_t202" style="position:absolute;left:2211;top:10082;width:171;height:514" filled="f" stroked="f">
              <v:textbox style="layout-flow:vertical;mso-layout-flow-alt:bottom-to-top;mso-next-textbox:#_x0000_s249186" inset="0,0,0,0">
                <w:txbxContent>
                  <w:p w:rsidR="00A1237A" w:rsidRPr="00C27EA0" w:rsidRDefault="00A1237A" w:rsidP="004B34A3">
                    <w:pPr>
                      <w:jc w:val="center"/>
                      <w:rPr>
                        <w:rFonts w:ascii="Arial" w:hAnsi="Arial" w:cs="Arial"/>
                        <w:sz w:val="16"/>
                        <w:szCs w:val="16"/>
                      </w:rPr>
                    </w:pPr>
                    <w:r w:rsidRPr="00AB01AC">
                      <w:rPr>
                        <w:rFonts w:ascii="Arial" w:hAnsi="Arial" w:cs="Arial"/>
                        <w:sz w:val="14"/>
                        <w:szCs w:val="16"/>
                      </w:rPr>
                      <w:t>15 V dc</w:t>
                    </w:r>
                  </w:p>
                </w:txbxContent>
              </v:textbox>
            </v:shape>
            <v:group id="_x0000_s249187" style="position:absolute;left:2211;top:9398;width:115;height:115" coordorigin="1533,1137" coordsize="114,114">
              <v:line id="_x0000_s249188" style="position:absolute" from="1590,1137" to="1590,1251"/>
              <v:line id="_x0000_s249189" style="position:absolute" from="1533,1194" to="1647,1194"/>
            </v:group>
            <v:shape id="_x0000_s249190" style="position:absolute;left:4551;top:10481;width:228;height:171" coordsize="228,171" path="m,l228,,114,171,,xe" filled="f" strokeweight="1pt">
              <v:path arrowok="t"/>
            </v:shape>
            <v:line id="_x0000_s249191" style="position:absolute" from="4551,10652" to="4779,10653" strokeweight="1pt"/>
            <v:line id="_x0000_s249192" style="position:absolute" from="4779,10538" to="4949,10540">
              <v:stroke endarrow="block" endarrowwidth="narrow" endarrowlength="short"/>
            </v:line>
            <v:line id="_x0000_s249193" style="position:absolute" from="4779,10596" to="4949,10597">
              <v:stroke endarrow="block" endarrowwidth="narrow" endarrowlength="short"/>
            </v:line>
            <v:shape id="_x0000_s249194" type="#_x0000_t202" style="position:absolute;left:4208;top:10481;width:286;height:171" filled="f" stroked="f">
              <v:textbox style="mso-next-textbox:#_x0000_s249194" inset="0,0,0,0">
                <w:txbxContent>
                  <w:p w:rsidR="00A1237A" w:rsidRPr="00867166" w:rsidRDefault="00A1237A" w:rsidP="004B34A3">
                    <w:pPr>
                      <w:jc w:val="center"/>
                      <w:rPr>
                        <w:rFonts w:ascii="Arial" w:hAnsi="Arial" w:cs="Arial"/>
                        <w:sz w:val="16"/>
                        <w:szCs w:val="14"/>
                      </w:rPr>
                    </w:pPr>
                    <w:r w:rsidRPr="00867166">
                      <w:rPr>
                        <w:rFonts w:ascii="Arial" w:hAnsi="Arial" w:cs="Arial"/>
                        <w:sz w:val="14"/>
                        <w:szCs w:val="14"/>
                      </w:rPr>
                      <w:t>LED</w:t>
                    </w:r>
                  </w:p>
                </w:txbxContent>
              </v:textbox>
            </v:shape>
            <v:shape id="_x0000_s249195" style="position:absolute;left:3069;top:9569;width:456;height:114;rotation:90" coordsize="1824,228" path="m,114l114,,342,228,570,,798,228,1026,r228,228l1482,r228,228l1824,114e" filled="f" strokeweight="1.25pt">
              <v:path arrowok="t"/>
            </v:shape>
            <v:shape id="_x0000_s249196" type="#_x0000_t202" style="position:absolute;left:2784;top:9455;width:398;height:342" filled="f" stroked="f">
              <v:textbox style="mso-next-textbox:#_x0000_s249196" inset="0,0,0,0">
                <w:txbxContent>
                  <w:p w:rsidR="00A1237A" w:rsidRPr="00A67264" w:rsidRDefault="00A1237A" w:rsidP="004B34A3">
                    <w:pPr>
                      <w:jc w:val="center"/>
                      <w:rPr>
                        <w:rFonts w:ascii="Arial" w:hAnsi="Arial" w:cs="Arial"/>
                        <w:sz w:val="14"/>
                        <w:szCs w:val="16"/>
                        <w:vertAlign w:val="subscript"/>
                      </w:rPr>
                    </w:pPr>
                    <w:r>
                      <w:rPr>
                        <w:rFonts w:ascii="Arial" w:hAnsi="Arial" w:cs="Arial"/>
                        <w:sz w:val="14"/>
                        <w:szCs w:val="16"/>
                      </w:rPr>
                      <w:t>R</w:t>
                    </w:r>
                    <w:r>
                      <w:rPr>
                        <w:rFonts w:ascii="Arial" w:hAnsi="Arial" w:cs="Arial"/>
                        <w:sz w:val="14"/>
                        <w:szCs w:val="16"/>
                        <w:vertAlign w:val="subscript"/>
                      </w:rPr>
                      <w:t>1</w:t>
                    </w:r>
                  </w:p>
                  <w:p w:rsidR="00A1237A" w:rsidRPr="00FD1BCF" w:rsidRDefault="00A1237A" w:rsidP="004B34A3">
                    <w:pPr>
                      <w:jc w:val="center"/>
                      <w:rPr>
                        <w:rFonts w:ascii="Arial" w:hAnsi="Arial" w:cs="Arial"/>
                        <w:sz w:val="12"/>
                        <w:szCs w:val="16"/>
                      </w:rPr>
                    </w:pPr>
                    <w:r>
                      <w:rPr>
                        <w:rFonts w:ascii="Arial" w:hAnsi="Arial" w:cs="Arial"/>
                        <w:sz w:val="12"/>
                        <w:szCs w:val="16"/>
                      </w:rPr>
                      <w:t>100</w:t>
                    </w:r>
                    <w:r w:rsidRPr="00FD1BCF">
                      <w:rPr>
                        <w:rFonts w:ascii="Arial" w:hAnsi="Arial" w:cs="Arial"/>
                        <w:sz w:val="12"/>
                        <w:szCs w:val="16"/>
                      </w:rPr>
                      <w:t>kΩ</w:t>
                    </w:r>
                  </w:p>
                </w:txbxContent>
              </v:textbox>
            </v:shape>
            <v:shape id="_x0000_s249197" type="#_x0000_t32" style="position:absolute;left:3296;top:9227;width:1;height:159" o:connectortype="straight">
              <v:stroke startarrow="oval" startarrowwidth="narrow" startarrowlength="short"/>
            </v:shape>
            <v:shape id="_x0000_s249198" type="#_x0000_t32" style="position:absolute;left:3297;top:9854;width:1;height:171" o:connectortype="straight"/>
            <v:shape id="_x0000_s249199" type="#_x0000_t32" style="position:absolute;left:3297;top:10025;width:513;height:1" o:connectortype="straight">
              <v:stroke endarrow="oval" endarrowwidth="narrow" endarrowlength="short"/>
            </v:shape>
            <v:line id="_x0000_s249200" style="position:absolute" from="4494,9912" to="4497,10140" strokeweight="2.5pt"/>
            <v:line id="_x0000_s249201" style="position:absolute" from="4494,10083" to="4665,10197">
              <v:stroke endarrow="block" endarrowwidth="narrow" endarrowlength="short"/>
            </v:line>
            <v:line id="_x0000_s249202" style="position:absolute;flip:y" from="4494,9855" to="4665,9969"/>
            <v:line id="_x0000_s249203" style="position:absolute;flip:x" from="4038,10025" to="4494,10026">
              <v:stroke endarrow="oval" endarrowwidth="narrow" endarrowlength="short"/>
            </v:line>
            <v:oval id="_x0000_s249204" style="position:absolute;left:4323;top:9797;width:457;height:456" filled="f" strokeweight="1.25pt"/>
            <v:shape id="_x0000_s249205" type="#_x0000_t32" style="position:absolute;left:4665;top:9228;width:1;height:626" o:connectortype="straight"/>
            <v:shape id="_x0000_s249206" type="#_x0000_t32" style="position:absolute;left:3810;top:9911;width:228;height:114;flip:y" o:connectortype="straight" strokeweight="1.5pt"/>
          </v:group>
        </w:pict>
      </w: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4B34A3">
      <w:pPr>
        <w:spacing w:after="120" w:line="276" w:lineRule="auto"/>
        <w:rPr>
          <w:rFonts w:asciiTheme="minorHAnsi" w:hAnsiTheme="minorHAnsi"/>
          <w:sz w:val="22"/>
          <w:szCs w:val="22"/>
        </w:rPr>
      </w:pPr>
    </w:p>
    <w:p w:rsidR="004B34A3" w:rsidRPr="004B34A3" w:rsidRDefault="004B34A3" w:rsidP="00EF21A5">
      <w:pPr>
        <w:numPr>
          <w:ilvl w:val="0"/>
          <w:numId w:val="46"/>
        </w:numPr>
        <w:tabs>
          <w:tab w:val="clear" w:pos="720"/>
        </w:tabs>
        <w:spacing w:after="120" w:line="276" w:lineRule="auto"/>
        <w:ind w:left="397" w:hanging="397"/>
        <w:jc w:val="both"/>
        <w:rPr>
          <w:rFonts w:asciiTheme="minorHAnsi" w:hAnsiTheme="minorHAnsi" w:cs="Tahoma"/>
          <w:spacing w:val="-6"/>
          <w:sz w:val="22"/>
          <w:szCs w:val="22"/>
          <w:lang w:val="el-GR"/>
        </w:rPr>
      </w:pPr>
      <w:r w:rsidRPr="004B34A3">
        <w:rPr>
          <w:rFonts w:asciiTheme="minorHAnsi" w:hAnsiTheme="minorHAnsi" w:cs="Tahoma"/>
          <w:spacing w:val="-6"/>
          <w:sz w:val="22"/>
          <w:szCs w:val="22"/>
          <w:lang w:val="el-GR"/>
        </w:rPr>
        <w:t>Σπρώξε το γυμνό άκρο του σύρματος στην τρύπα κάτω από το μεσαίο ακροδέκτη του τρανζίστορ.</w:t>
      </w:r>
    </w:p>
    <w:p w:rsidR="004B34A3" w:rsidRPr="004B34A3" w:rsidRDefault="004B34A3" w:rsidP="004B34A3">
      <w:pPr>
        <w:tabs>
          <w:tab w:val="left" w:leader="dot" w:pos="8505"/>
        </w:tabs>
        <w:spacing w:after="240" w:line="276" w:lineRule="auto"/>
        <w:ind w:firstLine="397"/>
        <w:jc w:val="both"/>
        <w:rPr>
          <w:rFonts w:asciiTheme="minorHAnsi" w:hAnsiTheme="minorHAnsi" w:cs="Tahoma"/>
          <w:spacing w:val="-6"/>
          <w:sz w:val="22"/>
          <w:szCs w:val="22"/>
          <w:vertAlign w:val="subscript"/>
          <w:lang w:val="el-GR"/>
        </w:rPr>
      </w:pPr>
      <w:r w:rsidRPr="004B34A3">
        <w:rPr>
          <w:rFonts w:asciiTheme="minorHAnsi" w:hAnsiTheme="minorHAnsi" w:cs="Tahoma"/>
          <w:spacing w:val="-6"/>
          <w:sz w:val="22"/>
          <w:szCs w:val="22"/>
          <w:lang w:val="el-GR"/>
        </w:rPr>
        <w:t xml:space="preserve">Τι κάνει τώρα το </w:t>
      </w:r>
      <w:r w:rsidRPr="004B34A3">
        <w:rPr>
          <w:rFonts w:asciiTheme="minorHAnsi" w:hAnsiTheme="minorHAnsi" w:cs="Tahoma"/>
          <w:spacing w:val="-6"/>
          <w:sz w:val="22"/>
          <w:szCs w:val="22"/>
        </w:rPr>
        <w:t>LED</w:t>
      </w:r>
      <w:r w:rsidRPr="004B34A3">
        <w:rPr>
          <w:rFonts w:asciiTheme="minorHAnsi" w:hAnsiTheme="minorHAnsi" w:cs="Tahoma"/>
          <w:spacing w:val="-6"/>
          <w:sz w:val="22"/>
          <w:szCs w:val="22"/>
          <w:lang w:val="el-GR"/>
        </w:rPr>
        <w:t xml:space="preserve">;   </w:t>
      </w:r>
      <w:r w:rsidRPr="004B34A3">
        <w:rPr>
          <w:rFonts w:asciiTheme="minorHAnsi" w:hAnsiTheme="minorHAnsi" w:cs="Tahoma"/>
          <w:spacing w:val="-6"/>
          <w:sz w:val="22"/>
          <w:szCs w:val="22"/>
          <w:vertAlign w:val="subscript"/>
          <w:lang w:val="el-GR"/>
        </w:rPr>
        <w:tab/>
      </w:r>
    </w:p>
    <w:p w:rsidR="004B34A3" w:rsidRPr="004B34A3" w:rsidRDefault="004B34A3" w:rsidP="00EF21A5">
      <w:pPr>
        <w:numPr>
          <w:ilvl w:val="0"/>
          <w:numId w:val="46"/>
        </w:numPr>
        <w:tabs>
          <w:tab w:val="clear" w:pos="720"/>
          <w:tab w:val="left" w:leader="dot" w:pos="8505"/>
        </w:tabs>
        <w:spacing w:after="240" w:line="276" w:lineRule="auto"/>
        <w:ind w:left="397" w:hanging="397"/>
        <w:jc w:val="both"/>
        <w:rPr>
          <w:rFonts w:asciiTheme="minorHAnsi" w:hAnsiTheme="minorHAnsi" w:cs="Tahoma"/>
          <w:spacing w:val="-6"/>
          <w:sz w:val="22"/>
          <w:szCs w:val="22"/>
          <w:lang w:val="el-GR"/>
        </w:rPr>
      </w:pPr>
      <w:r w:rsidRPr="004B34A3">
        <w:rPr>
          <w:rFonts w:asciiTheme="minorHAnsi" w:hAnsiTheme="minorHAnsi" w:cs="Tahoma"/>
          <w:spacing w:val="-6"/>
          <w:sz w:val="22"/>
          <w:szCs w:val="22"/>
          <w:lang w:val="el-GR"/>
        </w:rPr>
        <w:t xml:space="preserve">Εξήγησέ τη συμπεριφορά του </w:t>
      </w:r>
      <w:r w:rsidRPr="004B34A3">
        <w:rPr>
          <w:rFonts w:asciiTheme="minorHAnsi" w:hAnsiTheme="minorHAnsi" w:cs="Tahoma"/>
          <w:spacing w:val="-6"/>
          <w:sz w:val="22"/>
          <w:szCs w:val="22"/>
        </w:rPr>
        <w:t>LED</w:t>
      </w:r>
      <w:r w:rsidRPr="004B34A3">
        <w:rPr>
          <w:rFonts w:asciiTheme="minorHAnsi" w:hAnsiTheme="minorHAnsi" w:cs="Tahoma"/>
          <w:spacing w:val="-6"/>
          <w:sz w:val="22"/>
          <w:szCs w:val="22"/>
          <w:lang w:val="el-GR"/>
        </w:rPr>
        <w:t xml:space="preserve">.   </w:t>
      </w:r>
      <w:r w:rsidRPr="004B34A3">
        <w:rPr>
          <w:rFonts w:asciiTheme="minorHAnsi" w:hAnsiTheme="minorHAnsi" w:cs="Tahoma"/>
          <w:spacing w:val="-6"/>
          <w:sz w:val="22"/>
          <w:szCs w:val="22"/>
          <w:vertAlign w:val="subscript"/>
          <w:lang w:val="el-GR"/>
        </w:rPr>
        <w:tab/>
      </w:r>
    </w:p>
    <w:p w:rsidR="004B34A3" w:rsidRPr="004B34A3" w:rsidRDefault="004B34A3" w:rsidP="004B34A3">
      <w:pPr>
        <w:tabs>
          <w:tab w:val="left" w:leader="dot" w:pos="8505"/>
        </w:tabs>
        <w:spacing w:after="240" w:line="276" w:lineRule="auto"/>
        <w:ind w:firstLine="397"/>
        <w:jc w:val="both"/>
        <w:rPr>
          <w:rFonts w:asciiTheme="minorHAnsi" w:hAnsiTheme="minorHAnsi" w:cs="Tahoma"/>
          <w:spacing w:val="-6"/>
          <w:sz w:val="22"/>
          <w:szCs w:val="22"/>
          <w:lang w:val="el-GR"/>
        </w:rPr>
      </w:pPr>
      <w:r w:rsidRPr="004B34A3">
        <w:rPr>
          <w:rFonts w:asciiTheme="minorHAnsi" w:hAnsiTheme="minorHAnsi" w:cs="Tahoma"/>
          <w:spacing w:val="-6"/>
          <w:sz w:val="22"/>
          <w:szCs w:val="22"/>
          <w:vertAlign w:val="subscript"/>
          <w:lang w:val="el-GR"/>
        </w:rPr>
        <w:tab/>
      </w:r>
    </w:p>
    <w:p w:rsidR="004B34A3" w:rsidRPr="004B34A3" w:rsidRDefault="004B34A3" w:rsidP="004B34A3">
      <w:pPr>
        <w:tabs>
          <w:tab w:val="left" w:leader="dot" w:pos="8505"/>
        </w:tabs>
        <w:spacing w:after="240" w:line="276" w:lineRule="auto"/>
        <w:ind w:firstLine="397"/>
        <w:jc w:val="both"/>
        <w:rPr>
          <w:rFonts w:asciiTheme="minorHAnsi" w:hAnsiTheme="minorHAnsi" w:cs="Tahoma"/>
          <w:spacing w:val="-6"/>
          <w:sz w:val="22"/>
          <w:szCs w:val="22"/>
          <w:lang w:val="el-GR"/>
        </w:rPr>
      </w:pPr>
      <w:r w:rsidRPr="004B34A3">
        <w:rPr>
          <w:rFonts w:asciiTheme="minorHAnsi" w:hAnsiTheme="minorHAnsi" w:cs="Tahoma"/>
          <w:spacing w:val="-6"/>
          <w:sz w:val="22"/>
          <w:szCs w:val="22"/>
          <w:vertAlign w:val="subscript"/>
          <w:lang w:val="el-GR"/>
        </w:rPr>
        <w:tab/>
      </w:r>
    </w:p>
    <w:p w:rsidR="004B34A3" w:rsidRPr="00710929" w:rsidRDefault="004B34A3" w:rsidP="004B34A3">
      <w:pPr>
        <w:spacing w:line="276" w:lineRule="auto"/>
        <w:rPr>
          <w:rFonts w:asciiTheme="minorHAnsi" w:hAnsiTheme="minorHAnsi" w:cs="Arial"/>
          <w:sz w:val="22"/>
          <w:szCs w:val="22"/>
          <w:lang w:val="el-GR"/>
        </w:rPr>
      </w:pPr>
      <w:r w:rsidRPr="001906EC">
        <w:rPr>
          <w:rFonts w:asciiTheme="minorHAnsi" w:hAnsiTheme="minorHAnsi" w:cs="Arial"/>
          <w:sz w:val="22"/>
          <w:szCs w:val="22"/>
          <w:lang w:val="el-GR"/>
        </w:rPr>
        <w:br w:type="page"/>
      </w:r>
    </w:p>
    <w:p w:rsidR="00965448" w:rsidRPr="00965448" w:rsidRDefault="00965448" w:rsidP="00965448">
      <w:pPr>
        <w:spacing w:after="120"/>
        <w:rPr>
          <w:rFonts w:ascii="Arial" w:hAnsi="Arial" w:cs="Arial"/>
          <w:b/>
          <w:sz w:val="28"/>
          <w:szCs w:val="28"/>
          <w:lang w:val="el-GR"/>
        </w:rPr>
      </w:pPr>
      <w:r w:rsidRPr="00965448">
        <w:rPr>
          <w:rFonts w:ascii="Arial" w:hAnsi="Arial" w:cs="Arial"/>
          <w:b/>
          <w:sz w:val="28"/>
          <w:szCs w:val="28"/>
          <w:lang w:val="el-GR"/>
        </w:rPr>
        <w:lastRenderedPageBreak/>
        <w:t>5</w:t>
      </w:r>
      <w:r w:rsidRPr="00965448">
        <w:rPr>
          <w:rFonts w:ascii="Arial" w:hAnsi="Arial" w:cs="Arial"/>
          <w:b/>
          <w:sz w:val="28"/>
          <w:szCs w:val="28"/>
          <w:vertAlign w:val="superscript"/>
          <w:lang w:val="el-GR"/>
        </w:rPr>
        <w:t>η</w:t>
      </w:r>
      <w:r w:rsidRPr="00965448">
        <w:rPr>
          <w:rFonts w:ascii="Arial" w:hAnsi="Arial" w:cs="Arial"/>
          <w:b/>
          <w:sz w:val="28"/>
          <w:szCs w:val="28"/>
          <w:lang w:val="el-GR"/>
        </w:rPr>
        <w:t xml:space="preserve"> ΑΣΚΗΣΗ ΠΡΟΣΟΜΟΙΩΣΗΣ – τάξη Β’</w:t>
      </w:r>
    </w:p>
    <w:p w:rsidR="00965448" w:rsidRPr="00965448" w:rsidRDefault="00965448" w:rsidP="00965448">
      <w:pPr>
        <w:spacing w:after="120"/>
        <w:rPr>
          <w:rFonts w:ascii="Arial" w:hAnsi="Arial" w:cs="Arial"/>
          <w:b/>
          <w:spacing w:val="-4"/>
          <w:sz w:val="22"/>
          <w:lang w:val="el-GR"/>
        </w:rPr>
      </w:pPr>
      <w:r w:rsidRPr="00965448">
        <w:rPr>
          <w:rFonts w:ascii="Arial" w:hAnsi="Arial" w:cs="Arial"/>
          <w:b/>
          <w:spacing w:val="-4"/>
          <w:sz w:val="22"/>
          <w:lang w:val="el-GR"/>
        </w:rPr>
        <w:t>Βασική Ηλεκτρολογία – Το τρανζίστορ ως διακόπτης</w:t>
      </w:r>
    </w:p>
    <w:p w:rsidR="00965448" w:rsidRPr="00965448" w:rsidRDefault="00965448" w:rsidP="00965448">
      <w:pPr>
        <w:tabs>
          <w:tab w:val="left" w:pos="993"/>
        </w:tabs>
        <w:spacing w:line="276" w:lineRule="auto"/>
        <w:ind w:left="1276" w:hanging="1276"/>
        <w:rPr>
          <w:rFonts w:asciiTheme="minorHAnsi" w:hAnsiTheme="minorHAnsi"/>
          <w:sz w:val="22"/>
          <w:szCs w:val="22"/>
          <w:lang w:val="el-GR"/>
        </w:rPr>
      </w:pPr>
      <w:r w:rsidRPr="00965448">
        <w:rPr>
          <w:rFonts w:asciiTheme="minorHAnsi" w:hAnsiTheme="minorHAnsi"/>
          <w:b/>
          <w:sz w:val="22"/>
          <w:szCs w:val="22"/>
          <w:lang w:val="el-GR"/>
        </w:rPr>
        <w:t>Σκοπός:</w:t>
      </w:r>
      <w:r w:rsidRPr="00965448">
        <w:rPr>
          <w:rFonts w:asciiTheme="minorHAnsi" w:hAnsiTheme="minorHAnsi"/>
          <w:b/>
          <w:sz w:val="22"/>
          <w:szCs w:val="22"/>
          <w:lang w:val="el-GR"/>
        </w:rPr>
        <w:tab/>
      </w:r>
      <w:r>
        <w:rPr>
          <w:rFonts w:ascii="Symbol" w:hAnsi="Symbol" w:cs="Symbol"/>
          <w:sz w:val="23"/>
          <w:szCs w:val="23"/>
        </w:rPr>
        <w:t></w:t>
      </w:r>
      <w:r w:rsidRPr="00965448">
        <w:rPr>
          <w:rFonts w:ascii="Calibri" w:hAnsi="Calibri"/>
          <w:lang w:val="el-GR"/>
        </w:rPr>
        <w:tab/>
      </w:r>
      <w:r w:rsidRPr="00965448">
        <w:rPr>
          <w:rFonts w:asciiTheme="minorHAnsi" w:hAnsiTheme="minorHAnsi"/>
          <w:sz w:val="22"/>
          <w:szCs w:val="22"/>
          <w:lang w:val="el-GR"/>
        </w:rPr>
        <w:t xml:space="preserve">Να εξετάσεις με τον προσομοιωτή το εξάρτημα που ονομάζεται τρανζίστορ. </w:t>
      </w:r>
    </w:p>
    <w:p w:rsidR="00965448" w:rsidRPr="00965448" w:rsidRDefault="00965448" w:rsidP="00965448">
      <w:pPr>
        <w:tabs>
          <w:tab w:val="left" w:pos="993"/>
        </w:tabs>
        <w:spacing w:line="276" w:lineRule="auto"/>
        <w:ind w:left="1276" w:hanging="1276"/>
        <w:rPr>
          <w:rFonts w:asciiTheme="minorHAnsi" w:hAnsiTheme="minorHAnsi"/>
          <w:sz w:val="22"/>
          <w:szCs w:val="22"/>
          <w:lang w:val="el-GR"/>
        </w:rPr>
      </w:pPr>
      <w:r w:rsidRPr="00710929">
        <w:rPr>
          <w:rFonts w:asciiTheme="minorHAnsi" w:hAnsiTheme="minorHAnsi"/>
          <w:sz w:val="22"/>
          <w:szCs w:val="22"/>
          <w:lang w:val="el-GR"/>
        </w:rPr>
        <w:tab/>
      </w:r>
      <w:r>
        <w:rPr>
          <w:rFonts w:ascii="Symbol" w:hAnsi="Symbol" w:cs="Symbol"/>
          <w:sz w:val="23"/>
          <w:szCs w:val="23"/>
        </w:rPr>
        <w:t></w:t>
      </w:r>
      <w:r w:rsidRPr="00965448">
        <w:rPr>
          <w:rFonts w:ascii="Calibri" w:hAnsi="Calibri"/>
          <w:lang w:val="el-GR"/>
        </w:rPr>
        <w:tab/>
      </w:r>
      <w:r w:rsidRPr="00965448">
        <w:rPr>
          <w:rFonts w:asciiTheme="minorHAnsi" w:hAnsiTheme="minorHAnsi"/>
          <w:sz w:val="22"/>
          <w:szCs w:val="22"/>
          <w:lang w:val="el-GR"/>
        </w:rPr>
        <w:t>Να κατανοήσεις τη λειτουργία του τρανζίστορ ως διακόπτη.</w:t>
      </w:r>
    </w:p>
    <w:p w:rsidR="00965448" w:rsidRPr="00965448" w:rsidRDefault="00965448" w:rsidP="00965448">
      <w:pPr>
        <w:spacing w:after="60" w:line="276" w:lineRule="auto"/>
        <w:jc w:val="both"/>
        <w:rPr>
          <w:rFonts w:asciiTheme="minorHAnsi" w:hAnsiTheme="minorHAnsi"/>
          <w:b/>
          <w:sz w:val="22"/>
          <w:szCs w:val="22"/>
          <w:lang w:val="el-GR"/>
        </w:rPr>
      </w:pPr>
      <w:r w:rsidRPr="00965448">
        <w:rPr>
          <w:rFonts w:asciiTheme="minorHAnsi" w:hAnsiTheme="minorHAnsi"/>
          <w:b/>
          <w:sz w:val="22"/>
          <w:szCs w:val="22"/>
          <w:lang w:val="el-GR"/>
        </w:rPr>
        <w:t>Εισαγωγή:</w:t>
      </w:r>
    </w:p>
    <w:p w:rsidR="00965448" w:rsidRPr="00965448" w:rsidRDefault="00965448" w:rsidP="00965448">
      <w:pPr>
        <w:spacing w:after="120" w:line="276" w:lineRule="auto"/>
        <w:jc w:val="both"/>
        <w:rPr>
          <w:rFonts w:asciiTheme="minorHAnsi" w:hAnsiTheme="minorHAnsi"/>
          <w:spacing w:val="-2"/>
          <w:sz w:val="22"/>
          <w:szCs w:val="22"/>
          <w:lang w:val="el-GR"/>
        </w:rPr>
      </w:pPr>
      <w:r w:rsidRPr="00965448">
        <w:rPr>
          <w:rFonts w:asciiTheme="minorHAnsi" w:hAnsiTheme="minorHAnsi"/>
          <w:spacing w:val="-2"/>
          <w:sz w:val="22"/>
          <w:szCs w:val="22"/>
          <w:lang w:val="el-GR"/>
        </w:rPr>
        <w:tab/>
        <w:t>Η λειτουργία του τρανζίστορ ως διακόπτη στηρίζεται στο γεγονός ότι αν διοχετεύσουμε από τη Βάση του (</w:t>
      </w:r>
      <w:r w:rsidRPr="00965448">
        <w:rPr>
          <w:rFonts w:asciiTheme="minorHAnsi" w:hAnsiTheme="minorHAnsi"/>
          <w:spacing w:val="-2"/>
          <w:sz w:val="22"/>
          <w:szCs w:val="22"/>
        </w:rPr>
        <w:t>B</w:t>
      </w:r>
      <w:r w:rsidRPr="00965448">
        <w:rPr>
          <w:rFonts w:asciiTheme="minorHAnsi" w:hAnsiTheme="minorHAnsi"/>
          <w:spacing w:val="-2"/>
          <w:sz w:val="22"/>
          <w:szCs w:val="22"/>
          <w:lang w:val="el-GR"/>
        </w:rPr>
        <w:t>) προς τον Εκπομπό του (</w:t>
      </w:r>
      <w:r w:rsidRPr="00965448">
        <w:rPr>
          <w:rFonts w:asciiTheme="minorHAnsi" w:hAnsiTheme="minorHAnsi"/>
          <w:spacing w:val="-2"/>
          <w:sz w:val="22"/>
          <w:szCs w:val="22"/>
        </w:rPr>
        <w:t>E</w:t>
      </w:r>
      <w:r w:rsidRPr="00965448">
        <w:rPr>
          <w:rFonts w:asciiTheme="minorHAnsi" w:hAnsiTheme="minorHAnsi"/>
          <w:spacing w:val="-2"/>
          <w:sz w:val="22"/>
          <w:szCs w:val="22"/>
          <w:lang w:val="el-GR"/>
        </w:rPr>
        <w:t xml:space="preserve">) ένα ρεύμα </w:t>
      </w:r>
      <w:r w:rsidRPr="00965448">
        <w:rPr>
          <w:rFonts w:asciiTheme="minorHAnsi" w:hAnsiTheme="minorHAnsi"/>
          <w:i/>
          <w:spacing w:val="-2"/>
          <w:sz w:val="22"/>
          <w:szCs w:val="22"/>
        </w:rPr>
        <w:t>I</w:t>
      </w:r>
      <w:r w:rsidRPr="00965448">
        <w:rPr>
          <w:rFonts w:asciiTheme="minorHAnsi" w:hAnsiTheme="minorHAnsi"/>
          <w:i/>
          <w:spacing w:val="-2"/>
          <w:sz w:val="22"/>
          <w:szCs w:val="22"/>
          <w:vertAlign w:val="subscript"/>
        </w:rPr>
        <w:t>B</w:t>
      </w:r>
      <w:r w:rsidRPr="00965448">
        <w:rPr>
          <w:rFonts w:asciiTheme="minorHAnsi" w:hAnsiTheme="minorHAnsi"/>
          <w:spacing w:val="-2"/>
          <w:sz w:val="22"/>
          <w:szCs w:val="22"/>
          <w:lang w:val="el-GR"/>
        </w:rPr>
        <w:t xml:space="preserve"> πολύ μικρής έντασης, θα περάσει ένα ρεύμα </w:t>
      </w:r>
      <w:r w:rsidRPr="00965448">
        <w:rPr>
          <w:rFonts w:asciiTheme="minorHAnsi" w:hAnsiTheme="minorHAnsi"/>
          <w:i/>
          <w:spacing w:val="-2"/>
          <w:sz w:val="22"/>
          <w:szCs w:val="22"/>
        </w:rPr>
        <w:t>I</w:t>
      </w:r>
      <w:r w:rsidRPr="00965448">
        <w:rPr>
          <w:rFonts w:asciiTheme="minorHAnsi" w:hAnsiTheme="minorHAnsi"/>
          <w:i/>
          <w:spacing w:val="-2"/>
          <w:sz w:val="22"/>
          <w:szCs w:val="22"/>
          <w:vertAlign w:val="subscript"/>
        </w:rPr>
        <w:t>C</w:t>
      </w:r>
      <w:r w:rsidRPr="00965448">
        <w:rPr>
          <w:rFonts w:asciiTheme="minorHAnsi" w:hAnsiTheme="minorHAnsi"/>
          <w:spacing w:val="-2"/>
          <w:sz w:val="22"/>
          <w:szCs w:val="22"/>
          <w:lang w:val="el-GR"/>
        </w:rPr>
        <w:t xml:space="preserve"> πολύ μεγαλύτερης έντασης από το Συλλέκτη (</w:t>
      </w:r>
      <w:r w:rsidRPr="00965448">
        <w:rPr>
          <w:rFonts w:asciiTheme="minorHAnsi" w:hAnsiTheme="minorHAnsi"/>
          <w:spacing w:val="-2"/>
          <w:sz w:val="22"/>
          <w:szCs w:val="22"/>
        </w:rPr>
        <w:t>C</w:t>
      </w:r>
      <w:r w:rsidRPr="00965448">
        <w:rPr>
          <w:rFonts w:asciiTheme="minorHAnsi" w:hAnsiTheme="minorHAnsi"/>
          <w:spacing w:val="-2"/>
          <w:sz w:val="22"/>
          <w:szCs w:val="22"/>
          <w:lang w:val="el-GR"/>
        </w:rPr>
        <w:t>) προς τον Εκπομπό (</w:t>
      </w:r>
      <w:r w:rsidRPr="00965448">
        <w:rPr>
          <w:rFonts w:asciiTheme="minorHAnsi" w:hAnsiTheme="minorHAnsi"/>
          <w:spacing w:val="-2"/>
          <w:sz w:val="22"/>
          <w:szCs w:val="22"/>
        </w:rPr>
        <w:t>E</w:t>
      </w:r>
      <w:r w:rsidRPr="00965448">
        <w:rPr>
          <w:rFonts w:asciiTheme="minorHAnsi" w:hAnsiTheme="minorHAnsi"/>
          <w:spacing w:val="-2"/>
          <w:sz w:val="22"/>
          <w:szCs w:val="22"/>
          <w:lang w:val="el-GR"/>
        </w:rPr>
        <w:t>).</w:t>
      </w:r>
    </w:p>
    <w:p w:rsidR="00965448" w:rsidRPr="00965448" w:rsidRDefault="004F5C0F" w:rsidP="00965448">
      <w:pPr>
        <w:spacing w:after="240" w:line="276" w:lineRule="auto"/>
        <w:jc w:val="center"/>
        <w:rPr>
          <w:rFonts w:asciiTheme="minorHAnsi" w:hAnsiTheme="minorHAnsi" w:cs="Segoe UI"/>
          <w:spacing w:val="-4"/>
          <w:sz w:val="22"/>
          <w:szCs w:val="22"/>
        </w:rPr>
      </w:pPr>
      <w:r>
        <w:rPr>
          <w:rFonts w:asciiTheme="minorHAnsi" w:hAnsiTheme="minorHAnsi" w:cs="Segoe UI"/>
          <w:spacing w:val="-4"/>
          <w:sz w:val="22"/>
          <w:szCs w:val="22"/>
          <w:lang w:val="el-GR"/>
        </w:rPr>
      </w:r>
      <w:r w:rsidRPr="004F5C0F">
        <w:rPr>
          <w:rFonts w:asciiTheme="minorHAnsi" w:hAnsiTheme="minorHAnsi" w:cs="Segoe UI"/>
          <w:spacing w:val="-4"/>
          <w:sz w:val="22"/>
          <w:szCs w:val="22"/>
          <w:lang w:val="el-GR"/>
        </w:rPr>
        <w:pict>
          <v:group id="_x0000_s253812" editas="canvas" style="width:82.65pt;height:74.1pt;mso-position-horizontal-relative:char;mso-position-vertical-relative:line" coordorigin="5328,6567" coordsize="1653,1482">
            <o:lock v:ext="edit" aspectratio="t"/>
            <v:shape id="_x0000_s253813" type="#_x0000_t75" style="position:absolute;left:5328;top:6567;width:1653;height:1482" o:preferrelative="f">
              <v:fill o:detectmouseclick="t"/>
              <v:path o:extrusionok="t" o:connecttype="none"/>
              <o:lock v:ext="edit" text="t"/>
            </v:shape>
            <v:line id="_x0000_s253814" style="position:absolute" from="6296,7364" to="6298,7592" strokeweight="2.5pt"/>
            <v:line id="_x0000_s253815" style="position:absolute" from="6297,7535" to="6468,7649">
              <v:stroke endarrow="block" endarrowwidth="narrow" endarrowlength="short"/>
            </v:line>
            <v:line id="_x0000_s253816" style="position:absolute;flip:y" from="6297,7307" to="6468,7421"/>
            <v:shape id="_x0000_s253817" type="#_x0000_t202" style="position:absolute;left:6240;top:6965;width:228;height:229" stroked="f">
              <v:textbox style="mso-next-textbox:#_x0000_s253817" inset="0,.3mm,0,0">
                <w:txbxContent>
                  <w:p w:rsidR="00A1237A" w:rsidRPr="00E92FFC" w:rsidRDefault="00A1237A" w:rsidP="00965448">
                    <w:pPr>
                      <w:jc w:val="center"/>
                      <w:rPr>
                        <w:rFonts w:ascii="Arial" w:hAnsi="Arial" w:cs="Arial"/>
                        <w:sz w:val="14"/>
                        <w:szCs w:val="14"/>
                      </w:rPr>
                    </w:pPr>
                    <w:r>
                      <w:rPr>
                        <w:rFonts w:ascii="Arial" w:hAnsi="Arial" w:cs="Arial"/>
                        <w:sz w:val="14"/>
                        <w:szCs w:val="14"/>
                      </w:rPr>
                      <w:t>C</w:t>
                    </w:r>
                  </w:p>
                </w:txbxContent>
              </v:textbox>
            </v:shape>
            <v:shape id="_x0000_s253818" type="#_x0000_t202" style="position:absolute;left:5842;top:7250;width:227;height:229" stroked="f">
              <v:textbox style="mso-next-textbox:#_x0000_s253818" inset="0,.3mm,0,0">
                <w:txbxContent>
                  <w:p w:rsidR="00A1237A" w:rsidRPr="00E92FFC" w:rsidRDefault="00A1237A" w:rsidP="00965448">
                    <w:pPr>
                      <w:jc w:val="center"/>
                      <w:rPr>
                        <w:rFonts w:ascii="Arial" w:hAnsi="Arial" w:cs="Arial"/>
                        <w:sz w:val="14"/>
                        <w:szCs w:val="14"/>
                      </w:rPr>
                    </w:pPr>
                    <w:r>
                      <w:rPr>
                        <w:rFonts w:ascii="Arial" w:hAnsi="Arial" w:cs="Arial"/>
                        <w:sz w:val="14"/>
                        <w:szCs w:val="14"/>
                      </w:rPr>
                      <w:t>B</w:t>
                    </w:r>
                  </w:p>
                </w:txbxContent>
              </v:textbox>
            </v:shape>
            <v:shape id="_x0000_s253819" type="#_x0000_t202" style="position:absolute;left:6240;top:7764;width:228;height:228" stroked="f">
              <v:textbox style="mso-next-textbox:#_x0000_s253819" inset="0,.3mm,0,0">
                <w:txbxContent>
                  <w:p w:rsidR="00A1237A" w:rsidRPr="00E92FFC" w:rsidRDefault="00A1237A" w:rsidP="00965448">
                    <w:pPr>
                      <w:jc w:val="center"/>
                      <w:rPr>
                        <w:rFonts w:ascii="Arial" w:hAnsi="Arial" w:cs="Arial"/>
                        <w:sz w:val="14"/>
                        <w:szCs w:val="14"/>
                      </w:rPr>
                    </w:pPr>
                    <w:r>
                      <w:rPr>
                        <w:rFonts w:ascii="Arial" w:hAnsi="Arial" w:cs="Arial"/>
                        <w:sz w:val="14"/>
                        <w:szCs w:val="14"/>
                      </w:rPr>
                      <w:t>E</w:t>
                    </w:r>
                  </w:p>
                </w:txbxContent>
              </v:textbox>
            </v:shape>
            <v:shape id="_x0000_s253820" style="position:absolute;left:5677;top:7536;width:458;height:330" coordsize="458,330" path="m,c65,11,308,12,383,67v75,55,53,208,67,263e" filled="f" strokeweight=".5pt">
              <v:stroke endarrow="open" endarrowwidth="narrow" endarrowlength="short"/>
              <v:path arrowok="t"/>
            </v:shape>
            <v:shape id="_x0000_s253821" type="#_x0000_t202" style="position:absolute;left:5385;top:7365;width:227;height:229" stroked="f">
              <v:textbox style="mso-next-textbox:#_x0000_s253821" inset="0,.3mm,0,0">
                <w:txbxContent>
                  <w:p w:rsidR="00A1237A" w:rsidRPr="002217DB" w:rsidRDefault="00A1237A" w:rsidP="00965448">
                    <w:pPr>
                      <w:jc w:val="center"/>
                      <w:rPr>
                        <w:i/>
                        <w:sz w:val="16"/>
                        <w:szCs w:val="14"/>
                      </w:rPr>
                    </w:pPr>
                    <w:r w:rsidRPr="002217DB">
                      <w:rPr>
                        <w:i/>
                        <w:sz w:val="16"/>
                        <w:szCs w:val="14"/>
                      </w:rPr>
                      <w:t>I</w:t>
                    </w:r>
                    <w:r w:rsidRPr="002217DB">
                      <w:rPr>
                        <w:i/>
                        <w:sz w:val="16"/>
                        <w:szCs w:val="14"/>
                        <w:vertAlign w:val="subscript"/>
                      </w:rPr>
                      <w:t>B</w:t>
                    </w:r>
                  </w:p>
                </w:txbxContent>
              </v:textbox>
            </v:shape>
            <v:shape id="_x0000_s253822" type="#_x0000_t202" style="position:absolute;left:6696;top:6965;width:227;height:229" stroked="f">
              <v:textbox style="mso-next-textbox:#_x0000_s253822" inset="0,.3mm,0,0">
                <w:txbxContent>
                  <w:p w:rsidR="00A1237A" w:rsidRPr="002217DB" w:rsidRDefault="00A1237A" w:rsidP="00965448">
                    <w:pPr>
                      <w:jc w:val="center"/>
                      <w:rPr>
                        <w:i/>
                        <w:sz w:val="16"/>
                        <w:szCs w:val="14"/>
                      </w:rPr>
                    </w:pPr>
                    <w:r w:rsidRPr="002217DB">
                      <w:rPr>
                        <w:i/>
                        <w:sz w:val="16"/>
                        <w:szCs w:val="14"/>
                      </w:rPr>
                      <w:t>I</w:t>
                    </w:r>
                    <w:r>
                      <w:rPr>
                        <w:i/>
                        <w:sz w:val="16"/>
                        <w:szCs w:val="14"/>
                        <w:vertAlign w:val="subscript"/>
                      </w:rPr>
                      <w:t>C</w:t>
                    </w:r>
                  </w:p>
                </w:txbxContent>
              </v:textbox>
            </v:shape>
            <v:shape id="_x0000_s253823" type="#_x0000_t32" style="position:absolute;left:6582;top:6738;width:1;height:513" o:connectortype="straight" strokeweight="1.5pt">
              <v:stroke endarrow="open" endarrowwidth="narrow" endarrowlength="short"/>
            </v:shape>
            <v:oval id="_x0000_s253824" style="position:absolute;left:6126;top:7250;width:456;height:456" filled="f" strokeweight="1.25pt"/>
            <v:line id="_x0000_s253825" style="position:absolute;flip:y" from="6468,6624" to="6469,7307"/>
            <v:line id="_x0000_s253826" style="position:absolute" from="6468,7649" to="6469,7991"/>
            <v:line id="_x0000_s253827" style="position:absolute;flip:x" from="5670,7478" to="6297,7479"/>
            <w10:wrap type="none"/>
            <w10:anchorlock/>
          </v:group>
        </w:pict>
      </w:r>
    </w:p>
    <w:p w:rsidR="00965448" w:rsidRPr="00965448" w:rsidRDefault="00965448" w:rsidP="00965448">
      <w:pPr>
        <w:spacing w:after="120" w:line="276" w:lineRule="auto"/>
        <w:jc w:val="both"/>
        <w:rPr>
          <w:rFonts w:asciiTheme="minorHAnsi" w:hAnsiTheme="minorHAnsi"/>
          <w:spacing w:val="-2"/>
          <w:sz w:val="22"/>
          <w:szCs w:val="22"/>
          <w:lang w:val="el-GR"/>
        </w:rPr>
      </w:pPr>
      <w:r w:rsidRPr="00965448">
        <w:rPr>
          <w:rFonts w:asciiTheme="minorHAnsi" w:hAnsiTheme="minorHAnsi"/>
          <w:spacing w:val="-2"/>
          <w:sz w:val="22"/>
          <w:szCs w:val="22"/>
        </w:rPr>
        <w:tab/>
      </w:r>
      <w:r w:rsidRPr="00965448">
        <w:rPr>
          <w:rFonts w:asciiTheme="minorHAnsi" w:hAnsiTheme="minorHAnsi"/>
          <w:spacing w:val="-2"/>
          <w:sz w:val="22"/>
          <w:szCs w:val="22"/>
          <w:lang w:val="el-GR"/>
        </w:rPr>
        <w:t xml:space="preserve">Με κατάλληλη εκλογή της έντασης του ρεύματος </w:t>
      </w:r>
      <w:r w:rsidRPr="00965448">
        <w:rPr>
          <w:rFonts w:asciiTheme="minorHAnsi" w:hAnsiTheme="minorHAnsi"/>
          <w:i/>
          <w:spacing w:val="-2"/>
          <w:sz w:val="22"/>
          <w:szCs w:val="22"/>
        </w:rPr>
        <w:t>I</w:t>
      </w:r>
      <w:r w:rsidRPr="00965448">
        <w:rPr>
          <w:rFonts w:asciiTheme="minorHAnsi" w:hAnsiTheme="minorHAnsi"/>
          <w:i/>
          <w:spacing w:val="-2"/>
          <w:sz w:val="22"/>
          <w:szCs w:val="22"/>
          <w:vertAlign w:val="subscript"/>
        </w:rPr>
        <w:t>B</w:t>
      </w:r>
      <w:r w:rsidRPr="00965448">
        <w:rPr>
          <w:rFonts w:asciiTheme="minorHAnsi" w:hAnsiTheme="minorHAnsi"/>
          <w:spacing w:val="-2"/>
          <w:sz w:val="22"/>
          <w:szCs w:val="22"/>
          <w:lang w:val="el-GR"/>
        </w:rPr>
        <w:t xml:space="preserve">, το ρεύμα </w:t>
      </w:r>
      <w:r w:rsidRPr="00965448">
        <w:rPr>
          <w:rFonts w:asciiTheme="minorHAnsi" w:hAnsiTheme="minorHAnsi"/>
          <w:i/>
          <w:spacing w:val="-2"/>
          <w:sz w:val="22"/>
          <w:szCs w:val="22"/>
        </w:rPr>
        <w:t>I</w:t>
      </w:r>
      <w:r w:rsidRPr="00965448">
        <w:rPr>
          <w:rFonts w:asciiTheme="minorHAnsi" w:hAnsiTheme="minorHAnsi"/>
          <w:i/>
          <w:spacing w:val="-2"/>
          <w:sz w:val="22"/>
          <w:szCs w:val="22"/>
          <w:vertAlign w:val="subscript"/>
        </w:rPr>
        <w:t>C</w:t>
      </w:r>
      <w:r w:rsidRPr="00965448">
        <w:rPr>
          <w:rFonts w:asciiTheme="minorHAnsi" w:hAnsiTheme="minorHAnsi"/>
          <w:spacing w:val="-2"/>
          <w:sz w:val="22"/>
          <w:szCs w:val="22"/>
          <w:lang w:val="el-GR"/>
        </w:rPr>
        <w:t xml:space="preserve"> μπορεί να αποκτήσει τόσο μεγάλη τιμή, ώστε το τρανζίστορ να συμπεριφέρεται ως βραχυκύκλωμα μεταξύ Συλλέκτη και Εκπομπού, δηλαδή ως κλειστός διακόπτης. Όταν διακοπεί το </w:t>
      </w:r>
      <w:r w:rsidRPr="00965448">
        <w:rPr>
          <w:rFonts w:asciiTheme="minorHAnsi" w:hAnsiTheme="minorHAnsi"/>
          <w:i/>
          <w:spacing w:val="-2"/>
          <w:sz w:val="22"/>
          <w:szCs w:val="22"/>
        </w:rPr>
        <w:t>I</w:t>
      </w:r>
      <w:r w:rsidRPr="00965448">
        <w:rPr>
          <w:rFonts w:asciiTheme="minorHAnsi" w:hAnsiTheme="minorHAnsi"/>
          <w:i/>
          <w:spacing w:val="-2"/>
          <w:sz w:val="22"/>
          <w:szCs w:val="22"/>
          <w:vertAlign w:val="subscript"/>
        </w:rPr>
        <w:t>B</w:t>
      </w:r>
      <w:r w:rsidRPr="00965448">
        <w:rPr>
          <w:rFonts w:asciiTheme="minorHAnsi" w:hAnsiTheme="minorHAnsi"/>
          <w:spacing w:val="-2"/>
          <w:sz w:val="22"/>
          <w:szCs w:val="22"/>
          <w:lang w:val="el-GR"/>
        </w:rPr>
        <w:t xml:space="preserve">, τότε θα διακοπεί και το </w:t>
      </w:r>
      <w:r w:rsidRPr="00965448">
        <w:rPr>
          <w:rFonts w:asciiTheme="minorHAnsi" w:hAnsiTheme="minorHAnsi"/>
          <w:i/>
          <w:spacing w:val="-2"/>
          <w:sz w:val="22"/>
          <w:szCs w:val="22"/>
        </w:rPr>
        <w:t>I</w:t>
      </w:r>
      <w:r w:rsidRPr="00965448">
        <w:rPr>
          <w:rFonts w:asciiTheme="minorHAnsi" w:hAnsiTheme="minorHAnsi"/>
          <w:i/>
          <w:spacing w:val="-2"/>
          <w:sz w:val="22"/>
          <w:szCs w:val="22"/>
          <w:vertAlign w:val="subscript"/>
        </w:rPr>
        <w:t>C</w:t>
      </w:r>
      <w:r w:rsidRPr="00965448">
        <w:rPr>
          <w:rFonts w:asciiTheme="minorHAnsi" w:hAnsiTheme="minorHAnsi"/>
          <w:spacing w:val="-2"/>
          <w:sz w:val="22"/>
          <w:szCs w:val="22"/>
          <w:lang w:val="el-GR"/>
        </w:rPr>
        <w:t xml:space="preserve"> και το τρανζίστορ θα ισοδυναμεί με ανοικτό διακόπτη.</w:t>
      </w:r>
    </w:p>
    <w:p w:rsidR="00965448" w:rsidRPr="00965448" w:rsidRDefault="00965448" w:rsidP="00965448">
      <w:pPr>
        <w:spacing w:after="120" w:line="276" w:lineRule="auto"/>
        <w:rPr>
          <w:rFonts w:asciiTheme="minorHAnsi" w:hAnsiTheme="minorHAnsi"/>
          <w:b/>
          <w:sz w:val="22"/>
          <w:szCs w:val="22"/>
        </w:rPr>
      </w:pPr>
      <w:r w:rsidRPr="00965448">
        <w:rPr>
          <w:rFonts w:asciiTheme="minorHAnsi" w:hAnsiTheme="minorHAnsi"/>
          <w:b/>
          <w:sz w:val="22"/>
          <w:szCs w:val="22"/>
        </w:rPr>
        <w:t>Εργασίες:</w:t>
      </w:r>
    </w:p>
    <w:p w:rsidR="00965448" w:rsidRPr="00965448" w:rsidRDefault="00965448" w:rsidP="00EF21A5">
      <w:pPr>
        <w:pStyle w:val="a6"/>
        <w:numPr>
          <w:ilvl w:val="0"/>
          <w:numId w:val="56"/>
        </w:numPr>
        <w:spacing w:after="240" w:line="276" w:lineRule="auto"/>
        <w:ind w:left="1139" w:hanging="425"/>
        <w:contextualSpacing w:val="0"/>
        <w:jc w:val="both"/>
        <w:rPr>
          <w:rFonts w:asciiTheme="minorHAnsi" w:hAnsiTheme="minorHAnsi"/>
          <w:noProof/>
          <w:spacing w:val="-2"/>
          <w:sz w:val="22"/>
          <w:szCs w:val="22"/>
          <w:lang w:val="el-GR"/>
        </w:rPr>
      </w:pPr>
      <w:r w:rsidRPr="00965448">
        <w:rPr>
          <w:rFonts w:asciiTheme="minorHAnsi" w:hAnsiTheme="minorHAnsi"/>
          <w:noProof/>
          <w:spacing w:val="-2"/>
          <w:sz w:val="22"/>
          <w:szCs w:val="22"/>
          <w:lang w:val="el-GR" w:eastAsia="el-GR"/>
        </w:rPr>
        <w:drawing>
          <wp:anchor distT="0" distB="0" distL="114300" distR="114300" simplePos="0" relativeHeight="251850752" behindDoc="0" locked="0" layoutInCell="1" allowOverlap="1">
            <wp:simplePos x="0" y="0"/>
            <wp:positionH relativeFrom="column">
              <wp:posOffset>43815</wp:posOffset>
            </wp:positionH>
            <wp:positionV relativeFrom="paragraph">
              <wp:posOffset>8890</wp:posOffset>
            </wp:positionV>
            <wp:extent cx="320040" cy="323850"/>
            <wp:effectExtent l="19050" t="0" r="3810" b="0"/>
            <wp:wrapNone/>
            <wp:docPr id="5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965448">
        <w:rPr>
          <w:rFonts w:asciiTheme="minorHAnsi" w:hAnsiTheme="minorHAnsi"/>
          <w:noProof/>
          <w:spacing w:val="-2"/>
          <w:sz w:val="22"/>
          <w:szCs w:val="22"/>
          <w:lang w:val="el-GR"/>
        </w:rPr>
        <w:t xml:space="preserve">Άνοιξε το </w:t>
      </w:r>
      <w:r w:rsidRPr="00965448">
        <w:rPr>
          <w:rFonts w:asciiTheme="minorHAnsi" w:hAnsiTheme="minorHAnsi"/>
          <w:noProof/>
          <w:spacing w:val="-2"/>
          <w:sz w:val="22"/>
          <w:szCs w:val="22"/>
        </w:rPr>
        <w:t>EWB</w:t>
      </w:r>
      <w:r w:rsidRPr="00965448">
        <w:rPr>
          <w:rFonts w:asciiTheme="minorHAnsi" w:hAnsiTheme="minorHAnsi"/>
          <w:noProof/>
          <w:spacing w:val="-2"/>
          <w:sz w:val="22"/>
          <w:szCs w:val="22"/>
          <w:lang w:val="el-GR"/>
        </w:rPr>
        <w:t xml:space="preserve"> διπλοπατώντας πάνω στο σχετικό εικονίδιο.</w:t>
      </w:r>
    </w:p>
    <w:p w:rsidR="00965448" w:rsidRPr="00965448" w:rsidRDefault="004F5C0F" w:rsidP="00EF21A5">
      <w:pPr>
        <w:pStyle w:val="a6"/>
        <w:numPr>
          <w:ilvl w:val="0"/>
          <w:numId w:val="56"/>
        </w:numPr>
        <w:spacing w:after="120" w:line="276" w:lineRule="auto"/>
        <w:ind w:left="1139" w:hanging="425"/>
        <w:contextualSpacing w:val="0"/>
        <w:jc w:val="both"/>
        <w:rPr>
          <w:rFonts w:asciiTheme="minorHAnsi" w:hAnsiTheme="minorHAnsi"/>
          <w:sz w:val="22"/>
          <w:szCs w:val="22"/>
          <w:lang w:val="el-GR"/>
        </w:rPr>
      </w:pPr>
      <w:r w:rsidRPr="004F5C0F">
        <w:rPr>
          <w:rFonts w:asciiTheme="minorHAnsi" w:hAnsiTheme="minorHAnsi"/>
          <w:noProof/>
          <w:spacing w:val="-2"/>
          <w:sz w:val="22"/>
          <w:szCs w:val="22"/>
        </w:rPr>
        <w:pict>
          <v:shape id="_x0000_s253828" type="#_x0000_t75" style="position:absolute;left:0;text-align:left;margin-left:6.5pt;margin-top:27.85pt;width:23.25pt;height:22.5pt;z-index:251851776">
            <v:imagedata r:id="rId105" o:title=""/>
          </v:shape>
          <o:OLEObject Type="Embed" ProgID="PBrush" ShapeID="_x0000_s253828" DrawAspect="Content" ObjectID="_1641132762" r:id="rId290"/>
        </w:pict>
      </w:r>
      <w:r w:rsidRPr="004F5C0F">
        <w:rPr>
          <w:rFonts w:asciiTheme="minorHAnsi" w:hAnsiTheme="minorHAnsi"/>
          <w:noProof/>
          <w:spacing w:val="-2"/>
          <w:sz w:val="22"/>
          <w:szCs w:val="22"/>
        </w:rPr>
        <w:pict>
          <v:shape id="_x0000_s253830" type="#_x0000_t75" style="position:absolute;left:0;text-align:left;margin-left:6.45pt;margin-top:52.7pt;width:23.25pt;height:21.75pt;z-index:251853824">
            <v:imagedata r:id="rId291" o:title=""/>
          </v:shape>
          <o:OLEObject Type="Embed" ProgID="PBrush" ShapeID="_x0000_s253830" DrawAspect="Content" ObjectID="_1641132763" r:id="rId292"/>
        </w:pict>
      </w:r>
      <w:r w:rsidRPr="004F5C0F">
        <w:rPr>
          <w:rFonts w:asciiTheme="minorHAnsi" w:hAnsiTheme="minorHAnsi" w:cs="Tahoma"/>
          <w:noProof/>
          <w:spacing w:val="-6"/>
          <w:sz w:val="22"/>
          <w:szCs w:val="22"/>
        </w:rPr>
        <w:pict>
          <v:shape id="_x0000_s253829" type="#_x0000_t75" style="position:absolute;left:0;text-align:left;margin-left:6.45pt;margin-top:3.25pt;width:23.25pt;height:22.5pt;z-index:251852800">
            <v:imagedata r:id="rId293" o:title=""/>
          </v:shape>
          <o:OLEObject Type="Embed" ProgID="PBrush" ShapeID="_x0000_s253829" DrawAspect="Content" ObjectID="_1641132764" r:id="rId294"/>
        </w:pict>
      </w:r>
      <w:r w:rsidR="00965448" w:rsidRPr="00965448">
        <w:rPr>
          <w:rFonts w:asciiTheme="minorHAnsi" w:hAnsiTheme="minorHAnsi"/>
          <w:spacing w:val="-2"/>
          <w:sz w:val="22"/>
          <w:szCs w:val="22"/>
          <w:lang w:val="el-GR"/>
        </w:rPr>
        <w:t>Από την εργαλειοθήκη των πηγών (</w:t>
      </w:r>
      <w:r w:rsidR="00965448" w:rsidRPr="00965448">
        <w:rPr>
          <w:rFonts w:asciiTheme="minorHAnsi" w:hAnsiTheme="minorHAnsi"/>
          <w:b/>
          <w:spacing w:val="-2"/>
          <w:sz w:val="22"/>
          <w:szCs w:val="22"/>
        </w:rPr>
        <w:t>Sources</w:t>
      </w:r>
      <w:r w:rsidR="00965448" w:rsidRPr="00965448">
        <w:rPr>
          <w:rFonts w:asciiTheme="minorHAnsi" w:hAnsiTheme="minorHAnsi"/>
          <w:spacing w:val="-2"/>
          <w:sz w:val="22"/>
          <w:szCs w:val="22"/>
          <w:lang w:val="el-GR"/>
        </w:rPr>
        <w:t>) σύρε στην επιφάνεια εργασίας μια γείωση και μια μπαταρία. Από τη βασική εργαλειοθήκη (</w:t>
      </w:r>
      <w:r w:rsidR="00965448" w:rsidRPr="00965448">
        <w:rPr>
          <w:rFonts w:asciiTheme="minorHAnsi" w:hAnsiTheme="minorHAnsi"/>
          <w:b/>
          <w:spacing w:val="-2"/>
          <w:sz w:val="22"/>
          <w:szCs w:val="22"/>
        </w:rPr>
        <w:t>Basic</w:t>
      </w:r>
      <w:r w:rsidR="00965448" w:rsidRPr="00965448">
        <w:rPr>
          <w:rFonts w:asciiTheme="minorHAnsi" w:hAnsiTheme="minorHAnsi"/>
          <w:spacing w:val="-2"/>
          <w:sz w:val="22"/>
          <w:szCs w:val="22"/>
          <w:lang w:val="el-GR"/>
        </w:rPr>
        <w:t xml:space="preserve">) πάρε μια αντίσταση και ένα διακόπτη.  </w:t>
      </w:r>
      <w:r w:rsidR="00965448" w:rsidRPr="00965448">
        <w:rPr>
          <w:rFonts w:asciiTheme="minorHAnsi" w:hAnsiTheme="minorHAnsi"/>
          <w:noProof/>
          <w:spacing w:val="-2"/>
          <w:sz w:val="22"/>
          <w:szCs w:val="22"/>
          <w:lang w:val="el-GR"/>
        </w:rPr>
        <w:t>Από την εργαλειοθήκη των διόδων (</w:t>
      </w:r>
      <w:r w:rsidR="00965448" w:rsidRPr="00965448">
        <w:rPr>
          <w:rFonts w:asciiTheme="minorHAnsi" w:hAnsiTheme="minorHAnsi"/>
          <w:b/>
          <w:noProof/>
          <w:spacing w:val="-2"/>
          <w:sz w:val="22"/>
          <w:szCs w:val="22"/>
        </w:rPr>
        <w:t>Diode</w:t>
      </w:r>
      <w:r w:rsidR="00965448" w:rsidRPr="00965448">
        <w:rPr>
          <w:rFonts w:asciiTheme="minorHAnsi" w:hAnsiTheme="minorHAnsi"/>
          <w:noProof/>
          <w:spacing w:val="-2"/>
          <w:sz w:val="22"/>
          <w:szCs w:val="22"/>
          <w:lang w:val="el-GR"/>
        </w:rPr>
        <w:t xml:space="preserve">) πάρε ένα </w:t>
      </w:r>
      <w:r w:rsidR="00965448" w:rsidRPr="00965448">
        <w:rPr>
          <w:rFonts w:asciiTheme="minorHAnsi" w:hAnsiTheme="minorHAnsi"/>
          <w:noProof/>
          <w:spacing w:val="-2"/>
          <w:sz w:val="22"/>
          <w:szCs w:val="22"/>
        </w:rPr>
        <w:t>LED</w:t>
      </w:r>
      <w:r w:rsidR="00965448" w:rsidRPr="00965448">
        <w:rPr>
          <w:rFonts w:asciiTheme="minorHAnsi" w:hAnsiTheme="minorHAnsi"/>
          <w:noProof/>
          <w:spacing w:val="-2"/>
          <w:sz w:val="22"/>
          <w:szCs w:val="22"/>
          <w:lang w:val="el-GR"/>
        </w:rPr>
        <w:t xml:space="preserve">. Περίστρεψέ </w:t>
      </w:r>
      <w:r w:rsidR="00965448" w:rsidRPr="00965448">
        <w:rPr>
          <w:rFonts w:asciiTheme="minorHAnsi" w:hAnsiTheme="minorHAnsi"/>
          <w:spacing w:val="-2"/>
          <w:sz w:val="22"/>
          <w:szCs w:val="22"/>
          <w:lang w:val="el-GR"/>
        </w:rPr>
        <w:t>τα όλα όπως παρακάτω</w:t>
      </w:r>
      <w:r w:rsidR="00965448" w:rsidRPr="00965448">
        <w:rPr>
          <w:rFonts w:asciiTheme="minorHAnsi" w:hAnsiTheme="minorHAnsi"/>
          <w:sz w:val="22"/>
          <w:szCs w:val="22"/>
          <w:lang w:val="el-GR"/>
        </w:rPr>
        <w:t>:</w:t>
      </w:r>
    </w:p>
    <w:p w:rsidR="00965448" w:rsidRPr="00965448" w:rsidRDefault="00965448" w:rsidP="00965448">
      <w:pPr>
        <w:spacing w:after="240" w:line="276" w:lineRule="auto"/>
        <w:ind w:left="1134"/>
        <w:jc w:val="center"/>
        <w:rPr>
          <w:rFonts w:asciiTheme="minorHAnsi" w:hAnsiTheme="minorHAnsi"/>
          <w:sz w:val="22"/>
          <w:szCs w:val="22"/>
        </w:rPr>
      </w:pPr>
      <w:r w:rsidRPr="00965448">
        <w:rPr>
          <w:rFonts w:asciiTheme="minorHAnsi" w:hAnsiTheme="minorHAnsi"/>
          <w:spacing w:val="-2"/>
          <w:sz w:val="22"/>
          <w:szCs w:val="22"/>
        </w:rPr>
        <w:object w:dxaOrig="7351" w:dyaOrig="990">
          <v:shape id="_x0000_i1090" type="#_x0000_t75" style="width:296.25pt;height:39.75pt" o:ole="">
            <v:imagedata r:id="rId295" o:title=""/>
          </v:shape>
          <o:OLEObject Type="Embed" ProgID="PBrush" ShapeID="_x0000_i1090" DrawAspect="Content" ObjectID="_1641132630" r:id="rId296"/>
        </w:object>
      </w:r>
    </w:p>
    <w:p w:rsidR="00965448" w:rsidRPr="00965448" w:rsidRDefault="00965448" w:rsidP="00EF21A5">
      <w:pPr>
        <w:pStyle w:val="a6"/>
        <w:numPr>
          <w:ilvl w:val="0"/>
          <w:numId w:val="56"/>
        </w:numPr>
        <w:spacing w:after="240" w:line="276" w:lineRule="auto"/>
        <w:ind w:left="1139" w:hanging="425"/>
        <w:contextualSpacing w:val="0"/>
        <w:jc w:val="both"/>
        <w:rPr>
          <w:rFonts w:asciiTheme="minorHAnsi" w:hAnsiTheme="minorHAnsi" w:cs="Tahoma"/>
          <w:noProof/>
          <w:spacing w:val="-6"/>
          <w:sz w:val="22"/>
          <w:szCs w:val="22"/>
          <w:lang w:val="el-GR"/>
        </w:rPr>
      </w:pPr>
      <w:r w:rsidRPr="00965448">
        <w:rPr>
          <w:rFonts w:asciiTheme="minorHAnsi" w:hAnsiTheme="minorHAnsi" w:cs="Tahoma"/>
          <w:noProof/>
          <w:spacing w:val="-6"/>
          <w:sz w:val="22"/>
          <w:szCs w:val="22"/>
          <w:lang w:val="el-GR"/>
        </w:rPr>
        <w:t>Σύνδεσε όλα τα εξαρτήματα όπως στο παρακάτω σχήμα:</w:t>
      </w:r>
    </w:p>
    <w:p w:rsidR="00965448" w:rsidRPr="00965448" w:rsidRDefault="00965448" w:rsidP="00965448">
      <w:pPr>
        <w:spacing w:after="120" w:line="276" w:lineRule="auto"/>
        <w:ind w:left="1134"/>
        <w:jc w:val="center"/>
        <w:rPr>
          <w:rFonts w:asciiTheme="minorHAnsi" w:hAnsiTheme="minorHAnsi"/>
          <w:spacing w:val="-2"/>
          <w:sz w:val="22"/>
          <w:szCs w:val="22"/>
        </w:rPr>
      </w:pPr>
      <w:r w:rsidRPr="00965448">
        <w:rPr>
          <w:rFonts w:asciiTheme="minorHAnsi" w:hAnsiTheme="minorHAnsi"/>
          <w:spacing w:val="-2"/>
          <w:sz w:val="22"/>
          <w:szCs w:val="22"/>
        </w:rPr>
        <w:object w:dxaOrig="4966" w:dyaOrig="3480">
          <v:shape id="_x0000_i1091" type="#_x0000_t75" style="width:174pt;height:121.5pt;mso-position-vertical:absolute" o:ole="">
            <v:imagedata r:id="rId297" o:title=""/>
          </v:shape>
          <o:OLEObject Type="Embed" ProgID="PBrush" ShapeID="_x0000_i1091" DrawAspect="Content" ObjectID="_1641132631" r:id="rId298"/>
        </w:object>
      </w:r>
    </w:p>
    <w:p w:rsidR="00965448" w:rsidRPr="00965448" w:rsidRDefault="004F5C0F" w:rsidP="00EF21A5">
      <w:pPr>
        <w:pStyle w:val="a6"/>
        <w:numPr>
          <w:ilvl w:val="0"/>
          <w:numId w:val="56"/>
        </w:numPr>
        <w:spacing w:after="120" w:line="276" w:lineRule="auto"/>
        <w:ind w:left="1139" w:hanging="425"/>
        <w:contextualSpacing w:val="0"/>
        <w:jc w:val="both"/>
        <w:rPr>
          <w:rFonts w:asciiTheme="minorHAnsi" w:hAnsiTheme="minorHAnsi" w:cs="Tahoma"/>
          <w:spacing w:val="-6"/>
          <w:sz w:val="22"/>
          <w:szCs w:val="22"/>
          <w:lang w:val="el-GR"/>
        </w:rPr>
      </w:pPr>
      <w:r w:rsidRPr="004F5C0F">
        <w:rPr>
          <w:rFonts w:asciiTheme="minorHAnsi" w:hAnsiTheme="minorHAnsi" w:cs="Tahoma"/>
          <w:noProof/>
          <w:spacing w:val="-6"/>
          <w:sz w:val="22"/>
          <w:szCs w:val="22"/>
          <w:lang w:eastAsia="el-GR"/>
        </w:rPr>
        <w:pict>
          <v:shape id="_x0000_s253831" type="#_x0000_t75" style="position:absolute;left:0;text-align:left;margin-left:9pt;margin-top:16.25pt;width:29.5pt;height:14.4pt;z-index:251854848">
            <v:imagedata r:id="rId166" o:title=""/>
          </v:shape>
          <o:OLEObject Type="Embed" ProgID="PBrush" ShapeID="_x0000_s253831" DrawAspect="Content" ObjectID="_1641132765" r:id="rId299"/>
        </w:pict>
      </w:r>
      <w:r w:rsidR="00965448" w:rsidRPr="00965448">
        <w:rPr>
          <w:rFonts w:asciiTheme="minorHAnsi" w:hAnsiTheme="minorHAnsi"/>
          <w:noProof/>
          <w:spacing w:val="-4"/>
          <w:sz w:val="22"/>
          <w:szCs w:val="22"/>
          <w:lang w:val="el-GR"/>
        </w:rPr>
        <w:t xml:space="preserve">Πάτα το γενικό διακόπτη του </w:t>
      </w:r>
      <w:r w:rsidR="00965448" w:rsidRPr="00965448">
        <w:rPr>
          <w:rFonts w:asciiTheme="minorHAnsi" w:hAnsiTheme="minorHAnsi"/>
          <w:noProof/>
          <w:spacing w:val="-4"/>
          <w:sz w:val="22"/>
          <w:szCs w:val="22"/>
        </w:rPr>
        <w:t>EWB</w:t>
      </w:r>
      <w:r w:rsidR="00965448" w:rsidRPr="00965448">
        <w:rPr>
          <w:rFonts w:asciiTheme="minorHAnsi" w:hAnsiTheme="minorHAnsi"/>
          <w:noProof/>
          <w:spacing w:val="-4"/>
          <w:sz w:val="22"/>
          <w:szCs w:val="22"/>
          <w:lang w:val="el-GR"/>
        </w:rPr>
        <w:t xml:space="preserve"> για να ξεκινήσει η προσομοίωση και μετά πάτα το </w:t>
      </w:r>
      <w:r w:rsidR="00965448" w:rsidRPr="00965448">
        <w:rPr>
          <w:rFonts w:asciiTheme="minorHAnsi" w:hAnsiTheme="minorHAnsi"/>
          <w:b/>
          <w:noProof/>
          <w:spacing w:val="-4"/>
          <w:sz w:val="22"/>
          <w:szCs w:val="22"/>
        </w:rPr>
        <w:t>Space</w:t>
      </w:r>
      <w:r w:rsidR="00965448" w:rsidRPr="00965448">
        <w:rPr>
          <w:rFonts w:asciiTheme="minorHAnsi" w:hAnsiTheme="minorHAnsi"/>
          <w:noProof/>
          <w:spacing w:val="-4"/>
          <w:sz w:val="22"/>
          <w:szCs w:val="22"/>
          <w:lang w:val="el-GR"/>
        </w:rPr>
        <w:t xml:space="preserve"> στο πληκτρολόγιο για να κλείσει ο διακόπτης του κυκλώματος.</w:t>
      </w:r>
    </w:p>
    <w:p w:rsidR="00965448" w:rsidRPr="00965448" w:rsidRDefault="00965448" w:rsidP="00EF21A5">
      <w:pPr>
        <w:pStyle w:val="a6"/>
        <w:numPr>
          <w:ilvl w:val="0"/>
          <w:numId w:val="56"/>
        </w:numPr>
        <w:spacing w:after="120" w:line="276" w:lineRule="auto"/>
        <w:ind w:left="1139" w:hanging="425"/>
        <w:contextualSpacing w:val="0"/>
        <w:jc w:val="both"/>
        <w:rPr>
          <w:rFonts w:asciiTheme="minorHAnsi" w:hAnsiTheme="minorHAnsi" w:cs="Tahoma"/>
          <w:spacing w:val="-6"/>
          <w:sz w:val="22"/>
          <w:szCs w:val="22"/>
          <w:lang w:val="el-GR"/>
        </w:rPr>
      </w:pPr>
      <w:r w:rsidRPr="00965448">
        <w:rPr>
          <w:rFonts w:asciiTheme="minorHAnsi" w:hAnsiTheme="minorHAnsi"/>
          <w:noProof/>
          <w:spacing w:val="-4"/>
          <w:sz w:val="22"/>
          <w:szCs w:val="22"/>
          <w:lang w:val="el-GR"/>
        </w:rPr>
        <w:t xml:space="preserve">Αν μαυρίζουν τα βελάκια στο σύμβολο του </w:t>
      </w:r>
      <w:r w:rsidRPr="00965448">
        <w:rPr>
          <w:rFonts w:asciiTheme="minorHAnsi" w:hAnsiTheme="minorHAnsi"/>
          <w:noProof/>
          <w:spacing w:val="-4"/>
          <w:sz w:val="22"/>
          <w:szCs w:val="22"/>
        </w:rPr>
        <w:t>LED</w:t>
      </w:r>
      <w:r w:rsidRPr="00965448">
        <w:rPr>
          <w:rFonts w:asciiTheme="minorHAnsi" w:hAnsiTheme="minorHAnsi"/>
          <w:noProof/>
          <w:spacing w:val="-4"/>
          <w:sz w:val="22"/>
          <w:szCs w:val="22"/>
          <w:lang w:val="el-GR"/>
        </w:rPr>
        <w:t xml:space="preserve">, το </w:t>
      </w:r>
      <w:r w:rsidRPr="00965448">
        <w:rPr>
          <w:rFonts w:asciiTheme="minorHAnsi" w:hAnsiTheme="minorHAnsi"/>
          <w:noProof/>
          <w:spacing w:val="-4"/>
          <w:sz w:val="22"/>
          <w:szCs w:val="22"/>
        </w:rPr>
        <w:t>LED</w:t>
      </w:r>
      <w:r w:rsidRPr="00965448">
        <w:rPr>
          <w:rFonts w:asciiTheme="minorHAnsi" w:hAnsiTheme="minorHAnsi"/>
          <w:noProof/>
          <w:spacing w:val="-4"/>
          <w:sz w:val="22"/>
          <w:szCs w:val="22"/>
          <w:lang w:val="el-GR"/>
        </w:rPr>
        <w:t xml:space="preserve"> είναι αναμμένο.</w:t>
      </w:r>
    </w:p>
    <w:p w:rsidR="00965448" w:rsidRPr="00965448" w:rsidRDefault="00965448" w:rsidP="00965448">
      <w:pPr>
        <w:tabs>
          <w:tab w:val="left" w:leader="dot" w:pos="8505"/>
        </w:tabs>
        <w:spacing w:after="240" w:line="276" w:lineRule="auto"/>
        <w:ind w:left="1134"/>
        <w:jc w:val="both"/>
        <w:rPr>
          <w:rFonts w:asciiTheme="minorHAnsi" w:hAnsiTheme="minorHAnsi" w:cs="Tahoma"/>
          <w:spacing w:val="-6"/>
          <w:sz w:val="22"/>
          <w:szCs w:val="22"/>
        </w:rPr>
      </w:pPr>
      <w:r w:rsidRPr="00965448">
        <w:rPr>
          <w:rFonts w:asciiTheme="minorHAnsi" w:hAnsiTheme="minorHAnsi" w:cs="Tahoma"/>
          <w:spacing w:val="-6"/>
          <w:sz w:val="22"/>
          <w:szCs w:val="22"/>
        </w:rPr>
        <w:t xml:space="preserve">Ανάβει το LED;   </w:t>
      </w:r>
      <w:r w:rsidRPr="00965448">
        <w:rPr>
          <w:rFonts w:asciiTheme="minorHAnsi" w:hAnsiTheme="minorHAnsi" w:cs="Tahoma"/>
          <w:spacing w:val="-6"/>
          <w:sz w:val="22"/>
          <w:szCs w:val="22"/>
          <w:vertAlign w:val="subscript"/>
        </w:rPr>
        <w:tab/>
      </w:r>
    </w:p>
    <w:p w:rsidR="00965448" w:rsidRPr="00965448" w:rsidRDefault="004F5C0F" w:rsidP="00EF21A5">
      <w:pPr>
        <w:pStyle w:val="a6"/>
        <w:numPr>
          <w:ilvl w:val="0"/>
          <w:numId w:val="56"/>
        </w:numPr>
        <w:spacing w:after="120" w:line="276" w:lineRule="auto"/>
        <w:ind w:left="1139" w:hanging="425"/>
        <w:contextualSpacing w:val="0"/>
        <w:jc w:val="both"/>
        <w:rPr>
          <w:rFonts w:asciiTheme="minorHAnsi" w:hAnsiTheme="minorHAnsi" w:cs="Tahoma"/>
          <w:spacing w:val="-6"/>
          <w:sz w:val="22"/>
          <w:szCs w:val="22"/>
          <w:lang w:val="el-GR"/>
        </w:rPr>
      </w:pPr>
      <w:r w:rsidRPr="004F5C0F">
        <w:rPr>
          <w:rFonts w:asciiTheme="minorHAnsi" w:hAnsiTheme="minorHAnsi" w:cs="Tahoma"/>
          <w:noProof/>
          <w:spacing w:val="-6"/>
          <w:sz w:val="22"/>
          <w:szCs w:val="22"/>
          <w:lang w:eastAsia="el-GR"/>
        </w:rPr>
        <w:lastRenderedPageBreak/>
        <w:pict>
          <v:shape id="_x0000_s253832" type="#_x0000_t75" style="position:absolute;left:0;text-align:left;margin-left:5.7pt;margin-top:1.05pt;width:23.25pt;height:22.5pt;z-index:251855872">
            <v:imagedata r:id="rId300" o:title=""/>
          </v:shape>
          <o:OLEObject Type="Embed" ProgID="PBrush" ShapeID="_x0000_s253832" DrawAspect="Content" ObjectID="_1641132766" r:id="rId301"/>
        </w:pict>
      </w:r>
      <w:r w:rsidR="00965448" w:rsidRPr="00965448">
        <w:rPr>
          <w:rFonts w:asciiTheme="minorHAnsi" w:hAnsiTheme="minorHAnsi"/>
          <w:spacing w:val="-2"/>
          <w:sz w:val="22"/>
          <w:szCs w:val="22"/>
          <w:lang w:val="el-GR"/>
        </w:rPr>
        <w:t>Από τη βασική εργαλειοθήκη (</w:t>
      </w:r>
      <w:r w:rsidR="00965448" w:rsidRPr="00965448">
        <w:rPr>
          <w:rFonts w:asciiTheme="minorHAnsi" w:hAnsiTheme="minorHAnsi"/>
          <w:b/>
          <w:spacing w:val="-2"/>
          <w:sz w:val="22"/>
          <w:szCs w:val="22"/>
        </w:rPr>
        <w:t>Basic</w:t>
      </w:r>
      <w:r w:rsidR="00965448" w:rsidRPr="00965448">
        <w:rPr>
          <w:rFonts w:asciiTheme="minorHAnsi" w:hAnsiTheme="minorHAnsi"/>
          <w:spacing w:val="-2"/>
          <w:sz w:val="22"/>
          <w:szCs w:val="22"/>
          <w:lang w:val="el-GR"/>
        </w:rPr>
        <w:t xml:space="preserve">) σύρε μια αντίσταση πάνω στον αγωγό που συνδέει την αντίσταση με το διακόπτη, έτσι ώστε να συνδεθεί αυτόματα, όπως στο παρακάτω σχήμα. Διπλοπάτησε πάνω της και άλλαξε την τιμή της σε </w:t>
      </w:r>
      <w:r w:rsidR="00965448" w:rsidRPr="00965448">
        <w:rPr>
          <w:rFonts w:asciiTheme="minorHAnsi" w:hAnsiTheme="minorHAnsi"/>
          <w:b/>
          <w:spacing w:val="-2"/>
          <w:sz w:val="22"/>
          <w:szCs w:val="22"/>
          <w:lang w:val="el-GR"/>
        </w:rPr>
        <w:t xml:space="preserve">10 </w:t>
      </w:r>
      <w:r w:rsidR="00965448" w:rsidRPr="00965448">
        <w:rPr>
          <w:rFonts w:asciiTheme="minorHAnsi" w:hAnsiTheme="minorHAnsi"/>
          <w:b/>
          <w:spacing w:val="-2"/>
          <w:sz w:val="22"/>
          <w:szCs w:val="22"/>
        </w:rPr>
        <w:t>k</w:t>
      </w:r>
      <w:r w:rsidR="00965448" w:rsidRPr="00965448">
        <w:rPr>
          <w:rFonts w:asciiTheme="minorHAnsi" w:hAnsiTheme="minorHAnsi"/>
          <w:b/>
          <w:spacing w:val="-2"/>
          <w:sz w:val="22"/>
          <w:szCs w:val="22"/>
          <w:lang w:val="el-GR"/>
        </w:rPr>
        <w:t>Ω</w:t>
      </w:r>
      <w:r w:rsidR="00965448" w:rsidRPr="00965448">
        <w:rPr>
          <w:rFonts w:asciiTheme="minorHAnsi" w:hAnsiTheme="minorHAnsi"/>
          <w:spacing w:val="-2"/>
          <w:sz w:val="22"/>
          <w:szCs w:val="22"/>
          <w:lang w:val="el-GR"/>
        </w:rPr>
        <w:t>.</w:t>
      </w:r>
    </w:p>
    <w:p w:rsidR="00965448" w:rsidRPr="00965448" w:rsidRDefault="00965448" w:rsidP="00965448">
      <w:pPr>
        <w:spacing w:after="120" w:line="276" w:lineRule="auto"/>
        <w:ind w:left="1134"/>
        <w:jc w:val="center"/>
        <w:rPr>
          <w:rFonts w:asciiTheme="minorHAnsi" w:hAnsiTheme="minorHAnsi" w:cs="Tahoma"/>
          <w:spacing w:val="-6"/>
          <w:sz w:val="22"/>
          <w:szCs w:val="22"/>
        </w:rPr>
      </w:pPr>
      <w:r w:rsidRPr="00965448">
        <w:rPr>
          <w:rFonts w:asciiTheme="minorHAnsi" w:hAnsiTheme="minorHAnsi" w:cs="Tahoma"/>
          <w:spacing w:val="-6"/>
          <w:sz w:val="22"/>
          <w:szCs w:val="22"/>
        </w:rPr>
        <w:object w:dxaOrig="4979" w:dyaOrig="3465">
          <v:shape id="_x0000_i1092" type="#_x0000_t75" style="width:174pt;height:120.75pt;mso-position-horizontal:absolute" o:ole="">
            <v:imagedata r:id="rId302" o:title=""/>
          </v:shape>
          <o:OLEObject Type="Embed" ProgID="PBrush" ShapeID="_x0000_i1092" DrawAspect="Content" ObjectID="_1641132632" r:id="rId303"/>
        </w:object>
      </w:r>
    </w:p>
    <w:p w:rsidR="00965448" w:rsidRPr="00965448" w:rsidRDefault="00965448" w:rsidP="00EF21A5">
      <w:pPr>
        <w:pStyle w:val="a6"/>
        <w:numPr>
          <w:ilvl w:val="0"/>
          <w:numId w:val="56"/>
        </w:numPr>
        <w:spacing w:after="120" w:line="276" w:lineRule="auto"/>
        <w:ind w:left="1139" w:hanging="425"/>
        <w:contextualSpacing w:val="0"/>
        <w:jc w:val="both"/>
        <w:rPr>
          <w:rFonts w:asciiTheme="minorHAnsi" w:hAnsiTheme="minorHAnsi" w:cs="Tahoma"/>
          <w:spacing w:val="-6"/>
          <w:sz w:val="22"/>
          <w:szCs w:val="22"/>
          <w:lang w:val="el-GR"/>
        </w:rPr>
      </w:pPr>
      <w:r w:rsidRPr="00965448">
        <w:rPr>
          <w:rFonts w:asciiTheme="minorHAnsi" w:hAnsiTheme="minorHAnsi"/>
          <w:noProof/>
          <w:spacing w:val="-4"/>
          <w:sz w:val="22"/>
          <w:szCs w:val="22"/>
          <w:lang w:val="el-GR"/>
        </w:rPr>
        <w:t xml:space="preserve">Πάτα το </w:t>
      </w:r>
      <w:r w:rsidRPr="00965448">
        <w:rPr>
          <w:rFonts w:asciiTheme="minorHAnsi" w:hAnsiTheme="minorHAnsi"/>
          <w:b/>
          <w:noProof/>
          <w:spacing w:val="-4"/>
          <w:sz w:val="22"/>
          <w:szCs w:val="22"/>
        </w:rPr>
        <w:t>Space</w:t>
      </w:r>
      <w:r w:rsidRPr="00965448">
        <w:rPr>
          <w:rFonts w:asciiTheme="minorHAnsi" w:hAnsiTheme="minorHAnsi"/>
          <w:noProof/>
          <w:spacing w:val="-4"/>
          <w:sz w:val="22"/>
          <w:szCs w:val="22"/>
          <w:lang w:val="el-GR"/>
        </w:rPr>
        <w:t xml:space="preserve"> στο πληκτρολόγιο για να κλείσει ο διακόπτης του κυκλώματος και παρατήρησε το </w:t>
      </w:r>
      <w:r w:rsidRPr="00965448">
        <w:rPr>
          <w:rFonts w:asciiTheme="minorHAnsi" w:hAnsiTheme="minorHAnsi"/>
          <w:noProof/>
          <w:spacing w:val="-4"/>
          <w:sz w:val="22"/>
          <w:szCs w:val="22"/>
        </w:rPr>
        <w:t>LED</w:t>
      </w:r>
      <w:r w:rsidRPr="00965448">
        <w:rPr>
          <w:rFonts w:asciiTheme="minorHAnsi" w:hAnsiTheme="minorHAnsi"/>
          <w:noProof/>
          <w:spacing w:val="-4"/>
          <w:sz w:val="22"/>
          <w:szCs w:val="22"/>
          <w:lang w:val="el-GR"/>
        </w:rPr>
        <w:t>.</w:t>
      </w:r>
    </w:p>
    <w:p w:rsidR="00965448" w:rsidRPr="00965448" w:rsidRDefault="00965448" w:rsidP="00965448">
      <w:pPr>
        <w:tabs>
          <w:tab w:val="left" w:leader="dot" w:pos="8505"/>
        </w:tabs>
        <w:spacing w:after="240" w:line="276" w:lineRule="auto"/>
        <w:ind w:left="1134"/>
        <w:jc w:val="both"/>
        <w:rPr>
          <w:rFonts w:asciiTheme="minorHAnsi" w:hAnsiTheme="minorHAnsi" w:cs="Tahoma"/>
          <w:spacing w:val="-6"/>
          <w:sz w:val="22"/>
          <w:szCs w:val="22"/>
        </w:rPr>
      </w:pPr>
      <w:r w:rsidRPr="00965448">
        <w:rPr>
          <w:rFonts w:asciiTheme="minorHAnsi" w:hAnsiTheme="minorHAnsi" w:cs="Tahoma"/>
          <w:spacing w:val="-6"/>
          <w:sz w:val="22"/>
          <w:szCs w:val="22"/>
        </w:rPr>
        <w:t xml:space="preserve">Τι κάνει το LED;   </w:t>
      </w:r>
      <w:r w:rsidRPr="00965448">
        <w:rPr>
          <w:rFonts w:asciiTheme="minorHAnsi" w:hAnsiTheme="minorHAnsi" w:cs="Tahoma"/>
          <w:spacing w:val="-6"/>
          <w:sz w:val="22"/>
          <w:szCs w:val="22"/>
          <w:vertAlign w:val="subscript"/>
        </w:rPr>
        <w:tab/>
      </w:r>
    </w:p>
    <w:p w:rsidR="00965448" w:rsidRPr="00965448" w:rsidRDefault="00965448" w:rsidP="00EF21A5">
      <w:pPr>
        <w:pStyle w:val="a6"/>
        <w:numPr>
          <w:ilvl w:val="0"/>
          <w:numId w:val="56"/>
        </w:numPr>
        <w:tabs>
          <w:tab w:val="left" w:leader="dot" w:pos="8504"/>
        </w:tabs>
        <w:spacing w:after="240" w:line="276" w:lineRule="auto"/>
        <w:ind w:left="1139" w:hanging="425"/>
        <w:contextualSpacing w:val="0"/>
        <w:jc w:val="both"/>
        <w:rPr>
          <w:rFonts w:asciiTheme="minorHAnsi" w:hAnsiTheme="minorHAnsi"/>
          <w:noProof/>
          <w:spacing w:val="-4"/>
          <w:sz w:val="22"/>
          <w:szCs w:val="22"/>
          <w:lang w:val="el-GR"/>
        </w:rPr>
      </w:pPr>
      <w:r w:rsidRPr="00965448">
        <w:rPr>
          <w:rFonts w:asciiTheme="minorHAnsi" w:hAnsiTheme="minorHAnsi"/>
          <w:noProof/>
          <w:spacing w:val="-4"/>
          <w:sz w:val="22"/>
          <w:szCs w:val="22"/>
          <w:lang w:val="el-GR"/>
        </w:rPr>
        <w:t xml:space="preserve">Εξήγησέ τη συμπεριφορά του </w:t>
      </w:r>
      <w:r w:rsidRPr="00965448">
        <w:rPr>
          <w:rFonts w:asciiTheme="minorHAnsi" w:hAnsiTheme="minorHAnsi"/>
          <w:noProof/>
          <w:spacing w:val="-4"/>
          <w:sz w:val="22"/>
          <w:szCs w:val="22"/>
        </w:rPr>
        <w:t>LED</w:t>
      </w:r>
      <w:r w:rsidRPr="00965448">
        <w:rPr>
          <w:rFonts w:asciiTheme="minorHAnsi" w:hAnsiTheme="minorHAnsi"/>
          <w:noProof/>
          <w:spacing w:val="-4"/>
          <w:sz w:val="22"/>
          <w:szCs w:val="22"/>
          <w:lang w:val="el-GR"/>
        </w:rPr>
        <w:t xml:space="preserve">.   </w:t>
      </w:r>
      <w:r w:rsidRPr="00965448">
        <w:rPr>
          <w:rFonts w:asciiTheme="minorHAnsi" w:hAnsiTheme="minorHAnsi"/>
          <w:noProof/>
          <w:spacing w:val="-4"/>
          <w:sz w:val="22"/>
          <w:szCs w:val="22"/>
          <w:vertAlign w:val="subscript"/>
          <w:lang w:val="el-GR"/>
        </w:rPr>
        <w:tab/>
      </w:r>
    </w:p>
    <w:p w:rsidR="00965448" w:rsidRPr="00965448" w:rsidRDefault="00965448" w:rsidP="00965448">
      <w:pPr>
        <w:tabs>
          <w:tab w:val="left" w:leader="dot" w:pos="8505"/>
        </w:tabs>
        <w:spacing w:after="240" w:line="276" w:lineRule="auto"/>
        <w:ind w:left="1134"/>
        <w:jc w:val="both"/>
        <w:rPr>
          <w:rFonts w:asciiTheme="minorHAnsi" w:hAnsiTheme="minorHAnsi" w:cs="Tahoma"/>
          <w:spacing w:val="-6"/>
          <w:sz w:val="22"/>
          <w:szCs w:val="22"/>
          <w:lang w:val="el-GR"/>
        </w:rPr>
      </w:pPr>
      <w:r w:rsidRPr="00965448">
        <w:rPr>
          <w:rFonts w:asciiTheme="minorHAnsi" w:hAnsiTheme="minorHAnsi" w:cs="Tahoma"/>
          <w:spacing w:val="-6"/>
          <w:sz w:val="22"/>
          <w:szCs w:val="22"/>
          <w:vertAlign w:val="subscript"/>
          <w:lang w:val="el-GR"/>
        </w:rPr>
        <w:tab/>
      </w:r>
    </w:p>
    <w:p w:rsidR="00965448" w:rsidRPr="00965448" w:rsidRDefault="004F5C0F" w:rsidP="00EF21A5">
      <w:pPr>
        <w:pStyle w:val="a6"/>
        <w:numPr>
          <w:ilvl w:val="0"/>
          <w:numId w:val="56"/>
        </w:numPr>
        <w:spacing w:after="120" w:line="276" w:lineRule="auto"/>
        <w:ind w:left="1139" w:hanging="425"/>
        <w:contextualSpacing w:val="0"/>
        <w:jc w:val="both"/>
        <w:rPr>
          <w:rFonts w:asciiTheme="minorHAnsi" w:hAnsiTheme="minorHAnsi" w:cs="Tahoma"/>
          <w:noProof/>
          <w:spacing w:val="-6"/>
          <w:sz w:val="22"/>
          <w:szCs w:val="22"/>
          <w:lang w:val="el-GR" w:eastAsia="el-GR"/>
        </w:rPr>
      </w:pPr>
      <w:r w:rsidRPr="004F5C0F">
        <w:rPr>
          <w:rFonts w:asciiTheme="minorHAnsi" w:hAnsiTheme="minorHAnsi" w:cs="Tahoma"/>
          <w:noProof/>
          <w:spacing w:val="-6"/>
          <w:sz w:val="22"/>
          <w:szCs w:val="22"/>
        </w:rPr>
        <w:pict>
          <v:shape id="_x0000_s253833" type="#_x0000_t75" style="position:absolute;left:0;text-align:left;margin-left:5.7pt;margin-top:2.8pt;width:23.25pt;height:22.5pt;z-index:251856896">
            <v:imagedata r:id="rId304" o:title=""/>
          </v:shape>
          <o:OLEObject Type="Embed" ProgID="PBrush" ShapeID="_x0000_s253833" DrawAspect="Content" ObjectID="_1641132767" r:id="rId305"/>
        </w:pict>
      </w:r>
      <w:r w:rsidR="00965448" w:rsidRPr="00965448">
        <w:rPr>
          <w:rFonts w:asciiTheme="minorHAnsi" w:hAnsiTheme="minorHAnsi" w:cs="Tahoma"/>
          <w:noProof/>
          <w:spacing w:val="-6"/>
          <w:sz w:val="22"/>
          <w:szCs w:val="22"/>
          <w:lang w:val="el-GR" w:eastAsia="el-GR"/>
        </w:rPr>
        <w:t xml:space="preserve">Από την εργαλειοθήκη των τρανζίστορ πάρε ένα τρανζίστορ </w:t>
      </w:r>
      <w:r w:rsidR="00965448" w:rsidRPr="00965448">
        <w:rPr>
          <w:rFonts w:asciiTheme="minorHAnsi" w:hAnsiTheme="minorHAnsi" w:cs="Tahoma"/>
          <w:noProof/>
          <w:spacing w:val="-6"/>
          <w:sz w:val="22"/>
          <w:szCs w:val="22"/>
          <w:lang w:eastAsia="el-GR"/>
        </w:rPr>
        <w:t>NPN</w:t>
      </w:r>
      <w:r w:rsidR="00965448" w:rsidRPr="00965448">
        <w:rPr>
          <w:rFonts w:asciiTheme="minorHAnsi" w:hAnsiTheme="minorHAnsi" w:cs="Tahoma"/>
          <w:noProof/>
          <w:spacing w:val="-6"/>
          <w:sz w:val="22"/>
          <w:szCs w:val="22"/>
          <w:lang w:val="el-GR" w:eastAsia="el-GR"/>
        </w:rPr>
        <w:t xml:space="preserve"> και σύνδεσέ το όπως στο παρακάτω σχήμα. Διπλοπάτησε πάνω του και από τη Βιβλιοθήκη </w:t>
      </w:r>
      <w:r w:rsidR="00965448" w:rsidRPr="00965448">
        <w:rPr>
          <w:rFonts w:asciiTheme="minorHAnsi" w:hAnsiTheme="minorHAnsi" w:cs="Tahoma"/>
          <w:b/>
          <w:noProof/>
          <w:spacing w:val="-6"/>
          <w:sz w:val="22"/>
          <w:szCs w:val="22"/>
          <w:lang w:val="el-GR" w:eastAsia="el-GR"/>
        </w:rPr>
        <w:t>2</w:t>
      </w:r>
      <w:r w:rsidR="00965448" w:rsidRPr="00965448">
        <w:rPr>
          <w:rFonts w:asciiTheme="minorHAnsi" w:hAnsiTheme="minorHAnsi" w:cs="Tahoma"/>
          <w:b/>
          <w:noProof/>
          <w:spacing w:val="-6"/>
          <w:sz w:val="22"/>
          <w:szCs w:val="22"/>
          <w:lang w:eastAsia="el-GR"/>
        </w:rPr>
        <w:t>n</w:t>
      </w:r>
      <w:r w:rsidR="00965448" w:rsidRPr="00965448">
        <w:rPr>
          <w:rFonts w:asciiTheme="minorHAnsi" w:hAnsiTheme="minorHAnsi" w:cs="Tahoma"/>
          <w:b/>
          <w:noProof/>
          <w:spacing w:val="-6"/>
          <w:sz w:val="22"/>
          <w:szCs w:val="22"/>
          <w:lang w:val="el-GR" w:eastAsia="el-GR"/>
        </w:rPr>
        <w:t xml:space="preserve"> </w:t>
      </w:r>
      <w:r w:rsidR="00965448" w:rsidRPr="00965448">
        <w:rPr>
          <w:rFonts w:asciiTheme="minorHAnsi" w:hAnsiTheme="minorHAnsi" w:cs="Tahoma"/>
          <w:noProof/>
          <w:spacing w:val="-6"/>
          <w:sz w:val="22"/>
          <w:szCs w:val="22"/>
          <w:lang w:val="el-GR" w:eastAsia="el-GR"/>
        </w:rPr>
        <w:t xml:space="preserve">επίλεξε το μοντέλο </w:t>
      </w:r>
      <w:r w:rsidR="00965448" w:rsidRPr="00965448">
        <w:rPr>
          <w:rFonts w:asciiTheme="minorHAnsi" w:hAnsiTheme="minorHAnsi" w:cs="Tahoma"/>
          <w:b/>
          <w:noProof/>
          <w:spacing w:val="-6"/>
          <w:sz w:val="22"/>
          <w:szCs w:val="22"/>
          <w:lang w:val="el-GR" w:eastAsia="el-GR"/>
        </w:rPr>
        <w:t>2</w:t>
      </w:r>
      <w:r w:rsidR="00965448" w:rsidRPr="00965448">
        <w:rPr>
          <w:rFonts w:asciiTheme="minorHAnsi" w:hAnsiTheme="minorHAnsi" w:cs="Tahoma"/>
          <w:b/>
          <w:noProof/>
          <w:spacing w:val="-6"/>
          <w:sz w:val="22"/>
          <w:szCs w:val="22"/>
          <w:lang w:eastAsia="el-GR"/>
        </w:rPr>
        <w:t>N</w:t>
      </w:r>
      <w:r w:rsidR="00965448" w:rsidRPr="00965448">
        <w:rPr>
          <w:rFonts w:asciiTheme="minorHAnsi" w:hAnsiTheme="minorHAnsi" w:cs="Tahoma"/>
          <w:b/>
          <w:noProof/>
          <w:spacing w:val="-6"/>
          <w:sz w:val="22"/>
          <w:szCs w:val="22"/>
          <w:lang w:val="el-GR" w:eastAsia="el-GR"/>
        </w:rPr>
        <w:t>2222</w:t>
      </w:r>
      <w:r w:rsidR="00965448" w:rsidRPr="00965448">
        <w:rPr>
          <w:rFonts w:asciiTheme="minorHAnsi" w:hAnsiTheme="minorHAnsi" w:cs="Tahoma"/>
          <w:noProof/>
          <w:spacing w:val="-6"/>
          <w:sz w:val="22"/>
          <w:szCs w:val="22"/>
          <w:lang w:val="el-GR" w:eastAsia="el-GR"/>
        </w:rPr>
        <w:t>.</w:t>
      </w:r>
    </w:p>
    <w:p w:rsidR="00965448" w:rsidRPr="00965448" w:rsidRDefault="00965448" w:rsidP="00965448">
      <w:pPr>
        <w:tabs>
          <w:tab w:val="left" w:leader="dot" w:pos="8505"/>
        </w:tabs>
        <w:spacing w:after="240" w:line="276" w:lineRule="auto"/>
        <w:ind w:left="1134"/>
        <w:jc w:val="center"/>
        <w:rPr>
          <w:rFonts w:asciiTheme="minorHAnsi" w:hAnsiTheme="minorHAnsi" w:cs="Tahoma"/>
          <w:spacing w:val="-6"/>
          <w:sz w:val="22"/>
          <w:szCs w:val="22"/>
        </w:rPr>
      </w:pPr>
      <w:r w:rsidRPr="00965448">
        <w:rPr>
          <w:rFonts w:asciiTheme="minorHAnsi" w:hAnsiTheme="minorHAnsi" w:cs="Tahoma"/>
          <w:spacing w:val="-6"/>
          <w:sz w:val="22"/>
          <w:szCs w:val="22"/>
        </w:rPr>
        <w:object w:dxaOrig="4979" w:dyaOrig="3826">
          <v:shape id="_x0000_i1093" type="#_x0000_t75" style="width:187.5pt;height:143.25pt" o:ole="">
            <v:imagedata r:id="rId306" o:title=""/>
          </v:shape>
          <o:OLEObject Type="Embed" ProgID="PBrush" ShapeID="_x0000_i1093" DrawAspect="Content" ObjectID="_1641132633" r:id="rId307"/>
        </w:object>
      </w:r>
    </w:p>
    <w:p w:rsidR="00965448" w:rsidRPr="00965448" w:rsidRDefault="004F5C0F" w:rsidP="00EF21A5">
      <w:pPr>
        <w:pStyle w:val="a6"/>
        <w:numPr>
          <w:ilvl w:val="0"/>
          <w:numId w:val="56"/>
        </w:numPr>
        <w:spacing w:after="120" w:line="276" w:lineRule="auto"/>
        <w:ind w:left="1139" w:hanging="425"/>
        <w:contextualSpacing w:val="0"/>
        <w:jc w:val="both"/>
        <w:rPr>
          <w:rFonts w:asciiTheme="minorHAnsi" w:hAnsiTheme="minorHAnsi" w:cs="Tahoma"/>
          <w:spacing w:val="-6"/>
          <w:sz w:val="22"/>
          <w:szCs w:val="22"/>
          <w:lang w:val="el-GR"/>
        </w:rPr>
      </w:pPr>
      <w:r w:rsidRPr="004F5C0F">
        <w:rPr>
          <w:rFonts w:asciiTheme="minorHAnsi" w:hAnsiTheme="minorHAnsi" w:cs="Tahoma"/>
          <w:noProof/>
          <w:spacing w:val="-6"/>
          <w:sz w:val="22"/>
          <w:szCs w:val="22"/>
          <w:lang w:eastAsia="el-GR"/>
        </w:rPr>
        <w:pict>
          <v:shape id="_x0000_s253834" type="#_x0000_t75" style="position:absolute;left:0;text-align:left;margin-left:9.45pt;margin-top:17.7pt;width:29.5pt;height:14.4pt;z-index:251857920">
            <v:imagedata r:id="rId166" o:title=""/>
          </v:shape>
          <o:OLEObject Type="Embed" ProgID="PBrush" ShapeID="_x0000_s253834" DrawAspect="Content" ObjectID="_1641132768" r:id="rId308"/>
        </w:pict>
      </w:r>
      <w:r w:rsidR="00965448" w:rsidRPr="00965448">
        <w:rPr>
          <w:rFonts w:asciiTheme="minorHAnsi" w:hAnsiTheme="minorHAnsi"/>
          <w:noProof/>
          <w:spacing w:val="-4"/>
          <w:sz w:val="22"/>
          <w:szCs w:val="22"/>
          <w:lang w:val="el-GR"/>
        </w:rPr>
        <w:t xml:space="preserve">Πάτα το γενικό διακόπτη του </w:t>
      </w:r>
      <w:r w:rsidR="00965448" w:rsidRPr="00965448">
        <w:rPr>
          <w:rFonts w:asciiTheme="minorHAnsi" w:hAnsiTheme="minorHAnsi"/>
          <w:noProof/>
          <w:spacing w:val="-4"/>
          <w:sz w:val="22"/>
          <w:szCs w:val="22"/>
        </w:rPr>
        <w:t>EWB</w:t>
      </w:r>
      <w:r w:rsidR="00965448" w:rsidRPr="00965448">
        <w:rPr>
          <w:rFonts w:asciiTheme="minorHAnsi" w:hAnsiTheme="minorHAnsi"/>
          <w:noProof/>
          <w:spacing w:val="-4"/>
          <w:sz w:val="22"/>
          <w:szCs w:val="22"/>
          <w:lang w:val="el-GR"/>
        </w:rPr>
        <w:t xml:space="preserve"> για να ξεκινήσει η προσομοίωση</w:t>
      </w:r>
      <w:r w:rsidR="00823B45" w:rsidRPr="00823B45">
        <w:rPr>
          <w:rFonts w:asciiTheme="minorHAnsi" w:hAnsiTheme="minorHAnsi"/>
          <w:noProof/>
          <w:spacing w:val="-4"/>
          <w:sz w:val="22"/>
          <w:szCs w:val="22"/>
          <w:lang w:val="el-GR"/>
        </w:rPr>
        <w:t>,</w:t>
      </w:r>
      <w:r w:rsidR="00965448" w:rsidRPr="00965448">
        <w:rPr>
          <w:rFonts w:asciiTheme="minorHAnsi" w:hAnsiTheme="minorHAnsi"/>
          <w:noProof/>
          <w:spacing w:val="-4"/>
          <w:sz w:val="22"/>
          <w:szCs w:val="22"/>
          <w:lang w:val="el-GR"/>
        </w:rPr>
        <w:t xml:space="preserve"> πάτα το </w:t>
      </w:r>
      <w:r w:rsidR="00965448" w:rsidRPr="00965448">
        <w:rPr>
          <w:rFonts w:asciiTheme="minorHAnsi" w:hAnsiTheme="minorHAnsi"/>
          <w:b/>
          <w:noProof/>
          <w:spacing w:val="-4"/>
          <w:sz w:val="22"/>
          <w:szCs w:val="22"/>
        </w:rPr>
        <w:t>Space</w:t>
      </w:r>
      <w:r w:rsidR="00965448" w:rsidRPr="00965448">
        <w:rPr>
          <w:rFonts w:asciiTheme="minorHAnsi" w:hAnsiTheme="minorHAnsi"/>
          <w:noProof/>
          <w:spacing w:val="-4"/>
          <w:sz w:val="22"/>
          <w:szCs w:val="22"/>
          <w:lang w:val="el-GR"/>
        </w:rPr>
        <w:t xml:space="preserve"> στο πληκτρολόγιο </w:t>
      </w:r>
      <w:r w:rsidR="00823B45">
        <w:rPr>
          <w:rFonts w:asciiTheme="minorHAnsi" w:hAnsiTheme="minorHAnsi"/>
          <w:noProof/>
          <w:spacing w:val="-4"/>
          <w:sz w:val="22"/>
          <w:szCs w:val="22"/>
          <w:lang w:val="el-GR"/>
        </w:rPr>
        <w:t xml:space="preserve">για να κλείσει ο διακόπτης </w:t>
      </w:r>
      <w:r w:rsidR="00965448" w:rsidRPr="00965448">
        <w:rPr>
          <w:rFonts w:asciiTheme="minorHAnsi" w:hAnsiTheme="minorHAnsi"/>
          <w:noProof/>
          <w:spacing w:val="-4"/>
          <w:sz w:val="22"/>
          <w:szCs w:val="22"/>
          <w:lang w:val="el-GR"/>
        </w:rPr>
        <w:t xml:space="preserve">και παρατήρησε το </w:t>
      </w:r>
      <w:r w:rsidR="00965448" w:rsidRPr="00965448">
        <w:rPr>
          <w:rFonts w:asciiTheme="minorHAnsi" w:hAnsiTheme="minorHAnsi"/>
          <w:noProof/>
          <w:spacing w:val="-4"/>
          <w:sz w:val="22"/>
          <w:szCs w:val="22"/>
        </w:rPr>
        <w:t>LED</w:t>
      </w:r>
      <w:r w:rsidR="00965448" w:rsidRPr="00965448">
        <w:rPr>
          <w:rFonts w:asciiTheme="minorHAnsi" w:hAnsiTheme="minorHAnsi"/>
          <w:noProof/>
          <w:spacing w:val="-4"/>
          <w:sz w:val="22"/>
          <w:szCs w:val="22"/>
          <w:lang w:val="el-GR"/>
        </w:rPr>
        <w:t>.</w:t>
      </w:r>
    </w:p>
    <w:p w:rsidR="00965448" w:rsidRPr="00965448" w:rsidRDefault="00965448" w:rsidP="00965448">
      <w:pPr>
        <w:tabs>
          <w:tab w:val="left" w:leader="dot" w:pos="8505"/>
        </w:tabs>
        <w:spacing w:after="240" w:line="276" w:lineRule="auto"/>
        <w:ind w:left="1134"/>
        <w:jc w:val="both"/>
        <w:rPr>
          <w:rFonts w:asciiTheme="minorHAnsi" w:hAnsiTheme="minorHAnsi" w:cs="Tahoma"/>
          <w:spacing w:val="-6"/>
          <w:sz w:val="22"/>
          <w:szCs w:val="22"/>
          <w:lang w:val="el-GR"/>
        </w:rPr>
      </w:pPr>
      <w:r w:rsidRPr="00965448">
        <w:rPr>
          <w:rFonts w:asciiTheme="minorHAnsi" w:hAnsiTheme="minorHAnsi" w:cs="Tahoma"/>
          <w:spacing w:val="-6"/>
          <w:sz w:val="22"/>
          <w:szCs w:val="22"/>
          <w:lang w:val="el-GR"/>
        </w:rPr>
        <w:t xml:space="preserve">Τι κάνει  τώρα το </w:t>
      </w:r>
      <w:r w:rsidRPr="00965448">
        <w:rPr>
          <w:rFonts w:asciiTheme="minorHAnsi" w:hAnsiTheme="minorHAnsi" w:cs="Tahoma"/>
          <w:spacing w:val="-6"/>
          <w:sz w:val="22"/>
          <w:szCs w:val="22"/>
        </w:rPr>
        <w:t>LED</w:t>
      </w:r>
      <w:r w:rsidRPr="00965448">
        <w:rPr>
          <w:rFonts w:asciiTheme="minorHAnsi" w:hAnsiTheme="minorHAnsi" w:cs="Tahoma"/>
          <w:spacing w:val="-6"/>
          <w:sz w:val="22"/>
          <w:szCs w:val="22"/>
          <w:lang w:val="el-GR"/>
        </w:rPr>
        <w:t xml:space="preserve">;   </w:t>
      </w:r>
      <w:r w:rsidRPr="00965448">
        <w:rPr>
          <w:rFonts w:asciiTheme="minorHAnsi" w:hAnsiTheme="minorHAnsi" w:cs="Tahoma"/>
          <w:spacing w:val="-6"/>
          <w:sz w:val="22"/>
          <w:szCs w:val="22"/>
          <w:vertAlign w:val="subscript"/>
          <w:lang w:val="el-GR"/>
        </w:rPr>
        <w:tab/>
      </w:r>
    </w:p>
    <w:p w:rsidR="00965448" w:rsidRPr="00965448" w:rsidRDefault="00965448" w:rsidP="00EF21A5">
      <w:pPr>
        <w:pStyle w:val="a6"/>
        <w:numPr>
          <w:ilvl w:val="0"/>
          <w:numId w:val="56"/>
        </w:numPr>
        <w:tabs>
          <w:tab w:val="left" w:leader="dot" w:pos="8504"/>
        </w:tabs>
        <w:spacing w:after="240" w:line="276" w:lineRule="auto"/>
        <w:ind w:left="1139" w:hanging="425"/>
        <w:contextualSpacing w:val="0"/>
        <w:jc w:val="both"/>
        <w:rPr>
          <w:rFonts w:asciiTheme="minorHAnsi" w:hAnsiTheme="minorHAnsi"/>
          <w:noProof/>
          <w:spacing w:val="-4"/>
          <w:sz w:val="22"/>
          <w:szCs w:val="22"/>
          <w:lang w:val="el-GR"/>
        </w:rPr>
      </w:pPr>
      <w:r w:rsidRPr="00965448">
        <w:rPr>
          <w:rFonts w:asciiTheme="minorHAnsi" w:hAnsiTheme="minorHAnsi"/>
          <w:noProof/>
          <w:spacing w:val="-4"/>
          <w:sz w:val="22"/>
          <w:szCs w:val="22"/>
          <w:lang w:val="el-GR"/>
        </w:rPr>
        <w:t xml:space="preserve">Εξήγησέ τη συμπεριφορά του </w:t>
      </w:r>
      <w:r w:rsidRPr="00965448">
        <w:rPr>
          <w:rFonts w:asciiTheme="minorHAnsi" w:hAnsiTheme="minorHAnsi"/>
          <w:noProof/>
          <w:spacing w:val="-4"/>
          <w:sz w:val="22"/>
          <w:szCs w:val="22"/>
        </w:rPr>
        <w:t>LED</w:t>
      </w:r>
      <w:r w:rsidRPr="00965448">
        <w:rPr>
          <w:rFonts w:asciiTheme="minorHAnsi" w:hAnsiTheme="minorHAnsi"/>
          <w:noProof/>
          <w:spacing w:val="-4"/>
          <w:sz w:val="22"/>
          <w:szCs w:val="22"/>
          <w:lang w:val="el-GR"/>
        </w:rPr>
        <w:t xml:space="preserve">.   </w:t>
      </w:r>
      <w:r w:rsidRPr="00965448">
        <w:rPr>
          <w:rFonts w:asciiTheme="minorHAnsi" w:hAnsiTheme="minorHAnsi"/>
          <w:noProof/>
          <w:spacing w:val="-4"/>
          <w:sz w:val="22"/>
          <w:szCs w:val="22"/>
          <w:vertAlign w:val="subscript"/>
          <w:lang w:val="el-GR"/>
        </w:rPr>
        <w:tab/>
      </w:r>
    </w:p>
    <w:p w:rsidR="00965448" w:rsidRPr="00965448" w:rsidRDefault="00965448" w:rsidP="00965448">
      <w:pPr>
        <w:tabs>
          <w:tab w:val="left" w:leader="dot" w:pos="8505"/>
        </w:tabs>
        <w:spacing w:after="240" w:line="276" w:lineRule="auto"/>
        <w:ind w:left="1134"/>
        <w:jc w:val="both"/>
        <w:rPr>
          <w:rFonts w:asciiTheme="minorHAnsi" w:hAnsiTheme="minorHAnsi" w:cs="Tahoma"/>
          <w:spacing w:val="-6"/>
          <w:sz w:val="22"/>
          <w:szCs w:val="22"/>
          <w:lang w:val="el-GR"/>
        </w:rPr>
      </w:pPr>
      <w:r w:rsidRPr="00965448">
        <w:rPr>
          <w:rFonts w:asciiTheme="minorHAnsi" w:hAnsiTheme="minorHAnsi" w:cs="Tahoma"/>
          <w:spacing w:val="-6"/>
          <w:sz w:val="22"/>
          <w:szCs w:val="22"/>
          <w:vertAlign w:val="subscript"/>
          <w:lang w:val="el-GR"/>
        </w:rPr>
        <w:tab/>
      </w:r>
    </w:p>
    <w:p w:rsidR="00965448" w:rsidRPr="00965448" w:rsidRDefault="00965448" w:rsidP="00965448">
      <w:pPr>
        <w:tabs>
          <w:tab w:val="left" w:leader="dot" w:pos="8505"/>
        </w:tabs>
        <w:spacing w:after="240" w:line="276" w:lineRule="auto"/>
        <w:ind w:left="1134"/>
        <w:jc w:val="both"/>
        <w:rPr>
          <w:rFonts w:asciiTheme="minorHAnsi" w:hAnsiTheme="minorHAnsi" w:cs="Tahoma"/>
          <w:spacing w:val="-6"/>
          <w:sz w:val="22"/>
          <w:szCs w:val="22"/>
          <w:lang w:val="el-GR"/>
        </w:rPr>
      </w:pPr>
      <w:r w:rsidRPr="00965448">
        <w:rPr>
          <w:rFonts w:asciiTheme="minorHAnsi" w:hAnsiTheme="minorHAnsi" w:cs="Tahoma"/>
          <w:spacing w:val="-6"/>
          <w:sz w:val="22"/>
          <w:szCs w:val="22"/>
          <w:vertAlign w:val="subscript"/>
          <w:lang w:val="el-GR"/>
        </w:rPr>
        <w:tab/>
      </w:r>
    </w:p>
    <w:p w:rsidR="00965448" w:rsidRPr="00710929" w:rsidRDefault="00965448" w:rsidP="00965448">
      <w:pPr>
        <w:tabs>
          <w:tab w:val="left" w:leader="dot" w:pos="8505"/>
        </w:tabs>
        <w:spacing w:after="240" w:line="276" w:lineRule="auto"/>
        <w:ind w:left="1134"/>
        <w:jc w:val="both"/>
        <w:rPr>
          <w:rFonts w:asciiTheme="minorHAnsi" w:hAnsiTheme="minorHAnsi" w:cs="Tahoma"/>
          <w:spacing w:val="-6"/>
          <w:sz w:val="22"/>
          <w:szCs w:val="22"/>
          <w:vertAlign w:val="subscript"/>
          <w:lang w:val="el-GR"/>
        </w:rPr>
      </w:pPr>
      <w:r w:rsidRPr="00965448">
        <w:rPr>
          <w:rFonts w:asciiTheme="minorHAnsi" w:hAnsiTheme="minorHAnsi" w:cs="Tahoma"/>
          <w:spacing w:val="-6"/>
          <w:sz w:val="22"/>
          <w:szCs w:val="22"/>
          <w:vertAlign w:val="subscript"/>
          <w:lang w:val="el-GR"/>
        </w:rPr>
        <w:tab/>
      </w:r>
    </w:p>
    <w:p w:rsidR="00965448" w:rsidRPr="00965448" w:rsidRDefault="00965448" w:rsidP="00965448">
      <w:pPr>
        <w:tabs>
          <w:tab w:val="left" w:leader="dot" w:pos="8505"/>
        </w:tabs>
        <w:spacing w:after="240" w:line="276" w:lineRule="auto"/>
        <w:ind w:left="1134"/>
        <w:jc w:val="both"/>
        <w:rPr>
          <w:rFonts w:asciiTheme="minorHAnsi" w:hAnsiTheme="minorHAnsi" w:cs="Tahoma"/>
          <w:spacing w:val="-6"/>
          <w:sz w:val="22"/>
          <w:szCs w:val="22"/>
          <w:lang w:val="el-GR"/>
        </w:rPr>
      </w:pPr>
      <w:r w:rsidRPr="00965448">
        <w:rPr>
          <w:rFonts w:asciiTheme="minorHAnsi" w:hAnsiTheme="minorHAnsi" w:cs="Tahoma"/>
          <w:spacing w:val="-6"/>
          <w:sz w:val="22"/>
          <w:szCs w:val="22"/>
          <w:lang w:val="el-GR"/>
        </w:rPr>
        <w:br w:type="page"/>
      </w:r>
    </w:p>
    <w:p w:rsidR="00FA6200" w:rsidRPr="00FA6200" w:rsidRDefault="00FA6200" w:rsidP="00FA6200">
      <w:pPr>
        <w:spacing w:after="120"/>
        <w:rPr>
          <w:rFonts w:ascii="Arial" w:hAnsi="Arial" w:cs="Arial"/>
          <w:b/>
          <w:szCs w:val="28"/>
          <w:lang w:val="el-GR"/>
        </w:rPr>
      </w:pPr>
      <w:r w:rsidRPr="00FA6200">
        <w:rPr>
          <w:rFonts w:ascii="Arial" w:hAnsi="Arial" w:cs="Arial"/>
          <w:b/>
          <w:sz w:val="28"/>
          <w:szCs w:val="28"/>
          <w:lang w:val="el-GR"/>
        </w:rPr>
        <w:lastRenderedPageBreak/>
        <w:t>2</w:t>
      </w:r>
      <w:r w:rsidRPr="00FA6200">
        <w:rPr>
          <w:rFonts w:ascii="Arial" w:hAnsi="Arial" w:cs="Arial"/>
          <w:b/>
          <w:sz w:val="28"/>
          <w:szCs w:val="28"/>
          <w:vertAlign w:val="superscript"/>
          <w:lang w:val="el-GR"/>
        </w:rPr>
        <w:t>η</w:t>
      </w:r>
      <w:r w:rsidRPr="00FA6200">
        <w:rPr>
          <w:rFonts w:ascii="Arial" w:hAnsi="Arial" w:cs="Arial"/>
          <w:b/>
          <w:sz w:val="28"/>
          <w:szCs w:val="28"/>
          <w:lang w:val="el-GR"/>
        </w:rPr>
        <w:t xml:space="preserve"> ΑΣΚΗΣΗ – τάξη Γ’ </w:t>
      </w:r>
      <w:r w:rsidRPr="00FA6200">
        <w:rPr>
          <w:rFonts w:ascii="Arial" w:hAnsi="Arial" w:cs="Arial"/>
          <w:b/>
          <w:sz w:val="22"/>
          <w:szCs w:val="28"/>
          <w:lang w:val="el-GR"/>
        </w:rPr>
        <w:t>(Τομέας Ηλεκτρολογίας – Ηλεκτρονικής)</w:t>
      </w:r>
    </w:p>
    <w:p w:rsidR="00FA6200" w:rsidRPr="00FA6200" w:rsidRDefault="00FA6200" w:rsidP="00FA6200">
      <w:pPr>
        <w:spacing w:after="120"/>
        <w:rPr>
          <w:rFonts w:ascii="Arial" w:hAnsi="Arial" w:cs="Arial"/>
          <w:b/>
          <w:spacing w:val="-4"/>
          <w:sz w:val="22"/>
          <w:lang w:val="el-GR"/>
        </w:rPr>
      </w:pPr>
      <w:r w:rsidRPr="00FA6200">
        <w:rPr>
          <w:rFonts w:ascii="Arial" w:hAnsi="Arial" w:cs="Arial"/>
          <w:b/>
          <w:spacing w:val="-4"/>
          <w:sz w:val="22"/>
          <w:lang w:val="el-GR"/>
        </w:rPr>
        <w:t>Ψηφιακά ηλεκτρονικά - Μανδαλωτές</w:t>
      </w:r>
    </w:p>
    <w:p w:rsidR="00FA6200" w:rsidRPr="00FA6200" w:rsidRDefault="00FA6200" w:rsidP="00FA6200">
      <w:pPr>
        <w:spacing w:after="120" w:line="276" w:lineRule="auto"/>
        <w:jc w:val="both"/>
        <w:rPr>
          <w:rFonts w:asciiTheme="minorHAnsi" w:hAnsiTheme="minorHAnsi"/>
          <w:sz w:val="22"/>
          <w:szCs w:val="22"/>
          <w:lang w:val="el-GR"/>
        </w:rPr>
      </w:pPr>
      <w:r w:rsidRPr="00FA6200">
        <w:rPr>
          <w:rFonts w:asciiTheme="minorHAnsi" w:hAnsiTheme="minorHAnsi"/>
          <w:sz w:val="22"/>
          <w:szCs w:val="22"/>
          <w:lang w:val="el-GR"/>
        </w:rPr>
        <w:t>Μετά την ολοκλήρωση της άσκησης θα είσαι σε θέση:</w:t>
      </w:r>
    </w:p>
    <w:p w:rsidR="00FA6200" w:rsidRPr="00FA6200" w:rsidRDefault="00FA6200" w:rsidP="00EF21A5">
      <w:pPr>
        <w:pStyle w:val="a6"/>
        <w:numPr>
          <w:ilvl w:val="0"/>
          <w:numId w:val="25"/>
        </w:numPr>
        <w:spacing w:after="120" w:line="276" w:lineRule="auto"/>
        <w:jc w:val="both"/>
        <w:rPr>
          <w:rFonts w:asciiTheme="minorHAnsi" w:hAnsiTheme="minorHAnsi"/>
          <w:sz w:val="22"/>
          <w:szCs w:val="22"/>
          <w:lang w:val="el-GR"/>
        </w:rPr>
      </w:pPr>
      <w:r w:rsidRPr="00FA6200">
        <w:rPr>
          <w:rFonts w:asciiTheme="minorHAnsi" w:hAnsiTheme="minorHAnsi"/>
          <w:sz w:val="22"/>
          <w:szCs w:val="22"/>
          <w:lang w:val="el-GR"/>
        </w:rPr>
        <w:t xml:space="preserve">Να σχεδιάζεις και να κατασκευάζεις μανδαλωτές με πύλες </w:t>
      </w:r>
      <w:r w:rsidRPr="00FA6200">
        <w:rPr>
          <w:rFonts w:asciiTheme="minorHAnsi" w:hAnsiTheme="minorHAnsi"/>
          <w:sz w:val="22"/>
          <w:szCs w:val="22"/>
        </w:rPr>
        <w:t>NAND</w:t>
      </w:r>
      <w:r w:rsidRPr="00FA6200">
        <w:rPr>
          <w:rFonts w:asciiTheme="minorHAnsi" w:hAnsiTheme="minorHAnsi"/>
          <w:sz w:val="22"/>
          <w:szCs w:val="22"/>
          <w:lang w:val="el-GR"/>
        </w:rPr>
        <w:t xml:space="preserve"> ή με πύλες </w:t>
      </w:r>
      <w:r w:rsidRPr="00FA6200">
        <w:rPr>
          <w:rFonts w:asciiTheme="minorHAnsi" w:hAnsiTheme="minorHAnsi"/>
          <w:sz w:val="22"/>
          <w:szCs w:val="22"/>
        </w:rPr>
        <w:t>NOR</w:t>
      </w:r>
      <w:r w:rsidRPr="00FA6200">
        <w:rPr>
          <w:rFonts w:asciiTheme="minorHAnsi" w:hAnsiTheme="minorHAnsi"/>
          <w:sz w:val="22"/>
          <w:szCs w:val="22"/>
          <w:lang w:val="el-GR"/>
        </w:rPr>
        <w:t>.</w:t>
      </w:r>
    </w:p>
    <w:p w:rsidR="00FA6200" w:rsidRPr="00FA6200" w:rsidRDefault="00FA6200" w:rsidP="00EF21A5">
      <w:pPr>
        <w:pStyle w:val="a6"/>
        <w:numPr>
          <w:ilvl w:val="0"/>
          <w:numId w:val="25"/>
        </w:numPr>
        <w:spacing w:after="120" w:line="276" w:lineRule="auto"/>
        <w:jc w:val="both"/>
        <w:rPr>
          <w:rFonts w:asciiTheme="minorHAnsi" w:hAnsiTheme="minorHAnsi"/>
          <w:sz w:val="22"/>
          <w:szCs w:val="22"/>
          <w:lang w:val="el-GR"/>
        </w:rPr>
      </w:pPr>
      <w:r w:rsidRPr="00FA6200">
        <w:rPr>
          <w:rFonts w:asciiTheme="minorHAnsi" w:hAnsiTheme="minorHAnsi"/>
          <w:sz w:val="22"/>
          <w:szCs w:val="22"/>
          <w:lang w:val="el-GR"/>
        </w:rPr>
        <w:t>Να ελέγχεις τη σωστή λειτουργία των μανδαλωτών που σχεδίασες και κατασκεύασες.</w:t>
      </w:r>
    </w:p>
    <w:p w:rsidR="00FA6200" w:rsidRPr="00FA6200" w:rsidRDefault="00FA6200" w:rsidP="00FA6200">
      <w:pPr>
        <w:spacing w:after="60" w:line="276" w:lineRule="auto"/>
        <w:jc w:val="both"/>
        <w:rPr>
          <w:rFonts w:asciiTheme="minorHAnsi" w:hAnsiTheme="minorHAnsi"/>
          <w:b/>
          <w:sz w:val="22"/>
          <w:szCs w:val="22"/>
          <w:lang w:val="el-GR"/>
        </w:rPr>
      </w:pPr>
      <w:r w:rsidRPr="00FA6200">
        <w:rPr>
          <w:rFonts w:asciiTheme="minorHAnsi" w:hAnsiTheme="minorHAnsi"/>
          <w:b/>
          <w:sz w:val="22"/>
          <w:szCs w:val="22"/>
          <w:lang w:val="el-GR"/>
        </w:rPr>
        <w:t>Εισαγωγή:</w:t>
      </w:r>
    </w:p>
    <w:p w:rsidR="00FA6200" w:rsidRPr="00FA6200" w:rsidRDefault="00FA6200" w:rsidP="00FA6200">
      <w:pPr>
        <w:spacing w:line="276" w:lineRule="auto"/>
        <w:jc w:val="both"/>
        <w:rPr>
          <w:rFonts w:asciiTheme="minorHAnsi" w:hAnsiTheme="minorHAnsi"/>
          <w:sz w:val="22"/>
          <w:szCs w:val="22"/>
          <w:lang w:val="el-GR"/>
        </w:rPr>
      </w:pPr>
      <w:r w:rsidRPr="00FA6200">
        <w:rPr>
          <w:rFonts w:asciiTheme="minorHAnsi" w:hAnsiTheme="minorHAnsi"/>
          <w:sz w:val="22"/>
          <w:szCs w:val="22"/>
          <w:lang w:val="el-GR"/>
        </w:rPr>
        <w:tab/>
        <w:t xml:space="preserve">Ακολουθιακά ψηφιακά κυκλώματα είναι εκείνα στα οποία η κατάσταση των εξόδων δεν εξαρτάται μόνο από την κατάσταση των εισόδων εκείνη τη χρονική στιγμή, αλλά και από την κατάσταση που είχαν οι είσοδοι πριν απ’ αυτή τη στιγμή. Έτσι, τα ακολουθιακά κυκλώματα μπορούν να «θυμούνται» την προηγούμενη κατάστασή τους. Τα απλούστερα ακολουθιακά κυκλώματα είναι οι μανδαλωτές. </w:t>
      </w:r>
    </w:p>
    <w:p w:rsidR="00FA6200" w:rsidRPr="00FA6200" w:rsidRDefault="00FA6200" w:rsidP="00FA6200">
      <w:pPr>
        <w:spacing w:after="120" w:line="276" w:lineRule="auto"/>
        <w:jc w:val="both"/>
        <w:rPr>
          <w:rFonts w:asciiTheme="minorHAnsi" w:hAnsiTheme="minorHAnsi"/>
          <w:sz w:val="22"/>
          <w:szCs w:val="22"/>
        </w:rPr>
      </w:pPr>
      <w:r w:rsidRPr="00FA6200">
        <w:rPr>
          <w:rFonts w:asciiTheme="minorHAnsi" w:hAnsiTheme="minorHAnsi"/>
          <w:sz w:val="22"/>
          <w:szCs w:val="22"/>
          <w:lang w:val="el-GR"/>
        </w:rPr>
        <w:tab/>
        <w:t xml:space="preserve">Οι μανδαλωτές αποτελούνται από δυο πύλες αντιστροφής, στις οποίες η έξοδος καθεμιάς είναι συνδεδεμένη με μια είσοδο της άλλης. Κατασκευάζονται είτε με πύλες </w:t>
      </w:r>
      <w:r w:rsidRPr="00FA6200">
        <w:rPr>
          <w:rFonts w:asciiTheme="minorHAnsi" w:hAnsiTheme="minorHAnsi"/>
          <w:sz w:val="22"/>
          <w:szCs w:val="22"/>
        </w:rPr>
        <w:t>NAND</w:t>
      </w:r>
      <w:r w:rsidRPr="00FA6200">
        <w:rPr>
          <w:rFonts w:asciiTheme="minorHAnsi" w:hAnsiTheme="minorHAnsi"/>
          <w:sz w:val="22"/>
          <w:szCs w:val="22"/>
          <w:lang w:val="el-GR"/>
        </w:rPr>
        <w:t xml:space="preserve">, είτε με πύλες </w:t>
      </w:r>
      <w:r w:rsidRPr="00FA6200">
        <w:rPr>
          <w:rFonts w:asciiTheme="minorHAnsi" w:hAnsiTheme="minorHAnsi"/>
          <w:sz w:val="22"/>
          <w:szCs w:val="22"/>
        </w:rPr>
        <w:t>NOR</w:t>
      </w:r>
      <w:r w:rsidRPr="00FA6200">
        <w:rPr>
          <w:rFonts w:asciiTheme="minorHAnsi" w:hAnsiTheme="minorHAnsi"/>
          <w:sz w:val="22"/>
          <w:szCs w:val="22"/>
          <w:lang w:val="el-GR"/>
        </w:rPr>
        <w:t xml:space="preserve">. Οι διαφορές μεταξύ των δύο τύπων είναι ελάχιστες, με κυριότερη το γεγονός ότι οι μανδαλωτές με πύλες </w:t>
      </w:r>
      <w:r w:rsidRPr="00FA6200">
        <w:rPr>
          <w:rFonts w:asciiTheme="minorHAnsi" w:hAnsiTheme="minorHAnsi"/>
          <w:sz w:val="22"/>
          <w:szCs w:val="22"/>
        </w:rPr>
        <w:t>NAND</w:t>
      </w:r>
      <w:r w:rsidRPr="00FA6200">
        <w:rPr>
          <w:rFonts w:asciiTheme="minorHAnsi" w:hAnsiTheme="minorHAnsi"/>
          <w:sz w:val="22"/>
          <w:szCs w:val="22"/>
          <w:lang w:val="el-GR"/>
        </w:rPr>
        <w:t xml:space="preserve"> διεγείρονται με λογικό 0 στις εισόδους τους, ενώ οι μανδαλωτές με πύλες </w:t>
      </w:r>
      <w:r w:rsidRPr="00FA6200">
        <w:rPr>
          <w:rFonts w:asciiTheme="minorHAnsi" w:hAnsiTheme="minorHAnsi"/>
          <w:sz w:val="22"/>
          <w:szCs w:val="22"/>
        </w:rPr>
        <w:t>NOR</w:t>
      </w:r>
      <w:r w:rsidRPr="00FA6200">
        <w:rPr>
          <w:rFonts w:asciiTheme="minorHAnsi" w:hAnsiTheme="minorHAnsi"/>
          <w:sz w:val="22"/>
          <w:szCs w:val="22"/>
          <w:lang w:val="el-GR"/>
        </w:rPr>
        <w:t xml:space="preserve">, με λογικό 1. Και στους δυο τύπους υπάρχει μια κατάσταση λειτουργίας που ονομάζεται «μη χρησιμοποιούμενη». </w:t>
      </w:r>
      <w:r w:rsidRPr="00FA6200">
        <w:rPr>
          <w:rFonts w:asciiTheme="minorHAnsi" w:hAnsiTheme="minorHAnsi"/>
          <w:sz w:val="22"/>
          <w:szCs w:val="22"/>
        </w:rPr>
        <w:t>Αυτή η κατάσταση δε μπορεί να «απομνημονευτεί».</w:t>
      </w:r>
    </w:p>
    <w:p w:rsidR="00FA6200" w:rsidRPr="00FA6200" w:rsidRDefault="00FA6200" w:rsidP="00FA6200">
      <w:pPr>
        <w:spacing w:after="60" w:line="276" w:lineRule="auto"/>
        <w:jc w:val="both"/>
        <w:rPr>
          <w:rFonts w:asciiTheme="minorHAnsi" w:hAnsiTheme="minorHAnsi"/>
          <w:b/>
          <w:sz w:val="22"/>
          <w:szCs w:val="22"/>
        </w:rPr>
      </w:pPr>
      <w:r w:rsidRPr="00FA6200">
        <w:rPr>
          <w:rFonts w:asciiTheme="minorHAnsi" w:hAnsiTheme="minorHAnsi"/>
          <w:b/>
          <w:sz w:val="22"/>
          <w:szCs w:val="22"/>
        </w:rPr>
        <w:t>Εργασίες:</w:t>
      </w:r>
    </w:p>
    <w:p w:rsidR="00FA6200" w:rsidRPr="00FA6200" w:rsidRDefault="00FA6200" w:rsidP="00EF21A5">
      <w:pPr>
        <w:pStyle w:val="a6"/>
        <w:numPr>
          <w:ilvl w:val="0"/>
          <w:numId w:val="47"/>
        </w:numPr>
        <w:spacing w:after="120" w:line="276" w:lineRule="auto"/>
        <w:ind w:left="425" w:hanging="425"/>
        <w:jc w:val="both"/>
        <w:rPr>
          <w:rFonts w:asciiTheme="minorHAnsi" w:hAnsiTheme="minorHAnsi"/>
          <w:sz w:val="22"/>
          <w:szCs w:val="22"/>
          <w:lang w:val="el-GR"/>
        </w:rPr>
      </w:pPr>
      <w:r w:rsidRPr="00FA6200">
        <w:rPr>
          <w:rFonts w:asciiTheme="minorHAnsi" w:hAnsiTheme="minorHAnsi"/>
          <w:sz w:val="22"/>
          <w:szCs w:val="22"/>
          <w:lang w:val="el-GR"/>
        </w:rPr>
        <w:t>Αναγνώρισε το Ο.Κ. 74</w:t>
      </w:r>
      <w:r w:rsidRPr="00FA6200">
        <w:rPr>
          <w:rFonts w:asciiTheme="minorHAnsi" w:hAnsiTheme="minorHAnsi"/>
          <w:sz w:val="22"/>
          <w:szCs w:val="22"/>
        </w:rPr>
        <w:t>LS</w:t>
      </w:r>
      <w:r w:rsidRPr="00FA6200">
        <w:rPr>
          <w:rFonts w:asciiTheme="minorHAnsi" w:hAnsiTheme="minorHAnsi"/>
          <w:sz w:val="22"/>
          <w:szCs w:val="22"/>
          <w:lang w:val="el-GR"/>
        </w:rPr>
        <w:t xml:space="preserve">00 με τις πύλες </w:t>
      </w:r>
      <w:r w:rsidRPr="00FA6200">
        <w:rPr>
          <w:rFonts w:asciiTheme="minorHAnsi" w:hAnsiTheme="minorHAnsi"/>
          <w:sz w:val="22"/>
          <w:szCs w:val="22"/>
        </w:rPr>
        <w:t>NAND</w:t>
      </w:r>
      <w:r w:rsidRPr="00FA6200">
        <w:rPr>
          <w:rFonts w:asciiTheme="minorHAnsi" w:hAnsiTheme="minorHAnsi"/>
          <w:sz w:val="22"/>
          <w:szCs w:val="22"/>
          <w:lang w:val="el-GR"/>
        </w:rPr>
        <w:t xml:space="preserve"> που θα χρειαστείς παρακάτω στην άσκηση.</w:t>
      </w:r>
    </w:p>
    <w:p w:rsidR="00FA6200" w:rsidRPr="00FA6200" w:rsidRDefault="004F5C0F" w:rsidP="001906EC">
      <w:pPr>
        <w:spacing w:after="120" w:line="276" w:lineRule="auto"/>
        <w:ind w:left="425"/>
        <w:rPr>
          <w:rFonts w:asciiTheme="minorHAnsi" w:hAnsiTheme="minorHAnsi" w:cs="Tahoma"/>
          <w:sz w:val="22"/>
          <w:szCs w:val="22"/>
        </w:rPr>
      </w:pPr>
      <w:r>
        <w:rPr>
          <w:rFonts w:asciiTheme="minorHAnsi" w:hAnsiTheme="minorHAnsi" w:cs="Tahoma"/>
          <w:sz w:val="22"/>
          <w:szCs w:val="22"/>
          <w:lang w:val="el-GR"/>
        </w:rPr>
      </w:r>
      <w:r w:rsidRPr="004F5C0F">
        <w:rPr>
          <w:rFonts w:asciiTheme="minorHAnsi" w:hAnsiTheme="minorHAnsi" w:cs="Tahoma"/>
          <w:sz w:val="22"/>
          <w:szCs w:val="22"/>
          <w:lang w:val="el-GR"/>
        </w:rPr>
        <w:pict>
          <v:group id="_x0000_s249306" style="width:103.75pt;height:67.35pt;mso-position-horizontal-relative:char;mso-position-vertical-relative:line" coordorigin="2793,14706" coordsize="2075,1347">
            <v:shape id="_x0000_s249307" style="position:absolute;left:2793;top:14865;width:2075;height:1026" coordsize="2437,1206" path="m,l2437,r,1206l,1206,,757r78,l78,441,,441,,xe" strokeweight="4.7pt">
              <v:path arrowok="t"/>
              <o:lock v:ext="edit" aspectratio="t"/>
            </v:shape>
            <v:line id="_x0000_s249308" style="position:absolute" from="3027,15492" to="3193,15493" strokeweight=".6pt">
              <o:lock v:ext="edit" aspectratio="t"/>
            </v:line>
            <v:line id="_x0000_s249309" style="position:absolute" from="3127,15661" to="3193,15662" strokeweight=".6pt">
              <o:lock v:ext="edit" aspectratio="t"/>
            </v:line>
            <v:line id="_x0000_s249310" style="position:absolute" from="3512,15577" to="3562,15578" strokeweight=".6pt">
              <o:lock v:ext="edit" aspectratio="t"/>
            </v:line>
            <v:line id="_x0000_s249311" style="position:absolute" from="3193,15451" to="3194,15703" strokeweight=".8pt">
              <o:lock v:ext="edit" aspectratio="t"/>
            </v:line>
            <v:line id="_x0000_s249312" style="position:absolute" from="3193,15703" to="3336,15704" strokeweight=".8pt">
              <o:lock v:ext="edit" aspectratio="t"/>
            </v:line>
            <v:line id="_x0000_s249313" style="position:absolute" from="3193,15451" to="3336,15452" strokeweight=".8pt">
              <o:lock v:ext="edit" aspectratio="t"/>
            </v:line>
            <v:shape id="_x0000_s249314" type="#_x0000_t19" style="position:absolute;left:3335;top:15451;width:126;height:252" coordsize="21747,43200" adj="17669177,5923783,147" path="wr-21453,,21747,43200,,,,43200nfewr-21453,,21747,43200,,,,43200l147,21600nsxe" strokeweight=".8pt">
              <v:path o:connectlocs="0,0;0,43200;147,21600"/>
              <o:lock v:ext="edit" aspectratio="t"/>
            </v:shape>
            <v:oval id="_x0000_s249315" style="position:absolute;left:3461;top:15556;width:51;height:49" strokeweight=".5pt">
              <o:lock v:ext="edit" aspectratio="t"/>
            </v:oval>
            <v:line id="_x0000_s249316" style="position:absolute;flip:y" from="3127,15661" to="3128,15778" strokeweight=".6pt">
              <o:lock v:ext="edit" aspectratio="t"/>
            </v:line>
            <v:line id="_x0000_s249317" style="position:absolute;flip:y" from="3562,15577" to="3563,15844" strokeweight=".6pt">
              <o:lock v:ext="edit" aspectratio="t"/>
            </v:line>
            <v:line id="_x0000_s249318" style="position:absolute;flip:y" from="3027,15492" to="3028,15844" strokeweight=".6pt">
              <o:lock v:ext="edit" aspectratio="t"/>
            </v:line>
            <v:rect id="_x0000_s249319" style="position:absolute;left:2926;top:15850;width:201;height:203" strokeweight=".5pt">
              <o:lock v:ext="edit" aspectratio="t"/>
            </v:rect>
            <v:rect id="_x0000_s249320" style="position:absolute;left:2990;top:15895;width:67;height:138;mso-wrap-style:none" filled="f" stroked="f">
              <o:lock v:ext="edit" aspectratio="t"/>
              <v:textbox style="mso-next-textbox:#_x0000_s249320;mso-rotate-with-shape:t;mso-fit-shape-to-text:t" inset="0,0,0,0">
                <w:txbxContent>
                  <w:p w:rsidR="00A1237A" w:rsidRDefault="00A1237A" w:rsidP="00FA6200">
                    <w:r>
                      <w:rPr>
                        <w:rFonts w:ascii="Arial" w:hAnsi="Arial"/>
                        <w:snapToGrid w:val="0"/>
                        <w:color w:val="000000"/>
                        <w:sz w:val="12"/>
                      </w:rPr>
                      <w:t>1</w:t>
                    </w:r>
                  </w:p>
                </w:txbxContent>
              </v:textbox>
            </v:rect>
            <v:rect id="_x0000_s249321" style="position:absolute;left:3461;top:15850;width:200;height:203" strokeweight=".5pt">
              <o:lock v:ext="edit" aspectratio="t"/>
            </v:rect>
            <v:line id="_x0000_s249322" style="position:absolute" from="3293,15778" to="3294,15844" strokeweight=".6pt">
              <o:lock v:ext="edit" aspectratio="t"/>
            </v:line>
            <v:line id="_x0000_s249323" style="position:absolute" from="3127,15778" to="3293,15779" strokeweight=".6pt">
              <o:lock v:ext="edit" aspectratio="t"/>
            </v:line>
            <v:rect id="_x0000_s249324" style="position:absolute;left:3193;top:15850;width:201;height:203" strokeweight=".5pt">
              <o:lock v:ext="edit" aspectratio="t"/>
            </v:rect>
            <v:line id="_x0000_s249325" style="position:absolute" from="3830,15492" to="3998,15493" strokeweight=".6pt">
              <o:lock v:ext="edit" aspectratio="t"/>
            </v:line>
            <v:line id="_x0000_s249326" style="position:absolute" from="3930,15661" to="3998,15662" strokeweight=".6pt">
              <o:lock v:ext="edit" aspectratio="t"/>
            </v:line>
            <v:line id="_x0000_s249327" style="position:absolute" from="4315,15577" to="4365,15578" strokeweight=".6pt">
              <o:lock v:ext="edit" aspectratio="t"/>
            </v:line>
            <v:line id="_x0000_s249328" style="position:absolute" from="3998,15451" to="3999,15703" strokeweight=".8pt">
              <o:lock v:ext="edit" aspectratio="t"/>
            </v:line>
            <v:line id="_x0000_s249329" style="position:absolute" from="3998,15703" to="4139,15704" strokeweight=".8pt">
              <o:lock v:ext="edit" aspectratio="t"/>
            </v:line>
            <v:line id="_x0000_s249330" style="position:absolute" from="3998,15451" to="4139,15452" strokeweight=".8pt">
              <o:lock v:ext="edit" aspectratio="t"/>
            </v:line>
            <v:shape id="_x0000_s249331" type="#_x0000_t19" style="position:absolute;left:4139;top:15451;width:126;height:252" coordsize="21746,43200" adj="17669263,5923697,146" path="wr-21454,,21746,43200,,,,43200nfewr-21454,,21746,43200,,,,43200l146,21600nsxe" strokeweight=".8pt">
              <v:path o:connectlocs="0,0;0,43200;146,21600"/>
              <o:lock v:ext="edit" aspectratio="t"/>
            </v:shape>
            <v:oval id="_x0000_s249332" style="position:absolute;left:4265;top:15556;width:50;height:49" strokeweight=".5pt">
              <o:lock v:ext="edit" aspectratio="t"/>
            </v:oval>
            <v:line id="_x0000_s249333" style="position:absolute;flip:y" from="3930,15661" to="3931,15778" strokeweight=".6pt">
              <o:lock v:ext="edit" aspectratio="t"/>
            </v:line>
            <v:line id="_x0000_s249334" style="position:absolute;flip:y" from="4365,15577" to="4366,15844" strokeweight=".6pt">
              <o:lock v:ext="edit" aspectratio="t"/>
            </v:line>
            <v:line id="_x0000_s249335" style="position:absolute;flip:y" from="3830,15492" to="3831,15844" strokeweight=".6pt">
              <o:lock v:ext="edit" aspectratio="t"/>
            </v:line>
            <v:rect id="_x0000_s249336" style="position:absolute;left:3730;top:15850;width:200;height:203" strokeweight=".5pt">
              <o:lock v:ext="edit" aspectratio="t"/>
            </v:rect>
            <v:rect id="_x0000_s249337" style="position:absolute;left:4265;top:15850;width:201;height:203" strokeweight=".5pt">
              <o:lock v:ext="edit" aspectratio="t"/>
            </v:rect>
            <v:line id="_x0000_s249338" style="position:absolute" from="4096,15778" to="4097,15844" strokeweight=".6pt">
              <o:lock v:ext="edit" aspectratio="t"/>
            </v:line>
            <v:line id="_x0000_s249339" style="position:absolute" from="3930,15778" to="4096,15779" strokeweight=".6pt">
              <o:lock v:ext="edit" aspectratio="t"/>
            </v:line>
            <v:rect id="_x0000_s249340" style="position:absolute;left:3998;top:15850;width:201;height:203" strokeweight=".5pt">
              <o:lock v:ext="edit" aspectratio="t"/>
            </v:rect>
            <v:rect id="_x0000_s249341" style="position:absolute;left:4533;top:15850;width:200;height:203" strokeweight=".5pt">
              <o:lock v:ext="edit" aspectratio="t"/>
            </v:rect>
            <v:rect id="_x0000_s249342" style="position:absolute;left:2926;top:14706;width:201;height:201" strokeweight=".5pt">
              <o:lock v:ext="edit" aspectratio="t"/>
            </v:rect>
            <v:group id="_x0000_s249343" style="position:absolute;left:3193;top:14706;width:1540;height:595" coordorigin="2046,5205" coordsize="1809,699">
              <o:lock v:ext="edit" aspectratio="t"/>
              <v:line id="_x0000_s249344" style="position:absolute" from="2165,5854" to="2360,5855" strokeweight=".6pt">
                <o:lock v:ext="edit" aspectratio="t"/>
              </v:line>
              <v:line id="_x0000_s249345" style="position:absolute" from="2282,5657" to="2360,5658" strokeweight=".6pt">
                <o:lock v:ext="edit" aspectratio="t"/>
              </v:line>
              <v:line id="_x0000_s249346" style="position:absolute" from="2735,5755" to="2794,5756" strokeweight=".6pt">
                <o:lock v:ext="edit" aspectratio="t"/>
              </v:line>
              <v:line id="_x0000_s249347" style="position:absolute;flip:y" from="2360,5609" to="2361,5903" strokeweight=".8pt">
                <o:lock v:ext="edit" aspectratio="t"/>
              </v:line>
              <v:line id="_x0000_s249348" style="position:absolute" from="2360,5609" to="2528,5610" strokeweight=".8pt">
                <o:lock v:ext="edit" aspectratio="t"/>
              </v:line>
              <v:line id="_x0000_s249349" style="position:absolute" from="2360,5903" to="2528,5904" strokeweight=".8pt">
                <o:lock v:ext="edit" aspectratio="t"/>
              </v:line>
              <v:shape id="_x0000_s249350" type="#_x0000_t19" style="position:absolute;left:2528;top:5609;width:148;height:294" coordsize="21600,43200" adj="17694720,5898240" path="wr-21600,,21600,43200,,,,43200nfewr-21600,,21600,43200,,,,43200l,21600nsxe" strokeweight=".8pt">
                <v:path o:connectlocs="0,0;0,43200;0,21600"/>
                <o:lock v:ext="edit" aspectratio="t"/>
              </v:shape>
              <v:oval id="_x0000_s249351" style="position:absolute;left:2676;top:5726;width:59;height:60" strokeweight=".5pt">
                <o:lock v:ext="edit" aspectratio="t"/>
              </v:oval>
              <v:line id="_x0000_s249352" style="position:absolute" from="2282,5519" to="2283,5657" strokeweight=".6pt">
                <o:lock v:ext="edit" aspectratio="t"/>
              </v:line>
              <v:line id="_x0000_s249353" style="position:absolute" from="2794,5441" to="2795,5755" strokeweight=".6pt">
                <o:lock v:ext="edit" aspectratio="t"/>
              </v:line>
              <v:line id="_x0000_s249354" style="position:absolute" from="2165,5441" to="2166,5854" strokeweight=".6pt">
                <o:lock v:ext="edit" aspectratio="t"/>
              </v:line>
              <v:rect id="_x0000_s249355" style="position:absolute;left:2046;top:5205;width:236;height:236" strokeweight=".5pt">
                <o:lock v:ext="edit" aspectratio="t"/>
              </v:rect>
              <v:rect id="_x0000_s249356" style="position:absolute;left:2676;top:5205;width:235;height:236" strokeweight=".5pt">
                <o:lock v:ext="edit" aspectratio="t"/>
              </v:rect>
              <v:line id="_x0000_s249357" style="position:absolute;flip:y" from="2477,5441" to="2478,5519" strokeweight=".6pt">
                <o:lock v:ext="edit" aspectratio="t"/>
              </v:line>
              <v:line id="_x0000_s249358" style="position:absolute" from="2282,5519" to="2477,5520" strokeweight=".6pt">
                <o:lock v:ext="edit" aspectratio="t"/>
              </v:line>
              <v:rect id="_x0000_s249359" style="position:absolute;left:2360;top:5205;width:236;height:236" strokeweight=".5pt">
                <o:lock v:ext="edit" aspectratio="t"/>
              </v:rect>
              <v:line id="_x0000_s249360" style="position:absolute" from="3108,5854" to="3305,5855" strokeweight=".6pt">
                <o:lock v:ext="edit" aspectratio="t"/>
              </v:line>
              <v:line id="_x0000_s249361" style="position:absolute" from="3227,5657" to="3305,5658" strokeweight=".6pt">
                <o:lock v:ext="edit" aspectratio="t"/>
              </v:line>
              <v:line id="_x0000_s249362" style="position:absolute" from="3678,5755" to="3738,5756" strokeweight=".6pt">
                <o:lock v:ext="edit" aspectratio="t"/>
              </v:line>
              <v:line id="_x0000_s249363" style="position:absolute;flip:y" from="3305,5609" to="3306,5903" strokeweight=".8pt">
                <o:lock v:ext="edit" aspectratio="t"/>
              </v:line>
              <v:line id="_x0000_s249364" style="position:absolute" from="3305,5609" to="3473,5610" strokeweight=".8pt">
                <o:lock v:ext="edit" aspectratio="t"/>
              </v:line>
              <v:line id="_x0000_s249365" style="position:absolute" from="3305,5903" to="3473,5904" strokeweight=".8pt">
                <o:lock v:ext="edit" aspectratio="t"/>
              </v:line>
              <v:shape id="_x0000_s249366" type="#_x0000_t19" style="position:absolute;left:3471;top:5609;width:148;height:294" coordsize="21749,43200" adj="17720263,5924136,149" path="wr-21451,,21749,43200,296,,,43199nfewr-21451,,21749,43200,296,,,43199l149,21600nsxe" strokeweight=".8pt">
                <v:path o:connectlocs="296,0;0,43199;149,21600"/>
                <o:lock v:ext="edit" aspectratio="t"/>
              </v:shape>
              <v:oval id="_x0000_s249367" style="position:absolute;left:3619;top:5726;width:59;height:60" strokeweight=".5pt">
                <o:lock v:ext="edit" aspectratio="t"/>
              </v:oval>
              <v:line id="_x0000_s249368" style="position:absolute" from="3227,5519" to="3228,5657" strokeweight=".6pt">
                <o:lock v:ext="edit" aspectratio="t"/>
              </v:line>
              <v:line id="_x0000_s249369" style="position:absolute" from="3738,5441" to="3739,5755" strokeweight=".6pt">
                <o:lock v:ext="edit" aspectratio="t"/>
              </v:line>
              <v:line id="_x0000_s249370" style="position:absolute" from="3108,5441" to="3109,5854" strokeweight=".6pt">
                <o:lock v:ext="edit" aspectratio="t"/>
              </v:line>
              <v:rect id="_x0000_s249371" style="position:absolute;left:2991;top:5205;width:236;height:236" strokeweight=".5pt">
                <o:lock v:ext="edit" aspectratio="t"/>
              </v:rect>
              <v:rect id="_x0000_s249372" style="position:absolute;left:3619;top:5205;width:236;height:236" strokeweight=".5pt">
                <o:lock v:ext="edit" aspectratio="t"/>
              </v:rect>
              <v:line id="_x0000_s249373" style="position:absolute;flip:y" from="3422,5441" to="3423,5519" strokeweight=".6pt">
                <o:lock v:ext="edit" aspectratio="t"/>
              </v:line>
              <v:line id="_x0000_s249374" style="position:absolute" from="3227,5519" to="3422,5520" strokeweight=".6pt">
                <o:lock v:ext="edit" aspectratio="t"/>
              </v:line>
              <v:rect id="_x0000_s249375" style="position:absolute;left:3305;top:5205;width:236;height:236" strokeweight=".5pt">
                <o:lock v:ext="edit" aspectratio="t"/>
              </v:rect>
            </v:group>
            <v:rect id="_x0000_s249376" style="position:absolute;left:3257;top:15895;width:67;height:138;mso-wrap-style:none" filled="f" stroked="f">
              <o:lock v:ext="edit" aspectratio="t"/>
              <v:textbox style="mso-next-textbox:#_x0000_s249376;mso-rotate-with-shape:t;mso-fit-shape-to-text:t" inset="0,0,0,0">
                <w:txbxContent>
                  <w:p w:rsidR="00A1237A" w:rsidRDefault="00A1237A" w:rsidP="00FA6200">
                    <w:r>
                      <w:rPr>
                        <w:rFonts w:ascii="Arial" w:hAnsi="Arial"/>
                        <w:snapToGrid w:val="0"/>
                        <w:color w:val="000000"/>
                        <w:sz w:val="12"/>
                      </w:rPr>
                      <w:t>2</w:t>
                    </w:r>
                  </w:p>
                </w:txbxContent>
              </v:textbox>
            </v:rect>
            <v:rect id="_x0000_s249377" style="position:absolute;left:3525;top:15895;width:67;height:138;mso-wrap-style:none" filled="f" stroked="f">
              <o:lock v:ext="edit" aspectratio="t"/>
              <v:textbox style="mso-next-textbox:#_x0000_s249377;mso-rotate-with-shape:t;mso-fit-shape-to-text:t" inset="0,0,0,0">
                <w:txbxContent>
                  <w:p w:rsidR="00A1237A" w:rsidRDefault="00A1237A" w:rsidP="00FA6200">
                    <w:r>
                      <w:rPr>
                        <w:rFonts w:ascii="Arial" w:hAnsi="Arial"/>
                        <w:snapToGrid w:val="0"/>
                        <w:color w:val="000000"/>
                        <w:sz w:val="12"/>
                      </w:rPr>
                      <w:t>3</w:t>
                    </w:r>
                  </w:p>
                </w:txbxContent>
              </v:textbox>
            </v:rect>
            <v:rect id="_x0000_s249378" style="position:absolute;left:3793;top:15895;width:67;height:138;mso-wrap-style:none" filled="f" stroked="f">
              <o:lock v:ext="edit" aspectratio="t"/>
              <v:textbox style="mso-next-textbox:#_x0000_s249378;mso-rotate-with-shape:t;mso-fit-shape-to-text:t" inset="0,0,0,0">
                <w:txbxContent>
                  <w:p w:rsidR="00A1237A" w:rsidRDefault="00A1237A" w:rsidP="00FA6200">
                    <w:r>
                      <w:rPr>
                        <w:rFonts w:ascii="Arial" w:hAnsi="Arial"/>
                        <w:snapToGrid w:val="0"/>
                        <w:color w:val="000000"/>
                        <w:sz w:val="12"/>
                      </w:rPr>
                      <w:t>4</w:t>
                    </w:r>
                  </w:p>
                </w:txbxContent>
              </v:textbox>
            </v:rect>
            <v:rect id="_x0000_s249379" style="position:absolute;left:4062;top:15895;width:67;height:138;mso-wrap-style:none" filled="f" stroked="f">
              <o:lock v:ext="edit" aspectratio="t"/>
              <v:textbox style="mso-next-textbox:#_x0000_s249379;mso-rotate-with-shape:t;mso-fit-shape-to-text:t" inset="0,0,0,0">
                <w:txbxContent>
                  <w:p w:rsidR="00A1237A" w:rsidRDefault="00A1237A" w:rsidP="00FA6200">
                    <w:r>
                      <w:rPr>
                        <w:rFonts w:ascii="Arial" w:hAnsi="Arial"/>
                        <w:snapToGrid w:val="0"/>
                        <w:color w:val="000000"/>
                        <w:sz w:val="12"/>
                      </w:rPr>
                      <w:t>5</w:t>
                    </w:r>
                  </w:p>
                </w:txbxContent>
              </v:textbox>
            </v:rect>
            <v:rect id="_x0000_s249380" style="position:absolute;left:4329;top:15895;width:67;height:138;mso-wrap-style:none" filled="f" stroked="f">
              <o:lock v:ext="edit" aspectratio="t"/>
              <v:textbox style="mso-next-textbox:#_x0000_s249380;mso-rotate-with-shape:t;mso-fit-shape-to-text:t" inset="0,0,0,0">
                <w:txbxContent>
                  <w:p w:rsidR="00A1237A" w:rsidRDefault="00A1237A" w:rsidP="00FA6200">
                    <w:r>
                      <w:rPr>
                        <w:rFonts w:ascii="Arial" w:hAnsi="Arial"/>
                        <w:snapToGrid w:val="0"/>
                        <w:color w:val="000000"/>
                        <w:sz w:val="12"/>
                      </w:rPr>
                      <w:t>6</w:t>
                    </w:r>
                  </w:p>
                </w:txbxContent>
              </v:textbox>
            </v:rect>
            <v:rect id="_x0000_s249381" style="position:absolute;left:4597;top:15895;width:67;height:138;mso-wrap-style:none" filled="f" stroked="f">
              <o:lock v:ext="edit" aspectratio="t"/>
              <v:textbox style="mso-next-textbox:#_x0000_s249381;mso-rotate-with-shape:t;mso-fit-shape-to-text:t" inset="0,0,0,0">
                <w:txbxContent>
                  <w:p w:rsidR="00A1237A" w:rsidRDefault="00A1237A" w:rsidP="00FA6200">
                    <w:r>
                      <w:rPr>
                        <w:rFonts w:ascii="Arial" w:hAnsi="Arial"/>
                        <w:snapToGrid w:val="0"/>
                        <w:color w:val="000000"/>
                        <w:sz w:val="12"/>
                      </w:rPr>
                      <w:t>7</w:t>
                    </w:r>
                  </w:p>
                </w:txbxContent>
              </v:textbox>
            </v:rect>
            <v:rect id="_x0000_s249382" style="position:absolute;left:2957;top:14730;width:134;height:138;mso-wrap-style:none" filled="f" stroked="f">
              <o:lock v:ext="edit" aspectratio="t"/>
              <v:textbox style="mso-next-textbox:#_x0000_s249382;mso-rotate-with-shape:t;mso-fit-shape-to-text:t" inset="0,0,0,0">
                <w:txbxContent>
                  <w:p w:rsidR="00A1237A" w:rsidRDefault="00A1237A" w:rsidP="00FA6200">
                    <w:r>
                      <w:rPr>
                        <w:rFonts w:ascii="Arial" w:hAnsi="Arial"/>
                        <w:snapToGrid w:val="0"/>
                        <w:color w:val="000000"/>
                        <w:sz w:val="12"/>
                      </w:rPr>
                      <w:t>14</w:t>
                    </w:r>
                  </w:p>
                </w:txbxContent>
              </v:textbox>
            </v:rect>
            <v:rect id="_x0000_s249383" style="position:absolute;left:3224;top:14730;width:134;height:138;mso-wrap-style:none" filled="f" stroked="f">
              <o:lock v:ext="edit" aspectratio="t"/>
              <v:textbox style="mso-next-textbox:#_x0000_s249383;mso-rotate-with-shape:t;mso-fit-shape-to-text:t" inset="0,0,0,0">
                <w:txbxContent>
                  <w:p w:rsidR="00A1237A" w:rsidRDefault="00A1237A" w:rsidP="00FA6200">
                    <w:r>
                      <w:rPr>
                        <w:rFonts w:ascii="Arial" w:hAnsi="Arial"/>
                        <w:snapToGrid w:val="0"/>
                        <w:color w:val="000000"/>
                        <w:sz w:val="12"/>
                      </w:rPr>
                      <w:t>13</w:t>
                    </w:r>
                  </w:p>
                </w:txbxContent>
              </v:textbox>
            </v:rect>
            <v:rect id="_x0000_s249384" style="position:absolute;left:3491;top:14730;width:134;height:138;mso-wrap-style:none" filled="f" stroked="f">
              <o:lock v:ext="edit" aspectratio="t"/>
              <v:textbox style="mso-next-textbox:#_x0000_s249384;mso-rotate-with-shape:t;mso-fit-shape-to-text:t" inset="0,0,0,0">
                <w:txbxContent>
                  <w:p w:rsidR="00A1237A" w:rsidRDefault="00A1237A" w:rsidP="00FA6200">
                    <w:r>
                      <w:rPr>
                        <w:rFonts w:ascii="Arial" w:hAnsi="Arial"/>
                        <w:snapToGrid w:val="0"/>
                        <w:color w:val="000000"/>
                        <w:sz w:val="12"/>
                      </w:rPr>
                      <w:t>12</w:t>
                    </w:r>
                  </w:p>
                </w:txbxContent>
              </v:textbox>
            </v:rect>
            <v:rect id="_x0000_s249385" style="position:absolute;left:3760;top:14730;width:134;height:138;mso-wrap-style:none" filled="f" stroked="f">
              <o:lock v:ext="edit" aspectratio="t"/>
              <v:textbox style="mso-next-textbox:#_x0000_s249385;mso-rotate-with-shape:t;mso-fit-shape-to-text:t" inset="0,0,0,0">
                <w:txbxContent>
                  <w:p w:rsidR="00A1237A" w:rsidRDefault="00A1237A" w:rsidP="00FA6200">
                    <w:r>
                      <w:rPr>
                        <w:rFonts w:ascii="Arial" w:hAnsi="Arial"/>
                        <w:snapToGrid w:val="0"/>
                        <w:color w:val="000000"/>
                        <w:sz w:val="12"/>
                      </w:rPr>
                      <w:t>11</w:t>
                    </w:r>
                  </w:p>
                </w:txbxContent>
              </v:textbox>
            </v:rect>
            <v:rect id="_x0000_s249386" style="position:absolute;left:4029;top:14730;width:134;height:138;mso-wrap-style:none" filled="f" stroked="f">
              <o:lock v:ext="edit" aspectratio="t"/>
              <v:textbox style="mso-next-textbox:#_x0000_s249386;mso-rotate-with-shape:t;mso-fit-shape-to-text:t" inset="0,0,0,0">
                <w:txbxContent>
                  <w:p w:rsidR="00A1237A" w:rsidRDefault="00A1237A" w:rsidP="00FA6200">
                    <w:r>
                      <w:rPr>
                        <w:rFonts w:ascii="Arial" w:hAnsi="Arial"/>
                        <w:snapToGrid w:val="0"/>
                        <w:color w:val="000000"/>
                        <w:sz w:val="12"/>
                      </w:rPr>
                      <w:t>10</w:t>
                    </w:r>
                  </w:p>
                </w:txbxContent>
              </v:textbox>
            </v:rect>
            <v:rect id="_x0000_s249387" style="position:absolute;left:4329;top:14730;width:67;height:138;mso-wrap-style:none" filled="f" stroked="f">
              <o:lock v:ext="edit" aspectratio="t"/>
              <v:textbox style="mso-next-textbox:#_x0000_s249387;mso-rotate-with-shape:t;mso-fit-shape-to-text:t" inset="0,0,0,0">
                <w:txbxContent>
                  <w:p w:rsidR="00A1237A" w:rsidRDefault="00A1237A" w:rsidP="00FA6200">
                    <w:r>
                      <w:rPr>
                        <w:rFonts w:ascii="Arial" w:hAnsi="Arial"/>
                        <w:snapToGrid w:val="0"/>
                        <w:color w:val="000000"/>
                        <w:sz w:val="12"/>
                      </w:rPr>
                      <w:t>9</w:t>
                    </w:r>
                  </w:p>
                </w:txbxContent>
              </v:textbox>
            </v:rect>
            <v:rect id="_x0000_s249388" style="position:absolute;left:4597;top:14730;width:67;height:138;mso-wrap-style:none" filled="f" stroked="f">
              <o:lock v:ext="edit" aspectratio="t"/>
              <v:textbox style="mso-next-textbox:#_x0000_s249388;mso-rotate-with-shape:t;mso-fit-shape-to-text:t" inset="0,0,0,0">
                <w:txbxContent>
                  <w:p w:rsidR="00A1237A" w:rsidRDefault="00A1237A" w:rsidP="00FA6200">
                    <w:r>
                      <w:rPr>
                        <w:rFonts w:ascii="Arial" w:hAnsi="Arial"/>
                        <w:snapToGrid w:val="0"/>
                        <w:color w:val="000000"/>
                        <w:sz w:val="12"/>
                      </w:rPr>
                      <w:t>8</w:t>
                    </w:r>
                  </w:p>
                </w:txbxContent>
              </v:textbox>
            </v:rect>
            <v:group id="_x0000_s249389" style="position:absolute;left:2961;top:14975;width:131;height:133" coordorigin="1773,5521" coordsize="154,156">
              <o:lock v:ext="edit" aspectratio="t"/>
              <v:oval id="_x0000_s249390" style="position:absolute;left:1773;top:5521;width:154;height:156" strokeweight=".8pt">
                <o:lock v:ext="edit" aspectratio="t"/>
              </v:oval>
              <v:group id="_x0000_s249391" style="position:absolute;left:1810;top:5558;width:80;height:80" coordorigin="1810,5558" coordsize="80,80">
                <o:lock v:ext="edit" aspectratio="t"/>
                <v:line id="_x0000_s249392" style="position:absolute" from="1851,5558" to="1852,5638" strokeweight=".8pt">
                  <o:lock v:ext="edit" aspectratio="t"/>
                </v:line>
                <v:line id="_x0000_s249393" style="position:absolute" from="1810,5599" to="1890,5600" strokeweight=".8pt">
                  <o:lock v:ext="edit" aspectratio="t"/>
                </v:line>
              </v:group>
            </v:group>
            <v:group id="_x0000_s249394" style="position:absolute;left:4566;top:15677;width:134;height:69" coordorigin="3658,6346" coordsize="158,81">
              <o:lock v:ext="edit" aspectratio="t"/>
              <v:line id="_x0000_s249395" style="position:absolute" from="3738,6346" to="3739,6426" strokeweight=".8pt">
                <o:lock v:ext="edit" aspectratio="t"/>
              </v:line>
              <v:line id="_x0000_s249396" style="position:absolute" from="3658,6426" to="3816,6427" strokeweight="3.1pt">
                <o:lock v:ext="edit" aspectratio="t"/>
              </v:line>
            </v:group>
            <v:rect id="_x0000_s249397" style="position:absolute;left:2939;top:15264;width:356;height:184;mso-wrap-style:none" filled="f" stroked="f">
              <o:lock v:ext="edit" aspectratio="t"/>
              <v:textbox style="mso-next-textbox:#_x0000_s249397;mso-rotate-with-shape:t;mso-fit-shape-to-text:t" inset="0,0,0,0">
                <w:txbxContent>
                  <w:p w:rsidR="00A1237A" w:rsidRDefault="00A1237A" w:rsidP="00FA6200">
                    <w:r>
                      <w:rPr>
                        <w:rFonts w:ascii="Arial" w:hAnsi="Arial"/>
                        <w:b/>
                        <w:snapToGrid w:val="0"/>
                        <w:color w:val="000000"/>
                        <w:sz w:val="16"/>
                      </w:rPr>
                      <w:t>7400</w:t>
                    </w:r>
                  </w:p>
                </w:txbxContent>
              </v:textbox>
            </v:rect>
            <w10:wrap type="none"/>
            <w10:anchorlock/>
          </v:group>
        </w:pict>
      </w:r>
    </w:p>
    <w:p w:rsidR="00FA6200" w:rsidRPr="00FA6200" w:rsidRDefault="00FA6200" w:rsidP="00EF21A5">
      <w:pPr>
        <w:pStyle w:val="a6"/>
        <w:numPr>
          <w:ilvl w:val="0"/>
          <w:numId w:val="47"/>
        </w:numPr>
        <w:spacing w:line="276" w:lineRule="auto"/>
        <w:ind w:left="425" w:hanging="425"/>
        <w:contextualSpacing w:val="0"/>
        <w:jc w:val="both"/>
        <w:rPr>
          <w:rFonts w:asciiTheme="minorHAnsi" w:hAnsiTheme="minorHAnsi"/>
          <w:sz w:val="22"/>
          <w:szCs w:val="22"/>
          <w:lang w:val="el-GR"/>
        </w:rPr>
      </w:pPr>
      <w:r w:rsidRPr="00FA6200">
        <w:rPr>
          <w:rFonts w:asciiTheme="minorHAnsi" w:hAnsiTheme="minorHAnsi"/>
          <w:sz w:val="22"/>
          <w:szCs w:val="22"/>
          <w:lang w:val="el-GR"/>
        </w:rPr>
        <w:t xml:space="preserve">Συναρμολόγησε στο ράστερ το παρακάτω κύκλωμα του μανδαλωτή με πύλες </w:t>
      </w:r>
      <w:r w:rsidRPr="00FA6200">
        <w:rPr>
          <w:rFonts w:asciiTheme="minorHAnsi" w:hAnsiTheme="minorHAnsi"/>
          <w:sz w:val="22"/>
          <w:szCs w:val="22"/>
        </w:rPr>
        <w:t>NAND</w:t>
      </w:r>
      <w:r w:rsidRPr="00FA6200">
        <w:rPr>
          <w:rFonts w:asciiTheme="minorHAnsi" w:hAnsiTheme="minorHAnsi"/>
          <w:sz w:val="22"/>
          <w:szCs w:val="22"/>
          <w:lang w:val="el-GR"/>
        </w:rPr>
        <w:t xml:space="preserve"> σύμφωνα με το υπόδειγμα που βλέπεις δίπλα.</w:t>
      </w:r>
    </w:p>
    <w:p w:rsidR="00FA6200" w:rsidRPr="00FA6200" w:rsidRDefault="00FA6200" w:rsidP="00FA6200">
      <w:pPr>
        <w:spacing w:after="240" w:line="276" w:lineRule="auto"/>
        <w:ind w:left="425"/>
        <w:jc w:val="both"/>
        <w:rPr>
          <w:rFonts w:asciiTheme="minorHAnsi" w:hAnsiTheme="minorHAnsi"/>
          <w:sz w:val="22"/>
          <w:szCs w:val="22"/>
          <w:lang w:val="el-GR"/>
        </w:rPr>
      </w:pPr>
      <w:r w:rsidRPr="00FA6200">
        <w:rPr>
          <w:rFonts w:asciiTheme="minorHAnsi" w:hAnsiTheme="minorHAnsi"/>
          <w:sz w:val="22"/>
          <w:szCs w:val="22"/>
          <w:lang w:val="el-GR"/>
        </w:rPr>
        <w:t xml:space="preserve">Για διακόπτες </w:t>
      </w:r>
      <w:r w:rsidRPr="00FA6200">
        <w:rPr>
          <w:rFonts w:asciiTheme="minorHAnsi" w:hAnsiTheme="minorHAnsi"/>
          <w:b/>
          <w:sz w:val="22"/>
          <w:szCs w:val="22"/>
        </w:rPr>
        <w:t>S</w:t>
      </w:r>
      <w:r w:rsidRPr="00FA6200">
        <w:rPr>
          <w:rFonts w:asciiTheme="minorHAnsi" w:hAnsiTheme="minorHAnsi"/>
          <w:sz w:val="22"/>
          <w:szCs w:val="22"/>
          <w:lang w:val="el-GR"/>
        </w:rPr>
        <w:t xml:space="preserve"> και </w:t>
      </w:r>
      <w:r w:rsidRPr="00FA6200">
        <w:rPr>
          <w:rFonts w:asciiTheme="minorHAnsi" w:hAnsiTheme="minorHAnsi"/>
          <w:b/>
          <w:sz w:val="22"/>
          <w:szCs w:val="22"/>
        </w:rPr>
        <w:t>R</w:t>
      </w:r>
      <w:r w:rsidRPr="00FA6200">
        <w:rPr>
          <w:rFonts w:asciiTheme="minorHAnsi" w:hAnsiTheme="minorHAnsi"/>
          <w:sz w:val="22"/>
          <w:szCs w:val="22"/>
          <w:lang w:val="el-GR"/>
        </w:rPr>
        <w:t xml:space="preserve"> χρησιμοποιούμε συρματάκια που άλλοτε τα συνδέουμε στη γείωση (για το λογικό </w:t>
      </w:r>
      <w:r w:rsidRPr="00FA6200">
        <w:rPr>
          <w:rFonts w:asciiTheme="minorHAnsi" w:hAnsiTheme="minorHAnsi"/>
          <w:b/>
          <w:sz w:val="22"/>
          <w:szCs w:val="22"/>
          <w:lang w:val="el-GR"/>
        </w:rPr>
        <w:t>0</w:t>
      </w:r>
      <w:r w:rsidRPr="00FA6200">
        <w:rPr>
          <w:rFonts w:asciiTheme="minorHAnsi" w:hAnsiTheme="minorHAnsi"/>
          <w:sz w:val="22"/>
          <w:szCs w:val="22"/>
          <w:lang w:val="el-GR"/>
        </w:rPr>
        <w:t>) και άλλοτε στα +5</w:t>
      </w:r>
      <w:r w:rsidRPr="00FA6200">
        <w:rPr>
          <w:rFonts w:asciiTheme="minorHAnsi" w:hAnsiTheme="minorHAnsi"/>
          <w:sz w:val="22"/>
          <w:szCs w:val="22"/>
        </w:rPr>
        <w:t>V</w:t>
      </w:r>
      <w:r w:rsidRPr="00FA6200">
        <w:rPr>
          <w:rFonts w:asciiTheme="minorHAnsi" w:hAnsiTheme="minorHAnsi"/>
          <w:sz w:val="22"/>
          <w:szCs w:val="22"/>
          <w:lang w:val="el-GR"/>
        </w:rPr>
        <w:t xml:space="preserve"> (για το λογικό </w:t>
      </w:r>
      <w:r w:rsidRPr="00FA6200">
        <w:rPr>
          <w:rFonts w:asciiTheme="minorHAnsi" w:hAnsiTheme="minorHAnsi"/>
          <w:b/>
          <w:sz w:val="22"/>
          <w:szCs w:val="22"/>
          <w:lang w:val="el-GR"/>
        </w:rPr>
        <w:t>1</w:t>
      </w:r>
      <w:r w:rsidRPr="00FA6200">
        <w:rPr>
          <w:rFonts w:asciiTheme="minorHAnsi" w:hAnsiTheme="minorHAnsi"/>
          <w:sz w:val="22"/>
          <w:szCs w:val="22"/>
          <w:lang w:val="el-GR"/>
        </w:rPr>
        <w:t xml:space="preserve">). Στο σχήμα είναι </w:t>
      </w:r>
      <w:r w:rsidRPr="00FA6200">
        <w:rPr>
          <w:rFonts w:asciiTheme="minorHAnsi" w:hAnsiTheme="minorHAnsi"/>
          <w:b/>
          <w:sz w:val="22"/>
          <w:szCs w:val="22"/>
        </w:rPr>
        <w:t>S</w:t>
      </w:r>
      <w:r w:rsidRPr="00FA6200">
        <w:rPr>
          <w:rFonts w:asciiTheme="minorHAnsi" w:hAnsiTheme="minorHAnsi"/>
          <w:b/>
          <w:sz w:val="22"/>
          <w:szCs w:val="22"/>
          <w:lang w:val="el-GR"/>
        </w:rPr>
        <w:t>=0</w:t>
      </w:r>
      <w:r w:rsidRPr="00FA6200">
        <w:rPr>
          <w:rFonts w:asciiTheme="minorHAnsi" w:hAnsiTheme="minorHAnsi"/>
          <w:sz w:val="22"/>
          <w:szCs w:val="22"/>
          <w:lang w:val="el-GR"/>
        </w:rPr>
        <w:t xml:space="preserve"> και </w:t>
      </w:r>
      <w:r w:rsidRPr="00FA6200">
        <w:rPr>
          <w:rFonts w:asciiTheme="minorHAnsi" w:hAnsiTheme="minorHAnsi"/>
          <w:b/>
          <w:sz w:val="22"/>
          <w:szCs w:val="22"/>
        </w:rPr>
        <w:t>R</w:t>
      </w:r>
      <w:r w:rsidRPr="00FA6200">
        <w:rPr>
          <w:rFonts w:asciiTheme="minorHAnsi" w:hAnsiTheme="minorHAnsi"/>
          <w:b/>
          <w:sz w:val="22"/>
          <w:szCs w:val="22"/>
          <w:lang w:val="el-GR"/>
        </w:rPr>
        <w:t>=1</w:t>
      </w:r>
      <w:r w:rsidRPr="00FA6200">
        <w:rPr>
          <w:rFonts w:asciiTheme="minorHAnsi" w:hAnsiTheme="minorHAnsi"/>
          <w:sz w:val="22"/>
          <w:szCs w:val="22"/>
          <w:lang w:val="el-GR"/>
        </w:rPr>
        <w:t>.</w:t>
      </w:r>
    </w:p>
    <w:p w:rsidR="00FA6200" w:rsidRPr="00FA6200" w:rsidRDefault="00FA6200" w:rsidP="001906EC">
      <w:pPr>
        <w:spacing w:after="180" w:line="276" w:lineRule="auto"/>
        <w:jc w:val="both"/>
        <w:rPr>
          <w:rFonts w:asciiTheme="minorHAnsi" w:hAnsiTheme="minorHAnsi"/>
          <w:sz w:val="22"/>
          <w:szCs w:val="22"/>
          <w:lang w:val="el-GR"/>
        </w:rPr>
      </w:pPr>
      <w:r w:rsidRPr="00FA6200">
        <w:rPr>
          <w:rFonts w:asciiTheme="minorHAnsi" w:hAnsiTheme="minorHAnsi"/>
          <w:noProof/>
          <w:sz w:val="22"/>
          <w:szCs w:val="22"/>
          <w:lang w:val="el-GR" w:eastAsia="el-GR"/>
        </w:rPr>
        <w:drawing>
          <wp:anchor distT="0" distB="0" distL="114300" distR="114300" simplePos="0" relativeHeight="251790336" behindDoc="0" locked="0" layoutInCell="1" allowOverlap="1">
            <wp:simplePos x="0" y="0"/>
            <wp:positionH relativeFrom="column">
              <wp:posOffset>2348865</wp:posOffset>
            </wp:positionH>
            <wp:positionV relativeFrom="paragraph">
              <wp:posOffset>635</wp:posOffset>
            </wp:positionV>
            <wp:extent cx="3039745" cy="1924050"/>
            <wp:effectExtent l="19050" t="0" r="8255" b="0"/>
            <wp:wrapNone/>
            <wp:docPr id="51" name="0 - Εικόνα" descr="L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ch-1.jpg"/>
                    <pic:cNvPicPr/>
                  </pic:nvPicPr>
                  <pic:blipFill>
                    <a:blip r:embed="rId309" cstate="print"/>
                    <a:stretch>
                      <a:fillRect/>
                    </a:stretch>
                  </pic:blipFill>
                  <pic:spPr>
                    <a:xfrm>
                      <a:off x="0" y="0"/>
                      <a:ext cx="3039745" cy="1924050"/>
                    </a:xfrm>
                    <a:prstGeom prst="rect">
                      <a:avLst/>
                    </a:prstGeom>
                  </pic:spPr>
                </pic:pic>
              </a:graphicData>
            </a:graphic>
          </wp:anchor>
        </w:drawing>
      </w:r>
      <w:r w:rsidR="004F5C0F" w:rsidRPr="004F5C0F">
        <w:rPr>
          <w:rFonts w:asciiTheme="minorHAnsi" w:hAnsiTheme="minorHAnsi"/>
          <w:noProof/>
          <w:sz w:val="22"/>
          <w:szCs w:val="22"/>
          <w:lang w:eastAsia="el-GR"/>
        </w:rPr>
        <w:pict>
          <v:group id="_x0000_s249496" style="position:absolute;left:0;text-align:left;margin-left:-2.7pt;margin-top:9.45pt;width:168.15pt;height:138.1pt;z-index:251788288;mso-position-horizontal-relative:text;mso-position-vertical-relative:text" coordorigin="2981,6630" coordsize="3363,2762">
            <v:line id="_x0000_s249497" style="position:absolute" from="3494,6972" to="4463,6974"/>
            <v:line id="_x0000_s249498" style="position:absolute" from="4235,7202" to="4463,7203"/>
            <v:line id="_x0000_s249499" style="position:absolute" from="4235,7202" to="4236,7316"/>
            <v:line id="_x0000_s249500" style="position:absolute;flip:y" from="4862,7884" to="5375,7886"/>
            <v:line id="_x0000_s249501" style="position:absolute;flip:y" from="5090,7658" to="5091,7886">
              <v:stroke startarrow="oval" startarrowwidth="narrow" startarrowlength="short"/>
            </v:line>
            <v:line id="_x0000_s249502" style="position:absolute" from="4235,7316" to="5090,7658"/>
            <v:line id="_x0000_s249503" style="position:absolute;flip:y" from="4862,7086" to="6059,7088"/>
            <v:line id="_x0000_s249504" style="position:absolute" from="4235,7772" to="4463,7773"/>
            <v:line id="_x0000_s249505" style="position:absolute;flip:y" from="4235,7656" to="4236,7770"/>
            <v:line id="_x0000_s249506" style="position:absolute" from="5090,7088" to="5091,7316">
              <v:stroke startarrow="oval" startarrowwidth="narrow" startarrowlength="short"/>
            </v:line>
            <v:line id="_x0000_s249507" style="position:absolute;flip:y" from="4235,7316" to="5090,7658"/>
            <v:line id="_x0000_s249508" style="position:absolute" from="4007,8000" to="4463,8001"/>
            <v:group id="_x0000_s249509" style="position:absolute;left:4463;top:6917;width:483;height:343" coordorigin="5676,2808" coordsize="483,343">
              <v:line id="_x0000_s249510" style="position:absolute" from="5676,2808" to="5677,3150" strokeweight="1pt"/>
              <v:line id="_x0000_s249511" style="position:absolute" from="5676,2808" to="5904,2809" strokeweight="1pt"/>
              <v:line id="_x0000_s249512" style="position:absolute" from="5676,3150" to="5904,3151" strokeweight="1pt"/>
              <v:shape id="_x0000_s249513" type="#_x0000_t19" style="position:absolute;left:5901;top:2808;width:174;height:342" coordsize="21960,43200" adj=",5960907,360" path="wr-21240,,21960,43200,360,,,43197nfewr-21240,,21960,43200,360,,,43197l360,21600nsxe" strokeweight="1pt">
                <v:path o:connectlocs="360,0;0,43197;360,21600"/>
              </v:shape>
              <v:oval id="_x0000_s249514" style="position:absolute;left:6075;top:2936;width:84;height:84" strokeweight="1pt"/>
            </v:group>
            <v:shape id="_x0000_s249515" type="#_x0000_t202" style="position:absolute;left:5204;top:6858;width:171;height:171" filled="f" stroked="f">
              <v:textbox style="mso-next-textbox:#_x0000_s249515" inset="0,0,0,0">
                <w:txbxContent>
                  <w:p w:rsidR="00A1237A" w:rsidRPr="00FE0A55" w:rsidRDefault="00A1237A" w:rsidP="00FA6200">
                    <w:pPr>
                      <w:rPr>
                        <w:rFonts w:ascii="Arial" w:hAnsi="Arial" w:cs="Arial"/>
                        <w:sz w:val="16"/>
                      </w:rPr>
                    </w:pPr>
                    <w:r w:rsidRPr="00FE0A55">
                      <w:rPr>
                        <w:rFonts w:ascii="Arial" w:hAnsi="Arial" w:cs="Arial"/>
                        <w:sz w:val="16"/>
                      </w:rPr>
                      <w:t>Q</w:t>
                    </w:r>
                  </w:p>
                </w:txbxContent>
              </v:textbox>
            </v:shape>
            <v:shape id="_x0000_s249516" type="#_x0000_t202" style="position:absolute;left:5204;top:7599;width:228;height:228" filled="f" stroked="f">
              <v:textbox style="mso-next-textbox:#_x0000_s249516" inset="0,0,0,0">
                <w:txbxContent>
                  <w:p w:rsidR="00A1237A" w:rsidRPr="00FE0A55" w:rsidRDefault="00A1237A" w:rsidP="00FA6200">
                    <w:pPr>
                      <w:rPr>
                        <w:rFonts w:ascii="Arial" w:hAnsi="Arial" w:cs="Arial"/>
                      </w:rPr>
                    </w:pPr>
                    <w:r w:rsidRPr="00FE0A55">
                      <w:rPr>
                        <w:rFonts w:ascii="Arial" w:hAnsi="Arial" w:cs="Arial"/>
                        <w:sz w:val="16"/>
                      </w:rPr>
                      <w:t>Q</w:t>
                    </w:r>
                    <w:r w:rsidRPr="00FE0A55">
                      <w:rPr>
                        <w:rFonts w:ascii="Arial" w:hAnsi="Arial" w:cs="Arial"/>
                      </w:rPr>
                      <w:t>’</w:t>
                    </w:r>
                  </w:p>
                </w:txbxContent>
              </v:textbox>
            </v:shape>
            <v:shape id="_x0000_s249517" type="#_x0000_t202" style="position:absolute;left:3266;top:8226;width:228;height:171" filled="f" stroked="f">
              <v:textbox style="mso-next-textbox:#_x0000_s249517" inset="0,0,0,0">
                <w:txbxContent>
                  <w:p w:rsidR="00A1237A" w:rsidRPr="00FE0A55" w:rsidRDefault="00A1237A" w:rsidP="00FA6200">
                    <w:pPr>
                      <w:jc w:val="center"/>
                      <w:rPr>
                        <w:rFonts w:ascii="Arial" w:hAnsi="Arial" w:cs="Arial"/>
                        <w:sz w:val="16"/>
                        <w:szCs w:val="16"/>
                      </w:rPr>
                    </w:pPr>
                    <w:r w:rsidRPr="00FE0A55">
                      <w:rPr>
                        <w:rFonts w:ascii="Arial" w:hAnsi="Arial" w:cs="Arial"/>
                        <w:sz w:val="16"/>
                        <w:szCs w:val="16"/>
                      </w:rPr>
                      <w:t>S</w:t>
                    </w:r>
                  </w:p>
                </w:txbxContent>
              </v:textbox>
            </v:shape>
            <v:shape id="_x0000_s249518" type="#_x0000_t202" style="position:absolute;left:3779;top:8226;width:228;height:171" filled="f" stroked="f">
              <v:textbox style="mso-next-textbox:#_x0000_s249518" inset="0,0,0,0">
                <w:txbxContent>
                  <w:p w:rsidR="00A1237A" w:rsidRPr="00FE0A55" w:rsidRDefault="00A1237A" w:rsidP="00FA6200">
                    <w:pPr>
                      <w:jc w:val="center"/>
                      <w:rPr>
                        <w:rFonts w:ascii="Arial" w:hAnsi="Arial" w:cs="Arial"/>
                        <w:sz w:val="16"/>
                      </w:rPr>
                    </w:pPr>
                    <w:r w:rsidRPr="00FE0A55">
                      <w:rPr>
                        <w:rFonts w:ascii="Arial" w:hAnsi="Arial" w:cs="Arial"/>
                        <w:sz w:val="16"/>
                      </w:rPr>
                      <w:t>R</w:t>
                    </w:r>
                  </w:p>
                </w:txbxContent>
              </v:textbox>
            </v:shape>
            <v:group id="_x0000_s249519" style="position:absolute;left:4463;top:7715;width:483;height:343" coordorigin="5676,2808" coordsize="483,343">
              <v:line id="_x0000_s249520" style="position:absolute" from="5676,2808" to="5677,3150" strokeweight="1pt"/>
              <v:line id="_x0000_s249521" style="position:absolute" from="5676,2808" to="5904,2809" strokeweight="1pt"/>
              <v:line id="_x0000_s249522" style="position:absolute" from="5676,3150" to="5904,3151" strokeweight="1pt"/>
              <v:shape id="_x0000_s249523" type="#_x0000_t19" style="position:absolute;left:5901;top:2808;width:174;height:342" coordsize="21960,43200" adj=",5960907,360" path="wr-21240,,21960,43200,360,,,43197nfewr-21240,,21960,43200,360,,,43197l360,21600nsxe" strokeweight="1pt">
                <v:path o:connectlocs="360,0;0,43197;360,21600"/>
              </v:shape>
              <v:oval id="_x0000_s249524" style="position:absolute;left:6075;top:2936;width:84;height:84" strokeweight="1pt"/>
            </v:group>
            <v:shape id="_x0000_s249525" type="#_x0000_t32" style="position:absolute;left:5945;top:8339;width:228;height:1" o:connectortype="straight" strokeweight="1pt"/>
            <v:shape id="_x0000_s249526" style="position:absolute;left:5945;top:8168;width:228;height:171" coordsize="228,171" path="m,l228,,114,171,,xe" strokeweight="1pt">
              <v:path arrowok="t"/>
            </v:shape>
            <v:group id="_x0000_s249527" style="position:absolute;left:6230;top:8210;width:114;height:86" coordorigin="3755,10371" coordsize="228,171">
              <v:shape id="_x0000_s249528" type="#_x0000_t32" style="position:absolute;left:3755;top:10371;width:228;height:0" o:connectortype="straight">
                <v:stroke endarrow="block" endarrowwidth="narrow" endarrowlength="short"/>
              </v:shape>
              <v:shape id="_x0000_s249529" type="#_x0000_t32" style="position:absolute;left:3755;top:10542;width:228;height:0" o:connectortype="straight">
                <v:stroke endarrow="block" endarrowwidth="narrow" endarrowlength="short"/>
              </v:shape>
            </v:group>
            <v:shape id="_x0000_s249530" type="#_x0000_t202" style="position:absolute;left:5546;top:7941;width:342;height:171" filled="f" stroked="f">
              <v:textbox style="mso-next-textbox:#_x0000_s249530" inset="0,0,0,0">
                <w:txbxContent>
                  <w:p w:rsidR="00A1237A" w:rsidRPr="00D40052" w:rsidRDefault="00A1237A" w:rsidP="00FA6200">
                    <w:pPr>
                      <w:jc w:val="center"/>
                      <w:rPr>
                        <w:rFonts w:ascii="Arial" w:hAnsi="Arial"/>
                        <w:sz w:val="16"/>
                      </w:rPr>
                    </w:pPr>
                    <w:r>
                      <w:rPr>
                        <w:rFonts w:ascii="Arial" w:hAnsi="Arial"/>
                        <w:sz w:val="16"/>
                      </w:rPr>
                      <w:t>LED</w:t>
                    </w:r>
                  </w:p>
                </w:txbxContent>
              </v:textbox>
            </v:shape>
            <v:shape id="_x0000_s249531" type="#_x0000_t32" style="position:absolute;left:5261;top:8339;width:228;height:1" o:connectortype="straight" strokeweight="1pt"/>
            <v:shape id="_x0000_s249532" style="position:absolute;left:5261;top:8168;width:228;height:171" coordsize="228,171" path="m,l228,,114,171,,xe" strokeweight="1pt">
              <v:path arrowok="t"/>
            </v:shape>
            <v:group id="_x0000_s249533" style="position:absolute;left:5546;top:8210;width:114;height:86" coordorigin="3755,10371" coordsize="228,171">
              <v:shape id="_x0000_s249534" type="#_x0000_t32" style="position:absolute;left:3755;top:10371;width:228;height:0" o:connectortype="straight">
                <v:stroke endarrow="block" endarrowwidth="narrow" endarrowlength="short"/>
              </v:shape>
              <v:shape id="_x0000_s249535" type="#_x0000_t32" style="position:absolute;left:3755;top:10542;width:228;height:0" o:connectortype="straight">
                <v:stroke endarrow="block" endarrowwidth="narrow" endarrowlength="short"/>
              </v:shape>
            </v:group>
            <v:shape id="_x0000_s249536" style="position:absolute;left:5175;top:8772;width:399;height:114;rotation:90" coordsize="2736,342" path="m,171l171,,513,342,855,r342,342l1539,r342,342l2223,r335,342l2736,171e" filled="f" strokeweight="1pt">
              <v:path arrowok="t"/>
            </v:shape>
            <v:shape id="_x0000_s249537" type="#_x0000_t32" style="position:absolute;left:5375;top:7884;width:1;height:285" o:connectortype="straight"/>
            <v:shape id="_x0000_s249538" type="#_x0000_t32" style="position:absolute;left:5375;top:8340;width:1;height:285" o:connectortype="straight"/>
            <v:shape id="_x0000_s249539" type="#_x0000_t32" style="position:absolute;left:5375;top:9028;width:1;height:281" o:connectortype="straight"/>
            <v:group id="_x0000_s249540" style="position:absolute;left:5261;top:9309;width:228;height:83" coordorigin="3413,11511" coordsize="342,117">
              <v:shape id="_x0000_s249541" type="#_x0000_t32" style="position:absolute;left:3413;top:11511;width:342;height:0" o:connectortype="straight" strokeweight="1pt"/>
              <v:shape id="_x0000_s249542" type="#_x0000_t32" style="position:absolute;left:3470;top:11568;width:228;height:0" o:connectortype="straight" strokeweight="1pt"/>
              <v:shape id="_x0000_s249543" type="#_x0000_t32" style="position:absolute;left:3527;top:11628;width:114;height:0" o:connectortype="straight" strokeweight="1pt"/>
            </v:group>
            <v:shape id="_x0000_s249544" type="#_x0000_t32" style="position:absolute;left:6059;top:7086;width:1;height:1083" o:connectortype="straight"/>
            <v:shape id="_x0000_s249545" style="position:absolute;left:5859;top:8772;width:399;height:114;rotation:90" coordsize="2736,342" path="m,171l171,,513,342,855,r342,342l1539,r342,342l2223,r335,342l2736,171e" filled="f" strokeweight="1pt">
              <v:path arrowok="t"/>
            </v:shape>
            <v:shape id="_x0000_s249546" type="#_x0000_t32" style="position:absolute;left:6059;top:8340;width:1;height:289" o:connectortype="straight"/>
            <v:shape id="_x0000_s249547" type="#_x0000_t32" style="position:absolute;left:6059;top:9028;width:1;height:281" o:connectortype="straight"/>
            <v:group id="_x0000_s249548" style="position:absolute;left:5945;top:9309;width:228;height:83" coordorigin="3413,11511" coordsize="342,117">
              <v:shape id="_x0000_s249549" type="#_x0000_t32" style="position:absolute;left:3413;top:11511;width:342;height:0" o:connectortype="straight" strokeweight="1pt"/>
              <v:shape id="_x0000_s249550" type="#_x0000_t32" style="position:absolute;left:3470;top:11568;width:228;height:0" o:connectortype="straight" strokeweight="1pt"/>
              <v:shape id="_x0000_s249551" type="#_x0000_t32" style="position:absolute;left:3527;top:11628;width:114;height:0" o:connectortype="straight" strokeweight="1pt"/>
            </v:group>
            <v:shape id="_x0000_s249552" type="#_x0000_t202" style="position:absolute;left:4862;top:8686;width:399;height:171" filled="f" stroked="f">
              <v:textbox style="mso-next-textbox:#_x0000_s249552" inset="0,0,0,0">
                <w:txbxContent>
                  <w:p w:rsidR="00A1237A" w:rsidRPr="00D40052" w:rsidRDefault="00A1237A" w:rsidP="00FA6200">
                    <w:pPr>
                      <w:rPr>
                        <w:rFonts w:ascii="Arial" w:hAnsi="Arial"/>
                        <w:sz w:val="16"/>
                      </w:rPr>
                    </w:pPr>
                    <w:r>
                      <w:rPr>
                        <w:rFonts w:ascii="Arial" w:hAnsi="Arial"/>
                        <w:sz w:val="16"/>
                      </w:rPr>
                      <w:t>330Ω</w:t>
                    </w:r>
                  </w:p>
                </w:txbxContent>
              </v:textbox>
            </v:shape>
            <v:shape id="_x0000_s249553" type="#_x0000_t202" style="position:absolute;left:5546;top:8686;width:399;height:171" filled="f" stroked="f">
              <v:textbox style="mso-next-textbox:#_x0000_s249553" inset="0,0,0,0">
                <w:txbxContent>
                  <w:p w:rsidR="00A1237A" w:rsidRPr="00D40052" w:rsidRDefault="00A1237A" w:rsidP="00FA6200">
                    <w:pPr>
                      <w:rPr>
                        <w:rFonts w:ascii="Arial" w:hAnsi="Arial"/>
                        <w:sz w:val="16"/>
                      </w:rPr>
                    </w:pPr>
                    <w:r>
                      <w:rPr>
                        <w:rFonts w:ascii="Arial" w:hAnsi="Arial"/>
                        <w:sz w:val="16"/>
                      </w:rPr>
                      <w:t>330Ω</w:t>
                    </w:r>
                  </w:p>
                </w:txbxContent>
              </v:textbox>
            </v:shape>
            <v:shape id="_x0000_s249554" type="#_x0000_t32" style="position:absolute;left:3494;top:6972;width:1;height:1482" o:connectortype="straight">
              <v:stroke endarrow="oval" endarrowwidth="narrow" endarrowlength="short"/>
            </v:shape>
            <v:shape id="_x0000_s249555" type="#_x0000_t32" style="position:absolute;left:3608;top:8686;width:1;height:623" o:connectortype="straight">
              <v:stroke startarrow="oval" startarrowwidth="narrow" startarrowlength="short"/>
            </v:shape>
            <v:shape id="_x0000_s249556" type="#_x0000_t32" style="position:absolute;left:3380;top:8685;width:1;height:285" o:connectortype="straight">
              <v:stroke startarrow="oval" startarrowwidth="narrow" startarrowlength="short" endarrow="oval" endarrowwidth="narrow" endarrowlength="short"/>
            </v:shape>
            <v:group id="_x0000_s249557" style="position:absolute;left:3494;top:9309;width:228;height:83" coordorigin="3413,11511" coordsize="342,117">
              <v:shape id="_x0000_s249558" type="#_x0000_t32" style="position:absolute;left:3413;top:11511;width:342;height:0" o:connectortype="straight" strokeweight="1pt"/>
              <v:shape id="_x0000_s249559" type="#_x0000_t32" style="position:absolute;left:3470;top:11568;width:228;height:0" o:connectortype="straight" strokeweight="1pt"/>
              <v:shape id="_x0000_s249560" type="#_x0000_t32" style="position:absolute;left:3527;top:11628;width:114;height:0" o:connectortype="straight" strokeweight="1pt"/>
            </v:group>
            <v:shape id="_x0000_s249561" type="#_x0000_t32" style="position:absolute;left:3494;top:8454;width:94;height:201" o:connectortype="straight" strokeweight="1.25pt">
              <v:stroke endarrow="block" endarrowwidth="narrow"/>
            </v:shape>
            <v:shape id="_x0000_s249562" type="#_x0000_t32" style="position:absolute;left:4121;top:8686;width:1;height:623" o:connectortype="straight">
              <v:stroke startarrow="oval" startarrowwidth="narrow" startarrowlength="short"/>
            </v:shape>
            <v:shape id="_x0000_s249563" type="#_x0000_t32" style="position:absolute;left:3893;top:8685;width:1;height:285" o:connectortype="straight">
              <v:stroke startarrow="oval" startarrowwidth="narrow" startarrowlength="short"/>
            </v:shape>
            <v:group id="_x0000_s249564" style="position:absolute;left:4007;top:9309;width:229;height:83" coordorigin="3413,11511" coordsize="342,117">
              <v:shape id="_x0000_s249565" type="#_x0000_t32" style="position:absolute;left:3413;top:11511;width:342;height:0" o:connectortype="straight" strokeweight="1pt"/>
              <v:shape id="_x0000_s249566" type="#_x0000_t32" style="position:absolute;left:3470;top:11568;width:228;height:0" o:connectortype="straight" strokeweight="1pt"/>
              <v:shape id="_x0000_s249567" type="#_x0000_t32" style="position:absolute;left:3527;top:11628;width:114;height:0" o:connectortype="straight" strokeweight="1pt"/>
            </v:group>
            <v:shape id="_x0000_s249568" type="#_x0000_t32" style="position:absolute;left:3908;top:8458;width:99;height:191;flip:x" o:connectortype="straight" strokeweight="1.25pt">
              <v:stroke endarrow="block" endarrowwidth="narrow"/>
            </v:shape>
            <v:shape id="_x0000_s249569" type="#_x0000_t32" style="position:absolute;left:4007;top:8000;width:1;height:454" o:connectortype="straight">
              <v:stroke endarrow="oval" endarrowwidth="narrow" endarrowlength="short"/>
            </v:shape>
            <v:shape id="_x0000_s249570" type="#_x0000_t32" style="position:absolute;left:3095;top:8970;width:798;height:1;flip:x" o:connectortype="straight"/>
            <v:shape id="_x0000_s249571" type="#_x0000_t32" style="position:absolute;left:3095;top:6687;width:1;height:2280;flip:y" o:connectortype="straight">
              <v:stroke endarrow="oval" endarrowwidth="narrow" endarrowlength="short"/>
            </v:shape>
            <v:shape id="_x0000_s249572" type="#_x0000_t32" style="position:absolute;left:2981;top:6690;width:228;height:1" o:connectortype="straight"/>
            <v:shape id="_x0000_s249573" type="#_x0000_t202" style="position:absolute;left:3285;top:6630;width:323;height:171" filled="f" stroked="f">
              <v:textbox style="mso-next-textbox:#_x0000_s249573" inset="0,0,0,0">
                <w:txbxContent>
                  <w:p w:rsidR="00A1237A" w:rsidRPr="00D40052" w:rsidRDefault="00A1237A" w:rsidP="00FA6200">
                    <w:pPr>
                      <w:rPr>
                        <w:rFonts w:ascii="Arial" w:hAnsi="Arial"/>
                        <w:sz w:val="16"/>
                      </w:rPr>
                    </w:pPr>
                    <w:r>
                      <w:rPr>
                        <w:rFonts w:ascii="Arial" w:hAnsi="Arial"/>
                        <w:sz w:val="16"/>
                      </w:rPr>
                      <w:t>+5V</w:t>
                    </w:r>
                  </w:p>
                </w:txbxContent>
              </v:textbox>
            </v:shape>
            <v:shape id="_x0000_s249574" type="#_x0000_t202" style="position:absolute;left:4304;top:6833;width:102;height:114" filled="f" stroked="f">
              <v:textbox style="mso-next-textbox:#_x0000_s249574" inset="0,0,0,0">
                <w:txbxContent>
                  <w:p w:rsidR="00A1237A" w:rsidRPr="00EE258E" w:rsidRDefault="00A1237A" w:rsidP="00FA6200">
                    <w:pPr>
                      <w:jc w:val="right"/>
                      <w:rPr>
                        <w:rFonts w:ascii="Arial" w:hAnsi="Arial"/>
                        <w:sz w:val="12"/>
                        <w:szCs w:val="10"/>
                      </w:rPr>
                    </w:pPr>
                    <w:r w:rsidRPr="00EE258E">
                      <w:rPr>
                        <w:rFonts w:ascii="Arial" w:hAnsi="Arial"/>
                        <w:sz w:val="12"/>
                        <w:szCs w:val="10"/>
                      </w:rPr>
                      <w:t>1</w:t>
                    </w:r>
                  </w:p>
                </w:txbxContent>
              </v:textbox>
            </v:shape>
            <v:shape id="_x0000_s249575" type="#_x0000_t202" style="position:absolute;left:4304;top:7061;width:102;height:114" filled="f" stroked="f">
              <v:textbox style="mso-next-textbox:#_x0000_s249575" inset="0,0,0,0">
                <w:txbxContent>
                  <w:p w:rsidR="00A1237A" w:rsidRPr="00EE258E" w:rsidRDefault="00A1237A" w:rsidP="00FA6200">
                    <w:pPr>
                      <w:jc w:val="right"/>
                      <w:rPr>
                        <w:rFonts w:ascii="Arial" w:hAnsi="Arial"/>
                        <w:sz w:val="12"/>
                        <w:szCs w:val="12"/>
                      </w:rPr>
                    </w:pPr>
                    <w:r w:rsidRPr="00EE258E">
                      <w:rPr>
                        <w:rFonts w:ascii="Arial" w:hAnsi="Arial"/>
                        <w:sz w:val="12"/>
                        <w:szCs w:val="12"/>
                      </w:rPr>
                      <w:t>2</w:t>
                    </w:r>
                  </w:p>
                </w:txbxContent>
              </v:textbox>
            </v:shape>
            <v:shape id="_x0000_s249576" type="#_x0000_t202" style="position:absolute;left:4923;top:6935;width:102;height:128" filled="f" stroked="f">
              <v:textbox style="mso-next-textbox:#_x0000_s249576" inset="0,0,0,0">
                <w:txbxContent>
                  <w:p w:rsidR="00A1237A" w:rsidRPr="00EE258E" w:rsidRDefault="00A1237A" w:rsidP="00FA6200">
                    <w:pPr>
                      <w:jc w:val="right"/>
                      <w:rPr>
                        <w:rFonts w:ascii="Arial" w:hAnsi="Arial"/>
                        <w:sz w:val="12"/>
                        <w:szCs w:val="12"/>
                      </w:rPr>
                    </w:pPr>
                    <w:r w:rsidRPr="00EE258E">
                      <w:rPr>
                        <w:rFonts w:ascii="Arial" w:hAnsi="Arial"/>
                        <w:sz w:val="12"/>
                        <w:szCs w:val="12"/>
                      </w:rPr>
                      <w:t>3</w:t>
                    </w:r>
                  </w:p>
                </w:txbxContent>
              </v:textbox>
            </v:shape>
            <v:shape id="_x0000_s249577" type="#_x0000_t202" style="position:absolute;left:4316;top:7631;width:102;height:114" filled="f" stroked="f">
              <v:textbox style="mso-next-textbox:#_x0000_s249577" inset="0,0,0,0">
                <w:txbxContent>
                  <w:p w:rsidR="00A1237A" w:rsidRPr="00EE258E" w:rsidRDefault="00A1237A" w:rsidP="00FA6200">
                    <w:pPr>
                      <w:jc w:val="right"/>
                      <w:rPr>
                        <w:rFonts w:ascii="Arial" w:hAnsi="Arial"/>
                        <w:sz w:val="12"/>
                        <w:szCs w:val="10"/>
                      </w:rPr>
                    </w:pPr>
                    <w:r w:rsidRPr="00EE258E">
                      <w:rPr>
                        <w:rFonts w:ascii="Arial" w:hAnsi="Arial"/>
                        <w:sz w:val="12"/>
                        <w:szCs w:val="10"/>
                      </w:rPr>
                      <w:t>5</w:t>
                    </w:r>
                  </w:p>
                </w:txbxContent>
              </v:textbox>
            </v:shape>
            <v:shape id="_x0000_s249578" type="#_x0000_t202" style="position:absolute;left:4316;top:7859;width:102;height:114" filled="f" stroked="f">
              <v:textbox style="mso-next-textbox:#_x0000_s249578" inset="0,0,0,0">
                <w:txbxContent>
                  <w:p w:rsidR="00A1237A" w:rsidRPr="00EE258E" w:rsidRDefault="00A1237A" w:rsidP="00FA6200">
                    <w:pPr>
                      <w:jc w:val="right"/>
                      <w:rPr>
                        <w:rFonts w:ascii="Arial" w:hAnsi="Arial"/>
                        <w:sz w:val="12"/>
                        <w:szCs w:val="12"/>
                      </w:rPr>
                    </w:pPr>
                    <w:r w:rsidRPr="00EE258E">
                      <w:rPr>
                        <w:rFonts w:ascii="Arial" w:hAnsi="Arial"/>
                        <w:sz w:val="12"/>
                        <w:szCs w:val="12"/>
                      </w:rPr>
                      <w:t>4</w:t>
                    </w:r>
                  </w:p>
                </w:txbxContent>
              </v:textbox>
            </v:shape>
            <v:shape id="_x0000_s249579" type="#_x0000_t202" style="position:absolute;left:4935;top:7733;width:102;height:114" filled="f" stroked="f">
              <v:textbox style="mso-next-textbox:#_x0000_s249579" inset="0,0,0,0">
                <w:txbxContent>
                  <w:p w:rsidR="00A1237A" w:rsidRPr="00EE258E" w:rsidRDefault="00A1237A" w:rsidP="00FA6200">
                    <w:pPr>
                      <w:jc w:val="right"/>
                      <w:rPr>
                        <w:rFonts w:ascii="Arial" w:hAnsi="Arial"/>
                        <w:sz w:val="12"/>
                        <w:szCs w:val="12"/>
                      </w:rPr>
                    </w:pPr>
                    <w:r w:rsidRPr="00EE258E">
                      <w:rPr>
                        <w:rFonts w:ascii="Arial" w:hAnsi="Arial"/>
                        <w:sz w:val="12"/>
                        <w:szCs w:val="12"/>
                      </w:rPr>
                      <w:t>6</w:t>
                    </w:r>
                  </w:p>
                </w:txbxContent>
              </v:textbox>
            </v:shape>
          </v:group>
        </w:pict>
      </w:r>
    </w:p>
    <w:p w:rsidR="00FA6200" w:rsidRPr="00FA6200" w:rsidRDefault="00FA6200" w:rsidP="001906EC">
      <w:pPr>
        <w:spacing w:after="180" w:line="276" w:lineRule="auto"/>
        <w:jc w:val="both"/>
        <w:rPr>
          <w:rFonts w:asciiTheme="minorHAnsi" w:hAnsiTheme="minorHAnsi"/>
          <w:sz w:val="22"/>
          <w:szCs w:val="22"/>
          <w:lang w:val="el-GR"/>
        </w:rPr>
      </w:pPr>
    </w:p>
    <w:p w:rsidR="00FA6200" w:rsidRPr="00FA6200" w:rsidRDefault="00FA6200" w:rsidP="001906EC">
      <w:pPr>
        <w:spacing w:after="180" w:line="276" w:lineRule="auto"/>
        <w:jc w:val="both"/>
        <w:rPr>
          <w:rFonts w:asciiTheme="minorHAnsi" w:hAnsiTheme="minorHAnsi"/>
          <w:sz w:val="22"/>
          <w:szCs w:val="22"/>
          <w:lang w:val="el-GR"/>
        </w:rPr>
      </w:pPr>
    </w:p>
    <w:p w:rsidR="00FA6200" w:rsidRPr="00FA6200" w:rsidRDefault="00FA6200" w:rsidP="001906EC">
      <w:pPr>
        <w:spacing w:after="180" w:line="276" w:lineRule="auto"/>
        <w:jc w:val="both"/>
        <w:rPr>
          <w:rFonts w:asciiTheme="minorHAnsi" w:hAnsiTheme="minorHAnsi"/>
          <w:sz w:val="22"/>
          <w:szCs w:val="22"/>
          <w:lang w:val="el-GR"/>
        </w:rPr>
      </w:pPr>
    </w:p>
    <w:p w:rsidR="00FA6200" w:rsidRPr="00FA6200" w:rsidRDefault="00FA6200" w:rsidP="001906EC">
      <w:pPr>
        <w:spacing w:after="180" w:line="276" w:lineRule="auto"/>
        <w:jc w:val="both"/>
        <w:rPr>
          <w:rFonts w:asciiTheme="minorHAnsi" w:hAnsiTheme="minorHAnsi"/>
          <w:sz w:val="22"/>
          <w:szCs w:val="22"/>
          <w:lang w:val="el-GR"/>
        </w:rPr>
      </w:pPr>
    </w:p>
    <w:p w:rsidR="00FA6200" w:rsidRPr="00FA6200" w:rsidRDefault="00FA6200" w:rsidP="001906EC">
      <w:pPr>
        <w:spacing w:after="180" w:line="276" w:lineRule="auto"/>
        <w:jc w:val="both"/>
        <w:rPr>
          <w:rFonts w:asciiTheme="minorHAnsi" w:hAnsiTheme="minorHAnsi"/>
          <w:sz w:val="22"/>
          <w:szCs w:val="22"/>
          <w:lang w:val="el-GR"/>
        </w:rPr>
      </w:pPr>
    </w:p>
    <w:p w:rsidR="00FA6200" w:rsidRPr="00FA6200" w:rsidRDefault="00FA6200" w:rsidP="001906EC">
      <w:pPr>
        <w:spacing w:after="120" w:line="276" w:lineRule="auto"/>
        <w:jc w:val="both"/>
        <w:rPr>
          <w:rFonts w:asciiTheme="minorHAnsi" w:hAnsiTheme="minorHAnsi"/>
          <w:sz w:val="22"/>
          <w:szCs w:val="22"/>
          <w:lang w:val="el-GR"/>
        </w:rPr>
      </w:pPr>
    </w:p>
    <w:p w:rsidR="00FA6200" w:rsidRPr="00FA6200" w:rsidRDefault="00FA6200" w:rsidP="00FA6200">
      <w:pPr>
        <w:spacing w:after="240" w:line="276" w:lineRule="auto"/>
        <w:ind w:firstLine="426"/>
        <w:jc w:val="both"/>
        <w:rPr>
          <w:rFonts w:asciiTheme="minorHAnsi" w:hAnsiTheme="minorHAnsi"/>
          <w:sz w:val="22"/>
          <w:szCs w:val="22"/>
          <w:lang w:val="el-GR"/>
        </w:rPr>
      </w:pPr>
      <w:r w:rsidRPr="00FA6200">
        <w:rPr>
          <w:rFonts w:asciiTheme="minorHAnsi" w:hAnsiTheme="minorHAnsi"/>
          <w:b/>
          <w:sz w:val="22"/>
          <w:szCs w:val="22"/>
          <w:lang w:val="el-GR"/>
        </w:rPr>
        <w:t>Προσοχή!</w:t>
      </w:r>
      <w:r w:rsidRPr="00FA6200">
        <w:rPr>
          <w:rFonts w:asciiTheme="minorHAnsi" w:hAnsiTheme="minorHAnsi"/>
          <w:sz w:val="22"/>
          <w:szCs w:val="22"/>
          <w:lang w:val="el-GR"/>
        </w:rPr>
        <w:t xml:space="preserve">  Δείξε το κύκλωμα στον καθηγητή σου για να το ελέγξει.</w:t>
      </w:r>
    </w:p>
    <w:p w:rsidR="00FA6200" w:rsidRPr="00FA6200" w:rsidRDefault="004F5C0F" w:rsidP="00EF21A5">
      <w:pPr>
        <w:pStyle w:val="a6"/>
        <w:numPr>
          <w:ilvl w:val="0"/>
          <w:numId w:val="47"/>
        </w:numPr>
        <w:spacing w:line="276" w:lineRule="auto"/>
        <w:ind w:left="425" w:hanging="425"/>
        <w:jc w:val="both"/>
        <w:rPr>
          <w:rFonts w:asciiTheme="minorHAnsi" w:hAnsiTheme="minorHAnsi"/>
          <w:spacing w:val="-4"/>
          <w:sz w:val="22"/>
          <w:szCs w:val="22"/>
        </w:rPr>
      </w:pPr>
      <w:r w:rsidRPr="004F5C0F">
        <w:rPr>
          <w:rFonts w:asciiTheme="minorHAnsi" w:hAnsiTheme="minorHAnsi"/>
          <w:spacing w:val="-4"/>
          <w:sz w:val="22"/>
          <w:szCs w:val="22"/>
        </w:rPr>
        <w:lastRenderedPageBreak/>
        <w:pict>
          <v:group id="_x0000_s249398" style="position:absolute;left:0;text-align:left;margin-left:204.6pt;margin-top:4.7pt;width:233.7pt;height:114pt;z-index:251786240;mso-wrap-distance-left:19.85pt" coordorigin="5586,5757" coordsize="4674,2280">
            <v:shape id="_x0000_s249399" type="#_x0000_t202" style="position:absolute;left:5586;top:5757;width:456;height:285">
              <v:textbox style="mso-next-textbox:#_x0000_s249399" inset="0,1mm,0,.5mm">
                <w:txbxContent>
                  <w:p w:rsidR="00A1237A" w:rsidRDefault="00A1237A" w:rsidP="00FA6200">
                    <w:pPr>
                      <w:jc w:val="center"/>
                      <w:rPr>
                        <w:rFonts w:ascii="Arial" w:hAnsi="Arial"/>
                        <w:b/>
                        <w:sz w:val="16"/>
                      </w:rPr>
                    </w:pPr>
                    <w:r>
                      <w:rPr>
                        <w:rFonts w:ascii="Arial" w:hAnsi="Arial"/>
                        <w:b/>
                        <w:sz w:val="16"/>
                      </w:rPr>
                      <w:t>α/α</w:t>
                    </w:r>
                  </w:p>
                </w:txbxContent>
              </v:textbox>
            </v:shape>
            <v:shape id="_x0000_s249400" type="#_x0000_t202" style="position:absolute;left:6042;top:5757;width:513;height:285">
              <v:textbox style="mso-next-textbox:#_x0000_s249400" inset="0,1mm,0,.5mm">
                <w:txbxContent>
                  <w:p w:rsidR="00A1237A" w:rsidRDefault="00A1237A" w:rsidP="00FA6200">
                    <w:pPr>
                      <w:jc w:val="center"/>
                      <w:rPr>
                        <w:rFonts w:ascii="Arial" w:hAnsi="Arial"/>
                        <w:b/>
                        <w:sz w:val="16"/>
                      </w:rPr>
                    </w:pPr>
                    <w:r>
                      <w:rPr>
                        <w:rFonts w:ascii="Arial" w:hAnsi="Arial"/>
                        <w:b/>
                        <w:sz w:val="16"/>
                      </w:rPr>
                      <w:t>S</w:t>
                    </w:r>
                  </w:p>
                </w:txbxContent>
              </v:textbox>
            </v:shape>
            <v:shape id="_x0000_s249401" type="#_x0000_t202" style="position:absolute;left:7581;top:5757;width:513;height:285">
              <v:textbox style="mso-next-textbox:#_x0000_s249401" inset="0,1mm,0,.5mm">
                <w:txbxContent>
                  <w:p w:rsidR="00A1237A" w:rsidRDefault="00A1237A" w:rsidP="00FA6200">
                    <w:pPr>
                      <w:jc w:val="center"/>
                      <w:rPr>
                        <w:rFonts w:ascii="Arial" w:hAnsi="Arial"/>
                        <w:b/>
                        <w:sz w:val="16"/>
                      </w:rPr>
                    </w:pPr>
                    <w:r>
                      <w:rPr>
                        <w:rFonts w:ascii="Arial" w:hAnsi="Arial"/>
                        <w:b/>
                        <w:sz w:val="16"/>
                      </w:rPr>
                      <w:t>Q'</w:t>
                    </w:r>
                  </w:p>
                </w:txbxContent>
              </v:textbox>
            </v:shape>
            <v:shape id="_x0000_s249402" type="#_x0000_t202" style="position:absolute;left:6555;top:5757;width:513;height:285">
              <v:textbox style="mso-next-textbox:#_x0000_s249402" inset="0,1mm,0,.5mm">
                <w:txbxContent>
                  <w:p w:rsidR="00A1237A" w:rsidRDefault="00A1237A" w:rsidP="00FA6200">
                    <w:pPr>
                      <w:jc w:val="center"/>
                      <w:rPr>
                        <w:rFonts w:ascii="Arial" w:hAnsi="Arial"/>
                        <w:b/>
                        <w:sz w:val="16"/>
                      </w:rPr>
                    </w:pPr>
                    <w:r>
                      <w:rPr>
                        <w:rFonts w:ascii="Arial" w:hAnsi="Arial"/>
                        <w:b/>
                        <w:sz w:val="16"/>
                      </w:rPr>
                      <w:t>R</w:t>
                    </w:r>
                  </w:p>
                </w:txbxContent>
              </v:textbox>
            </v:shape>
            <v:shape id="_x0000_s249403" type="#_x0000_t202" style="position:absolute;left:7068;top:5757;width:513;height:285">
              <v:textbox style="mso-next-textbox:#_x0000_s249403" inset="0,1mm,0,.5mm">
                <w:txbxContent>
                  <w:p w:rsidR="00A1237A" w:rsidRDefault="00A1237A" w:rsidP="00FA6200">
                    <w:pPr>
                      <w:jc w:val="center"/>
                      <w:rPr>
                        <w:rFonts w:ascii="Arial" w:hAnsi="Arial"/>
                        <w:b/>
                        <w:sz w:val="16"/>
                      </w:rPr>
                    </w:pPr>
                    <w:r>
                      <w:rPr>
                        <w:rFonts w:ascii="Arial" w:hAnsi="Arial"/>
                        <w:b/>
                        <w:sz w:val="16"/>
                      </w:rPr>
                      <w:t>Q</w:t>
                    </w:r>
                  </w:p>
                </w:txbxContent>
              </v:textbox>
            </v:shape>
            <v:shape id="_x0000_s249404" type="#_x0000_t202" style="position:absolute;left:8094;top:5757;width:2166;height:285">
              <v:textbox style="mso-next-textbox:#_x0000_s249404" inset="0,1mm,0,.5mm">
                <w:txbxContent>
                  <w:p w:rsidR="00A1237A" w:rsidRDefault="00A1237A" w:rsidP="00FA6200">
                    <w:pPr>
                      <w:jc w:val="center"/>
                      <w:rPr>
                        <w:rFonts w:ascii="Arial" w:hAnsi="Arial"/>
                        <w:b/>
                        <w:sz w:val="16"/>
                      </w:rPr>
                    </w:pPr>
                    <w:r>
                      <w:rPr>
                        <w:rFonts w:ascii="Arial" w:hAnsi="Arial"/>
                        <w:b/>
                        <w:sz w:val="16"/>
                      </w:rPr>
                      <w:t>ΚΑΤΑΣΤΑΣΗ ΕΞΟΔΟΥ</w:t>
                    </w:r>
                  </w:p>
                </w:txbxContent>
              </v:textbox>
            </v:shape>
            <v:shape id="_x0000_s249405" type="#_x0000_t202" style="position:absolute;left:5586;top:6042;width:456;height:285">
              <v:textbox style="mso-next-textbox:#_x0000_s249405" inset="0,1mm,0,.5mm">
                <w:txbxContent>
                  <w:p w:rsidR="00A1237A" w:rsidRDefault="00A1237A" w:rsidP="00FA6200">
                    <w:pPr>
                      <w:jc w:val="center"/>
                      <w:rPr>
                        <w:rFonts w:ascii="Arial" w:hAnsi="Arial"/>
                        <w:sz w:val="16"/>
                      </w:rPr>
                    </w:pPr>
                    <w:r>
                      <w:rPr>
                        <w:rFonts w:ascii="Arial" w:hAnsi="Arial"/>
                        <w:sz w:val="16"/>
                      </w:rPr>
                      <w:t>1</w:t>
                    </w:r>
                  </w:p>
                </w:txbxContent>
              </v:textbox>
            </v:shape>
            <v:shape id="_x0000_s249406" type="#_x0000_t202" style="position:absolute;left:6042;top:6042;width:513;height:285">
              <v:textbox style="mso-next-textbox:#_x0000_s249406" inset="0,1mm,0,.5mm">
                <w:txbxContent>
                  <w:p w:rsidR="00A1237A" w:rsidRDefault="00A1237A" w:rsidP="00FA6200">
                    <w:pPr>
                      <w:jc w:val="center"/>
                      <w:rPr>
                        <w:rFonts w:ascii="Arial" w:hAnsi="Arial"/>
                        <w:sz w:val="16"/>
                      </w:rPr>
                    </w:pPr>
                    <w:r>
                      <w:rPr>
                        <w:rFonts w:ascii="Arial" w:hAnsi="Arial"/>
                        <w:sz w:val="16"/>
                      </w:rPr>
                      <w:t>0</w:t>
                    </w:r>
                  </w:p>
                </w:txbxContent>
              </v:textbox>
            </v:shape>
            <v:shape id="_x0000_s249407" type="#_x0000_t202" style="position:absolute;left:7581;top:6042;width:513;height:285">
              <v:textbox style="mso-next-textbox:#_x0000_s249407" inset="0,1mm,0,.5mm">
                <w:txbxContent>
                  <w:p w:rsidR="00A1237A" w:rsidRDefault="00A1237A" w:rsidP="00FA6200"/>
                </w:txbxContent>
              </v:textbox>
            </v:shape>
            <v:shape id="_x0000_s249408" type="#_x0000_t202" style="position:absolute;left:6555;top:6042;width:513;height:285">
              <v:textbox style="mso-next-textbox:#_x0000_s249408" inset="0,1mm,0,.5mm">
                <w:txbxContent>
                  <w:p w:rsidR="00A1237A" w:rsidRDefault="00A1237A" w:rsidP="00FA6200">
                    <w:pPr>
                      <w:jc w:val="center"/>
                      <w:rPr>
                        <w:rFonts w:ascii="Arial" w:hAnsi="Arial"/>
                        <w:sz w:val="16"/>
                      </w:rPr>
                    </w:pPr>
                    <w:r>
                      <w:rPr>
                        <w:rFonts w:ascii="Arial" w:hAnsi="Arial"/>
                        <w:sz w:val="16"/>
                      </w:rPr>
                      <w:t>1</w:t>
                    </w:r>
                  </w:p>
                </w:txbxContent>
              </v:textbox>
            </v:shape>
            <v:shape id="_x0000_s249409" type="#_x0000_t202" style="position:absolute;left:7068;top:6042;width:513;height:285">
              <v:textbox style="mso-next-textbox:#_x0000_s249409" inset="0,1mm,0,.5mm">
                <w:txbxContent>
                  <w:p w:rsidR="00A1237A" w:rsidRDefault="00A1237A" w:rsidP="00FA6200"/>
                </w:txbxContent>
              </v:textbox>
            </v:shape>
            <v:shape id="_x0000_s249410" type="#_x0000_t202" style="position:absolute;left:5586;top:6327;width:456;height:285">
              <v:textbox style="mso-next-textbox:#_x0000_s249410" inset="0,1mm,0,.5mm">
                <w:txbxContent>
                  <w:p w:rsidR="00A1237A" w:rsidRDefault="00A1237A" w:rsidP="00FA6200">
                    <w:pPr>
                      <w:jc w:val="center"/>
                      <w:rPr>
                        <w:rFonts w:ascii="Arial" w:hAnsi="Arial"/>
                        <w:sz w:val="16"/>
                      </w:rPr>
                    </w:pPr>
                    <w:r>
                      <w:rPr>
                        <w:rFonts w:ascii="Arial" w:hAnsi="Arial"/>
                        <w:sz w:val="16"/>
                      </w:rPr>
                      <w:t>2</w:t>
                    </w:r>
                  </w:p>
                </w:txbxContent>
              </v:textbox>
            </v:shape>
            <v:shape id="_x0000_s249411" type="#_x0000_t202" style="position:absolute;left:6042;top:6327;width:513;height:285">
              <v:textbox style="mso-next-textbox:#_x0000_s249411" inset="0,1mm,0,.5mm">
                <w:txbxContent>
                  <w:p w:rsidR="00A1237A" w:rsidRDefault="00A1237A" w:rsidP="00FA6200">
                    <w:pPr>
                      <w:jc w:val="center"/>
                      <w:rPr>
                        <w:rFonts w:ascii="Arial" w:hAnsi="Arial"/>
                        <w:sz w:val="16"/>
                      </w:rPr>
                    </w:pPr>
                    <w:r>
                      <w:rPr>
                        <w:rFonts w:ascii="Arial" w:hAnsi="Arial"/>
                        <w:sz w:val="16"/>
                      </w:rPr>
                      <w:t>1</w:t>
                    </w:r>
                  </w:p>
                </w:txbxContent>
              </v:textbox>
            </v:shape>
            <v:shape id="_x0000_s249412" type="#_x0000_t202" style="position:absolute;left:7581;top:6327;width:513;height:285">
              <v:textbox style="mso-next-textbox:#_x0000_s249412" inset="0,1mm,0,.5mm">
                <w:txbxContent>
                  <w:p w:rsidR="00A1237A" w:rsidRDefault="00A1237A" w:rsidP="00FA6200"/>
                </w:txbxContent>
              </v:textbox>
            </v:shape>
            <v:shape id="_x0000_s249413" type="#_x0000_t202" style="position:absolute;left:6555;top:6327;width:513;height:285">
              <v:textbox style="mso-next-textbox:#_x0000_s249413" inset="0,1mm,0,.5mm">
                <w:txbxContent>
                  <w:p w:rsidR="00A1237A" w:rsidRDefault="00A1237A" w:rsidP="00FA6200">
                    <w:pPr>
                      <w:jc w:val="center"/>
                      <w:rPr>
                        <w:rFonts w:ascii="Arial" w:hAnsi="Arial"/>
                        <w:sz w:val="16"/>
                      </w:rPr>
                    </w:pPr>
                    <w:r>
                      <w:rPr>
                        <w:rFonts w:ascii="Arial" w:hAnsi="Arial"/>
                        <w:sz w:val="16"/>
                      </w:rPr>
                      <w:t>0</w:t>
                    </w:r>
                  </w:p>
                </w:txbxContent>
              </v:textbox>
            </v:shape>
            <v:shape id="_x0000_s249414" type="#_x0000_t202" style="position:absolute;left:7068;top:6327;width:513;height:285">
              <v:textbox style="mso-next-textbox:#_x0000_s249414" inset="0,1mm,0,.5mm">
                <w:txbxContent>
                  <w:p w:rsidR="00A1237A" w:rsidRDefault="00A1237A" w:rsidP="00FA6200"/>
                </w:txbxContent>
              </v:textbox>
            </v:shape>
            <v:shape id="_x0000_s249415" type="#_x0000_t202" style="position:absolute;left:5586;top:6612;width:456;height:285">
              <v:textbox style="mso-next-textbox:#_x0000_s249415" inset="0,1mm,0,.5mm">
                <w:txbxContent>
                  <w:p w:rsidR="00A1237A" w:rsidRDefault="00A1237A" w:rsidP="00FA6200">
                    <w:pPr>
                      <w:jc w:val="center"/>
                      <w:rPr>
                        <w:rFonts w:ascii="Arial" w:hAnsi="Arial"/>
                        <w:sz w:val="16"/>
                      </w:rPr>
                    </w:pPr>
                    <w:r>
                      <w:rPr>
                        <w:rFonts w:ascii="Arial" w:hAnsi="Arial"/>
                        <w:sz w:val="16"/>
                      </w:rPr>
                      <w:t>3</w:t>
                    </w:r>
                  </w:p>
                </w:txbxContent>
              </v:textbox>
            </v:shape>
            <v:shape id="_x0000_s249416" type="#_x0000_t202" style="position:absolute;left:6042;top:6612;width:513;height:285">
              <v:textbox style="mso-next-textbox:#_x0000_s249416" inset="0,1mm,0,.5mm">
                <w:txbxContent>
                  <w:p w:rsidR="00A1237A" w:rsidRDefault="00A1237A" w:rsidP="00FA6200">
                    <w:pPr>
                      <w:jc w:val="center"/>
                      <w:rPr>
                        <w:rFonts w:ascii="Arial" w:hAnsi="Arial"/>
                        <w:sz w:val="16"/>
                      </w:rPr>
                    </w:pPr>
                    <w:r>
                      <w:rPr>
                        <w:rFonts w:ascii="Arial" w:hAnsi="Arial"/>
                        <w:sz w:val="16"/>
                      </w:rPr>
                      <w:t>1</w:t>
                    </w:r>
                  </w:p>
                </w:txbxContent>
              </v:textbox>
            </v:shape>
            <v:shape id="_x0000_s249417" type="#_x0000_t202" style="position:absolute;left:7581;top:6612;width:513;height:285">
              <v:textbox style="mso-next-textbox:#_x0000_s249417" inset="0,1mm,0,.5mm">
                <w:txbxContent>
                  <w:p w:rsidR="00A1237A" w:rsidRDefault="00A1237A" w:rsidP="00FA6200"/>
                </w:txbxContent>
              </v:textbox>
            </v:shape>
            <v:shape id="_x0000_s249418" type="#_x0000_t202" style="position:absolute;left:6555;top:6612;width:513;height:285">
              <v:textbox style="mso-next-textbox:#_x0000_s249418" inset="0,1mm,0,.5mm">
                <w:txbxContent>
                  <w:p w:rsidR="00A1237A" w:rsidRDefault="00A1237A" w:rsidP="00FA6200">
                    <w:pPr>
                      <w:jc w:val="center"/>
                      <w:rPr>
                        <w:rFonts w:ascii="Arial" w:hAnsi="Arial"/>
                        <w:sz w:val="16"/>
                      </w:rPr>
                    </w:pPr>
                    <w:r>
                      <w:rPr>
                        <w:rFonts w:ascii="Arial" w:hAnsi="Arial"/>
                        <w:sz w:val="16"/>
                      </w:rPr>
                      <w:t>1</w:t>
                    </w:r>
                  </w:p>
                </w:txbxContent>
              </v:textbox>
            </v:shape>
            <v:shape id="_x0000_s249419" type="#_x0000_t202" style="position:absolute;left:7068;top:6612;width:513;height:285">
              <v:textbox style="mso-next-textbox:#_x0000_s249419" inset="0,1mm,0,.5mm">
                <w:txbxContent>
                  <w:p w:rsidR="00A1237A" w:rsidRDefault="00A1237A" w:rsidP="00FA6200"/>
                </w:txbxContent>
              </v:textbox>
            </v:shape>
            <v:shape id="_x0000_s249420" type="#_x0000_t202" style="position:absolute;left:5586;top:6897;width:456;height:285">
              <v:textbox style="mso-next-textbox:#_x0000_s249420" inset="0,1mm,0,.5mm">
                <w:txbxContent>
                  <w:p w:rsidR="00A1237A" w:rsidRDefault="00A1237A" w:rsidP="00FA6200">
                    <w:pPr>
                      <w:jc w:val="center"/>
                      <w:rPr>
                        <w:rFonts w:ascii="Arial" w:hAnsi="Arial"/>
                        <w:sz w:val="16"/>
                      </w:rPr>
                    </w:pPr>
                    <w:r>
                      <w:rPr>
                        <w:rFonts w:ascii="Arial" w:hAnsi="Arial"/>
                        <w:sz w:val="16"/>
                      </w:rPr>
                      <w:t>4</w:t>
                    </w:r>
                  </w:p>
                </w:txbxContent>
              </v:textbox>
            </v:shape>
            <v:shape id="_x0000_s249421" type="#_x0000_t202" style="position:absolute;left:6042;top:6897;width:513;height:285">
              <v:textbox style="mso-next-textbox:#_x0000_s249421" inset="0,1mm,0,.5mm">
                <w:txbxContent>
                  <w:p w:rsidR="00A1237A" w:rsidRDefault="00A1237A" w:rsidP="00FA6200">
                    <w:pPr>
                      <w:jc w:val="center"/>
                      <w:rPr>
                        <w:rFonts w:ascii="Arial" w:hAnsi="Arial"/>
                        <w:sz w:val="16"/>
                      </w:rPr>
                    </w:pPr>
                    <w:r>
                      <w:rPr>
                        <w:rFonts w:ascii="Arial" w:hAnsi="Arial"/>
                        <w:sz w:val="16"/>
                      </w:rPr>
                      <w:t>0</w:t>
                    </w:r>
                  </w:p>
                </w:txbxContent>
              </v:textbox>
            </v:shape>
            <v:shape id="_x0000_s249422" type="#_x0000_t202" style="position:absolute;left:7581;top:6897;width:513;height:285">
              <v:textbox style="mso-next-textbox:#_x0000_s249422" inset="0,1mm,0,.5mm">
                <w:txbxContent>
                  <w:p w:rsidR="00A1237A" w:rsidRDefault="00A1237A" w:rsidP="00FA6200"/>
                </w:txbxContent>
              </v:textbox>
            </v:shape>
            <v:shape id="_x0000_s249423" type="#_x0000_t202" style="position:absolute;left:6555;top:6897;width:513;height:285">
              <v:textbox style="mso-next-textbox:#_x0000_s249423" inset="0,1mm,0,.5mm">
                <w:txbxContent>
                  <w:p w:rsidR="00A1237A" w:rsidRDefault="00A1237A" w:rsidP="00FA6200">
                    <w:pPr>
                      <w:jc w:val="center"/>
                      <w:rPr>
                        <w:rFonts w:ascii="Arial" w:hAnsi="Arial"/>
                        <w:sz w:val="16"/>
                      </w:rPr>
                    </w:pPr>
                    <w:r>
                      <w:rPr>
                        <w:rFonts w:ascii="Arial" w:hAnsi="Arial"/>
                        <w:sz w:val="16"/>
                      </w:rPr>
                      <w:t>1</w:t>
                    </w:r>
                  </w:p>
                </w:txbxContent>
              </v:textbox>
            </v:shape>
            <v:shape id="_x0000_s249424" type="#_x0000_t202" style="position:absolute;left:7068;top:6897;width:513;height:285">
              <v:textbox style="mso-next-textbox:#_x0000_s249424" inset="0,1mm,0,.5mm">
                <w:txbxContent>
                  <w:p w:rsidR="00A1237A" w:rsidRDefault="00A1237A" w:rsidP="00FA6200"/>
                </w:txbxContent>
              </v:textbox>
            </v:shape>
            <v:shape id="_x0000_s249425" type="#_x0000_t202" style="position:absolute;left:5586;top:7182;width:456;height:285">
              <v:textbox style="mso-next-textbox:#_x0000_s249425" inset="0,1mm,0,.5mm">
                <w:txbxContent>
                  <w:p w:rsidR="00A1237A" w:rsidRDefault="00A1237A" w:rsidP="00FA6200">
                    <w:pPr>
                      <w:jc w:val="center"/>
                      <w:rPr>
                        <w:rFonts w:ascii="Arial" w:hAnsi="Arial"/>
                        <w:sz w:val="16"/>
                      </w:rPr>
                    </w:pPr>
                    <w:r>
                      <w:rPr>
                        <w:rFonts w:ascii="Arial" w:hAnsi="Arial"/>
                        <w:sz w:val="16"/>
                      </w:rPr>
                      <w:t>5</w:t>
                    </w:r>
                  </w:p>
                </w:txbxContent>
              </v:textbox>
            </v:shape>
            <v:shape id="_x0000_s249426" type="#_x0000_t202" style="position:absolute;left:6042;top:7182;width:513;height:285">
              <v:textbox style="mso-next-textbox:#_x0000_s249426" inset="0,1mm,0,.5mm">
                <w:txbxContent>
                  <w:p w:rsidR="00A1237A" w:rsidRDefault="00A1237A" w:rsidP="00FA6200">
                    <w:pPr>
                      <w:jc w:val="center"/>
                      <w:rPr>
                        <w:rFonts w:ascii="Arial" w:hAnsi="Arial"/>
                        <w:sz w:val="16"/>
                      </w:rPr>
                    </w:pPr>
                    <w:r>
                      <w:rPr>
                        <w:rFonts w:ascii="Arial" w:hAnsi="Arial"/>
                        <w:sz w:val="16"/>
                      </w:rPr>
                      <w:t>1</w:t>
                    </w:r>
                  </w:p>
                </w:txbxContent>
              </v:textbox>
            </v:shape>
            <v:shape id="_x0000_s249427" type="#_x0000_t202" style="position:absolute;left:7581;top:7182;width:513;height:285">
              <v:textbox style="mso-next-textbox:#_x0000_s249427" inset="0,1mm,0,.5mm">
                <w:txbxContent>
                  <w:p w:rsidR="00A1237A" w:rsidRDefault="00A1237A" w:rsidP="00FA6200"/>
                </w:txbxContent>
              </v:textbox>
            </v:shape>
            <v:shape id="_x0000_s249428" type="#_x0000_t202" style="position:absolute;left:6555;top:7182;width:513;height:285">
              <v:textbox style="mso-next-textbox:#_x0000_s249428" inset="0,1mm,0,.5mm">
                <w:txbxContent>
                  <w:p w:rsidR="00A1237A" w:rsidRDefault="00A1237A" w:rsidP="00FA6200">
                    <w:pPr>
                      <w:jc w:val="center"/>
                      <w:rPr>
                        <w:rFonts w:ascii="Arial" w:hAnsi="Arial"/>
                        <w:sz w:val="16"/>
                      </w:rPr>
                    </w:pPr>
                    <w:r>
                      <w:rPr>
                        <w:rFonts w:ascii="Arial" w:hAnsi="Arial"/>
                        <w:sz w:val="16"/>
                      </w:rPr>
                      <w:t>1</w:t>
                    </w:r>
                  </w:p>
                </w:txbxContent>
              </v:textbox>
            </v:shape>
            <v:shape id="_x0000_s249429" type="#_x0000_t202" style="position:absolute;left:7068;top:7182;width:513;height:285">
              <v:textbox style="mso-next-textbox:#_x0000_s249429" inset="0,1mm,0,.5mm">
                <w:txbxContent>
                  <w:p w:rsidR="00A1237A" w:rsidRDefault="00A1237A" w:rsidP="00FA6200"/>
                </w:txbxContent>
              </v:textbox>
            </v:shape>
            <v:shape id="_x0000_s249430" type="#_x0000_t202" style="position:absolute;left:5586;top:7467;width:456;height:285">
              <v:textbox style="mso-next-textbox:#_x0000_s249430" inset="0,1mm,0,.5mm">
                <w:txbxContent>
                  <w:p w:rsidR="00A1237A" w:rsidRDefault="00A1237A" w:rsidP="00FA6200">
                    <w:pPr>
                      <w:jc w:val="center"/>
                      <w:rPr>
                        <w:rFonts w:ascii="Arial" w:hAnsi="Arial"/>
                        <w:sz w:val="16"/>
                      </w:rPr>
                    </w:pPr>
                    <w:r>
                      <w:rPr>
                        <w:rFonts w:ascii="Arial" w:hAnsi="Arial"/>
                        <w:sz w:val="16"/>
                      </w:rPr>
                      <w:t>6</w:t>
                    </w:r>
                  </w:p>
                </w:txbxContent>
              </v:textbox>
            </v:shape>
            <v:shape id="_x0000_s249431" type="#_x0000_t202" style="position:absolute;left:6042;top:7467;width:513;height:285">
              <v:textbox style="mso-next-textbox:#_x0000_s249431" inset="0,1mm,0,.5mm">
                <w:txbxContent>
                  <w:p w:rsidR="00A1237A" w:rsidRDefault="00A1237A" w:rsidP="00FA6200">
                    <w:pPr>
                      <w:jc w:val="center"/>
                      <w:rPr>
                        <w:rFonts w:ascii="Arial" w:hAnsi="Arial"/>
                        <w:sz w:val="16"/>
                      </w:rPr>
                    </w:pPr>
                    <w:r>
                      <w:rPr>
                        <w:rFonts w:ascii="Arial" w:hAnsi="Arial"/>
                        <w:sz w:val="16"/>
                      </w:rPr>
                      <w:t>0</w:t>
                    </w:r>
                  </w:p>
                </w:txbxContent>
              </v:textbox>
            </v:shape>
            <v:shape id="_x0000_s249432" type="#_x0000_t202" style="position:absolute;left:7581;top:7467;width:513;height:285">
              <v:textbox style="mso-next-textbox:#_x0000_s249432" inset="0,1mm,0,.5mm">
                <w:txbxContent>
                  <w:p w:rsidR="00A1237A" w:rsidRDefault="00A1237A" w:rsidP="00FA6200"/>
                </w:txbxContent>
              </v:textbox>
            </v:shape>
            <v:shape id="_x0000_s249433" type="#_x0000_t202" style="position:absolute;left:6555;top:7467;width:513;height:285">
              <v:textbox style="mso-next-textbox:#_x0000_s249433" inset="0,1mm,0,.5mm">
                <w:txbxContent>
                  <w:p w:rsidR="00A1237A" w:rsidRDefault="00A1237A" w:rsidP="00FA6200">
                    <w:pPr>
                      <w:jc w:val="center"/>
                      <w:rPr>
                        <w:rFonts w:ascii="Arial" w:hAnsi="Arial"/>
                        <w:sz w:val="16"/>
                      </w:rPr>
                    </w:pPr>
                    <w:r>
                      <w:rPr>
                        <w:rFonts w:ascii="Arial" w:hAnsi="Arial"/>
                        <w:sz w:val="16"/>
                      </w:rPr>
                      <w:t>0</w:t>
                    </w:r>
                  </w:p>
                </w:txbxContent>
              </v:textbox>
            </v:shape>
            <v:shape id="_x0000_s249434" type="#_x0000_t202" style="position:absolute;left:7068;top:7467;width:513;height:285">
              <v:textbox style="mso-next-textbox:#_x0000_s249434" inset="0,1mm,0,.5mm">
                <w:txbxContent>
                  <w:p w:rsidR="00A1237A" w:rsidRDefault="00A1237A" w:rsidP="00FA6200"/>
                </w:txbxContent>
              </v:textbox>
            </v:shape>
            <v:shape id="_x0000_s249435" type="#_x0000_t202" style="position:absolute;left:5586;top:7752;width:456;height:285">
              <v:textbox style="mso-next-textbox:#_x0000_s249435" inset="0,1mm,0,.5mm">
                <w:txbxContent>
                  <w:p w:rsidR="00A1237A" w:rsidRDefault="00A1237A" w:rsidP="00FA6200">
                    <w:pPr>
                      <w:jc w:val="center"/>
                      <w:rPr>
                        <w:rFonts w:ascii="Arial" w:hAnsi="Arial"/>
                        <w:sz w:val="16"/>
                      </w:rPr>
                    </w:pPr>
                    <w:r>
                      <w:rPr>
                        <w:rFonts w:ascii="Arial" w:hAnsi="Arial"/>
                        <w:sz w:val="16"/>
                      </w:rPr>
                      <w:t>7</w:t>
                    </w:r>
                  </w:p>
                </w:txbxContent>
              </v:textbox>
            </v:shape>
            <v:shape id="_x0000_s249436" type="#_x0000_t202" style="position:absolute;left:6042;top:7752;width:513;height:285">
              <v:textbox style="mso-next-textbox:#_x0000_s249436" inset="0,1mm,0,.5mm">
                <w:txbxContent>
                  <w:p w:rsidR="00A1237A" w:rsidRDefault="00A1237A" w:rsidP="00FA6200">
                    <w:pPr>
                      <w:jc w:val="center"/>
                      <w:rPr>
                        <w:rFonts w:ascii="Arial" w:hAnsi="Arial"/>
                        <w:sz w:val="16"/>
                      </w:rPr>
                    </w:pPr>
                    <w:r>
                      <w:rPr>
                        <w:rFonts w:ascii="Arial" w:hAnsi="Arial"/>
                        <w:sz w:val="16"/>
                      </w:rPr>
                      <w:t>1</w:t>
                    </w:r>
                  </w:p>
                </w:txbxContent>
              </v:textbox>
            </v:shape>
            <v:shape id="_x0000_s249437" type="#_x0000_t202" style="position:absolute;left:7581;top:7752;width:513;height:285">
              <v:textbox style="mso-next-textbox:#_x0000_s249437" inset="0,1mm,0,.5mm">
                <w:txbxContent>
                  <w:p w:rsidR="00A1237A" w:rsidRDefault="00A1237A" w:rsidP="00FA6200"/>
                </w:txbxContent>
              </v:textbox>
            </v:shape>
            <v:shape id="_x0000_s249438" type="#_x0000_t202" style="position:absolute;left:6555;top:7752;width:513;height:285">
              <v:textbox style="mso-next-textbox:#_x0000_s249438" inset="0,1mm,0,.5mm">
                <w:txbxContent>
                  <w:p w:rsidR="00A1237A" w:rsidRDefault="00A1237A" w:rsidP="00FA6200">
                    <w:pPr>
                      <w:jc w:val="center"/>
                      <w:rPr>
                        <w:rFonts w:ascii="Arial" w:hAnsi="Arial"/>
                        <w:sz w:val="16"/>
                      </w:rPr>
                    </w:pPr>
                    <w:r>
                      <w:rPr>
                        <w:rFonts w:ascii="Arial" w:hAnsi="Arial"/>
                        <w:sz w:val="16"/>
                      </w:rPr>
                      <w:t>1</w:t>
                    </w:r>
                  </w:p>
                </w:txbxContent>
              </v:textbox>
            </v:shape>
            <v:shape id="_x0000_s249439" type="#_x0000_t202" style="position:absolute;left:7068;top:7752;width:513;height:285">
              <v:textbox style="mso-next-textbox:#_x0000_s249439" inset="0,1mm,0,.5mm">
                <w:txbxContent>
                  <w:p w:rsidR="00A1237A" w:rsidRDefault="00A1237A" w:rsidP="00FA6200"/>
                </w:txbxContent>
              </v:textbox>
            </v:shape>
            <v:shape id="_x0000_s249440" type="#_x0000_t202" style="position:absolute;left:8094;top:6042;width:2166;height:285">
              <v:textbox style="mso-next-textbox:#_x0000_s249440" inset="0,1mm,0,.5mm">
                <w:txbxContent>
                  <w:p w:rsidR="00A1237A" w:rsidRDefault="00A1237A" w:rsidP="00FA6200">
                    <w:pPr>
                      <w:jc w:val="center"/>
                      <w:rPr>
                        <w:rFonts w:ascii="Arial" w:hAnsi="Arial"/>
                        <w:sz w:val="16"/>
                      </w:rPr>
                    </w:pPr>
                    <w:r>
                      <w:rPr>
                        <w:rFonts w:ascii="Arial" w:hAnsi="Arial"/>
                        <w:sz w:val="16"/>
                      </w:rPr>
                      <w:t>ΤΟΠΟΘΕΤΗΣΗ</w:t>
                    </w:r>
                  </w:p>
                  <w:p w:rsidR="00A1237A" w:rsidRPr="00244E8A" w:rsidRDefault="00A1237A" w:rsidP="00FA6200"/>
                </w:txbxContent>
              </v:textbox>
            </v:shape>
            <v:shape id="_x0000_s249441" type="#_x0000_t202" style="position:absolute;left:8094;top:6327;width:2166;height:285">
              <v:textbox style="mso-next-textbox:#_x0000_s249441" inset="0,1mm,0,.5mm">
                <w:txbxContent>
                  <w:p w:rsidR="00A1237A" w:rsidRDefault="00A1237A" w:rsidP="00FA6200">
                    <w:pPr>
                      <w:jc w:val="center"/>
                      <w:rPr>
                        <w:rFonts w:ascii="Arial" w:hAnsi="Arial"/>
                        <w:sz w:val="16"/>
                      </w:rPr>
                    </w:pPr>
                    <w:r>
                      <w:rPr>
                        <w:rFonts w:ascii="Arial" w:hAnsi="Arial"/>
                        <w:sz w:val="16"/>
                      </w:rPr>
                      <w:t>ΜΗΔΕΝΙΣΜΟΣ</w:t>
                    </w:r>
                  </w:p>
                </w:txbxContent>
              </v:textbox>
            </v:shape>
            <v:shape id="_x0000_s249442" type="#_x0000_t202" style="position:absolute;left:8094;top:6612;width:2166;height:285">
              <v:textbox style="mso-next-textbox:#_x0000_s249442" inset="0,1mm,0,.5mm">
                <w:txbxContent>
                  <w:p w:rsidR="00A1237A" w:rsidRDefault="00A1237A" w:rsidP="00FA6200">
                    <w:pPr>
                      <w:jc w:val="center"/>
                      <w:rPr>
                        <w:rFonts w:ascii="Arial" w:hAnsi="Arial"/>
                        <w:sz w:val="16"/>
                      </w:rPr>
                    </w:pPr>
                    <w:r>
                      <w:rPr>
                        <w:rFonts w:ascii="Arial" w:hAnsi="Arial"/>
                        <w:sz w:val="16"/>
                      </w:rPr>
                      <w:t>ΑΜΕΤΑΒΛΗΤΗ</w:t>
                    </w:r>
                  </w:p>
                </w:txbxContent>
              </v:textbox>
            </v:shape>
            <v:shape id="_x0000_s249443" type="#_x0000_t202" style="position:absolute;left:8094;top:6897;width:2166;height:285">
              <v:textbox style="mso-next-textbox:#_x0000_s249443" inset="0,1mm,0,.5mm">
                <w:txbxContent>
                  <w:p w:rsidR="00A1237A" w:rsidRDefault="00A1237A" w:rsidP="00FA6200">
                    <w:pPr>
                      <w:jc w:val="center"/>
                      <w:rPr>
                        <w:rFonts w:ascii="Arial" w:hAnsi="Arial"/>
                        <w:sz w:val="16"/>
                      </w:rPr>
                    </w:pPr>
                    <w:r>
                      <w:rPr>
                        <w:rFonts w:ascii="Arial" w:hAnsi="Arial"/>
                        <w:sz w:val="16"/>
                      </w:rPr>
                      <w:t>ΤΟΠΟΘΕΤΗΣΗ</w:t>
                    </w:r>
                  </w:p>
                </w:txbxContent>
              </v:textbox>
            </v:shape>
            <v:shape id="_x0000_s249444" type="#_x0000_t202" style="position:absolute;left:8094;top:7182;width:2166;height:285">
              <v:textbox style="mso-next-textbox:#_x0000_s249444" inset="0,1mm,0,.5mm">
                <w:txbxContent>
                  <w:p w:rsidR="00A1237A" w:rsidRDefault="00A1237A" w:rsidP="00FA6200">
                    <w:pPr>
                      <w:jc w:val="center"/>
                      <w:rPr>
                        <w:rFonts w:ascii="Arial" w:hAnsi="Arial"/>
                        <w:sz w:val="16"/>
                      </w:rPr>
                    </w:pPr>
                    <w:r>
                      <w:rPr>
                        <w:rFonts w:ascii="Arial" w:hAnsi="Arial"/>
                        <w:sz w:val="16"/>
                      </w:rPr>
                      <w:t>ΑΜΕΤΑΒΛΗΤΗ</w:t>
                    </w:r>
                  </w:p>
                </w:txbxContent>
              </v:textbox>
            </v:shape>
            <v:shape id="_x0000_s249445" type="#_x0000_t202" style="position:absolute;left:8094;top:7467;width:2166;height:285">
              <v:textbox style="mso-next-textbox:#_x0000_s249445" inset="0,1mm,0,.5mm">
                <w:txbxContent>
                  <w:p w:rsidR="00A1237A" w:rsidRDefault="00A1237A" w:rsidP="00FA6200">
                    <w:pPr>
                      <w:jc w:val="center"/>
                      <w:rPr>
                        <w:rFonts w:ascii="Arial" w:hAnsi="Arial"/>
                        <w:sz w:val="16"/>
                      </w:rPr>
                    </w:pPr>
                    <w:r>
                      <w:rPr>
                        <w:rFonts w:ascii="Arial" w:hAnsi="Arial"/>
                        <w:sz w:val="16"/>
                      </w:rPr>
                      <w:t>ΜΗ ΧΡΗΣΙΜΟΠΟΙΟΥΜΕΝΗ</w:t>
                    </w:r>
                  </w:p>
                  <w:p w:rsidR="00A1237A" w:rsidRPr="00BE50EB" w:rsidRDefault="00A1237A" w:rsidP="00FA6200"/>
                </w:txbxContent>
              </v:textbox>
            </v:shape>
            <v:shape id="_x0000_s249446" type="#_x0000_t202" style="position:absolute;left:8094;top:7752;width:2166;height:285">
              <v:textbox style="mso-next-textbox:#_x0000_s249446" inset="0,1mm,0,.5mm">
                <w:txbxContent>
                  <w:p w:rsidR="00A1237A" w:rsidRDefault="00A1237A" w:rsidP="00FA6200">
                    <w:pPr>
                      <w:jc w:val="center"/>
                      <w:rPr>
                        <w:rFonts w:ascii="Arial" w:hAnsi="Arial"/>
                        <w:sz w:val="16"/>
                      </w:rPr>
                    </w:pPr>
                    <w:r>
                      <w:rPr>
                        <w:rFonts w:ascii="Arial" w:hAnsi="Arial"/>
                        <w:sz w:val="16"/>
                      </w:rPr>
                      <w:t>? ? ?</w:t>
                    </w:r>
                  </w:p>
                </w:txbxContent>
              </v:textbox>
            </v:shape>
            <w10:wrap type="square" side="left"/>
          </v:group>
        </w:pict>
      </w:r>
      <w:r w:rsidR="00FA6200" w:rsidRPr="00FA6200">
        <w:rPr>
          <w:rFonts w:asciiTheme="minorHAnsi" w:hAnsiTheme="minorHAnsi"/>
          <w:spacing w:val="-4"/>
          <w:sz w:val="22"/>
          <w:szCs w:val="22"/>
          <w:lang w:val="el-GR"/>
        </w:rPr>
        <w:t>Σύνδεσε την τάση τροφοδοσίας 5</w:t>
      </w:r>
      <w:r w:rsidR="00FA6200" w:rsidRPr="00FA6200">
        <w:rPr>
          <w:rFonts w:asciiTheme="minorHAnsi" w:hAnsiTheme="minorHAnsi"/>
          <w:spacing w:val="-4"/>
          <w:sz w:val="22"/>
          <w:szCs w:val="22"/>
        </w:rPr>
        <w:t>V</w:t>
      </w:r>
      <w:r w:rsidR="00FA6200" w:rsidRPr="00FA6200">
        <w:rPr>
          <w:rFonts w:asciiTheme="minorHAnsi" w:hAnsiTheme="minorHAnsi"/>
          <w:spacing w:val="-4"/>
          <w:sz w:val="22"/>
          <w:szCs w:val="22"/>
          <w:lang w:val="el-GR"/>
        </w:rPr>
        <w:t xml:space="preserve"> με το θετικό πόλο στην κόκκινη γραμμή και παρατήρησε τα </w:t>
      </w:r>
      <w:r w:rsidR="00FA6200" w:rsidRPr="00FA6200">
        <w:rPr>
          <w:rFonts w:asciiTheme="minorHAnsi" w:hAnsiTheme="minorHAnsi"/>
          <w:spacing w:val="-4"/>
          <w:sz w:val="22"/>
          <w:szCs w:val="22"/>
        </w:rPr>
        <w:t>LED</w:t>
      </w:r>
      <w:r w:rsidR="00FA6200" w:rsidRPr="00FA6200">
        <w:rPr>
          <w:rFonts w:asciiTheme="minorHAnsi" w:hAnsiTheme="minorHAnsi"/>
          <w:spacing w:val="-4"/>
          <w:sz w:val="22"/>
          <w:szCs w:val="22"/>
          <w:lang w:val="el-GR"/>
        </w:rPr>
        <w:t xml:space="preserve">. </w:t>
      </w:r>
      <w:r w:rsidR="00FA6200" w:rsidRPr="00FA6200">
        <w:rPr>
          <w:rFonts w:asciiTheme="minorHAnsi" w:hAnsiTheme="minorHAnsi"/>
          <w:b/>
          <w:spacing w:val="-4"/>
          <w:sz w:val="22"/>
          <w:szCs w:val="22"/>
        </w:rPr>
        <w:t>Αναμμένο LED σημαίνει λογικό 1. Σβησμένο, σημαίνει λογικό 0</w:t>
      </w:r>
      <w:r w:rsidR="00FA6200" w:rsidRPr="00FA6200">
        <w:rPr>
          <w:rFonts w:asciiTheme="minorHAnsi" w:hAnsiTheme="minorHAnsi"/>
          <w:spacing w:val="-4"/>
          <w:sz w:val="22"/>
          <w:szCs w:val="22"/>
        </w:rPr>
        <w:t>.</w:t>
      </w:r>
    </w:p>
    <w:p w:rsidR="00FA6200" w:rsidRPr="00FA6200" w:rsidRDefault="00FA6200" w:rsidP="00FA6200">
      <w:pPr>
        <w:spacing w:after="120" w:line="276" w:lineRule="auto"/>
        <w:ind w:left="425"/>
        <w:jc w:val="both"/>
        <w:rPr>
          <w:rFonts w:asciiTheme="minorHAnsi" w:hAnsiTheme="minorHAnsi"/>
          <w:spacing w:val="-4"/>
          <w:sz w:val="22"/>
          <w:szCs w:val="22"/>
          <w:lang w:val="el-GR"/>
        </w:rPr>
      </w:pPr>
      <w:r w:rsidRPr="00FA6200">
        <w:rPr>
          <w:rFonts w:asciiTheme="minorHAnsi" w:hAnsiTheme="minorHAnsi"/>
          <w:spacing w:val="-4"/>
          <w:sz w:val="22"/>
          <w:szCs w:val="22"/>
          <w:lang w:val="el-GR"/>
        </w:rPr>
        <w:t xml:space="preserve">Δώσε θέση στα συρματάκια </w:t>
      </w:r>
      <w:r w:rsidRPr="00FA6200">
        <w:rPr>
          <w:rFonts w:asciiTheme="minorHAnsi" w:hAnsiTheme="minorHAnsi"/>
          <w:b/>
          <w:spacing w:val="-4"/>
          <w:sz w:val="22"/>
          <w:szCs w:val="22"/>
        </w:rPr>
        <w:t>S</w:t>
      </w:r>
      <w:r w:rsidRPr="00FA6200">
        <w:rPr>
          <w:rFonts w:asciiTheme="minorHAnsi" w:hAnsiTheme="minorHAnsi"/>
          <w:spacing w:val="-4"/>
          <w:sz w:val="22"/>
          <w:szCs w:val="22"/>
          <w:lang w:val="el-GR"/>
        </w:rPr>
        <w:t xml:space="preserve"> και </w:t>
      </w:r>
      <w:r w:rsidRPr="00FA6200">
        <w:rPr>
          <w:rFonts w:asciiTheme="minorHAnsi" w:hAnsiTheme="minorHAnsi"/>
          <w:b/>
          <w:spacing w:val="-4"/>
          <w:sz w:val="22"/>
          <w:szCs w:val="22"/>
        </w:rPr>
        <w:t>R</w:t>
      </w:r>
      <w:r w:rsidRPr="00FA6200">
        <w:rPr>
          <w:rFonts w:asciiTheme="minorHAnsi" w:hAnsiTheme="minorHAnsi"/>
          <w:spacing w:val="-4"/>
          <w:sz w:val="22"/>
          <w:szCs w:val="22"/>
          <w:lang w:val="el-GR"/>
        </w:rPr>
        <w:t xml:space="preserve"> όπως φαίνεται στις γραμμές του διπλανού πίνακα και συμπλήρωσε τις καταστάσεις των εξόδων </w:t>
      </w:r>
      <w:r w:rsidRPr="00FA6200">
        <w:rPr>
          <w:rFonts w:asciiTheme="minorHAnsi" w:hAnsiTheme="minorHAnsi"/>
          <w:b/>
          <w:spacing w:val="-4"/>
          <w:sz w:val="22"/>
          <w:szCs w:val="22"/>
        </w:rPr>
        <w:t>Q</w:t>
      </w:r>
      <w:r w:rsidRPr="00FA6200">
        <w:rPr>
          <w:rFonts w:asciiTheme="minorHAnsi" w:hAnsiTheme="minorHAnsi"/>
          <w:spacing w:val="-4"/>
          <w:sz w:val="22"/>
          <w:szCs w:val="22"/>
          <w:lang w:val="el-GR"/>
        </w:rPr>
        <w:t xml:space="preserve"> και </w:t>
      </w:r>
      <w:r w:rsidRPr="00FA6200">
        <w:rPr>
          <w:rFonts w:asciiTheme="minorHAnsi" w:hAnsiTheme="minorHAnsi"/>
          <w:b/>
          <w:spacing w:val="-4"/>
          <w:sz w:val="22"/>
          <w:szCs w:val="22"/>
        </w:rPr>
        <w:t>Q</w:t>
      </w:r>
      <w:r w:rsidRPr="00FA6200">
        <w:rPr>
          <w:rFonts w:asciiTheme="minorHAnsi" w:hAnsiTheme="minorHAnsi"/>
          <w:b/>
          <w:spacing w:val="-4"/>
          <w:sz w:val="22"/>
          <w:szCs w:val="22"/>
          <w:lang w:val="el-GR"/>
        </w:rPr>
        <w:t>'</w:t>
      </w:r>
      <w:r w:rsidRPr="00FA6200">
        <w:rPr>
          <w:rFonts w:asciiTheme="minorHAnsi" w:hAnsiTheme="minorHAnsi"/>
          <w:spacing w:val="-4"/>
          <w:sz w:val="22"/>
          <w:szCs w:val="22"/>
          <w:lang w:val="el-GR"/>
        </w:rPr>
        <w:t>.</w:t>
      </w:r>
    </w:p>
    <w:p w:rsidR="00FA6200" w:rsidRPr="00FA6200" w:rsidRDefault="00FA6200" w:rsidP="00FA6200">
      <w:pPr>
        <w:spacing w:after="240" w:line="276" w:lineRule="auto"/>
        <w:ind w:left="425"/>
        <w:jc w:val="both"/>
        <w:rPr>
          <w:rFonts w:asciiTheme="minorHAnsi" w:hAnsiTheme="minorHAnsi" w:cs="Tahoma"/>
          <w:spacing w:val="-2"/>
          <w:sz w:val="22"/>
          <w:szCs w:val="22"/>
          <w:lang w:val="el-GR"/>
        </w:rPr>
      </w:pPr>
      <w:r w:rsidRPr="00FA6200">
        <w:rPr>
          <w:rFonts w:asciiTheme="minorHAnsi" w:hAnsiTheme="minorHAnsi" w:cs="Tahoma"/>
          <w:b/>
          <w:spacing w:val="-2"/>
          <w:sz w:val="22"/>
          <w:szCs w:val="22"/>
          <w:lang w:val="el-GR"/>
        </w:rPr>
        <w:t xml:space="preserve">Προσοχή!  </w:t>
      </w:r>
      <w:r w:rsidRPr="00FA6200">
        <w:rPr>
          <w:rFonts w:asciiTheme="minorHAnsi" w:hAnsiTheme="minorHAnsi" w:cs="Tahoma"/>
          <w:spacing w:val="-2"/>
          <w:sz w:val="22"/>
          <w:szCs w:val="22"/>
          <w:lang w:val="el-GR"/>
        </w:rPr>
        <w:t xml:space="preserve">Στη σειρά 7 του πίνακα τράβα τα συρματάκια </w:t>
      </w:r>
      <w:r w:rsidRPr="00FA6200">
        <w:rPr>
          <w:rFonts w:asciiTheme="minorHAnsi" w:hAnsiTheme="minorHAnsi" w:cs="Tahoma"/>
          <w:b/>
          <w:spacing w:val="-8"/>
          <w:sz w:val="22"/>
          <w:szCs w:val="22"/>
        </w:rPr>
        <w:t>S</w:t>
      </w:r>
      <w:r w:rsidRPr="00FA6200">
        <w:rPr>
          <w:rFonts w:asciiTheme="minorHAnsi" w:hAnsiTheme="minorHAnsi" w:cs="Tahoma"/>
          <w:spacing w:val="-2"/>
          <w:sz w:val="22"/>
          <w:szCs w:val="22"/>
          <w:lang w:val="el-GR"/>
        </w:rPr>
        <w:t xml:space="preserve"> και </w:t>
      </w:r>
      <w:r w:rsidRPr="00FA6200">
        <w:rPr>
          <w:rFonts w:asciiTheme="minorHAnsi" w:hAnsiTheme="minorHAnsi" w:cs="Tahoma"/>
          <w:b/>
          <w:spacing w:val="-8"/>
          <w:sz w:val="22"/>
          <w:szCs w:val="22"/>
        </w:rPr>
        <w:t>R</w:t>
      </w:r>
      <w:r w:rsidRPr="00FA6200">
        <w:rPr>
          <w:rFonts w:asciiTheme="minorHAnsi" w:hAnsiTheme="minorHAnsi" w:cs="Tahoma"/>
          <w:spacing w:val="-2"/>
          <w:sz w:val="22"/>
          <w:szCs w:val="22"/>
          <w:lang w:val="el-GR"/>
        </w:rPr>
        <w:t xml:space="preserve"> </w:t>
      </w:r>
      <w:r w:rsidRPr="00FA6200">
        <w:rPr>
          <w:rFonts w:asciiTheme="minorHAnsi" w:hAnsiTheme="minorHAnsi" w:cs="Tahoma"/>
          <w:b/>
          <w:i/>
          <w:spacing w:val="-2"/>
          <w:sz w:val="22"/>
          <w:szCs w:val="22"/>
          <w:lang w:val="el-GR"/>
        </w:rPr>
        <w:t>ταυτόχρονα</w:t>
      </w:r>
      <w:r w:rsidRPr="00FA6200">
        <w:rPr>
          <w:rFonts w:asciiTheme="minorHAnsi" w:hAnsiTheme="minorHAnsi" w:cs="Tahoma"/>
          <w:b/>
          <w:spacing w:val="-2"/>
          <w:sz w:val="22"/>
          <w:szCs w:val="22"/>
          <w:lang w:val="el-GR"/>
        </w:rPr>
        <w:t xml:space="preserve"> </w:t>
      </w:r>
      <w:r w:rsidRPr="00FA6200">
        <w:rPr>
          <w:rFonts w:asciiTheme="minorHAnsi" w:hAnsiTheme="minorHAnsi" w:cs="Tahoma"/>
          <w:spacing w:val="-2"/>
          <w:sz w:val="22"/>
          <w:szCs w:val="22"/>
          <w:lang w:val="el-GR"/>
        </w:rPr>
        <w:t>και άστα έτσι.</w:t>
      </w:r>
    </w:p>
    <w:p w:rsidR="00FA6200" w:rsidRPr="00FA6200" w:rsidRDefault="00FA6200" w:rsidP="00EF21A5">
      <w:pPr>
        <w:pStyle w:val="a6"/>
        <w:numPr>
          <w:ilvl w:val="0"/>
          <w:numId w:val="47"/>
        </w:numPr>
        <w:spacing w:after="120" w:line="276" w:lineRule="auto"/>
        <w:ind w:left="425" w:hanging="425"/>
        <w:jc w:val="both"/>
        <w:rPr>
          <w:rFonts w:asciiTheme="minorHAnsi" w:hAnsiTheme="minorHAnsi"/>
          <w:spacing w:val="-4"/>
          <w:sz w:val="22"/>
          <w:szCs w:val="22"/>
          <w:lang w:val="el-GR"/>
        </w:rPr>
      </w:pPr>
      <w:r w:rsidRPr="00FA6200">
        <w:rPr>
          <w:rFonts w:asciiTheme="minorHAnsi" w:hAnsiTheme="minorHAnsi"/>
          <w:sz w:val="22"/>
          <w:szCs w:val="22"/>
          <w:lang w:val="el-GR"/>
        </w:rPr>
        <w:t>Αναγνώρισε το Ο.Κ. 74</w:t>
      </w:r>
      <w:r w:rsidRPr="00FA6200">
        <w:rPr>
          <w:rFonts w:asciiTheme="minorHAnsi" w:hAnsiTheme="minorHAnsi"/>
          <w:sz w:val="22"/>
          <w:szCs w:val="22"/>
        </w:rPr>
        <w:t>LS</w:t>
      </w:r>
      <w:r w:rsidRPr="00FA6200">
        <w:rPr>
          <w:rFonts w:asciiTheme="minorHAnsi" w:hAnsiTheme="minorHAnsi"/>
          <w:sz w:val="22"/>
          <w:szCs w:val="22"/>
          <w:lang w:val="el-GR"/>
        </w:rPr>
        <w:t xml:space="preserve">02 με τις πύλες </w:t>
      </w:r>
      <w:r w:rsidRPr="00FA6200">
        <w:rPr>
          <w:rFonts w:asciiTheme="minorHAnsi" w:hAnsiTheme="minorHAnsi"/>
          <w:sz w:val="22"/>
          <w:szCs w:val="22"/>
        </w:rPr>
        <w:t>NOR</w:t>
      </w:r>
      <w:r w:rsidRPr="00FA6200">
        <w:rPr>
          <w:rFonts w:asciiTheme="minorHAnsi" w:hAnsiTheme="minorHAnsi"/>
          <w:sz w:val="22"/>
          <w:szCs w:val="22"/>
          <w:lang w:val="el-GR"/>
        </w:rPr>
        <w:t xml:space="preserve"> που θα χρειαστείς παρακάτω στην άσκηση. </w:t>
      </w:r>
      <w:r w:rsidRPr="00FA6200">
        <w:rPr>
          <w:rFonts w:asciiTheme="minorHAnsi" w:hAnsiTheme="minorHAnsi"/>
          <w:b/>
          <w:spacing w:val="-4"/>
          <w:sz w:val="22"/>
          <w:szCs w:val="22"/>
          <w:lang w:val="el-GR"/>
        </w:rPr>
        <w:t xml:space="preserve">Προσοχή!  </w:t>
      </w:r>
      <w:r w:rsidRPr="00FA6200">
        <w:rPr>
          <w:rFonts w:asciiTheme="minorHAnsi" w:hAnsiTheme="minorHAnsi"/>
          <w:spacing w:val="-4"/>
          <w:sz w:val="22"/>
          <w:szCs w:val="22"/>
          <w:lang w:val="el-GR"/>
        </w:rPr>
        <w:t xml:space="preserve">Οι πύλες </w:t>
      </w:r>
      <w:r w:rsidRPr="00FA6200">
        <w:rPr>
          <w:rFonts w:asciiTheme="minorHAnsi" w:hAnsiTheme="minorHAnsi"/>
          <w:spacing w:val="-4"/>
          <w:sz w:val="22"/>
          <w:szCs w:val="22"/>
        </w:rPr>
        <w:t>NOR</w:t>
      </w:r>
      <w:r w:rsidRPr="00FA6200">
        <w:rPr>
          <w:rFonts w:asciiTheme="minorHAnsi" w:hAnsiTheme="minorHAnsi"/>
          <w:spacing w:val="-4"/>
          <w:sz w:val="22"/>
          <w:szCs w:val="22"/>
          <w:lang w:val="el-GR"/>
        </w:rPr>
        <w:t xml:space="preserve"> συνδέονται διαφορετικά απ’ ότι οι πύλες </w:t>
      </w:r>
      <w:r w:rsidRPr="00FA6200">
        <w:rPr>
          <w:rFonts w:asciiTheme="minorHAnsi" w:hAnsiTheme="minorHAnsi"/>
          <w:spacing w:val="-4"/>
          <w:sz w:val="22"/>
          <w:szCs w:val="22"/>
        </w:rPr>
        <w:t>NAND</w:t>
      </w:r>
      <w:r w:rsidRPr="00FA6200">
        <w:rPr>
          <w:rFonts w:asciiTheme="minorHAnsi" w:hAnsiTheme="minorHAnsi"/>
          <w:spacing w:val="-4"/>
          <w:sz w:val="22"/>
          <w:szCs w:val="22"/>
          <w:lang w:val="el-GR"/>
        </w:rPr>
        <w:t xml:space="preserve"> με τις ακίδες του ολοκληρωμένου και ο μανδαλωτής με </w:t>
      </w:r>
      <w:r w:rsidRPr="00FA6200">
        <w:rPr>
          <w:rFonts w:asciiTheme="minorHAnsi" w:hAnsiTheme="minorHAnsi"/>
          <w:spacing w:val="-4"/>
          <w:sz w:val="22"/>
          <w:szCs w:val="22"/>
        </w:rPr>
        <w:t>NOR</w:t>
      </w:r>
      <w:r w:rsidRPr="00FA6200">
        <w:rPr>
          <w:rFonts w:asciiTheme="minorHAnsi" w:hAnsiTheme="minorHAnsi"/>
          <w:spacing w:val="-4"/>
          <w:sz w:val="22"/>
          <w:szCs w:val="22"/>
          <w:lang w:val="el-GR"/>
        </w:rPr>
        <w:t xml:space="preserve"> έχει τα </w:t>
      </w:r>
      <w:r w:rsidRPr="00FA6200">
        <w:rPr>
          <w:rFonts w:asciiTheme="minorHAnsi" w:hAnsiTheme="minorHAnsi"/>
          <w:b/>
          <w:spacing w:val="-4"/>
          <w:sz w:val="22"/>
          <w:szCs w:val="22"/>
        </w:rPr>
        <w:t>S</w:t>
      </w:r>
      <w:r w:rsidRPr="00FA6200">
        <w:rPr>
          <w:rFonts w:asciiTheme="minorHAnsi" w:hAnsiTheme="minorHAnsi"/>
          <w:spacing w:val="-4"/>
          <w:sz w:val="22"/>
          <w:szCs w:val="22"/>
          <w:lang w:val="el-GR"/>
        </w:rPr>
        <w:t xml:space="preserve"> και </w:t>
      </w:r>
      <w:r w:rsidRPr="00FA6200">
        <w:rPr>
          <w:rFonts w:asciiTheme="minorHAnsi" w:hAnsiTheme="minorHAnsi"/>
          <w:b/>
          <w:spacing w:val="-4"/>
          <w:sz w:val="22"/>
          <w:szCs w:val="22"/>
        </w:rPr>
        <w:t>R</w:t>
      </w:r>
      <w:r w:rsidRPr="00FA6200">
        <w:rPr>
          <w:rFonts w:asciiTheme="minorHAnsi" w:hAnsiTheme="minorHAnsi"/>
          <w:spacing w:val="-4"/>
          <w:sz w:val="22"/>
          <w:szCs w:val="22"/>
          <w:lang w:val="el-GR"/>
        </w:rPr>
        <w:t xml:space="preserve"> σε </w:t>
      </w:r>
      <w:r w:rsidRPr="00FA6200">
        <w:rPr>
          <w:rFonts w:asciiTheme="minorHAnsi" w:hAnsiTheme="minorHAnsi"/>
          <w:b/>
          <w:spacing w:val="-4"/>
          <w:sz w:val="22"/>
          <w:szCs w:val="22"/>
          <w:lang w:val="el-GR"/>
        </w:rPr>
        <w:t>αντίθετες</w:t>
      </w:r>
      <w:r w:rsidRPr="00FA6200">
        <w:rPr>
          <w:rFonts w:asciiTheme="minorHAnsi" w:hAnsiTheme="minorHAnsi"/>
          <w:spacing w:val="-4"/>
          <w:sz w:val="22"/>
          <w:szCs w:val="22"/>
          <w:lang w:val="el-GR"/>
        </w:rPr>
        <w:t xml:space="preserve"> θέσεις απ’ ότι πριν. </w:t>
      </w:r>
    </w:p>
    <w:p w:rsidR="00FA6200" w:rsidRPr="00FA6200" w:rsidRDefault="004F5C0F" w:rsidP="001906EC">
      <w:pPr>
        <w:spacing w:after="180" w:line="276" w:lineRule="auto"/>
        <w:ind w:left="425"/>
        <w:rPr>
          <w:rFonts w:asciiTheme="minorHAnsi" w:hAnsiTheme="minorHAnsi"/>
          <w:sz w:val="22"/>
          <w:szCs w:val="22"/>
        </w:rPr>
      </w:pPr>
      <w:r w:rsidRPr="004F5C0F">
        <w:rPr>
          <w:rFonts w:asciiTheme="minorHAnsi" w:hAnsiTheme="minorHAnsi"/>
          <w:sz w:val="22"/>
          <w:szCs w:val="22"/>
        </w:rPr>
      </w:r>
      <w:r>
        <w:rPr>
          <w:rFonts w:asciiTheme="minorHAnsi" w:hAnsiTheme="minorHAnsi"/>
          <w:sz w:val="22"/>
          <w:szCs w:val="22"/>
        </w:rPr>
        <w:pict>
          <v:group id="_x0000_s249207" style="width:103.2pt;height:66.05pt;mso-position-horizontal-relative:char;mso-position-vertical-relative:line" coordorigin="7467,14706" coordsize="2064,1321">
            <v:shape id="_x0000_s249208" style="position:absolute;left:7467;top:14858;width:2064;height:1020" coordsize="2433,1202" path="m,l2433,r,1202l,1202,,755r78,l78,441,,441,,xe" strokeweight="4.6pt">
              <v:path arrowok="t"/>
              <o:lock v:ext="edit" aspectratio="t"/>
            </v:shape>
            <v:group id="_x0000_s249209" style="position:absolute;left:7697;top:15442;width:534;height:393" coordorigin="1849,7836" coordsize="629,463">
              <o:lock v:ext="edit" aspectratio="t"/>
              <v:line id="_x0000_s249210" style="position:absolute" from="2292,7886" to="2477,7887" strokeweight=".5pt">
                <o:lock v:ext="edit" aspectratio="t"/>
              </v:line>
              <v:line id="_x0000_s249211" style="position:absolute" from="2292,8083" to="2360,8084" strokeweight=".5pt">
                <o:lock v:ext="edit" aspectratio="t"/>
              </v:line>
              <v:line id="_x0000_s249212" style="position:absolute" from="1849,7985" to="1913,7986" strokeweight=".5pt">
                <o:lock v:ext="edit" aspectratio="t"/>
              </v:line>
              <v:line id="_x0000_s249213" style="position:absolute;flip:y" from="2360,8083" to="2361,8219" strokeweight=".5pt">
                <o:lock v:ext="edit" aspectratio="t"/>
              </v:line>
              <v:line id="_x0000_s249214" style="position:absolute;flip:y" from="1849,7985" to="1850,8299" strokeweight=".5pt">
                <o:lock v:ext="edit" aspectratio="t"/>
              </v:line>
              <v:line id="_x0000_s249215" style="position:absolute;flip:y" from="2477,7886" to="2478,8299" strokeweight=".5pt">
                <o:lock v:ext="edit" aspectratio="t"/>
              </v:line>
              <v:line id="_x0000_s249216" style="position:absolute" from="2165,8219" to="2166,8299" strokeweight=".5pt">
                <o:lock v:ext="edit" aspectratio="t"/>
              </v:line>
              <v:line id="_x0000_s249217" style="position:absolute;flip:x" from="2165,8219" to="2360,8220" strokeweight=".5pt">
                <o:lock v:ext="edit" aspectratio="t"/>
              </v:line>
              <v:line id="_x0000_s249218" style="position:absolute" from="2173,8131" to="2311,8132" strokeweight=".7pt">
                <o:lock v:ext="edit" aspectratio="t"/>
              </v:line>
              <v:line id="_x0000_s249219" style="position:absolute" from="2173,7837" to="2311,7838" strokeweight=".7pt">
                <o:lock v:ext="edit" aspectratio="t"/>
              </v:line>
              <v:shape id="_x0000_s249220" type="#_x0000_t19" style="position:absolute;left:2281;top:7839;width:85;height:287" coordsize="21600,33181" adj="8548171,15126150,21600,16740" path="wr,-4860,43200,38340,7591,33181,7950,nfewr,-4860,43200,38340,7591,33181,7950,l21600,16740nsxe" strokeweight=".7pt">
                <v:path o:connectlocs="7591,33181;7950,0;21600,16740"/>
                <o:lock v:ext="edit" aspectratio="t"/>
              </v:shape>
              <v:shape id="_x0000_s249221" type="#_x0000_t19" style="position:absolute;left:1966;top:7836;width:208;height:286" coordsize="18992,21600" adj="13660662,17678893,18992" path="wr-2608,,40592,43200,,11312,18901,nfewr-2608,,40592,43200,,11312,18901,l18992,21600nsxe" strokeweight=".7pt">
                <v:path o:connectlocs="0,11312;18901,0;18992,21600"/>
                <o:lock v:ext="edit" aspectratio="t"/>
              </v:shape>
              <v:shape id="_x0000_s249222" type="#_x0000_t19" style="position:absolute;left:1968;top:7847;width:206;height:286" coordsize="18832,21600" adj="5914123,9874543,18832,0" path="wr-2768,-21600,40432,21600,18741,21600,,10579nfewr-2768,-21600,40432,21600,18741,21600,,10579l18832,nsxe" strokeweight=".7pt">
                <v:path o:connectlocs="18741,21600;0,10579;18832,0"/>
                <o:lock v:ext="edit" aspectratio="t"/>
              </v:shape>
              <v:oval id="_x0000_s249223" style="position:absolute;left:1915;top:7962;width:47;height:46" strokeweight=".5pt">
                <o:lock v:ext="edit" aspectratio="t"/>
              </v:oval>
            </v:group>
            <v:group id="_x0000_s249224" style="position:absolute;left:8499;top:15442;width:533;height:393" coordorigin="2794,7836" coordsize="629,463">
              <o:lock v:ext="edit" aspectratio="t"/>
              <v:line id="_x0000_s249225" style="position:absolute" from="3237,7886" to="3422,7887" strokeweight=".5pt">
                <o:lock v:ext="edit" aspectratio="t"/>
              </v:line>
              <v:line id="_x0000_s249226" style="position:absolute" from="3237,8083" to="3305,8084" strokeweight=".5pt">
                <o:lock v:ext="edit" aspectratio="t"/>
              </v:line>
              <v:line id="_x0000_s249227" style="position:absolute" from="2794,7985" to="2858,7986" strokeweight=".5pt">
                <o:lock v:ext="edit" aspectratio="t"/>
              </v:line>
              <v:line id="_x0000_s249228" style="position:absolute;flip:y" from="3305,8083" to="3306,8219" strokeweight=".5pt">
                <o:lock v:ext="edit" aspectratio="t"/>
              </v:line>
              <v:line id="_x0000_s249229" style="position:absolute;flip:y" from="2794,7985" to="2795,8299" strokeweight=".5pt">
                <o:lock v:ext="edit" aspectratio="t"/>
              </v:line>
              <v:line id="_x0000_s249230" style="position:absolute;flip:y" from="3422,7886" to="3423,8299" strokeweight=".5pt">
                <o:lock v:ext="edit" aspectratio="t"/>
              </v:line>
              <v:line id="_x0000_s249231" style="position:absolute" from="3110,8219" to="3111,8299" strokeweight=".5pt">
                <o:lock v:ext="edit" aspectratio="t"/>
              </v:line>
              <v:line id="_x0000_s249232" style="position:absolute;flip:x" from="3110,8219" to="3305,8220" strokeweight=".5pt">
                <o:lock v:ext="edit" aspectratio="t"/>
              </v:line>
              <v:line id="_x0000_s249233" style="position:absolute" from="3118,8131" to="3256,8132" strokeweight=".7pt">
                <o:lock v:ext="edit" aspectratio="t"/>
              </v:line>
              <v:line id="_x0000_s249234" style="position:absolute" from="3118,7837" to="3256,7838" strokeweight=".7pt">
                <o:lock v:ext="edit" aspectratio="t"/>
              </v:line>
              <v:shape id="_x0000_s249235" type="#_x0000_t19" style="position:absolute;left:3226;top:7839;width:85;height:290" coordsize="21600,33448" adj="8490596,15140830,21600,16794" path="wr,-4806,43200,38394,7844,33448,8016,nfewr,-4806,43200,38394,7844,33448,8016,l21600,16794nsxe" strokeweight=".7pt">
                <v:path o:connectlocs="7844,33448;8016,0;21600,16794"/>
                <o:lock v:ext="edit" aspectratio="t"/>
              </v:shape>
              <v:shape id="_x0000_s249236" type="#_x0000_t19" style="position:absolute;left:2911;top:7836;width:207;height:286" coordsize="18971,21600" adj="13668325,17694720,18971" path="wr-2629,,40571,43200,,11273,18971,nfewr-2629,,40571,43200,,11273,18971,l18971,21600nsxe" strokeweight=".7pt">
                <v:path o:connectlocs="0,11273;18971,0;18971,21600"/>
                <o:lock v:ext="edit" aspectratio="t"/>
              </v:shape>
              <v:shape id="_x0000_s249237" type="#_x0000_t19" style="position:absolute;left:2913;top:7847;width:205;height:286" coordsize="18765,21600" adj="5898240,9850931,18765,0" path="wr-2835,-21600,40365,21600,18765,21600,,10698nfewr-2835,-21600,40365,21600,18765,21600,,10698l18765,nsxe" strokeweight=".7pt">
                <v:path o:connectlocs="18765,21600;0,10698;18765,0"/>
                <o:lock v:ext="edit" aspectratio="t"/>
              </v:shape>
              <v:oval id="_x0000_s249238" style="position:absolute;left:2860;top:7962;width:47;height:46" strokeweight=".5pt">
                <o:lock v:ext="edit" aspectratio="t"/>
              </v:oval>
            </v:group>
            <v:group id="_x0000_s249239" style="position:absolute;left:7965;top:14893;width:534;height:393" coordorigin="2165,7185" coordsize="630,464">
              <o:lock v:ext="edit" aspectratio="t"/>
              <v:line id="_x0000_s249240" style="position:absolute" from="2608,7599" to="2794,7600" strokeweight=".5pt">
                <o:lock v:ext="edit" aspectratio="t"/>
              </v:line>
              <v:line id="_x0000_s249241" style="position:absolute" from="2608,7402" to="2676,7403" strokeweight=".5pt">
                <o:lock v:ext="edit" aspectratio="t"/>
              </v:line>
              <v:line id="_x0000_s249242" style="position:absolute" from="2165,7499" to="2229,7500" strokeweight=".5pt">
                <o:lock v:ext="edit" aspectratio="t"/>
              </v:line>
              <v:line id="_x0000_s249243" style="position:absolute" from="2676,7265" to="2677,7402" strokeweight=".5pt">
                <o:lock v:ext="edit" aspectratio="t"/>
              </v:line>
              <v:line id="_x0000_s249244" style="position:absolute" from="2165,7185" to="2166,7499" strokeweight=".5pt">
                <o:lock v:ext="edit" aspectratio="t"/>
              </v:line>
              <v:line id="_x0000_s249245" style="position:absolute" from="2794,7185" to="2795,7599" strokeweight=".5pt">
                <o:lock v:ext="edit" aspectratio="t"/>
              </v:line>
              <v:line id="_x0000_s249246" style="position:absolute;flip:y" from="2481,7185" to="2482,7265" strokeweight=".5pt">
                <o:lock v:ext="edit" aspectratio="t"/>
              </v:line>
              <v:line id="_x0000_s249247" style="position:absolute;flip:x" from="2481,7265" to="2676,7266" strokeweight=".5pt">
                <o:lock v:ext="edit" aspectratio="t"/>
              </v:line>
              <v:line id="_x0000_s249248" style="position:absolute" from="2489,7353" to="2628,7354" strokeweight=".7pt">
                <o:lock v:ext="edit" aspectratio="t"/>
              </v:line>
              <v:line id="_x0000_s249249" style="position:absolute" from="2489,7647" to="2628,7648" strokeweight=".7pt">
                <o:lock v:ext="edit" aspectratio="t"/>
              </v:line>
              <v:shape id="_x0000_s249250" type="#_x0000_t19" style="position:absolute;left:2598;top:7356;width:85;height:290" coordsize="21600,33445" adj="8439520,15089326,21600,16606" path="wr,-4994,43200,38206,8072,33445,7787,nfewr,-4994,43200,38206,8072,33445,7787,l21600,16606nsxe" strokeweight=".7pt">
                <v:path o:connectlocs="8072,33445;7787,0;21600,16606"/>
                <o:lock v:ext="edit" aspectratio="t"/>
              </v:shape>
              <v:shape id="_x0000_s249251" type="#_x0000_t19" style="position:absolute;left:2282;top:7363;width:208;height:286" coordsize="19024,21600" adj="5914123,9943967,19024,0" path="wr-2576,-21600,40624,21600,18933,21600,,10229nfewr-2576,-21600,40624,21600,18933,21600,,10229l19024,nsxe" strokeweight=".7pt">
                <v:path o:connectlocs="18933,21600;0,10229;19024,0"/>
                <o:lock v:ext="edit" aspectratio="t"/>
              </v:shape>
              <v:shape id="_x0000_s249252" type="#_x0000_t19" style="position:absolute;left:2285;top:7352;width:205;height:286" coordsize="18755,21600" adj="13745591,17678893,18755" path="wr-2845,,40355,43200,,10885,18664,nfewr-2845,,40355,43200,,10885,18664,l18755,21600nsxe" strokeweight=".7pt">
                <v:path o:connectlocs="0,10885;18664,0;18755,21600"/>
                <o:lock v:ext="edit" aspectratio="t"/>
              </v:shape>
              <v:oval id="_x0000_s249253" style="position:absolute;left:2231;top:7476;width:47;height:47" strokeweight=".5pt">
                <o:lock v:ext="edit" aspectratio="t"/>
              </v:oval>
            </v:group>
            <v:group id="_x0000_s249254" style="position:absolute;left:8767;top:14893;width:533;height:393" coordorigin="3110,7185" coordsize="629,464">
              <o:lock v:ext="edit" aspectratio="t"/>
              <v:line id="_x0000_s249255" style="position:absolute" from="3553,7599" to="3738,7600" strokeweight=".5pt">
                <o:lock v:ext="edit" aspectratio="t"/>
              </v:line>
              <v:line id="_x0000_s249256" style="position:absolute" from="3553,7402" to="3621,7403" strokeweight=".5pt">
                <o:lock v:ext="edit" aspectratio="t"/>
              </v:line>
              <v:line id="_x0000_s249257" style="position:absolute" from="3110,7499" to="3174,7500" strokeweight=".5pt">
                <o:lock v:ext="edit" aspectratio="t"/>
              </v:line>
              <v:line id="_x0000_s249258" style="position:absolute" from="3621,7265" to="3622,7402" strokeweight=".5pt">
                <o:lock v:ext="edit" aspectratio="t"/>
              </v:line>
              <v:line id="_x0000_s249259" style="position:absolute" from="3110,7185" to="3111,7499" strokeweight=".5pt">
                <o:lock v:ext="edit" aspectratio="t"/>
              </v:line>
              <v:line id="_x0000_s249260" style="position:absolute" from="3738,7185" to="3739,7599" strokeweight=".5pt">
                <o:lock v:ext="edit" aspectratio="t"/>
              </v:line>
              <v:line id="_x0000_s249261" style="position:absolute;flip:y" from="3426,7185" to="3427,7265" strokeweight=".5pt">
                <o:lock v:ext="edit" aspectratio="t"/>
              </v:line>
              <v:line id="_x0000_s249262" style="position:absolute;flip:x" from="3426,7265" to="3621,7266" strokeweight=".5pt">
                <o:lock v:ext="edit" aspectratio="t"/>
              </v:line>
              <v:line id="_x0000_s249263" style="position:absolute" from="3434,7353" to="3572,7354" strokeweight=".7pt">
                <o:lock v:ext="edit" aspectratio="t"/>
              </v:line>
              <v:line id="_x0000_s249264" style="position:absolute" from="3434,7647" to="3572,7648" strokeweight=".7pt">
                <o:lock v:ext="edit" aspectratio="t"/>
              </v:line>
              <v:shape id="_x0000_s249265" type="#_x0000_t19" style="position:absolute;left:3542;top:7354;width:85;height:294" coordsize="21600,33960" adj="8358595,15151656,21600,16833" path="wr,-4767,43200,38433,8438,33960,8064,nfewr,-4767,43200,38433,8438,33960,8064,l21600,16833nsxe" strokeweight=".7pt">
                <v:path o:connectlocs="8438,33960;8064,0;21600,16833"/>
                <o:lock v:ext="edit" aspectratio="t"/>
              </v:shape>
              <v:shape id="_x0000_s249266" type="#_x0000_t19" style="position:absolute;left:3227;top:7363;width:208;height:286" coordsize="19024,21600" adj="5914123,9943967,19024,0" path="wr-2576,-21600,40624,21600,18933,21600,,10229nfewr-2576,-21600,40624,21600,18933,21600,,10229l19024,nsxe" strokeweight=".7pt">
                <v:path o:connectlocs="18933,21600;0,10229;19024,0"/>
                <o:lock v:ext="edit" aspectratio="t"/>
              </v:shape>
              <v:shape id="_x0000_s249267" type="#_x0000_t19" style="position:absolute;left:3231;top:7352;width:204;height:286" coordsize="18689,21600" adj="13768452,17678893,18689" path="wr-2911,,40289,43200,,10771,18598,nfewr-2911,,40289,43200,,10771,18598,l18689,21600nsxe" strokeweight=".7pt">
                <v:path o:connectlocs="0,10771;18598,0;18689,21600"/>
                <o:lock v:ext="edit" aspectratio="t"/>
              </v:shape>
              <v:oval id="_x0000_s249268" style="position:absolute;left:3176;top:7476;width:47;height:47" strokeweight=".5pt">
                <o:lock v:ext="edit" aspectratio="t"/>
              </v:oval>
            </v:group>
            <v:rect id="_x0000_s249269" style="position:absolute;left:7604;top:15838;width:190;height:189" strokeweight=".5pt">
              <o:lock v:ext="edit" aspectratio="t"/>
            </v:rect>
            <v:rect id="_x0000_s249270" style="position:absolute;left:7663;top:15874;width:67;height:138;mso-wrap-style:none" filled="f" stroked="f">
              <o:lock v:ext="edit" aspectratio="t"/>
              <v:textbox style="mso-next-textbox:#_x0000_s249270;mso-rotate-with-shape:t;mso-fit-shape-to-text:t" inset="0,0,0,0">
                <w:txbxContent>
                  <w:p w:rsidR="00A1237A" w:rsidRDefault="00A1237A" w:rsidP="00FA6200">
                    <w:r>
                      <w:rPr>
                        <w:rFonts w:ascii="Arial" w:hAnsi="Arial"/>
                        <w:snapToGrid w:val="0"/>
                        <w:color w:val="000000"/>
                        <w:sz w:val="12"/>
                      </w:rPr>
                      <w:t>1</w:t>
                    </w:r>
                  </w:p>
                </w:txbxContent>
              </v:textbox>
            </v:rect>
            <v:rect id="_x0000_s249271" style="position:absolute;left:8137;top:15838;width:191;height:189" strokeweight=".5pt">
              <o:lock v:ext="edit" aspectratio="t"/>
            </v:rect>
            <v:rect id="_x0000_s249272" style="position:absolute;left:7871;top:15838;width:190;height:189" strokeweight=".5pt">
              <o:lock v:ext="edit" aspectratio="t"/>
            </v:rect>
            <v:rect id="_x0000_s249273" style="position:absolute;left:8404;top:15838;width:190;height:189" strokeweight=".5pt">
              <o:lock v:ext="edit" aspectratio="t"/>
            </v:rect>
            <v:rect id="_x0000_s249274" style="position:absolute;left:8937;top:15838;width:190;height:189" strokeweight=".5pt">
              <o:lock v:ext="edit" aspectratio="t"/>
            </v:rect>
            <v:rect id="_x0000_s249275" style="position:absolute;left:8670;top:15838;width:191;height:189" strokeweight=".5pt">
              <o:lock v:ext="edit" aspectratio="t"/>
            </v:rect>
            <v:rect id="_x0000_s249276" style="position:absolute;left:9204;top:15838;width:190;height:189" strokeweight=".5pt">
              <o:lock v:ext="edit" aspectratio="t"/>
            </v:rect>
            <v:rect id="_x0000_s249277" style="position:absolute;left:7604;top:14706;width:190;height:188" strokeweight=".5pt">
              <o:lock v:ext="edit" aspectratio="t"/>
            </v:rect>
            <v:rect id="_x0000_s249278" style="position:absolute;left:7871;top:14706;width:190;height:188" strokeweight=".5pt">
              <o:lock v:ext="edit" aspectratio="t"/>
            </v:rect>
            <v:rect id="_x0000_s249279" style="position:absolute;left:8404;top:14706;width:190;height:188" strokeweight=".5pt">
              <o:lock v:ext="edit" aspectratio="t"/>
            </v:rect>
            <v:rect id="_x0000_s249280" style="position:absolute;left:8137;top:14706;width:191;height:188" strokeweight=".5pt">
              <o:lock v:ext="edit" aspectratio="t"/>
            </v:rect>
            <v:rect id="_x0000_s249281" style="position:absolute;left:8670;top:14706;width:191;height:188" strokeweight=".5pt">
              <o:lock v:ext="edit" aspectratio="t"/>
            </v:rect>
            <v:rect id="_x0000_s249282" style="position:absolute;left:9204;top:14706;width:190;height:188" strokeweight=".5pt">
              <o:lock v:ext="edit" aspectratio="t"/>
            </v:rect>
            <v:rect id="_x0000_s249283" style="position:absolute;left:8937;top:14706;width:190;height:188" strokeweight=".5pt">
              <o:lock v:ext="edit" aspectratio="t"/>
            </v:rect>
            <v:rect id="_x0000_s249284" style="position:absolute;left:7930;top:15874;width:67;height:138;mso-wrap-style:none" filled="f" stroked="f">
              <o:lock v:ext="edit" aspectratio="t"/>
              <v:textbox style="mso-next-textbox:#_x0000_s249284;mso-rotate-with-shape:t;mso-fit-shape-to-text:t" inset="0,0,0,0">
                <w:txbxContent>
                  <w:p w:rsidR="00A1237A" w:rsidRDefault="00A1237A" w:rsidP="00FA6200">
                    <w:r>
                      <w:rPr>
                        <w:rFonts w:ascii="Arial" w:hAnsi="Arial"/>
                        <w:snapToGrid w:val="0"/>
                        <w:color w:val="000000"/>
                        <w:sz w:val="12"/>
                      </w:rPr>
                      <w:t>2</w:t>
                    </w:r>
                  </w:p>
                </w:txbxContent>
              </v:textbox>
            </v:rect>
            <v:rect id="_x0000_s249285" style="position:absolute;left:8196;top:15874;width:67;height:138;mso-wrap-style:none" filled="f" stroked="f">
              <o:lock v:ext="edit" aspectratio="t"/>
              <v:textbox style="mso-next-textbox:#_x0000_s249285;mso-rotate-with-shape:t;mso-fit-shape-to-text:t" inset="0,0,0,0">
                <w:txbxContent>
                  <w:p w:rsidR="00A1237A" w:rsidRDefault="00A1237A" w:rsidP="00FA6200">
                    <w:r>
                      <w:rPr>
                        <w:rFonts w:ascii="Arial" w:hAnsi="Arial"/>
                        <w:snapToGrid w:val="0"/>
                        <w:color w:val="000000"/>
                        <w:sz w:val="12"/>
                      </w:rPr>
                      <w:t>3</w:t>
                    </w:r>
                  </w:p>
                </w:txbxContent>
              </v:textbox>
            </v:rect>
            <v:rect id="_x0000_s249286" style="position:absolute;left:8463;top:15874;width:67;height:138;mso-wrap-style:none" filled="f" stroked="f">
              <o:lock v:ext="edit" aspectratio="t"/>
              <v:textbox style="mso-next-textbox:#_x0000_s249286;mso-rotate-with-shape:t;mso-fit-shape-to-text:t" inset="0,0,0,0">
                <w:txbxContent>
                  <w:p w:rsidR="00A1237A" w:rsidRDefault="00A1237A" w:rsidP="00FA6200">
                    <w:r>
                      <w:rPr>
                        <w:rFonts w:ascii="Arial" w:hAnsi="Arial"/>
                        <w:snapToGrid w:val="0"/>
                        <w:color w:val="000000"/>
                        <w:sz w:val="12"/>
                      </w:rPr>
                      <w:t>4</w:t>
                    </w:r>
                  </w:p>
                </w:txbxContent>
              </v:textbox>
            </v:rect>
            <v:rect id="_x0000_s249287" style="position:absolute;left:8731;top:15874;width:67;height:138;mso-wrap-style:none" filled="f" stroked="f">
              <o:lock v:ext="edit" aspectratio="t"/>
              <v:textbox style="mso-next-textbox:#_x0000_s249287;mso-rotate-with-shape:t;mso-fit-shape-to-text:t" inset="0,0,0,0">
                <w:txbxContent>
                  <w:p w:rsidR="00A1237A" w:rsidRDefault="00A1237A" w:rsidP="00FA6200">
                    <w:r>
                      <w:rPr>
                        <w:rFonts w:ascii="Arial" w:hAnsi="Arial"/>
                        <w:snapToGrid w:val="0"/>
                        <w:color w:val="000000"/>
                        <w:sz w:val="12"/>
                      </w:rPr>
                      <w:t>5</w:t>
                    </w:r>
                  </w:p>
                </w:txbxContent>
              </v:textbox>
            </v:rect>
            <v:rect id="_x0000_s249288" style="position:absolute;left:8998;top:15874;width:67;height:138;mso-wrap-style:none" filled="f" stroked="f">
              <o:lock v:ext="edit" aspectratio="t"/>
              <v:textbox style="mso-next-textbox:#_x0000_s249288;mso-rotate-with-shape:t;mso-fit-shape-to-text:t" inset="0,0,0,0">
                <w:txbxContent>
                  <w:p w:rsidR="00A1237A" w:rsidRDefault="00A1237A" w:rsidP="00FA6200">
                    <w:r>
                      <w:rPr>
                        <w:rFonts w:ascii="Arial" w:hAnsi="Arial"/>
                        <w:snapToGrid w:val="0"/>
                        <w:color w:val="000000"/>
                        <w:sz w:val="12"/>
                      </w:rPr>
                      <w:t>6</w:t>
                    </w:r>
                  </w:p>
                </w:txbxContent>
              </v:textbox>
            </v:rect>
            <v:rect id="_x0000_s249289" style="position:absolute;left:9264;top:15874;width:67;height:138;mso-wrap-style:none" filled="f" stroked="f">
              <o:lock v:ext="edit" aspectratio="t"/>
              <v:textbox style="mso-next-textbox:#_x0000_s249289;mso-rotate-with-shape:t;mso-fit-shape-to-text:t" inset="0,0,0,0">
                <w:txbxContent>
                  <w:p w:rsidR="00A1237A" w:rsidRDefault="00A1237A" w:rsidP="00FA6200">
                    <w:r>
                      <w:rPr>
                        <w:rFonts w:ascii="Arial" w:hAnsi="Arial"/>
                        <w:snapToGrid w:val="0"/>
                        <w:color w:val="000000"/>
                        <w:sz w:val="12"/>
                      </w:rPr>
                      <w:t>7</w:t>
                    </w:r>
                  </w:p>
                </w:txbxContent>
              </v:textbox>
            </v:rect>
            <v:rect id="_x0000_s249290" style="position:absolute;left:7630;top:14726;width:134;height:138;mso-wrap-style:none" filled="f" stroked="f">
              <o:lock v:ext="edit" aspectratio="t"/>
              <v:textbox style="mso-next-textbox:#_x0000_s249290;mso-rotate-with-shape:t" inset="0,0,0,0">
                <w:txbxContent>
                  <w:p w:rsidR="00A1237A" w:rsidRDefault="00A1237A" w:rsidP="00FA6200">
                    <w:r>
                      <w:rPr>
                        <w:rFonts w:ascii="Arial" w:hAnsi="Arial"/>
                        <w:snapToGrid w:val="0"/>
                        <w:color w:val="000000"/>
                        <w:sz w:val="12"/>
                      </w:rPr>
                      <w:t>14</w:t>
                    </w:r>
                  </w:p>
                </w:txbxContent>
              </v:textbox>
            </v:rect>
            <v:rect id="_x0000_s249291" style="position:absolute;left:7897;top:14726;width:134;height:138;mso-wrap-style:none" filled="f" stroked="f">
              <o:lock v:ext="edit" aspectratio="t"/>
              <v:textbox style="mso-next-textbox:#_x0000_s249291;mso-rotate-with-shape:t" inset="0,0,0,0">
                <w:txbxContent>
                  <w:p w:rsidR="00A1237A" w:rsidRDefault="00A1237A" w:rsidP="00FA6200">
                    <w:r>
                      <w:rPr>
                        <w:rFonts w:ascii="Arial" w:hAnsi="Arial"/>
                        <w:snapToGrid w:val="0"/>
                        <w:color w:val="000000"/>
                        <w:sz w:val="12"/>
                      </w:rPr>
                      <w:t>13</w:t>
                    </w:r>
                  </w:p>
                </w:txbxContent>
              </v:textbox>
            </v:rect>
            <v:rect id="_x0000_s249292" style="position:absolute;left:8163;top:14726;width:134;height:141;mso-wrap-style:none" filled="f" stroked="f">
              <o:lock v:ext="edit" aspectratio="t"/>
              <v:textbox style="mso-next-textbox:#_x0000_s249292;mso-rotate-with-shape:t" inset="0,0,0,0">
                <w:txbxContent>
                  <w:p w:rsidR="00A1237A" w:rsidRDefault="00A1237A" w:rsidP="00FA6200">
                    <w:r>
                      <w:rPr>
                        <w:rFonts w:ascii="Arial" w:hAnsi="Arial"/>
                        <w:snapToGrid w:val="0"/>
                        <w:color w:val="000000"/>
                        <w:sz w:val="12"/>
                      </w:rPr>
                      <w:t>12</w:t>
                    </w:r>
                  </w:p>
                </w:txbxContent>
              </v:textbox>
            </v:rect>
            <v:rect id="_x0000_s249293" style="position:absolute;left:8430;top:14726;width:134;height:138;mso-wrap-style:none" filled="f" stroked="f">
              <o:lock v:ext="edit" aspectratio="t"/>
              <v:textbox style="mso-next-textbox:#_x0000_s249293;mso-rotate-with-shape:t" inset="0,0,0,0">
                <w:txbxContent>
                  <w:p w:rsidR="00A1237A" w:rsidRDefault="00A1237A" w:rsidP="00FA6200">
                    <w:r>
                      <w:rPr>
                        <w:rFonts w:ascii="Arial" w:hAnsi="Arial"/>
                        <w:snapToGrid w:val="0"/>
                        <w:color w:val="000000"/>
                        <w:sz w:val="12"/>
                      </w:rPr>
                      <w:t>11</w:t>
                    </w:r>
                  </w:p>
                </w:txbxContent>
              </v:textbox>
            </v:rect>
            <v:rect id="_x0000_s249294" style="position:absolute;left:8698;top:14726;width:134;height:138;mso-wrap-style:none" filled="f" stroked="f">
              <o:lock v:ext="edit" aspectratio="t"/>
              <v:textbox style="mso-next-textbox:#_x0000_s249294;mso-rotate-with-shape:t" inset="0,0,0,0">
                <w:txbxContent>
                  <w:p w:rsidR="00A1237A" w:rsidRDefault="00A1237A" w:rsidP="00FA6200">
                    <w:r>
                      <w:rPr>
                        <w:rFonts w:ascii="Arial" w:hAnsi="Arial"/>
                        <w:snapToGrid w:val="0"/>
                        <w:color w:val="000000"/>
                        <w:sz w:val="12"/>
                      </w:rPr>
                      <w:t>10</w:t>
                    </w:r>
                  </w:p>
                </w:txbxContent>
              </v:textbox>
            </v:rect>
            <v:rect id="_x0000_s249295" style="position:absolute;left:8998;top:14726;width:67;height:135;mso-wrap-style:none" filled="f" stroked="f">
              <o:lock v:ext="edit" aspectratio="t"/>
              <v:textbox style="mso-next-textbox:#_x0000_s249295;mso-rotate-with-shape:t" inset="0,0,0,0">
                <w:txbxContent>
                  <w:p w:rsidR="00A1237A" w:rsidRDefault="00A1237A" w:rsidP="00FA6200">
                    <w:r>
                      <w:rPr>
                        <w:rFonts w:ascii="Arial" w:hAnsi="Arial"/>
                        <w:snapToGrid w:val="0"/>
                        <w:color w:val="000000"/>
                        <w:sz w:val="12"/>
                      </w:rPr>
                      <w:t>9</w:t>
                    </w:r>
                  </w:p>
                </w:txbxContent>
              </v:textbox>
            </v:rect>
            <v:rect id="_x0000_s249296" style="position:absolute;left:9264;top:14726;width:67;height:129;mso-wrap-style:none" filled="f" stroked="f">
              <o:lock v:ext="edit" aspectratio="t"/>
              <v:textbox style="mso-next-textbox:#_x0000_s249296;mso-rotate-with-shape:t" inset="0,0,0,0">
                <w:txbxContent>
                  <w:p w:rsidR="00A1237A" w:rsidRDefault="00A1237A" w:rsidP="00FA6200">
                    <w:r>
                      <w:rPr>
                        <w:rFonts w:ascii="Arial" w:hAnsi="Arial"/>
                        <w:snapToGrid w:val="0"/>
                        <w:color w:val="000000"/>
                        <w:sz w:val="12"/>
                      </w:rPr>
                      <w:t>8</w:t>
                    </w:r>
                  </w:p>
                </w:txbxContent>
              </v:textbox>
            </v:rect>
            <v:group id="_x0000_s249297" style="position:absolute;left:7633;top:14966;width:133;height:135" coordorigin="1774,7272" coordsize="156,158">
              <o:lock v:ext="edit" aspectratio="t"/>
              <v:oval id="_x0000_s249298" style="position:absolute;left:1774;top:7272;width:156;height:158" strokeweight=".7pt">
                <o:lock v:ext="edit" aspectratio="t"/>
              </v:oval>
              <v:group id="_x0000_s249299" style="position:absolute;left:1812;top:7312;width:80;height:78" coordorigin="1812,7312" coordsize="80,78">
                <o:lock v:ext="edit" aspectratio="t"/>
                <v:line id="_x0000_s249300" style="position:absolute" from="1851,7312" to="1852,7390" strokeweight=".7pt">
                  <o:lock v:ext="edit" aspectratio="t"/>
                </v:line>
                <v:line id="_x0000_s249301" style="position:absolute" from="1812,7351" to="1892,7352" strokeweight=".7pt">
                  <o:lock v:ext="edit" aspectratio="t"/>
                </v:line>
              </v:group>
            </v:group>
            <v:group id="_x0000_s249302" style="position:absolute;left:9232;top:15666;width:134;height:67" coordorigin="3658,8096" coordsize="158,79">
              <o:lock v:ext="edit" aspectratio="t"/>
              <v:line id="_x0000_s249303" style="position:absolute" from="3738,8096" to="3739,8174" strokeweight=".7pt">
                <o:lock v:ext="edit" aspectratio="t"/>
              </v:line>
              <v:line id="_x0000_s249304" style="position:absolute" from="3658,8174" to="3816,8175" strokeweight="3.05pt">
                <o:lock v:ext="edit" aspectratio="t"/>
              </v:line>
            </v:group>
            <v:rect id="_x0000_s249305" style="position:absolute;left:7602;top:15257;width:356;height:176;mso-wrap-style:none" filled="f" stroked="f">
              <o:lock v:ext="edit" aspectratio="t"/>
              <v:textbox style="mso-next-textbox:#_x0000_s249305;mso-rotate-with-shape:t" inset="0,0,0,0">
                <w:txbxContent>
                  <w:p w:rsidR="00A1237A" w:rsidRDefault="00A1237A" w:rsidP="00FA6200">
                    <w:r>
                      <w:rPr>
                        <w:rFonts w:ascii="Arial" w:hAnsi="Arial"/>
                        <w:b/>
                        <w:snapToGrid w:val="0"/>
                        <w:color w:val="000000"/>
                        <w:sz w:val="16"/>
                      </w:rPr>
                      <w:t>7402</w:t>
                    </w:r>
                  </w:p>
                </w:txbxContent>
              </v:textbox>
            </v:rect>
            <w10:wrap type="none"/>
            <w10:anchorlock/>
          </v:group>
        </w:pict>
      </w:r>
    </w:p>
    <w:p w:rsidR="00FA6200" w:rsidRPr="00FA6200" w:rsidRDefault="00FA6200" w:rsidP="00EF21A5">
      <w:pPr>
        <w:pStyle w:val="a6"/>
        <w:numPr>
          <w:ilvl w:val="0"/>
          <w:numId w:val="47"/>
        </w:numPr>
        <w:spacing w:line="276" w:lineRule="auto"/>
        <w:ind w:left="425" w:hanging="425"/>
        <w:contextualSpacing w:val="0"/>
        <w:jc w:val="both"/>
        <w:rPr>
          <w:rFonts w:asciiTheme="minorHAnsi" w:hAnsiTheme="minorHAnsi"/>
          <w:sz w:val="22"/>
          <w:szCs w:val="22"/>
          <w:lang w:val="el-GR"/>
        </w:rPr>
      </w:pPr>
      <w:r w:rsidRPr="00FA6200">
        <w:rPr>
          <w:rFonts w:asciiTheme="minorHAnsi" w:hAnsiTheme="minorHAnsi"/>
          <w:b/>
          <w:sz w:val="22"/>
          <w:szCs w:val="22"/>
          <w:lang w:val="el-GR"/>
        </w:rPr>
        <w:t xml:space="preserve"> Αποσύνδεσε την τάση 5</w:t>
      </w:r>
      <w:r w:rsidRPr="00FA6200">
        <w:rPr>
          <w:rFonts w:asciiTheme="minorHAnsi" w:hAnsiTheme="minorHAnsi"/>
          <w:b/>
          <w:sz w:val="22"/>
          <w:szCs w:val="22"/>
        </w:rPr>
        <w:t>V</w:t>
      </w:r>
      <w:r w:rsidRPr="00FA6200">
        <w:rPr>
          <w:rFonts w:asciiTheme="minorHAnsi" w:hAnsiTheme="minorHAnsi"/>
          <w:sz w:val="22"/>
          <w:szCs w:val="22"/>
          <w:lang w:val="el-GR"/>
        </w:rPr>
        <w:t xml:space="preserve"> και συναρμολόγησε στο ράστερ το παρακάτω κύκλωμα του μανδαλωτή με πύλες </w:t>
      </w:r>
      <w:r w:rsidRPr="00FA6200">
        <w:rPr>
          <w:rFonts w:asciiTheme="minorHAnsi" w:hAnsiTheme="minorHAnsi"/>
          <w:sz w:val="22"/>
          <w:szCs w:val="22"/>
        </w:rPr>
        <w:t>NOR</w:t>
      </w:r>
      <w:r w:rsidRPr="00FA6200">
        <w:rPr>
          <w:rFonts w:asciiTheme="minorHAnsi" w:hAnsiTheme="minorHAnsi"/>
          <w:sz w:val="22"/>
          <w:szCs w:val="22"/>
          <w:lang w:val="el-GR"/>
        </w:rPr>
        <w:t xml:space="preserve"> σύμφωνα με το υπόδειγμα που βλέπεις δίπλα.</w:t>
      </w:r>
    </w:p>
    <w:p w:rsidR="00FA6200" w:rsidRPr="00FA6200" w:rsidRDefault="00FA6200" w:rsidP="00FA6200">
      <w:pPr>
        <w:spacing w:after="240" w:line="276" w:lineRule="auto"/>
        <w:ind w:left="425"/>
        <w:jc w:val="both"/>
        <w:rPr>
          <w:rFonts w:asciiTheme="minorHAnsi" w:hAnsiTheme="minorHAnsi"/>
          <w:sz w:val="22"/>
          <w:szCs w:val="22"/>
          <w:lang w:val="el-GR"/>
        </w:rPr>
      </w:pPr>
      <w:r w:rsidRPr="00FA6200">
        <w:rPr>
          <w:rFonts w:asciiTheme="minorHAnsi" w:hAnsiTheme="minorHAnsi"/>
          <w:sz w:val="22"/>
          <w:szCs w:val="22"/>
          <w:lang w:val="el-GR"/>
        </w:rPr>
        <w:t xml:space="preserve">Τοποθέτησε τα συρματάκια που λείπουν και ενώνουν τις ακίδες #1 - #6, #2 - #4, καθώς και εκείνα που συνδέουν τις εξόδους </w:t>
      </w:r>
      <w:r w:rsidRPr="00FA6200">
        <w:rPr>
          <w:rFonts w:asciiTheme="minorHAnsi" w:hAnsiTheme="minorHAnsi"/>
          <w:sz w:val="22"/>
          <w:szCs w:val="22"/>
        </w:rPr>
        <w:t>Q</w:t>
      </w:r>
      <w:r w:rsidRPr="00FA6200">
        <w:rPr>
          <w:rFonts w:asciiTheme="minorHAnsi" w:hAnsiTheme="minorHAnsi"/>
          <w:sz w:val="22"/>
          <w:szCs w:val="22"/>
          <w:lang w:val="el-GR"/>
        </w:rPr>
        <w:t xml:space="preserve"> και </w:t>
      </w:r>
      <w:r w:rsidRPr="00FA6200">
        <w:rPr>
          <w:rFonts w:asciiTheme="minorHAnsi" w:hAnsiTheme="minorHAnsi"/>
          <w:sz w:val="22"/>
          <w:szCs w:val="22"/>
        </w:rPr>
        <w:t>Q</w:t>
      </w:r>
      <w:r w:rsidRPr="00FA6200">
        <w:rPr>
          <w:rFonts w:asciiTheme="minorHAnsi" w:hAnsiTheme="minorHAnsi"/>
          <w:sz w:val="22"/>
          <w:szCs w:val="22"/>
          <w:lang w:val="el-GR"/>
        </w:rPr>
        <w:t xml:space="preserve">’ με τα </w:t>
      </w:r>
      <w:r w:rsidRPr="00FA6200">
        <w:rPr>
          <w:rFonts w:asciiTheme="minorHAnsi" w:hAnsiTheme="minorHAnsi"/>
          <w:sz w:val="22"/>
          <w:szCs w:val="22"/>
        </w:rPr>
        <w:t>LED</w:t>
      </w:r>
      <w:r w:rsidRPr="00FA6200">
        <w:rPr>
          <w:rFonts w:asciiTheme="minorHAnsi" w:hAnsiTheme="minorHAnsi"/>
          <w:sz w:val="22"/>
          <w:szCs w:val="22"/>
          <w:lang w:val="el-GR"/>
        </w:rPr>
        <w:t>.</w:t>
      </w:r>
    </w:p>
    <w:p w:rsidR="00FA6200" w:rsidRPr="00FA6200" w:rsidRDefault="00FA6200" w:rsidP="001906EC">
      <w:pPr>
        <w:spacing w:after="120" w:line="276" w:lineRule="auto"/>
        <w:ind w:left="425"/>
        <w:jc w:val="both"/>
        <w:rPr>
          <w:rFonts w:asciiTheme="minorHAnsi" w:hAnsiTheme="minorHAnsi"/>
          <w:sz w:val="22"/>
          <w:szCs w:val="22"/>
          <w:lang w:val="el-GR"/>
        </w:rPr>
      </w:pPr>
      <w:r w:rsidRPr="00FA6200">
        <w:rPr>
          <w:rFonts w:asciiTheme="minorHAnsi" w:hAnsiTheme="minorHAnsi"/>
          <w:noProof/>
          <w:sz w:val="22"/>
          <w:szCs w:val="22"/>
          <w:lang w:val="el-GR" w:eastAsia="el-GR"/>
        </w:rPr>
        <w:drawing>
          <wp:anchor distT="0" distB="0" distL="114300" distR="114300" simplePos="0" relativeHeight="251791360" behindDoc="0" locked="0" layoutInCell="1" allowOverlap="1">
            <wp:simplePos x="0" y="0"/>
            <wp:positionH relativeFrom="column">
              <wp:posOffset>2482215</wp:posOffset>
            </wp:positionH>
            <wp:positionV relativeFrom="paragraph">
              <wp:posOffset>64770</wp:posOffset>
            </wp:positionV>
            <wp:extent cx="3038475" cy="1924050"/>
            <wp:effectExtent l="19050" t="0" r="9525" b="0"/>
            <wp:wrapNone/>
            <wp:docPr id="52" name="2 - Εικόνα" descr="La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ch-2.jpg"/>
                    <pic:cNvPicPr/>
                  </pic:nvPicPr>
                  <pic:blipFill>
                    <a:blip r:embed="rId310" cstate="print"/>
                    <a:stretch>
                      <a:fillRect/>
                    </a:stretch>
                  </pic:blipFill>
                  <pic:spPr>
                    <a:xfrm>
                      <a:off x="0" y="0"/>
                      <a:ext cx="3038475" cy="1924050"/>
                    </a:xfrm>
                    <a:prstGeom prst="rect">
                      <a:avLst/>
                    </a:prstGeom>
                  </pic:spPr>
                </pic:pic>
              </a:graphicData>
            </a:graphic>
          </wp:anchor>
        </w:drawing>
      </w:r>
      <w:r w:rsidR="004F5C0F" w:rsidRPr="004F5C0F">
        <w:rPr>
          <w:rFonts w:asciiTheme="minorHAnsi" w:hAnsiTheme="minorHAnsi"/>
          <w:noProof/>
          <w:sz w:val="22"/>
          <w:szCs w:val="22"/>
          <w:lang w:eastAsia="el-GR"/>
        </w:rPr>
        <w:pict>
          <v:group id="_x0000_s249580" style="position:absolute;left:0;text-align:left;margin-left:1.9pt;margin-top:11.05pt;width:168.15pt;height:138.1pt;z-index:251789312;mso-position-horizontal-relative:text;mso-position-vertical-relative:text" coordorigin="2981,6630" coordsize="3363,2762">
            <v:line id="_x0000_s249581" style="position:absolute" from="3494,6972" to="4463,6974"/>
            <v:line id="_x0000_s249582" style="position:absolute" from="4235,7202" to="4463,7203"/>
            <v:line id="_x0000_s249583" style="position:absolute" from="4235,7202" to="4236,7316"/>
            <v:line id="_x0000_s249584" style="position:absolute;flip:y" from="4919,7884" to="5375,7885"/>
            <v:line id="_x0000_s249585" style="position:absolute;flip:y" from="5090,7658" to="5091,7886">
              <v:stroke startarrow="oval" startarrowwidth="narrow" startarrowlength="short"/>
            </v:line>
            <v:line id="_x0000_s249586" style="position:absolute" from="4235,7316" to="5090,7658"/>
            <v:line id="_x0000_s249587" style="position:absolute;flip:y" from="4919,7086" to="6059,7087"/>
            <v:line id="_x0000_s249588" style="position:absolute" from="4235,7772" to="4463,7773"/>
            <v:line id="_x0000_s249589" style="position:absolute;flip:y" from="4235,7656" to="4236,7770"/>
            <v:line id="_x0000_s249590" style="position:absolute" from="5090,7088" to="5091,7316">
              <v:stroke startarrow="oval" startarrowwidth="narrow" startarrowlength="short"/>
            </v:line>
            <v:line id="_x0000_s249591" style="position:absolute;flip:y" from="4235,7316" to="5090,7658"/>
            <v:line id="_x0000_s249592" style="position:absolute" from="4007,8000" to="4463,8001"/>
            <v:shape id="_x0000_s249593" type="#_x0000_t202" style="position:absolute;left:5204;top:6858;width:171;height:171" filled="f" stroked="f">
              <v:textbox style="mso-next-textbox:#_x0000_s249593" inset="0,0,0,0">
                <w:txbxContent>
                  <w:p w:rsidR="00A1237A" w:rsidRPr="00FE0A55" w:rsidRDefault="00A1237A" w:rsidP="00FA6200">
                    <w:pPr>
                      <w:rPr>
                        <w:rFonts w:ascii="Arial" w:hAnsi="Arial" w:cs="Arial"/>
                        <w:sz w:val="16"/>
                      </w:rPr>
                    </w:pPr>
                    <w:r w:rsidRPr="00FE0A55">
                      <w:rPr>
                        <w:rFonts w:ascii="Arial" w:hAnsi="Arial" w:cs="Arial"/>
                        <w:sz w:val="16"/>
                      </w:rPr>
                      <w:t>Q</w:t>
                    </w:r>
                  </w:p>
                </w:txbxContent>
              </v:textbox>
            </v:shape>
            <v:shape id="_x0000_s249594" type="#_x0000_t202" style="position:absolute;left:5204;top:7599;width:228;height:228" filled="f" stroked="f">
              <v:textbox style="mso-next-textbox:#_x0000_s249594" inset="0,0,0,0">
                <w:txbxContent>
                  <w:p w:rsidR="00A1237A" w:rsidRPr="00FE0A55" w:rsidRDefault="00A1237A" w:rsidP="00FA6200">
                    <w:pPr>
                      <w:rPr>
                        <w:rFonts w:ascii="Arial" w:hAnsi="Arial" w:cs="Arial"/>
                      </w:rPr>
                    </w:pPr>
                    <w:r w:rsidRPr="00FE0A55">
                      <w:rPr>
                        <w:rFonts w:ascii="Arial" w:hAnsi="Arial" w:cs="Arial"/>
                        <w:sz w:val="16"/>
                      </w:rPr>
                      <w:t>Q</w:t>
                    </w:r>
                    <w:r w:rsidRPr="00FE0A55">
                      <w:rPr>
                        <w:rFonts w:ascii="Arial" w:hAnsi="Arial" w:cs="Arial"/>
                      </w:rPr>
                      <w:t>’</w:t>
                    </w:r>
                  </w:p>
                </w:txbxContent>
              </v:textbox>
            </v:shape>
            <v:shape id="_x0000_s249595" type="#_x0000_t202" style="position:absolute;left:3266;top:8226;width:228;height:171" filled="f" stroked="f">
              <v:textbox style="mso-next-textbox:#_x0000_s249595" inset="0,0,0,0">
                <w:txbxContent>
                  <w:p w:rsidR="00A1237A" w:rsidRPr="00FE0A55" w:rsidRDefault="00A1237A" w:rsidP="00FA6200">
                    <w:pPr>
                      <w:jc w:val="center"/>
                      <w:rPr>
                        <w:rFonts w:ascii="Arial" w:hAnsi="Arial" w:cs="Arial"/>
                        <w:sz w:val="16"/>
                        <w:szCs w:val="16"/>
                      </w:rPr>
                    </w:pPr>
                    <w:r>
                      <w:rPr>
                        <w:rFonts w:ascii="Arial" w:hAnsi="Arial" w:cs="Arial"/>
                        <w:sz w:val="16"/>
                        <w:szCs w:val="16"/>
                      </w:rPr>
                      <w:t>R</w:t>
                    </w:r>
                  </w:p>
                </w:txbxContent>
              </v:textbox>
            </v:shape>
            <v:shape id="_x0000_s249596" type="#_x0000_t202" style="position:absolute;left:3779;top:8226;width:228;height:171" filled="f" stroked="f">
              <v:textbox style="mso-next-textbox:#_x0000_s249596" inset="0,0,0,0">
                <w:txbxContent>
                  <w:p w:rsidR="00A1237A" w:rsidRPr="00FE0A55" w:rsidRDefault="00A1237A" w:rsidP="00FA6200">
                    <w:pPr>
                      <w:jc w:val="center"/>
                      <w:rPr>
                        <w:rFonts w:ascii="Arial" w:hAnsi="Arial" w:cs="Arial"/>
                        <w:sz w:val="16"/>
                      </w:rPr>
                    </w:pPr>
                    <w:r>
                      <w:rPr>
                        <w:rFonts w:ascii="Arial" w:hAnsi="Arial" w:cs="Arial"/>
                        <w:sz w:val="16"/>
                      </w:rPr>
                      <w:t>S</w:t>
                    </w:r>
                  </w:p>
                </w:txbxContent>
              </v:textbox>
            </v:shape>
            <v:shape id="_x0000_s249597" type="#_x0000_t32" style="position:absolute;left:5945;top:8339;width:228;height:1" o:connectortype="straight" strokeweight="1pt"/>
            <v:shape id="_x0000_s249598" style="position:absolute;left:5945;top:8168;width:228;height:171" coordsize="228,171" path="m,l228,,114,171,,xe" strokeweight="1pt">
              <v:path arrowok="t"/>
            </v:shape>
            <v:group id="_x0000_s249599" style="position:absolute;left:6230;top:8210;width:114;height:86" coordorigin="3755,10371" coordsize="228,171">
              <v:shape id="_x0000_s249600" type="#_x0000_t32" style="position:absolute;left:3755;top:10371;width:228;height:0" o:connectortype="straight">
                <v:stroke endarrow="block" endarrowwidth="narrow" endarrowlength="short"/>
              </v:shape>
              <v:shape id="_x0000_s249601" type="#_x0000_t32" style="position:absolute;left:3755;top:10542;width:228;height:0" o:connectortype="straight">
                <v:stroke endarrow="block" endarrowwidth="narrow" endarrowlength="short"/>
              </v:shape>
            </v:group>
            <v:shape id="_x0000_s249602" type="#_x0000_t202" style="position:absolute;left:5546;top:7941;width:342;height:171" filled="f" stroked="f">
              <v:textbox style="mso-next-textbox:#_x0000_s249602" inset="0,0,0,0">
                <w:txbxContent>
                  <w:p w:rsidR="00A1237A" w:rsidRPr="00D40052" w:rsidRDefault="00A1237A" w:rsidP="00FA6200">
                    <w:pPr>
                      <w:jc w:val="center"/>
                      <w:rPr>
                        <w:rFonts w:ascii="Arial" w:hAnsi="Arial"/>
                        <w:sz w:val="16"/>
                      </w:rPr>
                    </w:pPr>
                    <w:r>
                      <w:rPr>
                        <w:rFonts w:ascii="Arial" w:hAnsi="Arial"/>
                        <w:sz w:val="16"/>
                      </w:rPr>
                      <w:t>LED</w:t>
                    </w:r>
                  </w:p>
                </w:txbxContent>
              </v:textbox>
            </v:shape>
            <v:shape id="_x0000_s249603" type="#_x0000_t32" style="position:absolute;left:5261;top:8339;width:228;height:1" o:connectortype="straight" strokeweight="1pt"/>
            <v:shape id="_x0000_s249604" style="position:absolute;left:5261;top:8168;width:228;height:171" coordsize="228,171" path="m,l228,,114,171,,xe" strokeweight="1pt">
              <v:path arrowok="t"/>
            </v:shape>
            <v:group id="_x0000_s249605" style="position:absolute;left:5546;top:8210;width:114;height:86" coordorigin="3755,10371" coordsize="228,171">
              <v:shape id="_x0000_s249606" type="#_x0000_t32" style="position:absolute;left:3755;top:10371;width:228;height:0" o:connectortype="straight">
                <v:stroke endarrow="block" endarrowwidth="narrow" endarrowlength="short"/>
              </v:shape>
              <v:shape id="_x0000_s249607" type="#_x0000_t32" style="position:absolute;left:3755;top:10542;width:228;height:0" o:connectortype="straight">
                <v:stroke endarrow="block" endarrowwidth="narrow" endarrowlength="short"/>
              </v:shape>
            </v:group>
            <v:shape id="_x0000_s249608" style="position:absolute;left:5175;top:8772;width:399;height:114;rotation:90" coordsize="2736,342" path="m,171l171,,513,342,855,r342,342l1539,r342,342l2223,r335,342l2736,171e" filled="f" strokeweight="1pt">
              <v:path arrowok="t"/>
            </v:shape>
            <v:shape id="_x0000_s249609" type="#_x0000_t32" style="position:absolute;left:5375;top:7884;width:1;height:285" o:connectortype="straight"/>
            <v:shape id="_x0000_s249610" type="#_x0000_t32" style="position:absolute;left:5375;top:8340;width:1;height:285" o:connectortype="straight"/>
            <v:shape id="_x0000_s249611" type="#_x0000_t32" style="position:absolute;left:5375;top:9028;width:1;height:281" o:connectortype="straight"/>
            <v:group id="_x0000_s249612" style="position:absolute;left:5261;top:9309;width:228;height:83" coordorigin="3413,11511" coordsize="342,117">
              <v:shape id="_x0000_s249613" type="#_x0000_t32" style="position:absolute;left:3413;top:11511;width:342;height:0" o:connectortype="straight" strokeweight="1pt"/>
              <v:shape id="_x0000_s249614" type="#_x0000_t32" style="position:absolute;left:3470;top:11568;width:228;height:0" o:connectortype="straight" strokeweight="1pt"/>
              <v:shape id="_x0000_s249615" type="#_x0000_t32" style="position:absolute;left:3527;top:11628;width:114;height:0" o:connectortype="straight" strokeweight="1pt"/>
            </v:group>
            <v:shape id="_x0000_s249616" type="#_x0000_t32" style="position:absolute;left:6059;top:7086;width:1;height:1083" o:connectortype="straight"/>
            <v:shape id="_x0000_s249617" style="position:absolute;left:5859;top:8772;width:399;height:114;rotation:90" coordsize="2736,342" path="m,171l171,,513,342,855,r342,342l1539,r342,342l2223,r335,342l2736,171e" filled="f" strokeweight="1pt">
              <v:path arrowok="t"/>
            </v:shape>
            <v:shape id="_x0000_s249618" type="#_x0000_t32" style="position:absolute;left:6059;top:8340;width:1;height:289" o:connectortype="straight"/>
            <v:shape id="_x0000_s249619" type="#_x0000_t32" style="position:absolute;left:6059;top:9028;width:1;height:281" o:connectortype="straight"/>
            <v:group id="_x0000_s249620" style="position:absolute;left:5945;top:9309;width:228;height:83" coordorigin="3413,11511" coordsize="342,117">
              <v:shape id="_x0000_s249621" type="#_x0000_t32" style="position:absolute;left:3413;top:11511;width:342;height:0" o:connectortype="straight" strokeweight="1pt"/>
              <v:shape id="_x0000_s249622" type="#_x0000_t32" style="position:absolute;left:3470;top:11568;width:228;height:0" o:connectortype="straight" strokeweight="1pt"/>
              <v:shape id="_x0000_s249623" type="#_x0000_t32" style="position:absolute;left:3527;top:11628;width:114;height:0" o:connectortype="straight" strokeweight="1pt"/>
            </v:group>
            <v:shape id="_x0000_s249624" type="#_x0000_t202" style="position:absolute;left:4862;top:8686;width:399;height:171" filled="f" stroked="f">
              <v:textbox style="mso-next-textbox:#_x0000_s249624" inset="0,0,0,0">
                <w:txbxContent>
                  <w:p w:rsidR="00A1237A" w:rsidRPr="00D40052" w:rsidRDefault="00A1237A" w:rsidP="00FA6200">
                    <w:pPr>
                      <w:rPr>
                        <w:rFonts w:ascii="Arial" w:hAnsi="Arial"/>
                        <w:sz w:val="16"/>
                      </w:rPr>
                    </w:pPr>
                    <w:r>
                      <w:rPr>
                        <w:rFonts w:ascii="Arial" w:hAnsi="Arial"/>
                        <w:sz w:val="16"/>
                      </w:rPr>
                      <w:t>330Ω</w:t>
                    </w:r>
                  </w:p>
                </w:txbxContent>
              </v:textbox>
            </v:shape>
            <v:shape id="_x0000_s249625" type="#_x0000_t202" style="position:absolute;left:5546;top:8686;width:399;height:171" filled="f" stroked="f">
              <v:textbox style="mso-next-textbox:#_x0000_s249625" inset="0,0,0,0">
                <w:txbxContent>
                  <w:p w:rsidR="00A1237A" w:rsidRPr="00D40052" w:rsidRDefault="00A1237A" w:rsidP="00FA6200">
                    <w:pPr>
                      <w:rPr>
                        <w:rFonts w:ascii="Arial" w:hAnsi="Arial"/>
                        <w:sz w:val="16"/>
                      </w:rPr>
                    </w:pPr>
                    <w:r>
                      <w:rPr>
                        <w:rFonts w:ascii="Arial" w:hAnsi="Arial"/>
                        <w:sz w:val="16"/>
                      </w:rPr>
                      <w:t>330Ω</w:t>
                    </w:r>
                  </w:p>
                </w:txbxContent>
              </v:textbox>
            </v:shape>
            <v:shape id="_x0000_s249626" type="#_x0000_t32" style="position:absolute;left:3494;top:6972;width:1;height:1482" o:connectortype="straight">
              <v:stroke endarrow="oval" endarrowwidth="narrow" endarrowlength="short"/>
            </v:shape>
            <v:shape id="_x0000_s249627" type="#_x0000_t32" style="position:absolute;left:3608;top:8686;width:1;height:623" o:connectortype="straight">
              <v:stroke startarrow="oval" startarrowwidth="narrow" startarrowlength="short"/>
            </v:shape>
            <v:shape id="_x0000_s249628" type="#_x0000_t32" style="position:absolute;left:3380;top:8685;width:1;height:285" o:connectortype="straight">
              <v:stroke startarrow="oval" startarrowwidth="narrow" startarrowlength="short" endarrow="oval" endarrowwidth="narrow" endarrowlength="short"/>
            </v:shape>
            <v:group id="_x0000_s249629" style="position:absolute;left:3494;top:9309;width:228;height:83" coordorigin="3413,11511" coordsize="342,117">
              <v:shape id="_x0000_s249630" type="#_x0000_t32" style="position:absolute;left:3413;top:11511;width:342;height:0" o:connectortype="straight" strokeweight="1pt"/>
              <v:shape id="_x0000_s249631" type="#_x0000_t32" style="position:absolute;left:3470;top:11568;width:228;height:0" o:connectortype="straight" strokeweight="1pt"/>
              <v:shape id="_x0000_s249632" type="#_x0000_t32" style="position:absolute;left:3527;top:11628;width:114;height:0" o:connectortype="straight" strokeweight="1pt"/>
            </v:group>
            <v:shape id="_x0000_s249633" type="#_x0000_t32" style="position:absolute;left:3494;top:8454;width:94;height:201" o:connectortype="straight" strokeweight="1.25pt">
              <v:stroke endarrow="block" endarrowwidth="narrow"/>
            </v:shape>
            <v:shape id="_x0000_s249634" type="#_x0000_t32" style="position:absolute;left:4121;top:8686;width:1;height:623" o:connectortype="straight">
              <v:stroke startarrow="oval" startarrowwidth="narrow" startarrowlength="short"/>
            </v:shape>
            <v:shape id="_x0000_s249635" type="#_x0000_t32" style="position:absolute;left:3893;top:8685;width:1;height:285" o:connectortype="straight">
              <v:stroke startarrow="oval" startarrowwidth="narrow" startarrowlength="short"/>
            </v:shape>
            <v:group id="_x0000_s249636" style="position:absolute;left:4007;top:9309;width:229;height:83" coordorigin="3413,11511" coordsize="342,117">
              <v:shape id="_x0000_s249637" type="#_x0000_t32" style="position:absolute;left:3413;top:11511;width:342;height:0" o:connectortype="straight" strokeweight="1pt"/>
              <v:shape id="_x0000_s249638" type="#_x0000_t32" style="position:absolute;left:3470;top:11568;width:228;height:0" o:connectortype="straight" strokeweight="1pt"/>
              <v:shape id="_x0000_s249639" type="#_x0000_t32" style="position:absolute;left:3527;top:11628;width:114;height:0" o:connectortype="straight" strokeweight="1pt"/>
            </v:group>
            <v:shape id="_x0000_s249640" type="#_x0000_t32" style="position:absolute;left:3908;top:8458;width:99;height:191;flip:x" o:connectortype="straight" strokeweight="1.25pt">
              <v:stroke endarrow="block" endarrowwidth="narrow"/>
            </v:shape>
            <v:shape id="_x0000_s249641" type="#_x0000_t32" style="position:absolute;left:4007;top:8000;width:1;height:454" o:connectortype="straight">
              <v:stroke endarrow="oval" endarrowwidth="narrow" endarrowlength="short"/>
            </v:shape>
            <v:shape id="_x0000_s249642" type="#_x0000_t32" style="position:absolute;left:3095;top:8970;width:798;height:1;flip:x" o:connectortype="straight"/>
            <v:shape id="_x0000_s249643" type="#_x0000_t32" style="position:absolute;left:3095;top:6687;width:1;height:2280;flip:y" o:connectortype="straight">
              <v:stroke endarrow="oval" endarrowwidth="narrow" endarrowlength="short"/>
            </v:shape>
            <v:shape id="_x0000_s249644" type="#_x0000_t32" style="position:absolute;left:2981;top:6690;width:228;height:1" o:connectortype="straight"/>
            <v:shape id="_x0000_s249645" type="#_x0000_t202" style="position:absolute;left:3285;top:6630;width:323;height:171" filled="f" stroked="f">
              <v:textbox style="mso-next-textbox:#_x0000_s249645" inset="0,0,0,0">
                <w:txbxContent>
                  <w:p w:rsidR="00A1237A" w:rsidRPr="00D40052" w:rsidRDefault="00A1237A" w:rsidP="00FA6200">
                    <w:pPr>
                      <w:rPr>
                        <w:rFonts w:ascii="Arial" w:hAnsi="Arial"/>
                        <w:sz w:val="16"/>
                      </w:rPr>
                    </w:pPr>
                    <w:r>
                      <w:rPr>
                        <w:rFonts w:ascii="Arial" w:hAnsi="Arial"/>
                        <w:sz w:val="16"/>
                      </w:rPr>
                      <w:t>+5V</w:t>
                    </w:r>
                  </w:p>
                </w:txbxContent>
              </v:textbox>
            </v:shape>
            <v:shape id="_x0000_s249646" type="#_x0000_t202" style="position:absolute;left:4304;top:6833;width:102;height:114" filled="f" stroked="f">
              <v:textbox style="mso-next-textbox:#_x0000_s249646" inset="0,0,0,0">
                <w:txbxContent>
                  <w:p w:rsidR="00A1237A" w:rsidRPr="00EE258E" w:rsidRDefault="00A1237A" w:rsidP="00FA6200">
                    <w:pPr>
                      <w:jc w:val="right"/>
                      <w:rPr>
                        <w:rFonts w:ascii="Arial" w:hAnsi="Arial"/>
                        <w:sz w:val="12"/>
                        <w:szCs w:val="10"/>
                      </w:rPr>
                    </w:pPr>
                    <w:r>
                      <w:rPr>
                        <w:rFonts w:ascii="Arial" w:hAnsi="Arial"/>
                        <w:sz w:val="12"/>
                        <w:szCs w:val="10"/>
                      </w:rPr>
                      <w:t>3</w:t>
                    </w:r>
                  </w:p>
                </w:txbxContent>
              </v:textbox>
            </v:shape>
            <v:shape id="_x0000_s249647" type="#_x0000_t202" style="position:absolute;left:4304;top:7061;width:102;height:114" filled="f" stroked="f">
              <v:textbox style="mso-next-textbox:#_x0000_s249647" inset="0,0,0,0">
                <w:txbxContent>
                  <w:p w:rsidR="00A1237A" w:rsidRPr="00EE258E" w:rsidRDefault="00A1237A" w:rsidP="00FA6200">
                    <w:pPr>
                      <w:jc w:val="right"/>
                      <w:rPr>
                        <w:rFonts w:ascii="Arial" w:hAnsi="Arial"/>
                        <w:sz w:val="12"/>
                        <w:szCs w:val="12"/>
                      </w:rPr>
                    </w:pPr>
                    <w:r w:rsidRPr="00EE258E">
                      <w:rPr>
                        <w:rFonts w:ascii="Arial" w:hAnsi="Arial"/>
                        <w:sz w:val="12"/>
                        <w:szCs w:val="12"/>
                      </w:rPr>
                      <w:t>2</w:t>
                    </w:r>
                  </w:p>
                </w:txbxContent>
              </v:textbox>
            </v:shape>
            <v:shape id="_x0000_s249648" type="#_x0000_t202" style="position:absolute;left:4923;top:6935;width:102;height:128" filled="f" stroked="f">
              <v:textbox style="mso-next-textbox:#_x0000_s249648" inset="0,0,0,0">
                <w:txbxContent>
                  <w:p w:rsidR="00A1237A" w:rsidRPr="00EE258E" w:rsidRDefault="00A1237A" w:rsidP="00FA6200">
                    <w:pPr>
                      <w:jc w:val="right"/>
                      <w:rPr>
                        <w:rFonts w:ascii="Arial" w:hAnsi="Arial"/>
                        <w:sz w:val="12"/>
                        <w:szCs w:val="12"/>
                      </w:rPr>
                    </w:pPr>
                    <w:r>
                      <w:rPr>
                        <w:rFonts w:ascii="Arial" w:hAnsi="Arial"/>
                        <w:sz w:val="12"/>
                        <w:szCs w:val="12"/>
                      </w:rPr>
                      <w:t>1</w:t>
                    </w:r>
                  </w:p>
                </w:txbxContent>
              </v:textbox>
            </v:shape>
            <v:shape id="_x0000_s249649" type="#_x0000_t202" style="position:absolute;left:4316;top:7631;width:102;height:114" filled="f" stroked="f">
              <v:textbox style="mso-next-textbox:#_x0000_s249649" inset="0,0,0,0">
                <w:txbxContent>
                  <w:p w:rsidR="00A1237A" w:rsidRPr="00EE258E" w:rsidRDefault="00A1237A" w:rsidP="00FA6200">
                    <w:pPr>
                      <w:jc w:val="right"/>
                      <w:rPr>
                        <w:rFonts w:ascii="Arial" w:hAnsi="Arial"/>
                        <w:sz w:val="12"/>
                        <w:szCs w:val="10"/>
                      </w:rPr>
                    </w:pPr>
                    <w:r>
                      <w:rPr>
                        <w:rFonts w:ascii="Arial" w:hAnsi="Arial"/>
                        <w:sz w:val="12"/>
                        <w:szCs w:val="10"/>
                      </w:rPr>
                      <w:t>6</w:t>
                    </w:r>
                  </w:p>
                </w:txbxContent>
              </v:textbox>
            </v:shape>
            <v:shape id="_x0000_s249650" type="#_x0000_t202" style="position:absolute;left:4316;top:7859;width:102;height:114" filled="f" stroked="f">
              <v:textbox style="mso-next-textbox:#_x0000_s249650" inset="0,0,0,0">
                <w:txbxContent>
                  <w:p w:rsidR="00A1237A" w:rsidRPr="00EE258E" w:rsidRDefault="00A1237A" w:rsidP="00FA6200">
                    <w:pPr>
                      <w:jc w:val="right"/>
                      <w:rPr>
                        <w:rFonts w:ascii="Arial" w:hAnsi="Arial"/>
                        <w:sz w:val="12"/>
                        <w:szCs w:val="12"/>
                      </w:rPr>
                    </w:pPr>
                    <w:r>
                      <w:rPr>
                        <w:rFonts w:ascii="Arial" w:hAnsi="Arial"/>
                        <w:sz w:val="12"/>
                        <w:szCs w:val="12"/>
                      </w:rPr>
                      <w:t>5</w:t>
                    </w:r>
                  </w:p>
                </w:txbxContent>
              </v:textbox>
            </v:shape>
            <v:shape id="_x0000_s249651" type="#_x0000_t202" style="position:absolute;left:4935;top:7733;width:102;height:114" filled="f" stroked="f">
              <v:textbox style="mso-next-textbox:#_x0000_s249651" inset="0,0,0,0">
                <w:txbxContent>
                  <w:p w:rsidR="00A1237A" w:rsidRPr="00EE258E" w:rsidRDefault="00A1237A" w:rsidP="00FA6200">
                    <w:pPr>
                      <w:jc w:val="right"/>
                      <w:rPr>
                        <w:rFonts w:ascii="Arial" w:hAnsi="Arial"/>
                        <w:sz w:val="12"/>
                        <w:szCs w:val="12"/>
                      </w:rPr>
                    </w:pPr>
                    <w:r>
                      <w:rPr>
                        <w:rFonts w:ascii="Arial" w:hAnsi="Arial"/>
                        <w:sz w:val="12"/>
                        <w:szCs w:val="12"/>
                      </w:rPr>
                      <w:t>4</w:t>
                    </w:r>
                  </w:p>
                </w:txbxContent>
              </v:textbox>
            </v:shape>
            <v:group id="_x0000_s249652" style="position:absolute;left:3908;top:6915;width:1016;height:347" coordorigin="3908,6915" coordsize="1016,347">
              <v:line id="_x0000_s249653" style="position:absolute" from="4444,6915" to="4546,6916" strokeweight="1pt"/>
              <v:line id="_x0000_s249654" style="position:absolute" from="4456,7256" to="4546,7257" strokeweight="1pt"/>
              <v:shape id="_x0000_s249655" type="#_x0000_t19" style="position:absolute;left:4546;top:6915;width:299;height:337" coordsize="18914,21600" adj=",-1892508" path="wr-21600,,21600,43200,,,18914,11169nfewr-21600,,21600,43200,,,18914,11169l,21600nsxe" strokeweight="1pt">
                <v:path o:connectlocs="0,0;18914,11169;0,21600"/>
              </v:shape>
              <v:shape id="_x0000_s249656" type="#_x0000_t19" style="position:absolute;left:4546;top:6920;width:299;height:337;flip:y" coordsize="18914,21600" adj=",-1892508" path="wr-21600,,21600,43200,,,18914,11169nfewr-21600,,21600,43200,,,18914,11169l,21600nsxe" strokeweight="1pt">
                <v:path o:connectlocs="0,0;18914,11169;0,21600"/>
              </v:shape>
              <v:oval id="_x0000_s249657" style="position:absolute;left:4840;top:7043;width:84;height:84" strokeweight="1pt"/>
              <v:shape id="_x0000_s249658" type="#_x0000_t19" style="position:absolute;left:3908;top:6915;width:569;height:347" coordsize="21600,13153" adj="-1161986,1161377,,6578" path="wr-21600,-15022,21600,28178,20574,,20575,13153nfewr-21600,-15022,21600,28178,20574,,20575,13153l,6578nsxe" strokeweight="1pt">
                <v:path o:connectlocs="20574,0;20575,13153;0,6578"/>
              </v:shape>
            </v:group>
            <v:group id="_x0000_s249659" style="position:absolute;left:3903;top:7713;width:1016;height:347" coordorigin="3908,6915" coordsize="1016,347">
              <v:line id="_x0000_s249660" style="position:absolute" from="4444,6915" to="4546,6916" strokeweight="1pt"/>
              <v:line id="_x0000_s249661" style="position:absolute" from="4456,7256" to="4546,7257" strokeweight="1pt"/>
              <v:shape id="_x0000_s249662" type="#_x0000_t19" style="position:absolute;left:4546;top:6915;width:299;height:337" coordsize="18914,21600" adj=",-1892508" path="wr-21600,,21600,43200,,,18914,11169nfewr-21600,,21600,43200,,,18914,11169l,21600nsxe" strokeweight="1pt">
                <v:path o:connectlocs="0,0;18914,11169;0,21600"/>
              </v:shape>
              <v:shape id="_x0000_s249663" type="#_x0000_t19" style="position:absolute;left:4546;top:6920;width:299;height:337;flip:y" coordsize="18914,21600" adj=",-1892508" path="wr-21600,,21600,43200,,,18914,11169nfewr-21600,,21600,43200,,,18914,11169l,21600nsxe" strokeweight="1pt">
                <v:path o:connectlocs="0,0;18914,11169;0,21600"/>
              </v:shape>
              <v:oval id="_x0000_s249664" style="position:absolute;left:4840;top:7043;width:84;height:84" strokeweight="1pt"/>
              <v:shape id="_x0000_s249665" type="#_x0000_t19" style="position:absolute;left:3908;top:6915;width:569;height:347" coordsize="21600,13153" adj="-1161986,1161377,,6578" path="wr-21600,-15022,21600,28178,20574,,20575,13153nfewr-21600,-15022,21600,28178,20574,,20575,13153l,6578nsxe" strokeweight="1pt">
                <v:path o:connectlocs="20574,0;20575,13153;0,6578"/>
              </v:shape>
            </v:group>
          </v:group>
        </w:pict>
      </w:r>
    </w:p>
    <w:p w:rsidR="00FA6200" w:rsidRPr="00FA6200" w:rsidRDefault="00FA6200" w:rsidP="001906EC">
      <w:pPr>
        <w:pStyle w:val="a6"/>
        <w:spacing w:after="120" w:line="276" w:lineRule="auto"/>
        <w:ind w:left="425"/>
        <w:contextualSpacing w:val="0"/>
        <w:jc w:val="both"/>
        <w:rPr>
          <w:rFonts w:asciiTheme="minorHAnsi" w:hAnsiTheme="minorHAnsi"/>
          <w:sz w:val="22"/>
          <w:szCs w:val="22"/>
          <w:lang w:val="el-GR"/>
        </w:rPr>
      </w:pPr>
    </w:p>
    <w:p w:rsidR="00FA6200" w:rsidRPr="00FA6200" w:rsidRDefault="00FA6200" w:rsidP="001906EC">
      <w:pPr>
        <w:pStyle w:val="a6"/>
        <w:spacing w:after="120" w:line="276" w:lineRule="auto"/>
        <w:ind w:left="425"/>
        <w:contextualSpacing w:val="0"/>
        <w:jc w:val="both"/>
        <w:rPr>
          <w:rFonts w:asciiTheme="minorHAnsi" w:hAnsiTheme="minorHAnsi"/>
          <w:sz w:val="22"/>
          <w:szCs w:val="22"/>
          <w:lang w:val="el-GR"/>
        </w:rPr>
      </w:pPr>
    </w:p>
    <w:p w:rsidR="00FA6200" w:rsidRPr="00FA6200" w:rsidRDefault="00FA6200" w:rsidP="001906EC">
      <w:pPr>
        <w:pStyle w:val="a6"/>
        <w:spacing w:after="120" w:line="276" w:lineRule="auto"/>
        <w:ind w:left="425"/>
        <w:contextualSpacing w:val="0"/>
        <w:jc w:val="both"/>
        <w:rPr>
          <w:rFonts w:asciiTheme="minorHAnsi" w:hAnsiTheme="minorHAnsi"/>
          <w:sz w:val="22"/>
          <w:szCs w:val="22"/>
          <w:lang w:val="el-GR"/>
        </w:rPr>
      </w:pPr>
    </w:p>
    <w:p w:rsidR="00FA6200" w:rsidRPr="00FA6200" w:rsidRDefault="00FA6200" w:rsidP="001906EC">
      <w:pPr>
        <w:pStyle w:val="a6"/>
        <w:spacing w:after="120" w:line="276" w:lineRule="auto"/>
        <w:ind w:left="425"/>
        <w:contextualSpacing w:val="0"/>
        <w:jc w:val="both"/>
        <w:rPr>
          <w:rFonts w:asciiTheme="minorHAnsi" w:hAnsiTheme="minorHAnsi"/>
          <w:sz w:val="22"/>
          <w:szCs w:val="22"/>
          <w:lang w:val="el-GR"/>
        </w:rPr>
      </w:pPr>
    </w:p>
    <w:p w:rsidR="00FA6200" w:rsidRPr="00FA6200" w:rsidRDefault="00FA6200" w:rsidP="001906EC">
      <w:pPr>
        <w:pStyle w:val="a6"/>
        <w:spacing w:after="120" w:line="276" w:lineRule="auto"/>
        <w:ind w:left="425"/>
        <w:contextualSpacing w:val="0"/>
        <w:jc w:val="both"/>
        <w:rPr>
          <w:rFonts w:asciiTheme="minorHAnsi" w:hAnsiTheme="minorHAnsi"/>
          <w:sz w:val="22"/>
          <w:szCs w:val="22"/>
          <w:lang w:val="el-GR"/>
        </w:rPr>
      </w:pPr>
    </w:p>
    <w:p w:rsidR="00FA6200" w:rsidRPr="001906EC" w:rsidRDefault="00FA6200" w:rsidP="001906EC">
      <w:pPr>
        <w:pStyle w:val="a6"/>
        <w:spacing w:after="120" w:line="276" w:lineRule="auto"/>
        <w:ind w:left="425"/>
        <w:contextualSpacing w:val="0"/>
        <w:jc w:val="both"/>
        <w:rPr>
          <w:rFonts w:asciiTheme="minorHAnsi" w:hAnsiTheme="minorHAnsi"/>
          <w:sz w:val="22"/>
          <w:szCs w:val="22"/>
          <w:lang w:val="el-GR"/>
        </w:rPr>
      </w:pPr>
    </w:p>
    <w:p w:rsidR="001906EC" w:rsidRPr="001906EC" w:rsidRDefault="001906EC" w:rsidP="001906EC">
      <w:pPr>
        <w:pStyle w:val="a6"/>
        <w:spacing w:after="120" w:line="276" w:lineRule="auto"/>
        <w:ind w:left="425"/>
        <w:contextualSpacing w:val="0"/>
        <w:jc w:val="both"/>
        <w:rPr>
          <w:rFonts w:asciiTheme="minorHAnsi" w:hAnsiTheme="minorHAnsi"/>
          <w:sz w:val="22"/>
          <w:szCs w:val="22"/>
          <w:lang w:val="el-GR"/>
        </w:rPr>
      </w:pPr>
    </w:p>
    <w:p w:rsidR="00FA6200" w:rsidRPr="00FA6200" w:rsidRDefault="004F5C0F" w:rsidP="00EF21A5">
      <w:pPr>
        <w:pStyle w:val="a6"/>
        <w:numPr>
          <w:ilvl w:val="0"/>
          <w:numId w:val="47"/>
        </w:numPr>
        <w:spacing w:line="276" w:lineRule="auto"/>
        <w:ind w:left="425" w:hanging="425"/>
        <w:jc w:val="both"/>
        <w:rPr>
          <w:rFonts w:asciiTheme="minorHAnsi" w:hAnsiTheme="minorHAnsi"/>
          <w:spacing w:val="-4"/>
          <w:sz w:val="22"/>
          <w:szCs w:val="22"/>
          <w:lang w:val="el-GR"/>
        </w:rPr>
      </w:pPr>
      <w:r w:rsidRPr="004F5C0F">
        <w:rPr>
          <w:rFonts w:asciiTheme="minorHAnsi" w:hAnsiTheme="minorHAnsi"/>
          <w:sz w:val="22"/>
          <w:szCs w:val="22"/>
        </w:rPr>
        <w:pict>
          <v:group id="_x0000_s249447" style="position:absolute;left:0;text-align:left;margin-left:201.6pt;margin-top:4.1pt;width:233.7pt;height:114pt;z-index:251787264;mso-wrap-distance-left:19.85pt;mso-wrap-distance-right:0" coordorigin="5586,5757" coordsize="4674,2280">
            <v:shape id="_x0000_s249448" type="#_x0000_t202" style="position:absolute;left:5586;top:5757;width:456;height:285">
              <v:textbox style="mso-next-textbox:#_x0000_s249448" inset="0,1mm,0,.5mm">
                <w:txbxContent>
                  <w:p w:rsidR="00A1237A" w:rsidRDefault="00A1237A" w:rsidP="00FA6200">
                    <w:pPr>
                      <w:jc w:val="center"/>
                      <w:rPr>
                        <w:rFonts w:ascii="Arial" w:hAnsi="Arial"/>
                        <w:b/>
                        <w:sz w:val="16"/>
                      </w:rPr>
                    </w:pPr>
                    <w:r>
                      <w:rPr>
                        <w:rFonts w:ascii="Arial" w:hAnsi="Arial"/>
                        <w:b/>
                        <w:sz w:val="16"/>
                      </w:rPr>
                      <w:t>α/α</w:t>
                    </w:r>
                  </w:p>
                </w:txbxContent>
              </v:textbox>
            </v:shape>
            <v:shape id="_x0000_s249449" type="#_x0000_t202" style="position:absolute;left:6042;top:5757;width:513;height:285">
              <v:textbox style="mso-next-textbox:#_x0000_s249449" inset="0,1mm,0,.5mm">
                <w:txbxContent>
                  <w:p w:rsidR="00A1237A" w:rsidRDefault="00A1237A" w:rsidP="00FA6200">
                    <w:pPr>
                      <w:jc w:val="center"/>
                      <w:rPr>
                        <w:rFonts w:ascii="Arial" w:hAnsi="Arial"/>
                        <w:b/>
                        <w:sz w:val="16"/>
                      </w:rPr>
                    </w:pPr>
                    <w:r>
                      <w:rPr>
                        <w:rFonts w:ascii="Arial" w:hAnsi="Arial"/>
                        <w:b/>
                        <w:sz w:val="16"/>
                      </w:rPr>
                      <w:t>S</w:t>
                    </w:r>
                  </w:p>
                </w:txbxContent>
              </v:textbox>
            </v:shape>
            <v:shape id="_x0000_s249450" type="#_x0000_t202" style="position:absolute;left:7581;top:5757;width:513;height:285">
              <v:textbox style="mso-next-textbox:#_x0000_s249450" inset="0,1mm,0,.5mm">
                <w:txbxContent>
                  <w:p w:rsidR="00A1237A" w:rsidRDefault="00A1237A" w:rsidP="00FA6200">
                    <w:pPr>
                      <w:jc w:val="center"/>
                      <w:rPr>
                        <w:rFonts w:ascii="Arial" w:hAnsi="Arial"/>
                        <w:b/>
                        <w:sz w:val="16"/>
                      </w:rPr>
                    </w:pPr>
                    <w:r>
                      <w:rPr>
                        <w:rFonts w:ascii="Arial" w:hAnsi="Arial"/>
                        <w:b/>
                        <w:sz w:val="16"/>
                      </w:rPr>
                      <w:t>Q'</w:t>
                    </w:r>
                  </w:p>
                </w:txbxContent>
              </v:textbox>
            </v:shape>
            <v:shape id="_x0000_s249451" type="#_x0000_t202" style="position:absolute;left:6555;top:5757;width:513;height:285">
              <v:textbox style="mso-next-textbox:#_x0000_s249451" inset="0,1mm,0,.5mm">
                <w:txbxContent>
                  <w:p w:rsidR="00A1237A" w:rsidRDefault="00A1237A" w:rsidP="00FA6200">
                    <w:pPr>
                      <w:jc w:val="center"/>
                      <w:rPr>
                        <w:rFonts w:ascii="Arial" w:hAnsi="Arial"/>
                        <w:b/>
                        <w:sz w:val="16"/>
                      </w:rPr>
                    </w:pPr>
                    <w:r>
                      <w:rPr>
                        <w:rFonts w:ascii="Arial" w:hAnsi="Arial"/>
                        <w:b/>
                        <w:sz w:val="16"/>
                      </w:rPr>
                      <w:t>R</w:t>
                    </w:r>
                  </w:p>
                </w:txbxContent>
              </v:textbox>
            </v:shape>
            <v:shape id="_x0000_s249452" type="#_x0000_t202" style="position:absolute;left:7068;top:5757;width:513;height:285">
              <v:textbox style="mso-next-textbox:#_x0000_s249452" inset="0,1mm,0,.5mm">
                <w:txbxContent>
                  <w:p w:rsidR="00A1237A" w:rsidRDefault="00A1237A" w:rsidP="00FA6200">
                    <w:pPr>
                      <w:jc w:val="center"/>
                      <w:rPr>
                        <w:rFonts w:ascii="Arial" w:hAnsi="Arial"/>
                        <w:b/>
                        <w:sz w:val="16"/>
                      </w:rPr>
                    </w:pPr>
                    <w:r>
                      <w:rPr>
                        <w:rFonts w:ascii="Arial" w:hAnsi="Arial"/>
                        <w:b/>
                        <w:sz w:val="16"/>
                      </w:rPr>
                      <w:t>Q</w:t>
                    </w:r>
                  </w:p>
                </w:txbxContent>
              </v:textbox>
            </v:shape>
            <v:shape id="_x0000_s249453" type="#_x0000_t202" style="position:absolute;left:8094;top:5757;width:2166;height:285">
              <v:textbox style="mso-next-textbox:#_x0000_s249453" inset="0,1mm,0,.5mm">
                <w:txbxContent>
                  <w:p w:rsidR="00A1237A" w:rsidRDefault="00A1237A" w:rsidP="00FA6200">
                    <w:pPr>
                      <w:jc w:val="center"/>
                      <w:rPr>
                        <w:rFonts w:ascii="Arial" w:hAnsi="Arial"/>
                        <w:b/>
                        <w:sz w:val="16"/>
                      </w:rPr>
                    </w:pPr>
                    <w:r>
                      <w:rPr>
                        <w:rFonts w:ascii="Arial" w:hAnsi="Arial"/>
                        <w:b/>
                        <w:sz w:val="16"/>
                      </w:rPr>
                      <w:t>ΚΑΤΑΣΤΑΣΗ ΕΞΟΔΟΥ</w:t>
                    </w:r>
                  </w:p>
                </w:txbxContent>
              </v:textbox>
            </v:shape>
            <v:shape id="_x0000_s249454" type="#_x0000_t202" style="position:absolute;left:5586;top:6042;width:456;height:285">
              <v:textbox style="mso-next-textbox:#_x0000_s249454" inset="0,1mm,0,.5mm">
                <w:txbxContent>
                  <w:p w:rsidR="00A1237A" w:rsidRDefault="00A1237A" w:rsidP="00FA6200">
                    <w:pPr>
                      <w:jc w:val="center"/>
                      <w:rPr>
                        <w:rFonts w:ascii="Arial" w:hAnsi="Arial"/>
                        <w:sz w:val="16"/>
                      </w:rPr>
                    </w:pPr>
                    <w:r>
                      <w:rPr>
                        <w:rFonts w:ascii="Arial" w:hAnsi="Arial"/>
                        <w:sz w:val="16"/>
                      </w:rPr>
                      <w:t>1</w:t>
                    </w:r>
                  </w:p>
                </w:txbxContent>
              </v:textbox>
            </v:shape>
            <v:shape id="_x0000_s249455" type="#_x0000_t202" style="position:absolute;left:6042;top:6042;width:513;height:285">
              <v:textbox style="mso-next-textbox:#_x0000_s249455" inset="0,1mm,0,.5mm">
                <w:txbxContent>
                  <w:p w:rsidR="00A1237A" w:rsidRDefault="00A1237A" w:rsidP="00FA6200">
                    <w:pPr>
                      <w:jc w:val="center"/>
                      <w:rPr>
                        <w:rFonts w:ascii="Arial" w:hAnsi="Arial"/>
                        <w:sz w:val="16"/>
                      </w:rPr>
                    </w:pPr>
                    <w:r>
                      <w:rPr>
                        <w:rFonts w:ascii="Arial" w:hAnsi="Arial"/>
                        <w:sz w:val="16"/>
                      </w:rPr>
                      <w:t>0</w:t>
                    </w:r>
                  </w:p>
                </w:txbxContent>
              </v:textbox>
            </v:shape>
            <v:shape id="_x0000_s249456" type="#_x0000_t202" style="position:absolute;left:7581;top:6042;width:513;height:285">
              <v:textbox style="mso-next-textbox:#_x0000_s249456" inset="0,1mm,0,.5mm">
                <w:txbxContent>
                  <w:p w:rsidR="00A1237A" w:rsidRDefault="00A1237A" w:rsidP="00FA6200"/>
                </w:txbxContent>
              </v:textbox>
            </v:shape>
            <v:shape id="_x0000_s249457" type="#_x0000_t202" style="position:absolute;left:6555;top:6042;width:513;height:285">
              <v:textbox style="mso-next-textbox:#_x0000_s249457" inset="0,1mm,0,.5mm">
                <w:txbxContent>
                  <w:p w:rsidR="00A1237A" w:rsidRDefault="00A1237A" w:rsidP="00FA6200">
                    <w:pPr>
                      <w:jc w:val="center"/>
                      <w:rPr>
                        <w:rFonts w:ascii="Arial" w:hAnsi="Arial"/>
                        <w:sz w:val="16"/>
                      </w:rPr>
                    </w:pPr>
                    <w:r>
                      <w:rPr>
                        <w:rFonts w:ascii="Arial" w:hAnsi="Arial"/>
                        <w:sz w:val="16"/>
                      </w:rPr>
                      <w:t>1</w:t>
                    </w:r>
                  </w:p>
                </w:txbxContent>
              </v:textbox>
            </v:shape>
            <v:shape id="_x0000_s249458" type="#_x0000_t202" style="position:absolute;left:7068;top:6042;width:513;height:285">
              <v:textbox style="mso-next-textbox:#_x0000_s249458" inset="0,1mm,0,.5mm">
                <w:txbxContent>
                  <w:p w:rsidR="00A1237A" w:rsidRDefault="00A1237A" w:rsidP="00FA6200"/>
                </w:txbxContent>
              </v:textbox>
            </v:shape>
            <v:shape id="_x0000_s249459" type="#_x0000_t202" style="position:absolute;left:5586;top:6327;width:456;height:285">
              <v:textbox style="mso-next-textbox:#_x0000_s249459" inset="0,1mm,0,.5mm">
                <w:txbxContent>
                  <w:p w:rsidR="00A1237A" w:rsidRDefault="00A1237A" w:rsidP="00FA6200">
                    <w:pPr>
                      <w:jc w:val="center"/>
                      <w:rPr>
                        <w:rFonts w:ascii="Arial" w:hAnsi="Arial"/>
                        <w:sz w:val="16"/>
                      </w:rPr>
                    </w:pPr>
                    <w:r>
                      <w:rPr>
                        <w:rFonts w:ascii="Arial" w:hAnsi="Arial"/>
                        <w:sz w:val="16"/>
                      </w:rPr>
                      <w:t>2</w:t>
                    </w:r>
                  </w:p>
                </w:txbxContent>
              </v:textbox>
            </v:shape>
            <v:shape id="_x0000_s249460" type="#_x0000_t202" style="position:absolute;left:6042;top:6327;width:513;height:285">
              <v:textbox style="mso-next-textbox:#_x0000_s249460" inset="0,1mm,0,.5mm">
                <w:txbxContent>
                  <w:p w:rsidR="00A1237A" w:rsidRDefault="00A1237A" w:rsidP="00FA6200">
                    <w:pPr>
                      <w:jc w:val="center"/>
                      <w:rPr>
                        <w:rFonts w:ascii="Arial" w:hAnsi="Arial"/>
                        <w:sz w:val="16"/>
                      </w:rPr>
                    </w:pPr>
                    <w:r>
                      <w:rPr>
                        <w:rFonts w:ascii="Arial" w:hAnsi="Arial"/>
                        <w:sz w:val="16"/>
                      </w:rPr>
                      <w:t>1</w:t>
                    </w:r>
                  </w:p>
                </w:txbxContent>
              </v:textbox>
            </v:shape>
            <v:shape id="_x0000_s249461" type="#_x0000_t202" style="position:absolute;left:7581;top:6327;width:513;height:285">
              <v:textbox style="mso-next-textbox:#_x0000_s249461" inset="0,1mm,0,.5mm">
                <w:txbxContent>
                  <w:p w:rsidR="00A1237A" w:rsidRDefault="00A1237A" w:rsidP="00FA6200"/>
                </w:txbxContent>
              </v:textbox>
            </v:shape>
            <v:shape id="_x0000_s249462" type="#_x0000_t202" style="position:absolute;left:6555;top:6327;width:513;height:285">
              <v:textbox style="mso-next-textbox:#_x0000_s249462" inset="0,1mm,0,.5mm">
                <w:txbxContent>
                  <w:p w:rsidR="00A1237A" w:rsidRDefault="00A1237A" w:rsidP="00FA6200">
                    <w:pPr>
                      <w:jc w:val="center"/>
                      <w:rPr>
                        <w:rFonts w:ascii="Arial" w:hAnsi="Arial"/>
                        <w:sz w:val="16"/>
                      </w:rPr>
                    </w:pPr>
                    <w:r>
                      <w:rPr>
                        <w:rFonts w:ascii="Arial" w:hAnsi="Arial"/>
                        <w:sz w:val="16"/>
                      </w:rPr>
                      <w:t>0</w:t>
                    </w:r>
                  </w:p>
                </w:txbxContent>
              </v:textbox>
            </v:shape>
            <v:shape id="_x0000_s249463" type="#_x0000_t202" style="position:absolute;left:7068;top:6327;width:513;height:285">
              <v:textbox style="mso-next-textbox:#_x0000_s249463" inset="0,1mm,0,.5mm">
                <w:txbxContent>
                  <w:p w:rsidR="00A1237A" w:rsidRDefault="00A1237A" w:rsidP="00FA6200"/>
                </w:txbxContent>
              </v:textbox>
            </v:shape>
            <v:shape id="_x0000_s249464" type="#_x0000_t202" style="position:absolute;left:5586;top:6612;width:456;height:285">
              <v:textbox style="mso-next-textbox:#_x0000_s249464" inset="0,1mm,0,.5mm">
                <w:txbxContent>
                  <w:p w:rsidR="00A1237A" w:rsidRDefault="00A1237A" w:rsidP="00FA6200">
                    <w:pPr>
                      <w:jc w:val="center"/>
                      <w:rPr>
                        <w:rFonts w:ascii="Arial" w:hAnsi="Arial"/>
                        <w:sz w:val="16"/>
                      </w:rPr>
                    </w:pPr>
                    <w:r>
                      <w:rPr>
                        <w:rFonts w:ascii="Arial" w:hAnsi="Arial"/>
                        <w:sz w:val="16"/>
                      </w:rPr>
                      <w:t>3</w:t>
                    </w:r>
                  </w:p>
                </w:txbxContent>
              </v:textbox>
            </v:shape>
            <v:shape id="_x0000_s249465" type="#_x0000_t202" style="position:absolute;left:6042;top:6612;width:513;height:285">
              <v:textbox style="mso-next-textbox:#_x0000_s249465" inset="0,1mm,0,.5mm">
                <w:txbxContent>
                  <w:p w:rsidR="00A1237A" w:rsidRDefault="00A1237A" w:rsidP="00FA6200">
                    <w:pPr>
                      <w:jc w:val="center"/>
                      <w:rPr>
                        <w:rFonts w:ascii="Arial" w:hAnsi="Arial"/>
                        <w:sz w:val="16"/>
                      </w:rPr>
                    </w:pPr>
                    <w:r>
                      <w:rPr>
                        <w:rFonts w:ascii="Arial" w:hAnsi="Arial"/>
                        <w:sz w:val="16"/>
                      </w:rPr>
                      <w:t>0</w:t>
                    </w:r>
                  </w:p>
                </w:txbxContent>
              </v:textbox>
            </v:shape>
            <v:shape id="_x0000_s249466" type="#_x0000_t202" style="position:absolute;left:7581;top:6612;width:513;height:285">
              <v:textbox style="mso-next-textbox:#_x0000_s249466" inset="0,1mm,0,.5mm">
                <w:txbxContent>
                  <w:p w:rsidR="00A1237A" w:rsidRDefault="00A1237A" w:rsidP="00FA6200"/>
                </w:txbxContent>
              </v:textbox>
            </v:shape>
            <v:shape id="_x0000_s249467" type="#_x0000_t202" style="position:absolute;left:6555;top:6612;width:513;height:285">
              <v:textbox style="mso-next-textbox:#_x0000_s249467" inset="0,1mm,0,.5mm">
                <w:txbxContent>
                  <w:p w:rsidR="00A1237A" w:rsidRDefault="00A1237A" w:rsidP="00FA6200">
                    <w:pPr>
                      <w:jc w:val="center"/>
                      <w:rPr>
                        <w:rFonts w:ascii="Arial" w:hAnsi="Arial"/>
                        <w:sz w:val="16"/>
                      </w:rPr>
                    </w:pPr>
                    <w:r>
                      <w:rPr>
                        <w:rFonts w:ascii="Arial" w:hAnsi="Arial"/>
                        <w:sz w:val="16"/>
                      </w:rPr>
                      <w:t>0</w:t>
                    </w:r>
                  </w:p>
                </w:txbxContent>
              </v:textbox>
            </v:shape>
            <v:shape id="_x0000_s249468" type="#_x0000_t202" style="position:absolute;left:7068;top:6612;width:513;height:285">
              <v:textbox style="mso-next-textbox:#_x0000_s249468" inset="0,1mm,0,.5mm">
                <w:txbxContent>
                  <w:p w:rsidR="00A1237A" w:rsidRDefault="00A1237A" w:rsidP="00FA6200"/>
                </w:txbxContent>
              </v:textbox>
            </v:shape>
            <v:shape id="_x0000_s249469" type="#_x0000_t202" style="position:absolute;left:5586;top:6897;width:456;height:285">
              <v:textbox style="mso-next-textbox:#_x0000_s249469" inset="0,1mm,0,.5mm">
                <w:txbxContent>
                  <w:p w:rsidR="00A1237A" w:rsidRDefault="00A1237A" w:rsidP="00FA6200">
                    <w:pPr>
                      <w:jc w:val="center"/>
                      <w:rPr>
                        <w:rFonts w:ascii="Arial" w:hAnsi="Arial"/>
                        <w:sz w:val="16"/>
                      </w:rPr>
                    </w:pPr>
                    <w:r>
                      <w:rPr>
                        <w:rFonts w:ascii="Arial" w:hAnsi="Arial"/>
                        <w:sz w:val="16"/>
                      </w:rPr>
                      <w:t>4</w:t>
                    </w:r>
                  </w:p>
                </w:txbxContent>
              </v:textbox>
            </v:shape>
            <v:shape id="_x0000_s249470" type="#_x0000_t202" style="position:absolute;left:6042;top:6897;width:513;height:285">
              <v:textbox style="mso-next-textbox:#_x0000_s249470" inset="0,1mm,0,.5mm">
                <w:txbxContent>
                  <w:p w:rsidR="00A1237A" w:rsidRDefault="00A1237A" w:rsidP="00FA6200">
                    <w:pPr>
                      <w:jc w:val="center"/>
                      <w:rPr>
                        <w:rFonts w:ascii="Arial" w:hAnsi="Arial"/>
                        <w:sz w:val="16"/>
                      </w:rPr>
                    </w:pPr>
                    <w:r>
                      <w:rPr>
                        <w:rFonts w:ascii="Arial" w:hAnsi="Arial"/>
                        <w:sz w:val="16"/>
                      </w:rPr>
                      <w:t>0</w:t>
                    </w:r>
                  </w:p>
                </w:txbxContent>
              </v:textbox>
            </v:shape>
            <v:shape id="_x0000_s249471" type="#_x0000_t202" style="position:absolute;left:7581;top:6897;width:513;height:285">
              <v:textbox style="mso-next-textbox:#_x0000_s249471" inset="0,1mm,0,.5mm">
                <w:txbxContent>
                  <w:p w:rsidR="00A1237A" w:rsidRDefault="00A1237A" w:rsidP="00FA6200"/>
                </w:txbxContent>
              </v:textbox>
            </v:shape>
            <v:shape id="_x0000_s249472" type="#_x0000_t202" style="position:absolute;left:6555;top:6897;width:513;height:285">
              <v:textbox style="mso-next-textbox:#_x0000_s249472" inset="0,1mm,0,.5mm">
                <w:txbxContent>
                  <w:p w:rsidR="00A1237A" w:rsidRDefault="00A1237A" w:rsidP="00FA6200">
                    <w:pPr>
                      <w:jc w:val="center"/>
                      <w:rPr>
                        <w:rFonts w:ascii="Arial" w:hAnsi="Arial"/>
                        <w:sz w:val="16"/>
                      </w:rPr>
                    </w:pPr>
                    <w:r>
                      <w:rPr>
                        <w:rFonts w:ascii="Arial" w:hAnsi="Arial"/>
                        <w:sz w:val="16"/>
                      </w:rPr>
                      <w:t>1</w:t>
                    </w:r>
                  </w:p>
                </w:txbxContent>
              </v:textbox>
            </v:shape>
            <v:shape id="_x0000_s249473" type="#_x0000_t202" style="position:absolute;left:7068;top:6897;width:513;height:285">
              <v:textbox style="mso-next-textbox:#_x0000_s249473" inset="0,1mm,0,.5mm">
                <w:txbxContent>
                  <w:p w:rsidR="00A1237A" w:rsidRDefault="00A1237A" w:rsidP="00FA6200"/>
                </w:txbxContent>
              </v:textbox>
            </v:shape>
            <v:shape id="_x0000_s249474" type="#_x0000_t202" style="position:absolute;left:5586;top:7182;width:456;height:285">
              <v:textbox style="mso-next-textbox:#_x0000_s249474" inset="0,1mm,0,.5mm">
                <w:txbxContent>
                  <w:p w:rsidR="00A1237A" w:rsidRDefault="00A1237A" w:rsidP="00FA6200">
                    <w:pPr>
                      <w:jc w:val="center"/>
                      <w:rPr>
                        <w:rFonts w:ascii="Arial" w:hAnsi="Arial"/>
                        <w:sz w:val="16"/>
                      </w:rPr>
                    </w:pPr>
                    <w:r>
                      <w:rPr>
                        <w:rFonts w:ascii="Arial" w:hAnsi="Arial"/>
                        <w:sz w:val="16"/>
                      </w:rPr>
                      <w:t>5</w:t>
                    </w:r>
                  </w:p>
                </w:txbxContent>
              </v:textbox>
            </v:shape>
            <v:shape id="_x0000_s249475" type="#_x0000_t202" style="position:absolute;left:6042;top:7182;width:513;height:285">
              <v:textbox style="mso-next-textbox:#_x0000_s249475" inset="0,1mm,0,.5mm">
                <w:txbxContent>
                  <w:p w:rsidR="00A1237A" w:rsidRDefault="00A1237A" w:rsidP="00FA6200">
                    <w:pPr>
                      <w:jc w:val="center"/>
                      <w:rPr>
                        <w:rFonts w:ascii="Arial" w:hAnsi="Arial"/>
                        <w:sz w:val="16"/>
                      </w:rPr>
                    </w:pPr>
                    <w:r>
                      <w:rPr>
                        <w:rFonts w:ascii="Arial" w:hAnsi="Arial"/>
                        <w:sz w:val="16"/>
                      </w:rPr>
                      <w:t>0</w:t>
                    </w:r>
                  </w:p>
                </w:txbxContent>
              </v:textbox>
            </v:shape>
            <v:shape id="_x0000_s249476" type="#_x0000_t202" style="position:absolute;left:7581;top:7182;width:513;height:285">
              <v:textbox style="mso-next-textbox:#_x0000_s249476" inset="0,1mm,0,.5mm">
                <w:txbxContent>
                  <w:p w:rsidR="00A1237A" w:rsidRDefault="00A1237A" w:rsidP="00FA6200"/>
                </w:txbxContent>
              </v:textbox>
            </v:shape>
            <v:shape id="_x0000_s249477" type="#_x0000_t202" style="position:absolute;left:6555;top:7182;width:513;height:285">
              <v:textbox style="mso-next-textbox:#_x0000_s249477" inset="0,1mm,0,.5mm">
                <w:txbxContent>
                  <w:p w:rsidR="00A1237A" w:rsidRDefault="00A1237A" w:rsidP="00FA6200">
                    <w:pPr>
                      <w:jc w:val="center"/>
                      <w:rPr>
                        <w:rFonts w:ascii="Arial" w:hAnsi="Arial"/>
                        <w:sz w:val="16"/>
                      </w:rPr>
                    </w:pPr>
                    <w:r>
                      <w:rPr>
                        <w:rFonts w:ascii="Arial" w:hAnsi="Arial"/>
                        <w:sz w:val="16"/>
                      </w:rPr>
                      <w:t>0</w:t>
                    </w:r>
                  </w:p>
                </w:txbxContent>
              </v:textbox>
            </v:shape>
            <v:shape id="_x0000_s249478" type="#_x0000_t202" style="position:absolute;left:7068;top:7182;width:513;height:285">
              <v:textbox style="mso-next-textbox:#_x0000_s249478" inset="0,1mm,0,.5mm">
                <w:txbxContent>
                  <w:p w:rsidR="00A1237A" w:rsidRDefault="00A1237A" w:rsidP="00FA6200"/>
                </w:txbxContent>
              </v:textbox>
            </v:shape>
            <v:shape id="_x0000_s249479" type="#_x0000_t202" style="position:absolute;left:5586;top:7467;width:456;height:285">
              <v:textbox style="mso-next-textbox:#_x0000_s249479" inset="0,1mm,0,.5mm">
                <w:txbxContent>
                  <w:p w:rsidR="00A1237A" w:rsidRDefault="00A1237A" w:rsidP="00FA6200">
                    <w:pPr>
                      <w:jc w:val="center"/>
                      <w:rPr>
                        <w:rFonts w:ascii="Arial" w:hAnsi="Arial"/>
                        <w:sz w:val="16"/>
                      </w:rPr>
                    </w:pPr>
                    <w:r>
                      <w:rPr>
                        <w:rFonts w:ascii="Arial" w:hAnsi="Arial"/>
                        <w:sz w:val="16"/>
                      </w:rPr>
                      <w:t>6</w:t>
                    </w:r>
                  </w:p>
                </w:txbxContent>
              </v:textbox>
            </v:shape>
            <v:shape id="_x0000_s249480" type="#_x0000_t202" style="position:absolute;left:6042;top:7467;width:513;height:285">
              <v:textbox style="mso-next-textbox:#_x0000_s249480" inset="0,1mm,0,.5mm">
                <w:txbxContent>
                  <w:p w:rsidR="00A1237A" w:rsidRDefault="00A1237A" w:rsidP="00FA6200">
                    <w:pPr>
                      <w:jc w:val="center"/>
                      <w:rPr>
                        <w:rFonts w:ascii="Arial" w:hAnsi="Arial"/>
                        <w:sz w:val="16"/>
                      </w:rPr>
                    </w:pPr>
                    <w:r>
                      <w:rPr>
                        <w:rFonts w:ascii="Arial" w:hAnsi="Arial"/>
                        <w:sz w:val="16"/>
                      </w:rPr>
                      <w:t>1</w:t>
                    </w:r>
                  </w:p>
                </w:txbxContent>
              </v:textbox>
            </v:shape>
            <v:shape id="_x0000_s249481" type="#_x0000_t202" style="position:absolute;left:7581;top:7467;width:513;height:285">
              <v:textbox style="mso-next-textbox:#_x0000_s249481" inset="0,1mm,0,.5mm">
                <w:txbxContent>
                  <w:p w:rsidR="00A1237A" w:rsidRDefault="00A1237A" w:rsidP="00FA6200"/>
                </w:txbxContent>
              </v:textbox>
            </v:shape>
            <v:shape id="_x0000_s249482" type="#_x0000_t202" style="position:absolute;left:6555;top:7467;width:513;height:285">
              <v:textbox style="mso-next-textbox:#_x0000_s249482" inset="0,1mm,0,.5mm">
                <w:txbxContent>
                  <w:p w:rsidR="00A1237A" w:rsidRDefault="00A1237A" w:rsidP="00FA6200">
                    <w:pPr>
                      <w:jc w:val="center"/>
                      <w:rPr>
                        <w:rFonts w:ascii="Arial" w:hAnsi="Arial"/>
                        <w:sz w:val="16"/>
                      </w:rPr>
                    </w:pPr>
                    <w:r>
                      <w:rPr>
                        <w:rFonts w:ascii="Arial" w:hAnsi="Arial"/>
                        <w:sz w:val="16"/>
                      </w:rPr>
                      <w:t>1</w:t>
                    </w:r>
                  </w:p>
                </w:txbxContent>
              </v:textbox>
            </v:shape>
            <v:shape id="_x0000_s249483" type="#_x0000_t202" style="position:absolute;left:7068;top:7467;width:513;height:285">
              <v:textbox style="mso-next-textbox:#_x0000_s249483" inset="0,1mm,0,.5mm">
                <w:txbxContent>
                  <w:p w:rsidR="00A1237A" w:rsidRDefault="00A1237A" w:rsidP="00FA6200"/>
                </w:txbxContent>
              </v:textbox>
            </v:shape>
            <v:shape id="_x0000_s249484" type="#_x0000_t202" style="position:absolute;left:5586;top:7752;width:456;height:285">
              <v:textbox style="mso-next-textbox:#_x0000_s249484" inset="0,1mm,0,.5mm">
                <w:txbxContent>
                  <w:p w:rsidR="00A1237A" w:rsidRDefault="00A1237A" w:rsidP="00FA6200">
                    <w:pPr>
                      <w:jc w:val="center"/>
                      <w:rPr>
                        <w:rFonts w:ascii="Arial" w:hAnsi="Arial"/>
                        <w:sz w:val="16"/>
                      </w:rPr>
                    </w:pPr>
                    <w:r>
                      <w:rPr>
                        <w:rFonts w:ascii="Arial" w:hAnsi="Arial"/>
                        <w:sz w:val="16"/>
                      </w:rPr>
                      <w:t>7</w:t>
                    </w:r>
                  </w:p>
                </w:txbxContent>
              </v:textbox>
            </v:shape>
            <v:shape id="_x0000_s249485" type="#_x0000_t202" style="position:absolute;left:6042;top:7752;width:513;height:285">
              <v:textbox style="mso-next-textbox:#_x0000_s249485" inset="0,1mm,0,.5mm">
                <w:txbxContent>
                  <w:p w:rsidR="00A1237A" w:rsidRDefault="00A1237A" w:rsidP="00FA6200">
                    <w:pPr>
                      <w:jc w:val="center"/>
                      <w:rPr>
                        <w:rFonts w:ascii="Arial" w:hAnsi="Arial"/>
                        <w:sz w:val="16"/>
                      </w:rPr>
                    </w:pPr>
                    <w:r>
                      <w:rPr>
                        <w:rFonts w:ascii="Arial" w:hAnsi="Arial"/>
                        <w:sz w:val="16"/>
                      </w:rPr>
                      <w:t>0</w:t>
                    </w:r>
                  </w:p>
                </w:txbxContent>
              </v:textbox>
            </v:shape>
            <v:shape id="_x0000_s249486" type="#_x0000_t202" style="position:absolute;left:7581;top:7752;width:513;height:285">
              <v:textbox style="mso-next-textbox:#_x0000_s249486" inset="0,1mm,0,.5mm">
                <w:txbxContent>
                  <w:p w:rsidR="00A1237A" w:rsidRDefault="00A1237A" w:rsidP="00FA6200"/>
                </w:txbxContent>
              </v:textbox>
            </v:shape>
            <v:shape id="_x0000_s249487" type="#_x0000_t202" style="position:absolute;left:6555;top:7752;width:513;height:285">
              <v:textbox style="mso-next-textbox:#_x0000_s249487" inset="0,1mm,0,.5mm">
                <w:txbxContent>
                  <w:p w:rsidR="00A1237A" w:rsidRDefault="00A1237A" w:rsidP="00FA6200">
                    <w:pPr>
                      <w:jc w:val="center"/>
                      <w:rPr>
                        <w:rFonts w:ascii="Arial" w:hAnsi="Arial"/>
                        <w:sz w:val="16"/>
                      </w:rPr>
                    </w:pPr>
                    <w:r>
                      <w:rPr>
                        <w:rFonts w:ascii="Arial" w:hAnsi="Arial"/>
                        <w:sz w:val="16"/>
                      </w:rPr>
                      <w:t>0</w:t>
                    </w:r>
                  </w:p>
                </w:txbxContent>
              </v:textbox>
            </v:shape>
            <v:shape id="_x0000_s249488" type="#_x0000_t202" style="position:absolute;left:7068;top:7752;width:513;height:285">
              <v:textbox style="mso-next-textbox:#_x0000_s249488" inset="0,1mm,0,.5mm">
                <w:txbxContent>
                  <w:p w:rsidR="00A1237A" w:rsidRDefault="00A1237A" w:rsidP="00FA6200"/>
                </w:txbxContent>
              </v:textbox>
            </v:shape>
            <v:shape id="_x0000_s249489" type="#_x0000_t202" style="position:absolute;left:8094;top:6042;width:2166;height:285">
              <v:textbox style="mso-next-textbox:#_x0000_s249489" inset="0,1mm,0,.5mm">
                <w:txbxContent>
                  <w:p w:rsidR="00A1237A" w:rsidRDefault="00A1237A" w:rsidP="00FA6200">
                    <w:pPr>
                      <w:jc w:val="center"/>
                      <w:rPr>
                        <w:rFonts w:ascii="Arial" w:hAnsi="Arial"/>
                        <w:sz w:val="16"/>
                      </w:rPr>
                    </w:pPr>
                    <w:r>
                      <w:rPr>
                        <w:rFonts w:ascii="Arial" w:hAnsi="Arial"/>
                        <w:sz w:val="16"/>
                      </w:rPr>
                      <w:t>ΜΗΔΕΝΙΣΜΟΣ</w:t>
                    </w:r>
                  </w:p>
                </w:txbxContent>
              </v:textbox>
            </v:shape>
            <v:shape id="_x0000_s249490" type="#_x0000_t202" style="position:absolute;left:8094;top:6327;width:2166;height:285">
              <v:textbox style="mso-next-textbox:#_x0000_s249490" inset="0,1mm,0,.5mm">
                <w:txbxContent>
                  <w:p w:rsidR="00A1237A" w:rsidRDefault="00A1237A" w:rsidP="00FA6200">
                    <w:pPr>
                      <w:jc w:val="center"/>
                      <w:rPr>
                        <w:rFonts w:ascii="Arial" w:hAnsi="Arial"/>
                        <w:sz w:val="16"/>
                      </w:rPr>
                    </w:pPr>
                    <w:r>
                      <w:rPr>
                        <w:rFonts w:ascii="Arial" w:hAnsi="Arial"/>
                        <w:sz w:val="16"/>
                      </w:rPr>
                      <w:t>ΤΟΠΟΘΕΤΗΣΗ</w:t>
                    </w:r>
                  </w:p>
                  <w:p w:rsidR="00A1237A" w:rsidRDefault="00A1237A" w:rsidP="00FA6200"/>
                </w:txbxContent>
              </v:textbox>
            </v:shape>
            <v:shape id="_x0000_s249491" type="#_x0000_t202" style="position:absolute;left:8094;top:6612;width:2166;height:285">
              <v:textbox style="mso-next-textbox:#_x0000_s249491" inset="0,1mm,0,.5mm">
                <w:txbxContent>
                  <w:p w:rsidR="00A1237A" w:rsidRDefault="00A1237A" w:rsidP="00FA6200">
                    <w:pPr>
                      <w:jc w:val="center"/>
                      <w:rPr>
                        <w:rFonts w:ascii="Arial" w:hAnsi="Arial"/>
                        <w:sz w:val="16"/>
                      </w:rPr>
                    </w:pPr>
                    <w:r>
                      <w:rPr>
                        <w:rFonts w:ascii="Arial" w:hAnsi="Arial"/>
                        <w:sz w:val="16"/>
                      </w:rPr>
                      <w:t>ΑΜΕΤΑΒΛΗΤΗ</w:t>
                    </w:r>
                  </w:p>
                </w:txbxContent>
              </v:textbox>
            </v:shape>
            <v:shape id="_x0000_s249492" type="#_x0000_t202" style="position:absolute;left:8094;top:6897;width:2166;height:285">
              <v:textbox style="mso-next-textbox:#_x0000_s249492" inset="0,1mm,0,.5mm">
                <w:txbxContent>
                  <w:p w:rsidR="00A1237A" w:rsidRDefault="00A1237A" w:rsidP="00FA6200">
                    <w:pPr>
                      <w:jc w:val="center"/>
                      <w:rPr>
                        <w:rFonts w:ascii="Arial" w:hAnsi="Arial"/>
                        <w:sz w:val="16"/>
                      </w:rPr>
                    </w:pPr>
                    <w:r>
                      <w:rPr>
                        <w:rFonts w:ascii="Arial" w:hAnsi="Arial"/>
                        <w:sz w:val="16"/>
                      </w:rPr>
                      <w:t>ΜΗΔΕΝΙΣΜΟΣ</w:t>
                    </w:r>
                  </w:p>
                  <w:p w:rsidR="00A1237A" w:rsidRDefault="00A1237A" w:rsidP="00FA6200"/>
                </w:txbxContent>
              </v:textbox>
            </v:shape>
            <v:shape id="_x0000_s249493" type="#_x0000_t202" style="position:absolute;left:8094;top:7182;width:2166;height:285">
              <v:textbox style="mso-next-textbox:#_x0000_s249493" inset="0,1mm,0,.5mm">
                <w:txbxContent>
                  <w:p w:rsidR="00A1237A" w:rsidRDefault="00A1237A" w:rsidP="00FA6200">
                    <w:pPr>
                      <w:jc w:val="center"/>
                      <w:rPr>
                        <w:rFonts w:ascii="Arial" w:hAnsi="Arial"/>
                        <w:sz w:val="16"/>
                      </w:rPr>
                    </w:pPr>
                    <w:r>
                      <w:rPr>
                        <w:rFonts w:ascii="Arial" w:hAnsi="Arial"/>
                        <w:sz w:val="16"/>
                      </w:rPr>
                      <w:t>ΑΜΕΤΑΒΛΗΤΗ</w:t>
                    </w:r>
                  </w:p>
                </w:txbxContent>
              </v:textbox>
            </v:shape>
            <v:shape id="_x0000_s249494" type="#_x0000_t202" style="position:absolute;left:8094;top:7467;width:2166;height:285">
              <v:textbox style="mso-next-textbox:#_x0000_s249494" inset="0,1mm,0,.5mm">
                <w:txbxContent>
                  <w:p w:rsidR="00A1237A" w:rsidRDefault="00A1237A" w:rsidP="00FA6200">
                    <w:pPr>
                      <w:jc w:val="center"/>
                      <w:rPr>
                        <w:rFonts w:ascii="Arial" w:hAnsi="Arial"/>
                        <w:sz w:val="16"/>
                      </w:rPr>
                    </w:pPr>
                    <w:r>
                      <w:rPr>
                        <w:rFonts w:ascii="Arial" w:hAnsi="Arial"/>
                        <w:sz w:val="16"/>
                      </w:rPr>
                      <w:t>ΜΗ ΧΡΗΣΙΜΟΠΟΙΟΥΜΕΝΗ</w:t>
                    </w:r>
                  </w:p>
                </w:txbxContent>
              </v:textbox>
            </v:shape>
            <v:shape id="_x0000_s249495" type="#_x0000_t202" style="position:absolute;left:8094;top:7752;width:2166;height:285">
              <v:textbox style="mso-next-textbox:#_x0000_s249495" inset="0,1mm,0,.5mm">
                <w:txbxContent>
                  <w:p w:rsidR="00A1237A" w:rsidRDefault="00A1237A" w:rsidP="00FA6200">
                    <w:pPr>
                      <w:jc w:val="center"/>
                      <w:rPr>
                        <w:rFonts w:ascii="Arial" w:hAnsi="Arial"/>
                        <w:sz w:val="16"/>
                      </w:rPr>
                    </w:pPr>
                    <w:r>
                      <w:rPr>
                        <w:rFonts w:ascii="Arial" w:hAnsi="Arial"/>
                        <w:sz w:val="16"/>
                      </w:rPr>
                      <w:t>? ? ?</w:t>
                    </w:r>
                  </w:p>
                </w:txbxContent>
              </v:textbox>
            </v:shape>
            <w10:wrap type="square"/>
          </v:group>
        </w:pict>
      </w:r>
      <w:r w:rsidR="00FA6200" w:rsidRPr="00FA6200">
        <w:rPr>
          <w:rFonts w:asciiTheme="minorHAnsi" w:hAnsiTheme="minorHAnsi"/>
          <w:spacing w:val="-4"/>
          <w:sz w:val="22"/>
          <w:szCs w:val="22"/>
          <w:lang w:val="el-GR"/>
        </w:rPr>
        <w:t>Σύνδεσε ξανά την τάση τροφοδοσίας 5</w:t>
      </w:r>
      <w:r w:rsidR="00FA6200" w:rsidRPr="00FA6200">
        <w:rPr>
          <w:rFonts w:asciiTheme="minorHAnsi" w:hAnsiTheme="minorHAnsi"/>
          <w:spacing w:val="-4"/>
          <w:sz w:val="22"/>
          <w:szCs w:val="22"/>
        </w:rPr>
        <w:t>V</w:t>
      </w:r>
      <w:r w:rsidR="00FA6200" w:rsidRPr="00FA6200">
        <w:rPr>
          <w:rFonts w:asciiTheme="minorHAnsi" w:hAnsiTheme="minorHAnsi"/>
          <w:spacing w:val="-4"/>
          <w:sz w:val="22"/>
          <w:szCs w:val="22"/>
          <w:lang w:val="el-GR"/>
        </w:rPr>
        <w:t xml:space="preserve"> και σημείωσε την κατάσταση των εξόδων </w:t>
      </w:r>
      <w:r w:rsidR="00FA6200" w:rsidRPr="00FA6200">
        <w:rPr>
          <w:rFonts w:asciiTheme="minorHAnsi" w:hAnsiTheme="minorHAnsi"/>
          <w:b/>
          <w:spacing w:val="-4"/>
          <w:sz w:val="22"/>
          <w:szCs w:val="22"/>
        </w:rPr>
        <w:t>Q</w:t>
      </w:r>
      <w:r w:rsidR="00FA6200" w:rsidRPr="00FA6200">
        <w:rPr>
          <w:rFonts w:asciiTheme="minorHAnsi" w:hAnsiTheme="minorHAnsi"/>
          <w:spacing w:val="-4"/>
          <w:sz w:val="22"/>
          <w:szCs w:val="22"/>
          <w:lang w:val="el-GR"/>
        </w:rPr>
        <w:t xml:space="preserve"> και </w:t>
      </w:r>
      <w:r w:rsidR="00FA6200" w:rsidRPr="00FA6200">
        <w:rPr>
          <w:rFonts w:asciiTheme="minorHAnsi" w:hAnsiTheme="minorHAnsi"/>
          <w:b/>
          <w:spacing w:val="-4"/>
          <w:sz w:val="22"/>
          <w:szCs w:val="22"/>
        </w:rPr>
        <w:t>Q</w:t>
      </w:r>
      <w:r w:rsidR="00FA6200" w:rsidRPr="00FA6200">
        <w:rPr>
          <w:rFonts w:asciiTheme="minorHAnsi" w:hAnsiTheme="minorHAnsi"/>
          <w:b/>
          <w:spacing w:val="-4"/>
          <w:sz w:val="22"/>
          <w:szCs w:val="22"/>
          <w:lang w:val="el-GR"/>
        </w:rPr>
        <w:t>'</w:t>
      </w:r>
      <w:r w:rsidR="00FA6200" w:rsidRPr="00FA6200">
        <w:rPr>
          <w:rFonts w:asciiTheme="minorHAnsi" w:hAnsiTheme="minorHAnsi"/>
          <w:spacing w:val="-4"/>
          <w:sz w:val="22"/>
          <w:szCs w:val="22"/>
          <w:lang w:val="el-GR"/>
        </w:rPr>
        <w:t xml:space="preserve"> στην πρώτη γραμμή του διπλανού πίνακα</w:t>
      </w:r>
      <w:r w:rsidR="00FA6200" w:rsidRPr="00FA6200">
        <w:rPr>
          <w:rFonts w:asciiTheme="minorHAnsi" w:hAnsiTheme="minorHAnsi"/>
          <w:sz w:val="22"/>
          <w:szCs w:val="22"/>
          <w:lang w:val="el-GR"/>
        </w:rPr>
        <w:t>.</w:t>
      </w:r>
    </w:p>
    <w:p w:rsidR="00FA6200" w:rsidRPr="00FA6200" w:rsidRDefault="00FA6200" w:rsidP="00FA6200">
      <w:pPr>
        <w:spacing w:after="240" w:line="276" w:lineRule="auto"/>
        <w:ind w:left="399"/>
        <w:jc w:val="both"/>
        <w:rPr>
          <w:rFonts w:asciiTheme="minorHAnsi" w:hAnsiTheme="minorHAnsi"/>
          <w:sz w:val="22"/>
          <w:szCs w:val="22"/>
          <w:lang w:val="el-GR"/>
        </w:rPr>
      </w:pPr>
      <w:r w:rsidRPr="00FA6200">
        <w:rPr>
          <w:rFonts w:asciiTheme="minorHAnsi" w:hAnsiTheme="minorHAnsi"/>
          <w:spacing w:val="-4"/>
          <w:sz w:val="22"/>
          <w:szCs w:val="22"/>
          <w:lang w:val="el-GR"/>
        </w:rPr>
        <w:t xml:space="preserve">Μετά άλλαξε θέση στα συρματάκια </w:t>
      </w:r>
      <w:r w:rsidRPr="00FA6200">
        <w:rPr>
          <w:rFonts w:asciiTheme="minorHAnsi" w:hAnsiTheme="minorHAnsi"/>
          <w:b/>
          <w:spacing w:val="-4"/>
          <w:sz w:val="22"/>
          <w:szCs w:val="22"/>
        </w:rPr>
        <w:t>S</w:t>
      </w:r>
      <w:r w:rsidRPr="00FA6200">
        <w:rPr>
          <w:rFonts w:asciiTheme="minorHAnsi" w:hAnsiTheme="minorHAnsi"/>
          <w:spacing w:val="-4"/>
          <w:sz w:val="22"/>
          <w:szCs w:val="22"/>
          <w:lang w:val="el-GR"/>
        </w:rPr>
        <w:t xml:space="preserve"> και </w:t>
      </w:r>
      <w:r w:rsidRPr="00FA6200">
        <w:rPr>
          <w:rFonts w:asciiTheme="minorHAnsi" w:hAnsiTheme="minorHAnsi"/>
          <w:b/>
          <w:spacing w:val="-4"/>
          <w:sz w:val="22"/>
          <w:szCs w:val="22"/>
        </w:rPr>
        <w:t>R</w:t>
      </w:r>
      <w:r w:rsidRPr="00FA6200">
        <w:rPr>
          <w:rFonts w:asciiTheme="minorHAnsi" w:hAnsiTheme="minorHAnsi"/>
          <w:spacing w:val="-4"/>
          <w:sz w:val="22"/>
          <w:szCs w:val="22"/>
          <w:lang w:val="el-GR"/>
        </w:rPr>
        <w:t xml:space="preserve"> σύμφωνα με τις άλλες γραμμές του πίνακα και συμπλήρωσε και τις υπόλοιπες θέσεις των </w:t>
      </w:r>
      <w:r w:rsidRPr="00FA6200">
        <w:rPr>
          <w:rFonts w:asciiTheme="minorHAnsi" w:hAnsiTheme="minorHAnsi"/>
          <w:b/>
          <w:spacing w:val="-4"/>
          <w:sz w:val="22"/>
          <w:szCs w:val="22"/>
        </w:rPr>
        <w:t>Q</w:t>
      </w:r>
      <w:r w:rsidRPr="00FA6200">
        <w:rPr>
          <w:rFonts w:asciiTheme="minorHAnsi" w:hAnsiTheme="minorHAnsi"/>
          <w:spacing w:val="-4"/>
          <w:sz w:val="22"/>
          <w:szCs w:val="22"/>
          <w:lang w:val="el-GR"/>
        </w:rPr>
        <w:t xml:space="preserve"> και </w:t>
      </w:r>
      <w:r w:rsidRPr="00FA6200">
        <w:rPr>
          <w:rFonts w:asciiTheme="minorHAnsi" w:hAnsiTheme="minorHAnsi"/>
          <w:b/>
          <w:spacing w:val="-4"/>
          <w:sz w:val="22"/>
          <w:szCs w:val="22"/>
        </w:rPr>
        <w:t>Q</w:t>
      </w:r>
      <w:r w:rsidRPr="00FA6200">
        <w:rPr>
          <w:rFonts w:asciiTheme="minorHAnsi" w:hAnsiTheme="minorHAnsi"/>
          <w:b/>
          <w:spacing w:val="-4"/>
          <w:sz w:val="22"/>
          <w:szCs w:val="22"/>
          <w:lang w:val="el-GR"/>
        </w:rPr>
        <w:t>'</w:t>
      </w:r>
      <w:r w:rsidRPr="00FA6200">
        <w:rPr>
          <w:rFonts w:asciiTheme="minorHAnsi" w:hAnsiTheme="minorHAnsi"/>
          <w:spacing w:val="-4"/>
          <w:sz w:val="22"/>
          <w:szCs w:val="22"/>
          <w:lang w:val="el-GR"/>
        </w:rPr>
        <w:t xml:space="preserve">. </w:t>
      </w:r>
    </w:p>
    <w:p w:rsidR="00FA6200" w:rsidRPr="00FA6200" w:rsidRDefault="00FA6200" w:rsidP="00FA6200">
      <w:pPr>
        <w:spacing w:after="120" w:line="276" w:lineRule="auto"/>
        <w:ind w:left="399"/>
        <w:jc w:val="both"/>
        <w:rPr>
          <w:rFonts w:asciiTheme="minorHAnsi" w:hAnsiTheme="minorHAnsi" w:cs="Tahoma"/>
          <w:spacing w:val="-2"/>
          <w:sz w:val="22"/>
          <w:szCs w:val="22"/>
          <w:lang w:val="el-GR"/>
        </w:rPr>
      </w:pPr>
      <w:r w:rsidRPr="00FA6200">
        <w:rPr>
          <w:rFonts w:asciiTheme="minorHAnsi" w:hAnsiTheme="minorHAnsi" w:cs="Tahoma"/>
          <w:b/>
          <w:spacing w:val="-2"/>
          <w:sz w:val="22"/>
          <w:szCs w:val="22"/>
          <w:lang w:val="el-GR"/>
        </w:rPr>
        <w:t xml:space="preserve">Προσοχή!  </w:t>
      </w:r>
      <w:r w:rsidRPr="00FA6200">
        <w:rPr>
          <w:rFonts w:asciiTheme="minorHAnsi" w:hAnsiTheme="minorHAnsi" w:cs="Tahoma"/>
          <w:spacing w:val="-2"/>
          <w:sz w:val="22"/>
          <w:szCs w:val="22"/>
          <w:lang w:val="el-GR"/>
        </w:rPr>
        <w:t xml:space="preserve">Στη σειρά 7 του πίνακα κάρφωσε στη γείωση τα </w:t>
      </w:r>
      <w:r w:rsidRPr="00FA6200">
        <w:rPr>
          <w:rFonts w:asciiTheme="minorHAnsi" w:hAnsiTheme="minorHAnsi" w:cs="Tahoma"/>
          <w:b/>
          <w:spacing w:val="-8"/>
          <w:sz w:val="22"/>
          <w:szCs w:val="22"/>
        </w:rPr>
        <w:t>S</w:t>
      </w:r>
      <w:r w:rsidRPr="00FA6200">
        <w:rPr>
          <w:rFonts w:asciiTheme="minorHAnsi" w:hAnsiTheme="minorHAnsi" w:cs="Tahoma"/>
          <w:spacing w:val="-2"/>
          <w:sz w:val="22"/>
          <w:szCs w:val="22"/>
          <w:lang w:val="el-GR"/>
        </w:rPr>
        <w:t xml:space="preserve"> και </w:t>
      </w:r>
      <w:r w:rsidRPr="00FA6200">
        <w:rPr>
          <w:rFonts w:asciiTheme="minorHAnsi" w:hAnsiTheme="minorHAnsi" w:cs="Tahoma"/>
          <w:b/>
          <w:spacing w:val="-8"/>
          <w:sz w:val="22"/>
          <w:szCs w:val="22"/>
        </w:rPr>
        <w:t>R</w:t>
      </w:r>
      <w:r w:rsidRPr="00FA6200">
        <w:rPr>
          <w:rFonts w:asciiTheme="minorHAnsi" w:hAnsiTheme="minorHAnsi" w:cs="Tahoma"/>
          <w:spacing w:val="-2"/>
          <w:sz w:val="22"/>
          <w:szCs w:val="22"/>
          <w:lang w:val="el-GR"/>
        </w:rPr>
        <w:t xml:space="preserve"> </w:t>
      </w:r>
      <w:r w:rsidRPr="00FA6200">
        <w:rPr>
          <w:rFonts w:asciiTheme="minorHAnsi" w:hAnsiTheme="minorHAnsi" w:cs="Tahoma"/>
          <w:b/>
          <w:i/>
          <w:spacing w:val="-2"/>
          <w:sz w:val="22"/>
          <w:szCs w:val="22"/>
          <w:lang w:val="el-GR"/>
        </w:rPr>
        <w:t>ταυτόχρονα</w:t>
      </w:r>
      <w:r w:rsidRPr="00FA6200">
        <w:rPr>
          <w:rFonts w:asciiTheme="minorHAnsi" w:hAnsiTheme="minorHAnsi" w:cs="Tahoma"/>
          <w:spacing w:val="-2"/>
          <w:sz w:val="22"/>
          <w:szCs w:val="22"/>
          <w:lang w:val="el-GR"/>
        </w:rPr>
        <w:t>.</w:t>
      </w:r>
    </w:p>
    <w:p w:rsidR="006346A4" w:rsidRPr="006346A4" w:rsidRDefault="006346A4" w:rsidP="006346A4">
      <w:pPr>
        <w:spacing w:after="120"/>
        <w:rPr>
          <w:rFonts w:ascii="Arial" w:hAnsi="Arial" w:cs="Arial"/>
          <w:b/>
          <w:sz w:val="28"/>
          <w:szCs w:val="28"/>
          <w:lang w:val="el-GR"/>
        </w:rPr>
      </w:pPr>
      <w:r w:rsidRPr="006346A4">
        <w:rPr>
          <w:rFonts w:ascii="Arial" w:hAnsi="Arial" w:cs="Arial"/>
          <w:b/>
          <w:sz w:val="28"/>
          <w:szCs w:val="28"/>
          <w:lang w:val="el-GR"/>
        </w:rPr>
        <w:lastRenderedPageBreak/>
        <w:t>2</w:t>
      </w:r>
      <w:r w:rsidRPr="006346A4">
        <w:rPr>
          <w:rFonts w:ascii="Arial" w:hAnsi="Arial" w:cs="Arial"/>
          <w:b/>
          <w:sz w:val="28"/>
          <w:szCs w:val="28"/>
          <w:vertAlign w:val="superscript"/>
          <w:lang w:val="el-GR"/>
        </w:rPr>
        <w:t>η</w:t>
      </w:r>
      <w:r w:rsidRPr="006346A4">
        <w:rPr>
          <w:rFonts w:ascii="Arial" w:hAnsi="Arial" w:cs="Arial"/>
          <w:b/>
          <w:sz w:val="28"/>
          <w:szCs w:val="28"/>
          <w:lang w:val="el-GR"/>
        </w:rPr>
        <w:t xml:space="preserve"> ΑΣΚΗΣΗ ΠΡΟΣΟΜΟΙΩΣΗΣ – τάξη Γ’</w:t>
      </w:r>
    </w:p>
    <w:p w:rsidR="006346A4" w:rsidRPr="003203E0" w:rsidRDefault="006346A4" w:rsidP="006346A4">
      <w:pPr>
        <w:spacing w:after="120"/>
        <w:rPr>
          <w:rFonts w:ascii="Arial" w:hAnsi="Arial" w:cs="Arial"/>
          <w:b/>
          <w:spacing w:val="-4"/>
          <w:sz w:val="22"/>
          <w:lang w:val="el-GR"/>
        </w:rPr>
      </w:pPr>
      <w:r w:rsidRPr="003203E0">
        <w:rPr>
          <w:rFonts w:ascii="Arial" w:hAnsi="Arial" w:cs="Arial"/>
          <w:b/>
          <w:spacing w:val="-4"/>
          <w:sz w:val="22"/>
          <w:lang w:val="el-GR"/>
        </w:rPr>
        <w:t>Ψηφιακά ηλεκτρονικά - Μανδαλωτές</w:t>
      </w:r>
    </w:p>
    <w:p w:rsidR="006346A4" w:rsidRPr="003203E0" w:rsidRDefault="006346A4" w:rsidP="003203E0">
      <w:pPr>
        <w:spacing w:after="120" w:line="276" w:lineRule="auto"/>
        <w:jc w:val="both"/>
        <w:rPr>
          <w:rFonts w:asciiTheme="minorHAnsi" w:hAnsiTheme="minorHAnsi"/>
          <w:sz w:val="22"/>
          <w:szCs w:val="22"/>
          <w:lang w:val="el-GR"/>
        </w:rPr>
      </w:pPr>
      <w:r w:rsidRPr="003203E0">
        <w:rPr>
          <w:rFonts w:asciiTheme="minorHAnsi" w:hAnsiTheme="minorHAnsi"/>
          <w:sz w:val="22"/>
          <w:szCs w:val="22"/>
          <w:lang w:val="el-GR"/>
        </w:rPr>
        <w:t>Μετά την ολοκλήρωση της άσκησης θα είσαι σε θέση:</w:t>
      </w:r>
    </w:p>
    <w:p w:rsidR="006346A4" w:rsidRPr="003203E0" w:rsidRDefault="006346A4" w:rsidP="00EF21A5">
      <w:pPr>
        <w:pStyle w:val="a6"/>
        <w:numPr>
          <w:ilvl w:val="0"/>
          <w:numId w:val="25"/>
        </w:numPr>
        <w:spacing w:after="120" w:line="276" w:lineRule="auto"/>
        <w:jc w:val="both"/>
        <w:rPr>
          <w:rFonts w:asciiTheme="minorHAnsi" w:hAnsiTheme="minorHAnsi"/>
          <w:spacing w:val="-6"/>
          <w:sz w:val="22"/>
          <w:szCs w:val="22"/>
          <w:lang w:val="el-GR"/>
        </w:rPr>
      </w:pPr>
      <w:r w:rsidRPr="003203E0">
        <w:rPr>
          <w:rFonts w:asciiTheme="minorHAnsi" w:hAnsiTheme="minorHAnsi"/>
          <w:spacing w:val="-6"/>
          <w:sz w:val="22"/>
          <w:szCs w:val="22"/>
          <w:lang w:val="el-GR"/>
        </w:rPr>
        <w:t xml:space="preserve">Να σχεδιάζεις μανδαλωτές με πύλες </w:t>
      </w:r>
      <w:r w:rsidRPr="003203E0">
        <w:rPr>
          <w:rFonts w:asciiTheme="minorHAnsi" w:hAnsiTheme="minorHAnsi"/>
          <w:spacing w:val="-6"/>
          <w:sz w:val="22"/>
          <w:szCs w:val="22"/>
        </w:rPr>
        <w:t>NAND</w:t>
      </w:r>
      <w:r w:rsidRPr="003203E0">
        <w:rPr>
          <w:rFonts w:asciiTheme="minorHAnsi" w:hAnsiTheme="minorHAnsi"/>
          <w:spacing w:val="-6"/>
          <w:sz w:val="22"/>
          <w:szCs w:val="22"/>
          <w:lang w:val="el-GR"/>
        </w:rPr>
        <w:t xml:space="preserve"> ή </w:t>
      </w:r>
      <w:r w:rsidRPr="003203E0">
        <w:rPr>
          <w:rFonts w:asciiTheme="minorHAnsi" w:hAnsiTheme="minorHAnsi"/>
          <w:spacing w:val="-6"/>
          <w:sz w:val="22"/>
          <w:szCs w:val="22"/>
        </w:rPr>
        <w:t>NOR</w:t>
      </w:r>
      <w:r w:rsidRPr="003203E0">
        <w:rPr>
          <w:rFonts w:asciiTheme="minorHAnsi" w:hAnsiTheme="minorHAnsi"/>
          <w:spacing w:val="-6"/>
          <w:sz w:val="22"/>
          <w:szCs w:val="22"/>
          <w:lang w:val="el-GR"/>
        </w:rPr>
        <w:t xml:space="preserve"> χρησιμοποιώντας τα εργαλεία του </w:t>
      </w:r>
      <w:r w:rsidRPr="003203E0">
        <w:rPr>
          <w:rFonts w:asciiTheme="minorHAnsi" w:hAnsiTheme="minorHAnsi"/>
          <w:spacing w:val="-6"/>
          <w:sz w:val="22"/>
          <w:szCs w:val="22"/>
        </w:rPr>
        <w:t>EWB</w:t>
      </w:r>
      <w:r w:rsidRPr="003203E0">
        <w:rPr>
          <w:rFonts w:asciiTheme="minorHAnsi" w:hAnsiTheme="minorHAnsi"/>
          <w:spacing w:val="-6"/>
          <w:sz w:val="22"/>
          <w:szCs w:val="22"/>
          <w:lang w:val="el-GR"/>
        </w:rPr>
        <w:t>.</w:t>
      </w:r>
    </w:p>
    <w:p w:rsidR="006346A4" w:rsidRPr="003203E0" w:rsidRDefault="006346A4" w:rsidP="00EF21A5">
      <w:pPr>
        <w:pStyle w:val="a6"/>
        <w:numPr>
          <w:ilvl w:val="0"/>
          <w:numId w:val="25"/>
        </w:numPr>
        <w:spacing w:after="120"/>
        <w:ind w:left="714" w:hanging="357"/>
        <w:jc w:val="both"/>
        <w:rPr>
          <w:rFonts w:asciiTheme="minorHAnsi" w:hAnsiTheme="minorHAnsi"/>
          <w:sz w:val="22"/>
          <w:szCs w:val="22"/>
          <w:lang w:val="el-GR"/>
        </w:rPr>
      </w:pPr>
      <w:r w:rsidRPr="003203E0">
        <w:rPr>
          <w:rFonts w:asciiTheme="minorHAnsi" w:hAnsiTheme="minorHAnsi"/>
          <w:sz w:val="22"/>
          <w:szCs w:val="22"/>
          <w:lang w:val="el-GR"/>
        </w:rPr>
        <w:t>Να ελέγχεις με εξομοίωση τη λειτουργία των μανδαλωτών που σχεδίασες.</w:t>
      </w:r>
    </w:p>
    <w:p w:rsidR="006346A4" w:rsidRPr="003203E0" w:rsidRDefault="006346A4" w:rsidP="003203E0">
      <w:pPr>
        <w:spacing w:after="120" w:line="276" w:lineRule="auto"/>
        <w:jc w:val="both"/>
        <w:rPr>
          <w:rFonts w:asciiTheme="minorHAnsi" w:hAnsiTheme="minorHAnsi"/>
          <w:b/>
          <w:sz w:val="22"/>
          <w:szCs w:val="22"/>
          <w:lang w:val="el-GR"/>
        </w:rPr>
      </w:pPr>
      <w:r w:rsidRPr="003203E0">
        <w:rPr>
          <w:rFonts w:asciiTheme="minorHAnsi" w:hAnsiTheme="minorHAnsi"/>
          <w:b/>
          <w:sz w:val="22"/>
          <w:szCs w:val="22"/>
          <w:lang w:val="el-GR"/>
        </w:rPr>
        <w:t>Εισαγωγή:</w:t>
      </w:r>
    </w:p>
    <w:p w:rsidR="006346A4" w:rsidRPr="003203E0" w:rsidRDefault="006346A4" w:rsidP="003203E0">
      <w:pPr>
        <w:spacing w:after="240" w:line="276" w:lineRule="auto"/>
        <w:ind w:firstLine="709"/>
        <w:jc w:val="both"/>
        <w:rPr>
          <w:rFonts w:asciiTheme="minorHAnsi" w:hAnsiTheme="minorHAnsi"/>
          <w:sz w:val="22"/>
          <w:szCs w:val="22"/>
          <w:lang w:val="el-GR"/>
        </w:rPr>
      </w:pPr>
      <w:r w:rsidRPr="003203E0">
        <w:rPr>
          <w:rFonts w:asciiTheme="minorHAnsi" w:hAnsiTheme="minorHAnsi"/>
          <w:sz w:val="22"/>
          <w:szCs w:val="22"/>
          <w:lang w:val="el-GR"/>
        </w:rPr>
        <w:t xml:space="preserve">Ο εξομοιωτής </w:t>
      </w:r>
      <w:r w:rsidRPr="003203E0">
        <w:rPr>
          <w:rFonts w:asciiTheme="minorHAnsi" w:hAnsiTheme="minorHAnsi"/>
          <w:sz w:val="22"/>
          <w:szCs w:val="22"/>
        </w:rPr>
        <w:t>EWB</w:t>
      </w:r>
      <w:r w:rsidRPr="003203E0">
        <w:rPr>
          <w:rFonts w:asciiTheme="minorHAnsi" w:hAnsiTheme="minorHAnsi"/>
          <w:sz w:val="22"/>
          <w:szCs w:val="22"/>
          <w:lang w:val="el-GR"/>
        </w:rPr>
        <w:t xml:space="preserve"> διαθέτει μια εργαλειοθήκη λογικών πυλών (</w:t>
      </w:r>
      <w:r w:rsidRPr="003203E0">
        <w:rPr>
          <w:rFonts w:asciiTheme="minorHAnsi" w:hAnsiTheme="minorHAnsi"/>
          <w:b/>
          <w:sz w:val="22"/>
          <w:szCs w:val="22"/>
        </w:rPr>
        <w:t>Logic</w:t>
      </w:r>
      <w:r w:rsidRPr="003203E0">
        <w:rPr>
          <w:rFonts w:asciiTheme="minorHAnsi" w:hAnsiTheme="minorHAnsi"/>
          <w:b/>
          <w:sz w:val="22"/>
          <w:szCs w:val="22"/>
          <w:lang w:val="el-GR"/>
        </w:rPr>
        <w:t xml:space="preserve"> </w:t>
      </w:r>
      <w:r w:rsidRPr="003203E0">
        <w:rPr>
          <w:rFonts w:asciiTheme="minorHAnsi" w:hAnsiTheme="minorHAnsi"/>
          <w:b/>
          <w:sz w:val="22"/>
          <w:szCs w:val="22"/>
        </w:rPr>
        <w:t>Gates</w:t>
      </w:r>
      <w:r w:rsidRPr="003203E0">
        <w:rPr>
          <w:rFonts w:asciiTheme="minorHAnsi" w:hAnsiTheme="minorHAnsi"/>
          <w:sz w:val="22"/>
          <w:szCs w:val="22"/>
          <w:lang w:val="el-GR"/>
        </w:rPr>
        <w:t>), από την οποία μπορούμε να πάρουμε και να χρησιμοποιήσουμε πύλες που δεν σχετίζονται με συγκεκριμένα ολοκληρωμένα κυκλώματα που περιέχουν πύλες. Διαθέτει επίσης και μια εργαλειοθήκη ενδεικτικών συσκευών (</w:t>
      </w:r>
      <w:r w:rsidRPr="003203E0">
        <w:rPr>
          <w:rFonts w:asciiTheme="minorHAnsi" w:hAnsiTheme="minorHAnsi"/>
          <w:b/>
          <w:sz w:val="22"/>
          <w:szCs w:val="22"/>
        </w:rPr>
        <w:t>Indicators</w:t>
      </w:r>
      <w:r w:rsidRPr="003203E0">
        <w:rPr>
          <w:rFonts w:asciiTheme="minorHAnsi" w:hAnsiTheme="minorHAnsi"/>
          <w:sz w:val="22"/>
          <w:szCs w:val="22"/>
          <w:lang w:val="el-GR"/>
        </w:rPr>
        <w:t>), στην οποία μπορούμε να βρούμε ενδεικτικές διατάξεις που δεν απαιτούν συγκεκριμένες συνθήκες τάσης και έντασης ρεύματος για να λειτουργήσουν. Με τη βοήθεια όλων αυτών μπορούμε να εξομοιώσουμε ψηφιακά κυκλώματα, χωρίς να φροντίζουμε για τις ηλεκτρικές απαιτήσεις της λειτουργίας τους, εστιάζοντας μόνο στις λογικές λειτουργίες.</w:t>
      </w:r>
    </w:p>
    <w:p w:rsidR="006346A4" w:rsidRPr="003203E0" w:rsidRDefault="006346A4" w:rsidP="003203E0">
      <w:pPr>
        <w:spacing w:after="120" w:line="276" w:lineRule="auto"/>
        <w:jc w:val="both"/>
        <w:rPr>
          <w:rFonts w:asciiTheme="minorHAnsi" w:hAnsiTheme="minorHAnsi"/>
          <w:b/>
          <w:sz w:val="22"/>
          <w:szCs w:val="22"/>
        </w:rPr>
      </w:pPr>
      <w:r w:rsidRPr="003203E0">
        <w:rPr>
          <w:rFonts w:asciiTheme="minorHAnsi" w:hAnsiTheme="minorHAnsi"/>
          <w:b/>
          <w:noProof/>
          <w:sz w:val="22"/>
          <w:szCs w:val="22"/>
          <w:lang w:val="el-GR" w:eastAsia="el-GR"/>
        </w:rPr>
        <w:drawing>
          <wp:anchor distT="0" distB="0" distL="114300" distR="114300" simplePos="0" relativeHeight="251793408" behindDoc="0" locked="0" layoutInCell="1" allowOverlap="1">
            <wp:simplePos x="0" y="0"/>
            <wp:positionH relativeFrom="column">
              <wp:posOffset>5715</wp:posOffset>
            </wp:positionH>
            <wp:positionV relativeFrom="paragraph">
              <wp:posOffset>212090</wp:posOffset>
            </wp:positionV>
            <wp:extent cx="320040" cy="323850"/>
            <wp:effectExtent l="19050" t="0" r="3810" b="0"/>
            <wp:wrapNone/>
            <wp:docPr id="5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3203E0">
        <w:rPr>
          <w:rFonts w:asciiTheme="minorHAnsi" w:hAnsiTheme="minorHAnsi"/>
          <w:b/>
          <w:sz w:val="22"/>
          <w:szCs w:val="22"/>
        </w:rPr>
        <w:t>Εργασίες:</w:t>
      </w:r>
    </w:p>
    <w:p w:rsidR="006346A4" w:rsidRPr="003203E0" w:rsidRDefault="006346A4" w:rsidP="00EF21A5">
      <w:pPr>
        <w:pStyle w:val="a6"/>
        <w:numPr>
          <w:ilvl w:val="0"/>
          <w:numId w:val="48"/>
        </w:numPr>
        <w:spacing w:after="24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 xml:space="preserve">Άνοιξε το </w:t>
      </w:r>
      <w:r w:rsidRPr="003203E0">
        <w:rPr>
          <w:rFonts w:asciiTheme="minorHAnsi" w:hAnsiTheme="minorHAnsi"/>
          <w:sz w:val="22"/>
          <w:szCs w:val="22"/>
        </w:rPr>
        <w:t>EWB</w:t>
      </w:r>
      <w:r w:rsidRPr="003203E0">
        <w:rPr>
          <w:rFonts w:asciiTheme="minorHAnsi" w:hAnsiTheme="minorHAnsi"/>
          <w:sz w:val="22"/>
          <w:szCs w:val="22"/>
          <w:lang w:val="el-GR"/>
        </w:rPr>
        <w:t xml:space="preserve"> διπλοπατώντας πάνω στο σχετικό εικονίδιο.</w:t>
      </w:r>
    </w:p>
    <w:p w:rsidR="006346A4" w:rsidRPr="003203E0" w:rsidRDefault="006346A4" w:rsidP="00EF21A5">
      <w:pPr>
        <w:pStyle w:val="a6"/>
        <w:numPr>
          <w:ilvl w:val="0"/>
          <w:numId w:val="48"/>
        </w:numPr>
        <w:spacing w:after="18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Από την εργαλειοθήκη των πηγών (</w:t>
      </w:r>
      <w:r w:rsidRPr="003203E0">
        <w:rPr>
          <w:rFonts w:asciiTheme="minorHAnsi" w:hAnsiTheme="minorHAnsi"/>
          <w:b/>
          <w:sz w:val="22"/>
          <w:szCs w:val="22"/>
        </w:rPr>
        <w:t>Sources</w:t>
      </w:r>
      <w:r w:rsidRPr="003203E0">
        <w:rPr>
          <w:rFonts w:asciiTheme="minorHAnsi" w:hAnsiTheme="minorHAnsi"/>
          <w:sz w:val="22"/>
          <w:szCs w:val="22"/>
          <w:lang w:val="el-GR"/>
        </w:rPr>
        <w:t>) σύρε στην επιφάνεια εργασίας ένα σύμβολο γείωσης (</w:t>
      </w:r>
      <w:r w:rsidRPr="003203E0">
        <w:rPr>
          <w:rFonts w:asciiTheme="minorHAnsi" w:hAnsiTheme="minorHAnsi"/>
          <w:sz w:val="22"/>
          <w:szCs w:val="22"/>
        </w:rPr>
        <w:t>Ground</w:t>
      </w:r>
      <w:r w:rsidRPr="003203E0">
        <w:rPr>
          <w:rFonts w:asciiTheme="minorHAnsi" w:hAnsiTheme="minorHAnsi"/>
          <w:sz w:val="22"/>
          <w:szCs w:val="22"/>
          <w:lang w:val="el-GR"/>
        </w:rPr>
        <w:t>) και ένα σύμβολο πηγής τάσης (+</w:t>
      </w:r>
      <w:r w:rsidRPr="003203E0">
        <w:rPr>
          <w:rFonts w:asciiTheme="minorHAnsi" w:hAnsiTheme="minorHAnsi"/>
          <w:sz w:val="22"/>
          <w:szCs w:val="22"/>
        </w:rPr>
        <w:t>Vcc</w:t>
      </w:r>
      <w:r w:rsidRPr="003203E0">
        <w:rPr>
          <w:rFonts w:asciiTheme="minorHAnsi" w:hAnsiTheme="minorHAnsi"/>
          <w:sz w:val="22"/>
          <w:szCs w:val="22"/>
          <w:lang w:val="el-GR"/>
        </w:rPr>
        <w:t>).</w:t>
      </w:r>
    </w:p>
    <w:p w:rsidR="006346A4" w:rsidRPr="003203E0" w:rsidRDefault="006346A4" w:rsidP="003203E0">
      <w:pPr>
        <w:tabs>
          <w:tab w:val="left" w:pos="1134"/>
          <w:tab w:val="left" w:pos="3402"/>
        </w:tabs>
        <w:spacing w:after="240" w:line="276" w:lineRule="auto"/>
        <w:ind w:left="142"/>
        <w:jc w:val="both"/>
        <w:rPr>
          <w:rFonts w:asciiTheme="minorHAnsi" w:hAnsiTheme="minorHAnsi"/>
          <w:sz w:val="22"/>
          <w:szCs w:val="22"/>
        </w:rPr>
      </w:pPr>
      <w:r w:rsidRPr="003203E0">
        <w:rPr>
          <w:rFonts w:asciiTheme="minorHAnsi" w:hAnsiTheme="minorHAnsi"/>
          <w:sz w:val="22"/>
          <w:szCs w:val="22"/>
        </w:rPr>
        <w:object w:dxaOrig="465" w:dyaOrig="450">
          <v:shape id="_x0000_i1094" type="#_x0000_t75" style="width:23.25pt;height:22.5pt" o:ole="" o:allowoverlap="f">
            <v:imagedata r:id="rId109" o:title=""/>
          </v:shape>
          <o:OLEObject Type="Embed" ProgID="PBrush" ShapeID="_x0000_i1094" DrawAspect="Content" ObjectID="_1641132634" r:id="rId311"/>
        </w:object>
      </w:r>
      <w:r w:rsidRPr="003203E0">
        <w:rPr>
          <w:rFonts w:asciiTheme="minorHAnsi" w:hAnsiTheme="minorHAnsi"/>
          <w:sz w:val="22"/>
          <w:szCs w:val="22"/>
        </w:rPr>
        <w:tab/>
      </w:r>
      <w:r w:rsidRPr="003203E0">
        <w:rPr>
          <w:rFonts w:asciiTheme="minorHAnsi" w:hAnsiTheme="minorHAnsi"/>
          <w:sz w:val="22"/>
          <w:szCs w:val="22"/>
        </w:rPr>
        <w:object w:dxaOrig="1005" w:dyaOrig="450">
          <v:shape id="_x0000_i1095" type="#_x0000_t75" style="width:49.5pt;height:22.5pt" o:ole="">
            <v:imagedata r:id="rId144" o:title=""/>
          </v:shape>
          <o:OLEObject Type="Embed" ProgID="PBrush" ShapeID="_x0000_i1095" DrawAspect="Content" ObjectID="_1641132635" r:id="rId312"/>
        </w:object>
      </w:r>
      <w:r w:rsidRPr="003203E0">
        <w:rPr>
          <w:rFonts w:asciiTheme="minorHAnsi" w:hAnsiTheme="minorHAnsi"/>
          <w:sz w:val="22"/>
          <w:szCs w:val="22"/>
        </w:rPr>
        <w:tab/>
      </w:r>
      <w:r w:rsidRPr="003203E0">
        <w:rPr>
          <w:rFonts w:asciiTheme="minorHAnsi" w:hAnsiTheme="minorHAnsi"/>
          <w:sz w:val="22"/>
          <w:szCs w:val="22"/>
        </w:rPr>
        <w:object w:dxaOrig="1500" w:dyaOrig="705">
          <v:shape id="_x0000_i1096" type="#_x0000_t75" style="width:51.75pt;height:24pt" o:ole="">
            <v:imagedata r:id="rId313" o:title=""/>
          </v:shape>
          <o:OLEObject Type="Embed" ProgID="PBrush" ShapeID="_x0000_i1096" DrawAspect="Content" ObjectID="_1641132636" r:id="rId314"/>
        </w:object>
      </w:r>
    </w:p>
    <w:p w:rsidR="006346A4" w:rsidRPr="003203E0" w:rsidRDefault="006346A4" w:rsidP="00EF21A5">
      <w:pPr>
        <w:pStyle w:val="a6"/>
        <w:numPr>
          <w:ilvl w:val="0"/>
          <w:numId w:val="48"/>
        </w:numPr>
        <w:spacing w:after="24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Από τη βασική εργαλειοθήκη (</w:t>
      </w:r>
      <w:r w:rsidRPr="003203E0">
        <w:rPr>
          <w:rFonts w:asciiTheme="minorHAnsi" w:hAnsiTheme="minorHAnsi"/>
          <w:b/>
          <w:sz w:val="22"/>
          <w:szCs w:val="22"/>
        </w:rPr>
        <w:t>Basic</w:t>
      </w:r>
      <w:r w:rsidRPr="003203E0">
        <w:rPr>
          <w:rFonts w:asciiTheme="minorHAnsi" w:hAnsiTheme="minorHAnsi"/>
          <w:sz w:val="22"/>
          <w:szCs w:val="22"/>
          <w:lang w:val="el-GR"/>
        </w:rPr>
        <w:t>) σύρε δυο σύμβολα διακόπτη (το 7</w:t>
      </w:r>
      <w:r w:rsidRPr="003203E0">
        <w:rPr>
          <w:rFonts w:asciiTheme="minorHAnsi" w:hAnsiTheme="minorHAnsi"/>
          <w:sz w:val="22"/>
          <w:szCs w:val="22"/>
          <w:vertAlign w:val="superscript"/>
          <w:lang w:val="el-GR"/>
        </w:rPr>
        <w:t>ο</w:t>
      </w:r>
      <w:r w:rsidRPr="003203E0">
        <w:rPr>
          <w:rFonts w:asciiTheme="minorHAnsi" w:hAnsiTheme="minorHAnsi"/>
          <w:sz w:val="22"/>
          <w:szCs w:val="22"/>
          <w:lang w:val="el-GR"/>
        </w:rPr>
        <w:t xml:space="preserve"> από επάνω αριστερά).</w:t>
      </w:r>
    </w:p>
    <w:p w:rsidR="006346A4" w:rsidRPr="003203E0" w:rsidRDefault="006346A4" w:rsidP="003203E0">
      <w:pPr>
        <w:tabs>
          <w:tab w:val="left" w:pos="1134"/>
          <w:tab w:val="left" w:pos="3402"/>
        </w:tabs>
        <w:spacing w:after="240" w:line="276" w:lineRule="auto"/>
        <w:ind w:left="142"/>
        <w:jc w:val="both"/>
        <w:rPr>
          <w:rFonts w:asciiTheme="minorHAnsi" w:hAnsiTheme="minorHAnsi"/>
          <w:sz w:val="22"/>
          <w:szCs w:val="22"/>
        </w:rPr>
      </w:pPr>
      <w:r w:rsidRPr="003203E0">
        <w:rPr>
          <w:rFonts w:asciiTheme="minorHAnsi" w:hAnsiTheme="minorHAnsi"/>
          <w:sz w:val="22"/>
          <w:szCs w:val="22"/>
        </w:rPr>
        <w:object w:dxaOrig="465" w:dyaOrig="450">
          <v:shape id="_x0000_i1097" type="#_x0000_t75" style="width:23.25pt;height:22.5pt" o:ole="">
            <v:imagedata r:id="rId105" o:title=""/>
          </v:shape>
          <o:OLEObject Type="Embed" ProgID="PBrush" ShapeID="_x0000_i1097" DrawAspect="Content" ObjectID="_1641132637" r:id="rId315"/>
        </w:object>
      </w:r>
      <w:r w:rsidRPr="003203E0">
        <w:rPr>
          <w:rFonts w:asciiTheme="minorHAnsi" w:hAnsiTheme="minorHAnsi"/>
          <w:sz w:val="22"/>
          <w:szCs w:val="22"/>
        </w:rPr>
        <w:tab/>
      </w:r>
      <w:r w:rsidRPr="003203E0">
        <w:rPr>
          <w:rFonts w:asciiTheme="minorHAnsi" w:hAnsiTheme="minorHAnsi"/>
          <w:sz w:val="22"/>
          <w:szCs w:val="22"/>
        </w:rPr>
        <w:object w:dxaOrig="465" w:dyaOrig="450">
          <v:shape id="_x0000_i1098" type="#_x0000_t75" style="width:23.25pt;height:22.5pt" o:ole="">
            <v:imagedata r:id="rId149" o:title=""/>
          </v:shape>
          <o:OLEObject Type="Embed" ProgID="PBrush" ShapeID="_x0000_i1098" DrawAspect="Content" ObjectID="_1641132638" r:id="rId316"/>
        </w:object>
      </w:r>
      <w:r w:rsidRPr="003203E0">
        <w:rPr>
          <w:rFonts w:asciiTheme="minorHAnsi" w:hAnsiTheme="minorHAnsi"/>
          <w:sz w:val="22"/>
          <w:szCs w:val="22"/>
        </w:rPr>
        <w:tab/>
      </w:r>
      <w:r w:rsidRPr="003203E0">
        <w:rPr>
          <w:rFonts w:asciiTheme="minorHAnsi" w:hAnsiTheme="minorHAnsi"/>
          <w:sz w:val="22"/>
          <w:szCs w:val="22"/>
        </w:rPr>
        <w:object w:dxaOrig="1980" w:dyaOrig="750">
          <v:shape id="_x0000_i1099" type="#_x0000_t75" style="width:69.75pt;height:26.25pt" o:ole="">
            <v:imagedata r:id="rId151" o:title=""/>
          </v:shape>
          <o:OLEObject Type="Embed" ProgID="PBrush" ShapeID="_x0000_i1099" DrawAspect="Content" ObjectID="_1641132639" r:id="rId317"/>
        </w:object>
      </w:r>
    </w:p>
    <w:p w:rsidR="006346A4" w:rsidRPr="003203E0" w:rsidRDefault="006346A4" w:rsidP="00EF21A5">
      <w:pPr>
        <w:pStyle w:val="a6"/>
        <w:numPr>
          <w:ilvl w:val="0"/>
          <w:numId w:val="48"/>
        </w:numPr>
        <w:spacing w:after="24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Από την εργαλειοθήκη των λογικών πυλών (</w:t>
      </w:r>
      <w:r w:rsidRPr="003203E0">
        <w:rPr>
          <w:rFonts w:asciiTheme="minorHAnsi" w:hAnsiTheme="minorHAnsi"/>
          <w:b/>
          <w:sz w:val="22"/>
          <w:szCs w:val="22"/>
        </w:rPr>
        <w:t>Logic</w:t>
      </w:r>
      <w:r w:rsidRPr="003203E0">
        <w:rPr>
          <w:rFonts w:asciiTheme="minorHAnsi" w:hAnsiTheme="minorHAnsi"/>
          <w:b/>
          <w:sz w:val="22"/>
          <w:szCs w:val="22"/>
          <w:lang w:val="el-GR"/>
        </w:rPr>
        <w:t xml:space="preserve"> </w:t>
      </w:r>
      <w:r w:rsidRPr="003203E0">
        <w:rPr>
          <w:rFonts w:asciiTheme="minorHAnsi" w:hAnsiTheme="minorHAnsi"/>
          <w:b/>
          <w:sz w:val="22"/>
          <w:szCs w:val="22"/>
        </w:rPr>
        <w:t>Gates</w:t>
      </w:r>
      <w:r w:rsidRPr="003203E0">
        <w:rPr>
          <w:rFonts w:asciiTheme="minorHAnsi" w:hAnsiTheme="minorHAnsi"/>
          <w:sz w:val="22"/>
          <w:szCs w:val="22"/>
          <w:lang w:val="el-GR"/>
        </w:rPr>
        <w:t xml:space="preserve">) σύρε δυο πύλες </w:t>
      </w:r>
      <w:r w:rsidRPr="003203E0">
        <w:rPr>
          <w:rFonts w:asciiTheme="minorHAnsi" w:hAnsiTheme="minorHAnsi"/>
          <w:sz w:val="22"/>
          <w:szCs w:val="22"/>
        </w:rPr>
        <w:t>NAND</w:t>
      </w:r>
      <w:r w:rsidRPr="003203E0">
        <w:rPr>
          <w:rFonts w:asciiTheme="minorHAnsi" w:hAnsiTheme="minorHAnsi"/>
          <w:sz w:val="22"/>
          <w:szCs w:val="22"/>
          <w:lang w:val="el-GR"/>
        </w:rPr>
        <w:t>.</w:t>
      </w:r>
    </w:p>
    <w:p w:rsidR="006346A4" w:rsidRPr="003203E0" w:rsidRDefault="006346A4" w:rsidP="003203E0">
      <w:pPr>
        <w:tabs>
          <w:tab w:val="left" w:pos="1134"/>
          <w:tab w:val="left" w:pos="3402"/>
        </w:tabs>
        <w:spacing w:after="240" w:line="276" w:lineRule="auto"/>
        <w:ind w:left="142"/>
        <w:jc w:val="both"/>
        <w:rPr>
          <w:rFonts w:asciiTheme="minorHAnsi" w:hAnsiTheme="minorHAnsi"/>
          <w:sz w:val="22"/>
          <w:szCs w:val="22"/>
        </w:rPr>
      </w:pPr>
      <w:r w:rsidRPr="003203E0">
        <w:rPr>
          <w:rFonts w:asciiTheme="minorHAnsi" w:hAnsiTheme="minorHAnsi"/>
          <w:sz w:val="22"/>
          <w:szCs w:val="22"/>
        </w:rPr>
        <w:object w:dxaOrig="465" w:dyaOrig="450">
          <v:shape id="_x0000_i1100" type="#_x0000_t75" style="width:23.25pt;height:22.5pt" o:ole="">
            <v:imagedata r:id="rId153" o:title=""/>
          </v:shape>
          <o:OLEObject Type="Embed" ProgID="PBrush" ShapeID="_x0000_i1100" DrawAspect="Content" ObjectID="_1641132640" r:id="rId318"/>
        </w:object>
      </w:r>
      <w:r w:rsidRPr="003203E0">
        <w:rPr>
          <w:rFonts w:asciiTheme="minorHAnsi" w:hAnsiTheme="minorHAnsi"/>
          <w:sz w:val="22"/>
          <w:szCs w:val="22"/>
        </w:rPr>
        <w:tab/>
      </w:r>
      <w:r w:rsidRPr="003203E0">
        <w:rPr>
          <w:rFonts w:asciiTheme="minorHAnsi" w:hAnsiTheme="minorHAnsi"/>
          <w:sz w:val="22"/>
          <w:szCs w:val="22"/>
        </w:rPr>
        <w:object w:dxaOrig="465" w:dyaOrig="450">
          <v:shape id="_x0000_i1101" type="#_x0000_t75" style="width:23.25pt;height:22.5pt" o:ole="">
            <v:imagedata r:id="rId319" o:title=""/>
          </v:shape>
          <o:OLEObject Type="Embed" ProgID="PBrush" ShapeID="_x0000_i1101" DrawAspect="Content" ObjectID="_1641132641" r:id="rId320"/>
        </w:object>
      </w:r>
      <w:r w:rsidRPr="003203E0">
        <w:rPr>
          <w:rFonts w:asciiTheme="minorHAnsi" w:hAnsiTheme="minorHAnsi"/>
          <w:sz w:val="22"/>
          <w:szCs w:val="22"/>
        </w:rPr>
        <w:tab/>
      </w:r>
      <w:r w:rsidRPr="003203E0">
        <w:rPr>
          <w:rFonts w:asciiTheme="minorHAnsi" w:hAnsiTheme="minorHAnsi"/>
          <w:sz w:val="22"/>
          <w:szCs w:val="22"/>
        </w:rPr>
        <w:object w:dxaOrig="2115" w:dyaOrig="465">
          <v:shape id="_x0000_i1102" type="#_x0000_t75" style="width:72.75pt;height:16.5pt;mso-position-vertical:absolute" o:ole="">
            <v:imagedata r:id="rId321" o:title=""/>
          </v:shape>
          <o:OLEObject Type="Embed" ProgID="PBrush" ShapeID="_x0000_i1102" DrawAspect="Content" ObjectID="_1641132642" r:id="rId322"/>
        </w:object>
      </w:r>
    </w:p>
    <w:p w:rsidR="006346A4" w:rsidRPr="003203E0" w:rsidRDefault="006346A4" w:rsidP="00EF21A5">
      <w:pPr>
        <w:pStyle w:val="a6"/>
        <w:numPr>
          <w:ilvl w:val="0"/>
          <w:numId w:val="48"/>
        </w:numPr>
        <w:spacing w:after="24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Από την εργαλειοθήκη των ενδεικτικών συσκευών (</w:t>
      </w:r>
      <w:r w:rsidRPr="003203E0">
        <w:rPr>
          <w:rFonts w:asciiTheme="minorHAnsi" w:hAnsiTheme="minorHAnsi"/>
          <w:b/>
          <w:sz w:val="22"/>
          <w:szCs w:val="22"/>
        </w:rPr>
        <w:t>Indicators</w:t>
      </w:r>
      <w:r w:rsidRPr="003203E0">
        <w:rPr>
          <w:rFonts w:asciiTheme="minorHAnsi" w:hAnsiTheme="minorHAnsi"/>
          <w:sz w:val="22"/>
          <w:szCs w:val="22"/>
          <w:lang w:val="el-GR"/>
        </w:rPr>
        <w:t xml:space="preserve">) σύρε δυο </w:t>
      </w:r>
      <w:r w:rsidRPr="003203E0">
        <w:rPr>
          <w:rFonts w:asciiTheme="minorHAnsi" w:hAnsiTheme="minorHAnsi"/>
          <w:sz w:val="22"/>
          <w:szCs w:val="22"/>
        </w:rPr>
        <w:t>LED</w:t>
      </w:r>
      <w:r w:rsidRPr="003203E0">
        <w:rPr>
          <w:rFonts w:asciiTheme="minorHAnsi" w:hAnsiTheme="minorHAnsi"/>
          <w:sz w:val="22"/>
          <w:szCs w:val="22"/>
          <w:lang w:val="el-GR"/>
        </w:rPr>
        <w:t>.</w:t>
      </w:r>
    </w:p>
    <w:p w:rsidR="006346A4" w:rsidRPr="003203E0" w:rsidRDefault="006346A4" w:rsidP="003203E0">
      <w:pPr>
        <w:tabs>
          <w:tab w:val="left" w:pos="1134"/>
          <w:tab w:val="left" w:pos="3402"/>
        </w:tabs>
        <w:spacing w:after="240" w:line="276" w:lineRule="auto"/>
        <w:ind w:left="142"/>
        <w:jc w:val="both"/>
        <w:rPr>
          <w:rFonts w:asciiTheme="minorHAnsi" w:hAnsiTheme="minorHAnsi"/>
          <w:sz w:val="22"/>
          <w:szCs w:val="22"/>
        </w:rPr>
      </w:pPr>
      <w:r w:rsidRPr="003203E0">
        <w:rPr>
          <w:rFonts w:asciiTheme="minorHAnsi" w:hAnsiTheme="minorHAnsi"/>
          <w:sz w:val="22"/>
          <w:szCs w:val="22"/>
        </w:rPr>
        <w:object w:dxaOrig="465" w:dyaOrig="450">
          <v:shape id="_x0000_i1103" type="#_x0000_t75" style="width:23.25pt;height:22.5pt" o:ole="">
            <v:imagedata r:id="rId113" o:title=""/>
          </v:shape>
          <o:OLEObject Type="Embed" ProgID="PBrush" ShapeID="_x0000_i1103" DrawAspect="Content" ObjectID="_1641132643" r:id="rId323"/>
        </w:object>
      </w:r>
      <w:r w:rsidRPr="003203E0">
        <w:rPr>
          <w:rFonts w:asciiTheme="minorHAnsi" w:hAnsiTheme="minorHAnsi"/>
          <w:sz w:val="22"/>
          <w:szCs w:val="22"/>
        </w:rPr>
        <w:tab/>
      </w:r>
      <w:r w:rsidRPr="003203E0">
        <w:rPr>
          <w:rFonts w:asciiTheme="minorHAnsi" w:hAnsiTheme="minorHAnsi"/>
          <w:sz w:val="22"/>
          <w:szCs w:val="22"/>
        </w:rPr>
        <w:object w:dxaOrig="465" w:dyaOrig="450">
          <v:shape id="_x0000_i1104" type="#_x0000_t75" style="width:23.25pt;height:22.5pt" o:ole="">
            <v:imagedata r:id="rId160" o:title=""/>
          </v:shape>
          <o:OLEObject Type="Embed" ProgID="PBrush" ShapeID="_x0000_i1104" DrawAspect="Content" ObjectID="_1641132644" r:id="rId324"/>
        </w:object>
      </w:r>
      <w:r w:rsidRPr="003203E0">
        <w:rPr>
          <w:rFonts w:asciiTheme="minorHAnsi" w:hAnsiTheme="minorHAnsi"/>
          <w:sz w:val="22"/>
          <w:szCs w:val="22"/>
        </w:rPr>
        <w:tab/>
      </w:r>
      <w:r w:rsidRPr="003203E0">
        <w:rPr>
          <w:rFonts w:asciiTheme="minorHAnsi" w:hAnsiTheme="minorHAnsi"/>
          <w:sz w:val="22"/>
          <w:szCs w:val="22"/>
        </w:rPr>
        <w:object w:dxaOrig="1350" w:dyaOrig="315">
          <v:shape id="_x0000_i1105" type="#_x0000_t75" style="width:48pt;height:11.25pt;mso-position-vertical:absolute" o:ole="">
            <v:imagedata r:id="rId325" o:title=""/>
          </v:shape>
          <o:OLEObject Type="Embed" ProgID="PBrush" ShapeID="_x0000_i1105" DrawAspect="Content" ObjectID="_1641132645" r:id="rId326"/>
        </w:object>
      </w:r>
    </w:p>
    <w:p w:rsidR="006346A4" w:rsidRPr="003203E0" w:rsidRDefault="006346A4" w:rsidP="00EF21A5">
      <w:pPr>
        <w:pStyle w:val="a6"/>
        <w:numPr>
          <w:ilvl w:val="0"/>
          <w:numId w:val="48"/>
        </w:numPr>
        <w:spacing w:after="12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 xml:space="preserve">Κάνε διπλό κλικ πάνω στον πρώτο διακόπτη και στο παράθυρο </w:t>
      </w:r>
      <w:r w:rsidRPr="003203E0">
        <w:rPr>
          <w:rFonts w:asciiTheme="minorHAnsi" w:hAnsiTheme="minorHAnsi"/>
          <w:b/>
          <w:sz w:val="22"/>
          <w:szCs w:val="22"/>
        </w:rPr>
        <w:t>Switch</w:t>
      </w:r>
      <w:r w:rsidRPr="003203E0">
        <w:rPr>
          <w:rFonts w:asciiTheme="minorHAnsi" w:hAnsiTheme="minorHAnsi"/>
          <w:b/>
          <w:sz w:val="22"/>
          <w:szCs w:val="22"/>
          <w:lang w:val="el-GR"/>
        </w:rPr>
        <w:t xml:space="preserve"> </w:t>
      </w:r>
      <w:r w:rsidRPr="003203E0">
        <w:rPr>
          <w:rFonts w:asciiTheme="minorHAnsi" w:hAnsiTheme="minorHAnsi"/>
          <w:b/>
          <w:sz w:val="22"/>
          <w:szCs w:val="22"/>
        </w:rPr>
        <w:t>Properties</w:t>
      </w:r>
      <w:r w:rsidRPr="003203E0">
        <w:rPr>
          <w:rFonts w:asciiTheme="minorHAnsi" w:hAnsiTheme="minorHAnsi"/>
          <w:sz w:val="22"/>
          <w:szCs w:val="22"/>
          <w:lang w:val="el-GR"/>
        </w:rPr>
        <w:t xml:space="preserve"> στην καρτέλα </w:t>
      </w:r>
      <w:r w:rsidRPr="003203E0">
        <w:rPr>
          <w:rFonts w:asciiTheme="minorHAnsi" w:hAnsiTheme="minorHAnsi"/>
          <w:b/>
          <w:sz w:val="22"/>
          <w:szCs w:val="22"/>
        </w:rPr>
        <w:t>Value</w:t>
      </w:r>
      <w:r w:rsidRPr="003203E0">
        <w:rPr>
          <w:rFonts w:asciiTheme="minorHAnsi" w:hAnsiTheme="minorHAnsi"/>
          <w:sz w:val="22"/>
          <w:szCs w:val="22"/>
          <w:lang w:val="el-GR"/>
        </w:rPr>
        <w:t xml:space="preserve"> γράψε στην ιδιότητα </w:t>
      </w:r>
      <w:r w:rsidRPr="003203E0">
        <w:rPr>
          <w:rFonts w:asciiTheme="minorHAnsi" w:hAnsiTheme="minorHAnsi"/>
          <w:b/>
          <w:sz w:val="22"/>
          <w:szCs w:val="22"/>
        </w:rPr>
        <w:t>Key</w:t>
      </w:r>
      <w:r w:rsidRPr="003203E0">
        <w:rPr>
          <w:rFonts w:asciiTheme="minorHAnsi" w:hAnsiTheme="minorHAnsi"/>
          <w:b/>
          <w:sz w:val="22"/>
          <w:szCs w:val="22"/>
          <w:lang w:val="el-GR"/>
        </w:rPr>
        <w:t>:</w:t>
      </w:r>
      <w:r w:rsidRPr="003203E0">
        <w:rPr>
          <w:rFonts w:asciiTheme="minorHAnsi" w:hAnsiTheme="minorHAnsi"/>
          <w:sz w:val="22"/>
          <w:szCs w:val="22"/>
          <w:lang w:val="el-GR"/>
        </w:rPr>
        <w:t xml:space="preserve"> το γράμμα </w:t>
      </w:r>
      <w:r w:rsidRPr="003203E0">
        <w:rPr>
          <w:rFonts w:asciiTheme="minorHAnsi" w:hAnsiTheme="minorHAnsi"/>
          <w:b/>
          <w:sz w:val="22"/>
          <w:szCs w:val="22"/>
        </w:rPr>
        <w:t>s</w:t>
      </w:r>
      <w:r w:rsidRPr="003203E0">
        <w:rPr>
          <w:rFonts w:asciiTheme="minorHAnsi" w:hAnsiTheme="minorHAnsi"/>
          <w:sz w:val="22"/>
          <w:szCs w:val="22"/>
          <w:lang w:val="el-GR"/>
        </w:rPr>
        <w:t>.</w:t>
      </w:r>
    </w:p>
    <w:p w:rsidR="006346A4" w:rsidRPr="003203E0" w:rsidRDefault="006346A4" w:rsidP="00EF21A5">
      <w:pPr>
        <w:pStyle w:val="a6"/>
        <w:numPr>
          <w:ilvl w:val="0"/>
          <w:numId w:val="48"/>
        </w:numPr>
        <w:spacing w:after="12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 xml:space="preserve">Κάνε διπλό κλικ πάνω στο δεύτερο διακόπτη και στο παράθυρο </w:t>
      </w:r>
      <w:r w:rsidRPr="003203E0">
        <w:rPr>
          <w:rFonts w:asciiTheme="minorHAnsi" w:hAnsiTheme="minorHAnsi"/>
          <w:b/>
          <w:sz w:val="22"/>
          <w:szCs w:val="22"/>
        </w:rPr>
        <w:t>Switch</w:t>
      </w:r>
      <w:r w:rsidRPr="003203E0">
        <w:rPr>
          <w:rFonts w:asciiTheme="minorHAnsi" w:hAnsiTheme="minorHAnsi"/>
          <w:b/>
          <w:sz w:val="22"/>
          <w:szCs w:val="22"/>
          <w:lang w:val="el-GR"/>
        </w:rPr>
        <w:t xml:space="preserve"> </w:t>
      </w:r>
      <w:r w:rsidRPr="003203E0">
        <w:rPr>
          <w:rFonts w:asciiTheme="minorHAnsi" w:hAnsiTheme="minorHAnsi"/>
          <w:b/>
          <w:sz w:val="22"/>
          <w:szCs w:val="22"/>
        </w:rPr>
        <w:t>Properties</w:t>
      </w:r>
      <w:r w:rsidRPr="003203E0">
        <w:rPr>
          <w:rFonts w:asciiTheme="minorHAnsi" w:hAnsiTheme="minorHAnsi"/>
          <w:sz w:val="22"/>
          <w:szCs w:val="22"/>
          <w:lang w:val="el-GR"/>
        </w:rPr>
        <w:t xml:space="preserve"> στην καρτέλα </w:t>
      </w:r>
      <w:r w:rsidRPr="003203E0">
        <w:rPr>
          <w:rFonts w:asciiTheme="minorHAnsi" w:hAnsiTheme="minorHAnsi"/>
          <w:b/>
          <w:sz w:val="22"/>
          <w:szCs w:val="22"/>
        </w:rPr>
        <w:t>Value</w:t>
      </w:r>
      <w:r w:rsidRPr="003203E0">
        <w:rPr>
          <w:rFonts w:asciiTheme="minorHAnsi" w:hAnsiTheme="minorHAnsi"/>
          <w:sz w:val="22"/>
          <w:szCs w:val="22"/>
          <w:lang w:val="el-GR"/>
        </w:rPr>
        <w:t xml:space="preserve"> γράψε στην ιδιότητα </w:t>
      </w:r>
      <w:r w:rsidRPr="003203E0">
        <w:rPr>
          <w:rFonts w:asciiTheme="minorHAnsi" w:hAnsiTheme="minorHAnsi"/>
          <w:b/>
          <w:sz w:val="22"/>
          <w:szCs w:val="22"/>
        </w:rPr>
        <w:t>Key</w:t>
      </w:r>
      <w:r w:rsidRPr="003203E0">
        <w:rPr>
          <w:rFonts w:asciiTheme="minorHAnsi" w:hAnsiTheme="minorHAnsi"/>
          <w:b/>
          <w:sz w:val="22"/>
          <w:szCs w:val="22"/>
          <w:lang w:val="el-GR"/>
        </w:rPr>
        <w:t>:</w:t>
      </w:r>
      <w:r w:rsidRPr="003203E0">
        <w:rPr>
          <w:rFonts w:asciiTheme="minorHAnsi" w:hAnsiTheme="minorHAnsi"/>
          <w:sz w:val="22"/>
          <w:szCs w:val="22"/>
          <w:lang w:val="el-GR"/>
        </w:rPr>
        <w:t xml:space="preserve"> το γράμμα </w:t>
      </w:r>
      <w:r w:rsidRPr="003203E0">
        <w:rPr>
          <w:rFonts w:asciiTheme="minorHAnsi" w:hAnsiTheme="minorHAnsi"/>
          <w:b/>
          <w:sz w:val="22"/>
          <w:szCs w:val="22"/>
        </w:rPr>
        <w:t>r</w:t>
      </w:r>
      <w:r w:rsidRPr="003203E0">
        <w:rPr>
          <w:rFonts w:asciiTheme="minorHAnsi" w:hAnsiTheme="minorHAnsi"/>
          <w:sz w:val="22"/>
          <w:szCs w:val="22"/>
          <w:lang w:val="el-GR"/>
        </w:rPr>
        <w:t>.</w:t>
      </w:r>
    </w:p>
    <w:p w:rsidR="006346A4" w:rsidRPr="003203E0" w:rsidRDefault="006346A4" w:rsidP="00EF21A5">
      <w:pPr>
        <w:pStyle w:val="a6"/>
        <w:numPr>
          <w:ilvl w:val="0"/>
          <w:numId w:val="48"/>
        </w:numPr>
        <w:spacing w:after="12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 xml:space="preserve">Κάνε διπλό κλικ πάνω σε κάθε </w:t>
      </w:r>
      <w:r w:rsidRPr="003203E0">
        <w:rPr>
          <w:rFonts w:asciiTheme="minorHAnsi" w:hAnsiTheme="minorHAnsi"/>
          <w:sz w:val="22"/>
          <w:szCs w:val="22"/>
        </w:rPr>
        <w:t>LED</w:t>
      </w:r>
      <w:r w:rsidRPr="003203E0">
        <w:rPr>
          <w:rFonts w:asciiTheme="minorHAnsi" w:hAnsiTheme="minorHAnsi"/>
          <w:sz w:val="22"/>
          <w:szCs w:val="22"/>
          <w:lang w:val="el-GR"/>
        </w:rPr>
        <w:t xml:space="preserve"> και στο παράθυρο </w:t>
      </w:r>
      <w:r w:rsidRPr="003203E0">
        <w:rPr>
          <w:rFonts w:asciiTheme="minorHAnsi" w:hAnsiTheme="minorHAnsi"/>
          <w:b/>
          <w:sz w:val="22"/>
          <w:szCs w:val="22"/>
        </w:rPr>
        <w:t>Red</w:t>
      </w:r>
      <w:r w:rsidRPr="003203E0">
        <w:rPr>
          <w:rFonts w:asciiTheme="minorHAnsi" w:hAnsiTheme="minorHAnsi"/>
          <w:b/>
          <w:sz w:val="22"/>
          <w:szCs w:val="22"/>
          <w:lang w:val="el-GR"/>
        </w:rPr>
        <w:t xml:space="preserve"> </w:t>
      </w:r>
      <w:r w:rsidRPr="003203E0">
        <w:rPr>
          <w:rFonts w:asciiTheme="minorHAnsi" w:hAnsiTheme="minorHAnsi"/>
          <w:b/>
          <w:sz w:val="22"/>
          <w:szCs w:val="22"/>
        </w:rPr>
        <w:t>Probe</w:t>
      </w:r>
      <w:r w:rsidRPr="003203E0">
        <w:rPr>
          <w:rFonts w:asciiTheme="minorHAnsi" w:hAnsiTheme="minorHAnsi"/>
          <w:b/>
          <w:sz w:val="22"/>
          <w:szCs w:val="22"/>
          <w:lang w:val="el-GR"/>
        </w:rPr>
        <w:t xml:space="preserve"> </w:t>
      </w:r>
      <w:r w:rsidRPr="003203E0">
        <w:rPr>
          <w:rFonts w:asciiTheme="minorHAnsi" w:hAnsiTheme="minorHAnsi"/>
          <w:b/>
          <w:sz w:val="22"/>
          <w:szCs w:val="22"/>
        </w:rPr>
        <w:t>Properties</w:t>
      </w:r>
      <w:r w:rsidRPr="003203E0">
        <w:rPr>
          <w:rFonts w:asciiTheme="minorHAnsi" w:hAnsiTheme="minorHAnsi"/>
          <w:sz w:val="22"/>
          <w:szCs w:val="22"/>
          <w:lang w:val="el-GR"/>
        </w:rPr>
        <w:t xml:space="preserve"> στην καρτέλα </w:t>
      </w:r>
      <w:r w:rsidRPr="003203E0">
        <w:rPr>
          <w:rFonts w:asciiTheme="minorHAnsi" w:hAnsiTheme="minorHAnsi"/>
          <w:b/>
          <w:sz w:val="22"/>
          <w:szCs w:val="22"/>
        </w:rPr>
        <w:t>Label</w:t>
      </w:r>
      <w:r w:rsidRPr="003203E0">
        <w:rPr>
          <w:rFonts w:asciiTheme="minorHAnsi" w:hAnsiTheme="minorHAnsi"/>
          <w:sz w:val="22"/>
          <w:szCs w:val="22"/>
          <w:lang w:val="el-GR"/>
        </w:rPr>
        <w:t xml:space="preserve"> γράψε τα ονόματα </w:t>
      </w:r>
      <w:r w:rsidRPr="003203E0">
        <w:rPr>
          <w:rFonts w:asciiTheme="minorHAnsi" w:hAnsiTheme="minorHAnsi"/>
          <w:b/>
          <w:sz w:val="22"/>
          <w:szCs w:val="22"/>
        </w:rPr>
        <w:t>Q</w:t>
      </w:r>
      <w:r w:rsidRPr="003203E0">
        <w:rPr>
          <w:rFonts w:asciiTheme="minorHAnsi" w:hAnsiTheme="minorHAnsi"/>
          <w:b/>
          <w:sz w:val="22"/>
          <w:szCs w:val="22"/>
          <w:lang w:val="el-GR"/>
        </w:rPr>
        <w:t xml:space="preserve"> </w:t>
      </w:r>
      <w:r w:rsidRPr="003203E0">
        <w:rPr>
          <w:rFonts w:asciiTheme="minorHAnsi" w:hAnsiTheme="minorHAnsi"/>
          <w:sz w:val="22"/>
          <w:szCs w:val="22"/>
          <w:lang w:val="el-GR"/>
        </w:rPr>
        <w:t>και</w:t>
      </w:r>
      <w:r w:rsidRPr="003203E0">
        <w:rPr>
          <w:rFonts w:asciiTheme="minorHAnsi" w:hAnsiTheme="minorHAnsi"/>
          <w:b/>
          <w:sz w:val="22"/>
          <w:szCs w:val="22"/>
          <w:lang w:val="el-GR"/>
        </w:rPr>
        <w:t xml:space="preserve"> </w:t>
      </w:r>
      <w:r w:rsidRPr="003203E0">
        <w:rPr>
          <w:rFonts w:asciiTheme="minorHAnsi" w:hAnsiTheme="minorHAnsi"/>
          <w:b/>
          <w:sz w:val="22"/>
          <w:szCs w:val="22"/>
        </w:rPr>
        <w:t>Q</w:t>
      </w:r>
      <w:r w:rsidRPr="003203E0">
        <w:rPr>
          <w:rFonts w:asciiTheme="minorHAnsi" w:hAnsiTheme="minorHAnsi"/>
          <w:b/>
          <w:sz w:val="22"/>
          <w:szCs w:val="22"/>
          <w:lang w:val="el-GR"/>
        </w:rPr>
        <w:t xml:space="preserve">’ </w:t>
      </w:r>
      <w:r w:rsidRPr="003203E0">
        <w:rPr>
          <w:rFonts w:asciiTheme="minorHAnsi" w:hAnsiTheme="minorHAnsi"/>
          <w:sz w:val="22"/>
          <w:szCs w:val="22"/>
          <w:lang w:val="el-GR"/>
        </w:rPr>
        <w:t>αντίστοιχα.</w:t>
      </w:r>
    </w:p>
    <w:p w:rsidR="006346A4" w:rsidRPr="003203E0" w:rsidRDefault="006346A4" w:rsidP="00EF21A5">
      <w:pPr>
        <w:pStyle w:val="a6"/>
        <w:numPr>
          <w:ilvl w:val="0"/>
          <w:numId w:val="48"/>
        </w:numPr>
        <w:spacing w:after="120" w:line="276" w:lineRule="auto"/>
        <w:ind w:left="1134" w:hanging="425"/>
        <w:contextualSpacing w:val="0"/>
        <w:jc w:val="both"/>
        <w:rPr>
          <w:rFonts w:asciiTheme="minorHAnsi" w:hAnsiTheme="minorHAnsi"/>
          <w:spacing w:val="-2"/>
          <w:sz w:val="22"/>
          <w:szCs w:val="22"/>
          <w:lang w:val="el-GR"/>
        </w:rPr>
      </w:pPr>
      <w:r w:rsidRPr="003203E0">
        <w:rPr>
          <w:rFonts w:asciiTheme="minorHAnsi" w:hAnsiTheme="minorHAnsi"/>
          <w:spacing w:val="-2"/>
          <w:sz w:val="22"/>
          <w:szCs w:val="22"/>
          <w:lang w:val="el-GR"/>
        </w:rPr>
        <w:lastRenderedPageBreak/>
        <w:t xml:space="preserve">Μετακίνησε, περίστρεψε και σύνδεσε τα εξαρτήματα έτσι ώστε να προκύψει το κύκλωμα του παρακάτω σήματος. Πάτα όσες φορές χρειαστεί τα πλήκτρα </w:t>
      </w:r>
      <w:r w:rsidRPr="003203E0">
        <w:rPr>
          <w:rFonts w:asciiTheme="minorHAnsi" w:hAnsiTheme="minorHAnsi"/>
          <w:b/>
          <w:spacing w:val="-2"/>
          <w:sz w:val="22"/>
          <w:szCs w:val="22"/>
        </w:rPr>
        <w:t>s</w:t>
      </w:r>
      <w:r w:rsidRPr="003203E0">
        <w:rPr>
          <w:rFonts w:asciiTheme="minorHAnsi" w:hAnsiTheme="minorHAnsi"/>
          <w:spacing w:val="-2"/>
          <w:sz w:val="22"/>
          <w:szCs w:val="22"/>
          <w:lang w:val="el-GR"/>
        </w:rPr>
        <w:t xml:space="preserve"> ή </w:t>
      </w:r>
      <w:r w:rsidRPr="003203E0">
        <w:rPr>
          <w:rFonts w:asciiTheme="minorHAnsi" w:hAnsiTheme="minorHAnsi"/>
          <w:b/>
          <w:spacing w:val="-2"/>
          <w:sz w:val="22"/>
          <w:szCs w:val="22"/>
        </w:rPr>
        <w:t>r</w:t>
      </w:r>
      <w:r w:rsidRPr="003203E0">
        <w:rPr>
          <w:rFonts w:asciiTheme="minorHAnsi" w:hAnsiTheme="minorHAnsi"/>
          <w:spacing w:val="-2"/>
          <w:sz w:val="22"/>
          <w:szCs w:val="22"/>
          <w:lang w:val="el-GR"/>
        </w:rPr>
        <w:t>, ώστε οι βραχίονες των διακοπτών να πάρουν τις θέσεις που φαίνονται στο σχήμα:</w:t>
      </w:r>
    </w:p>
    <w:p w:rsidR="006346A4" w:rsidRPr="003203E0" w:rsidRDefault="004F5C0F" w:rsidP="003203E0">
      <w:pPr>
        <w:spacing w:after="120" w:line="276" w:lineRule="auto"/>
        <w:ind w:left="1134"/>
        <w:jc w:val="center"/>
        <w:rPr>
          <w:rFonts w:asciiTheme="minorHAnsi" w:hAnsiTheme="minorHAnsi"/>
          <w:sz w:val="22"/>
          <w:szCs w:val="22"/>
        </w:rPr>
      </w:pPr>
      <w:r w:rsidRPr="004F5C0F">
        <w:rPr>
          <w:rFonts w:asciiTheme="minorHAnsi" w:hAnsiTheme="minorHAnsi"/>
          <w:noProof/>
          <w:sz w:val="22"/>
          <w:szCs w:val="22"/>
          <w:lang w:eastAsia="el-GR"/>
        </w:rPr>
        <w:pict>
          <v:shape id="_x0000_s252953" type="#_x0000_t75" style="position:absolute;left:0;text-align:left;margin-left:57.45pt;margin-top:95.95pt;width:36.85pt;height:18pt;z-index:251797504">
            <v:imagedata r:id="rId166" o:title=""/>
          </v:shape>
          <o:OLEObject Type="Embed" ProgID="PBrush" ShapeID="_x0000_s252953" DrawAspect="Content" ObjectID="_1641132769" r:id="rId327"/>
        </w:pict>
      </w:r>
      <w:r w:rsidR="006346A4" w:rsidRPr="003203E0">
        <w:rPr>
          <w:rFonts w:asciiTheme="minorHAnsi" w:hAnsiTheme="minorHAnsi"/>
          <w:sz w:val="22"/>
          <w:szCs w:val="22"/>
        </w:rPr>
        <w:object w:dxaOrig="4649" w:dyaOrig="3210">
          <v:shape id="_x0000_i1106" type="#_x0000_t75" style="width:162.75pt;height:113.25pt" o:ole="">
            <v:imagedata r:id="rId328" o:title=""/>
          </v:shape>
          <o:OLEObject Type="Embed" ProgID="PBrush" ShapeID="_x0000_i1106" DrawAspect="Content" ObjectID="_1641132646" r:id="rId329"/>
        </w:object>
      </w:r>
    </w:p>
    <w:p w:rsidR="006346A4" w:rsidRPr="003203E0" w:rsidRDefault="006346A4" w:rsidP="00EF21A5">
      <w:pPr>
        <w:pStyle w:val="a6"/>
        <w:numPr>
          <w:ilvl w:val="0"/>
          <w:numId w:val="48"/>
        </w:numPr>
        <w:spacing w:after="6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 xml:space="preserve">Πάτα το γενικό διακόπτη του </w:t>
      </w:r>
      <w:r w:rsidRPr="003203E0">
        <w:rPr>
          <w:rFonts w:asciiTheme="minorHAnsi" w:hAnsiTheme="minorHAnsi"/>
          <w:sz w:val="22"/>
          <w:szCs w:val="22"/>
        </w:rPr>
        <w:t>EWB</w:t>
      </w:r>
      <w:r w:rsidRPr="003203E0">
        <w:rPr>
          <w:rFonts w:asciiTheme="minorHAnsi" w:hAnsiTheme="minorHAnsi"/>
          <w:sz w:val="22"/>
          <w:szCs w:val="22"/>
          <w:lang w:val="el-GR"/>
        </w:rPr>
        <w:t xml:space="preserve"> για να ξεκινήσει η προσομοίωση.</w:t>
      </w:r>
    </w:p>
    <w:p w:rsidR="006346A4" w:rsidRPr="003203E0" w:rsidRDefault="006346A4" w:rsidP="003203E0">
      <w:pPr>
        <w:spacing w:line="276" w:lineRule="auto"/>
        <w:ind w:left="1134"/>
        <w:jc w:val="both"/>
        <w:rPr>
          <w:rFonts w:asciiTheme="minorHAnsi" w:hAnsiTheme="minorHAnsi"/>
          <w:sz w:val="22"/>
          <w:szCs w:val="22"/>
          <w:lang w:val="el-GR"/>
        </w:rPr>
      </w:pPr>
      <w:r w:rsidRPr="003203E0">
        <w:rPr>
          <w:rFonts w:asciiTheme="minorHAnsi" w:hAnsiTheme="minorHAnsi"/>
          <w:sz w:val="22"/>
          <w:szCs w:val="22"/>
          <w:lang w:val="el-GR"/>
        </w:rPr>
        <w:t xml:space="preserve"> Όταν βραχίονας διακόπτη είναι σε επαφή με τη γείωση, η αντίστοιχη είσοδος έχει λογικό </w:t>
      </w:r>
      <w:r w:rsidRPr="003203E0">
        <w:rPr>
          <w:rFonts w:asciiTheme="minorHAnsi" w:hAnsiTheme="minorHAnsi"/>
          <w:b/>
          <w:sz w:val="22"/>
          <w:szCs w:val="22"/>
          <w:lang w:val="el-GR"/>
        </w:rPr>
        <w:t>0</w:t>
      </w:r>
      <w:r w:rsidRPr="003203E0">
        <w:rPr>
          <w:rFonts w:asciiTheme="minorHAnsi" w:hAnsiTheme="minorHAnsi"/>
          <w:sz w:val="22"/>
          <w:szCs w:val="22"/>
          <w:lang w:val="el-GR"/>
        </w:rPr>
        <w:t>. Όταν είναι επαφή με το +</w:t>
      </w:r>
      <w:r w:rsidRPr="003203E0">
        <w:rPr>
          <w:rFonts w:asciiTheme="minorHAnsi" w:hAnsiTheme="minorHAnsi"/>
          <w:sz w:val="22"/>
          <w:szCs w:val="22"/>
        </w:rPr>
        <w:t>Vcc</w:t>
      </w:r>
      <w:r w:rsidRPr="003203E0">
        <w:rPr>
          <w:rFonts w:asciiTheme="minorHAnsi" w:hAnsiTheme="minorHAnsi"/>
          <w:sz w:val="22"/>
          <w:szCs w:val="22"/>
          <w:lang w:val="el-GR"/>
        </w:rPr>
        <w:t xml:space="preserve">, η αντίστοιχη είσοδος έχει λογικό </w:t>
      </w:r>
      <w:r w:rsidRPr="003203E0">
        <w:rPr>
          <w:rFonts w:asciiTheme="minorHAnsi" w:hAnsiTheme="minorHAnsi"/>
          <w:b/>
          <w:sz w:val="22"/>
          <w:szCs w:val="22"/>
          <w:lang w:val="el-GR"/>
        </w:rPr>
        <w:t>1</w:t>
      </w:r>
      <w:r w:rsidRPr="003203E0">
        <w:rPr>
          <w:rFonts w:asciiTheme="minorHAnsi" w:hAnsiTheme="minorHAnsi"/>
          <w:sz w:val="22"/>
          <w:szCs w:val="22"/>
          <w:lang w:val="el-GR"/>
        </w:rPr>
        <w:t>.</w:t>
      </w:r>
    </w:p>
    <w:p w:rsidR="006346A4" w:rsidRPr="003203E0" w:rsidRDefault="006346A4" w:rsidP="003203E0">
      <w:pPr>
        <w:spacing w:after="240" w:line="276" w:lineRule="auto"/>
        <w:ind w:left="1134"/>
        <w:jc w:val="both"/>
        <w:rPr>
          <w:rFonts w:asciiTheme="minorHAnsi" w:hAnsiTheme="minorHAnsi"/>
          <w:sz w:val="22"/>
          <w:szCs w:val="22"/>
        </w:rPr>
      </w:pPr>
      <w:r w:rsidRPr="003203E0">
        <w:rPr>
          <w:rFonts w:asciiTheme="minorHAnsi" w:hAnsiTheme="minorHAnsi"/>
          <w:sz w:val="22"/>
          <w:szCs w:val="22"/>
          <w:lang w:val="el-GR"/>
        </w:rPr>
        <w:t xml:space="preserve">Όταν κάποιο </w:t>
      </w:r>
      <w:r w:rsidRPr="003203E0">
        <w:rPr>
          <w:rFonts w:asciiTheme="minorHAnsi" w:hAnsiTheme="minorHAnsi"/>
          <w:sz w:val="22"/>
          <w:szCs w:val="22"/>
        </w:rPr>
        <w:t>LED</w:t>
      </w:r>
      <w:r w:rsidRPr="003203E0">
        <w:rPr>
          <w:rFonts w:asciiTheme="minorHAnsi" w:hAnsiTheme="minorHAnsi"/>
          <w:sz w:val="22"/>
          <w:szCs w:val="22"/>
          <w:lang w:val="el-GR"/>
        </w:rPr>
        <w:t xml:space="preserve"> είναι λευκό (σβηστό), η αντίστοιχη έξοδος έχει λογικό </w:t>
      </w:r>
      <w:r w:rsidRPr="003203E0">
        <w:rPr>
          <w:rFonts w:asciiTheme="minorHAnsi" w:hAnsiTheme="minorHAnsi"/>
          <w:b/>
          <w:sz w:val="22"/>
          <w:szCs w:val="22"/>
          <w:lang w:val="el-GR"/>
        </w:rPr>
        <w:t>0</w:t>
      </w:r>
      <w:r w:rsidRPr="003203E0">
        <w:rPr>
          <w:rFonts w:asciiTheme="minorHAnsi" w:hAnsiTheme="minorHAnsi"/>
          <w:sz w:val="22"/>
          <w:szCs w:val="22"/>
          <w:lang w:val="el-GR"/>
        </w:rPr>
        <w:t xml:space="preserve">. </w:t>
      </w:r>
      <w:r w:rsidRPr="003203E0">
        <w:rPr>
          <w:rFonts w:asciiTheme="minorHAnsi" w:hAnsiTheme="minorHAnsi"/>
          <w:sz w:val="22"/>
          <w:szCs w:val="22"/>
        </w:rPr>
        <w:t xml:space="preserve">Όταν είναι χρωματισμένο (αναμμένο), η έξοδος έχει λογικό </w:t>
      </w:r>
      <w:r w:rsidRPr="003203E0">
        <w:rPr>
          <w:rFonts w:asciiTheme="minorHAnsi" w:hAnsiTheme="minorHAnsi"/>
          <w:b/>
          <w:sz w:val="22"/>
          <w:szCs w:val="22"/>
        </w:rPr>
        <w:t>1</w:t>
      </w:r>
      <w:r w:rsidRPr="003203E0">
        <w:rPr>
          <w:rFonts w:asciiTheme="minorHAnsi" w:hAnsiTheme="minorHAnsi"/>
          <w:sz w:val="22"/>
          <w:szCs w:val="22"/>
        </w:rPr>
        <w:t>.</w:t>
      </w:r>
    </w:p>
    <w:p w:rsidR="006346A4" w:rsidRPr="003203E0" w:rsidRDefault="004F5C0F" w:rsidP="00EF21A5">
      <w:pPr>
        <w:pStyle w:val="a6"/>
        <w:numPr>
          <w:ilvl w:val="0"/>
          <w:numId w:val="48"/>
        </w:numPr>
        <w:spacing w:line="276" w:lineRule="auto"/>
        <w:ind w:left="1134" w:hanging="425"/>
        <w:contextualSpacing w:val="0"/>
        <w:jc w:val="both"/>
        <w:rPr>
          <w:rFonts w:asciiTheme="minorHAnsi" w:hAnsiTheme="minorHAnsi"/>
          <w:spacing w:val="-4"/>
          <w:sz w:val="22"/>
          <w:szCs w:val="22"/>
          <w:lang w:val="el-GR"/>
        </w:rPr>
      </w:pPr>
      <w:r w:rsidRPr="004F5C0F">
        <w:rPr>
          <w:rFonts w:asciiTheme="minorHAnsi" w:hAnsiTheme="minorHAnsi"/>
          <w:noProof/>
          <w:spacing w:val="-4"/>
          <w:sz w:val="22"/>
          <w:szCs w:val="22"/>
          <w:lang w:eastAsia="el-GR"/>
        </w:rPr>
        <w:pict>
          <v:group id="_x0000_s249782" style="position:absolute;left:0;text-align:left;margin-left:191.75pt;margin-top:4.05pt;width:233.7pt;height:114pt;z-index:251794432;mso-wrap-distance-left:19.85pt" coordorigin="5586,5757" coordsize="4674,2280">
            <v:shape id="_x0000_s249783" type="#_x0000_t202" style="position:absolute;left:5586;top:5757;width:456;height:285">
              <v:textbox style="mso-next-textbox:#_x0000_s249783" inset="0,1mm,0,.5mm">
                <w:txbxContent>
                  <w:p w:rsidR="00A1237A" w:rsidRDefault="00A1237A" w:rsidP="006346A4">
                    <w:pPr>
                      <w:jc w:val="center"/>
                      <w:rPr>
                        <w:rFonts w:ascii="Arial" w:hAnsi="Arial"/>
                        <w:b/>
                        <w:sz w:val="16"/>
                      </w:rPr>
                    </w:pPr>
                    <w:r>
                      <w:rPr>
                        <w:rFonts w:ascii="Arial" w:hAnsi="Arial"/>
                        <w:b/>
                        <w:sz w:val="16"/>
                      </w:rPr>
                      <w:t>α/α</w:t>
                    </w:r>
                  </w:p>
                </w:txbxContent>
              </v:textbox>
            </v:shape>
            <v:shape id="_x0000_s249784" type="#_x0000_t202" style="position:absolute;left:6042;top:5757;width:513;height:285">
              <v:textbox style="mso-next-textbox:#_x0000_s249784" inset="0,1mm,0,.5mm">
                <w:txbxContent>
                  <w:p w:rsidR="00A1237A" w:rsidRDefault="00A1237A" w:rsidP="006346A4">
                    <w:pPr>
                      <w:jc w:val="center"/>
                      <w:rPr>
                        <w:rFonts w:ascii="Arial" w:hAnsi="Arial"/>
                        <w:b/>
                        <w:sz w:val="16"/>
                      </w:rPr>
                    </w:pPr>
                    <w:r>
                      <w:rPr>
                        <w:rFonts w:ascii="Arial" w:hAnsi="Arial"/>
                        <w:b/>
                        <w:sz w:val="16"/>
                      </w:rPr>
                      <w:t>S</w:t>
                    </w:r>
                  </w:p>
                </w:txbxContent>
              </v:textbox>
            </v:shape>
            <v:shape id="_x0000_s249785" type="#_x0000_t202" style="position:absolute;left:7581;top:5757;width:513;height:285">
              <v:textbox style="mso-next-textbox:#_x0000_s249785" inset="0,1mm,0,.5mm">
                <w:txbxContent>
                  <w:p w:rsidR="00A1237A" w:rsidRDefault="00A1237A" w:rsidP="006346A4">
                    <w:pPr>
                      <w:jc w:val="center"/>
                      <w:rPr>
                        <w:rFonts w:ascii="Arial" w:hAnsi="Arial"/>
                        <w:b/>
                        <w:sz w:val="16"/>
                      </w:rPr>
                    </w:pPr>
                    <w:r>
                      <w:rPr>
                        <w:rFonts w:ascii="Arial" w:hAnsi="Arial"/>
                        <w:b/>
                        <w:sz w:val="16"/>
                      </w:rPr>
                      <w:t>Q'</w:t>
                    </w:r>
                  </w:p>
                </w:txbxContent>
              </v:textbox>
            </v:shape>
            <v:shape id="_x0000_s249786" type="#_x0000_t202" style="position:absolute;left:6555;top:5757;width:513;height:285">
              <v:textbox style="mso-next-textbox:#_x0000_s249786" inset="0,1mm,0,.5mm">
                <w:txbxContent>
                  <w:p w:rsidR="00A1237A" w:rsidRDefault="00A1237A" w:rsidP="006346A4">
                    <w:pPr>
                      <w:jc w:val="center"/>
                      <w:rPr>
                        <w:rFonts w:ascii="Arial" w:hAnsi="Arial"/>
                        <w:b/>
                        <w:sz w:val="16"/>
                      </w:rPr>
                    </w:pPr>
                    <w:r>
                      <w:rPr>
                        <w:rFonts w:ascii="Arial" w:hAnsi="Arial"/>
                        <w:b/>
                        <w:sz w:val="16"/>
                      </w:rPr>
                      <w:t>R</w:t>
                    </w:r>
                  </w:p>
                </w:txbxContent>
              </v:textbox>
            </v:shape>
            <v:shape id="_x0000_s249787" type="#_x0000_t202" style="position:absolute;left:7068;top:5757;width:513;height:285">
              <v:textbox style="mso-next-textbox:#_x0000_s249787" inset="0,1mm,0,.5mm">
                <w:txbxContent>
                  <w:p w:rsidR="00A1237A" w:rsidRDefault="00A1237A" w:rsidP="006346A4">
                    <w:pPr>
                      <w:jc w:val="center"/>
                      <w:rPr>
                        <w:rFonts w:ascii="Arial" w:hAnsi="Arial"/>
                        <w:b/>
                        <w:sz w:val="16"/>
                      </w:rPr>
                    </w:pPr>
                    <w:r>
                      <w:rPr>
                        <w:rFonts w:ascii="Arial" w:hAnsi="Arial"/>
                        <w:b/>
                        <w:sz w:val="16"/>
                      </w:rPr>
                      <w:t>Q</w:t>
                    </w:r>
                  </w:p>
                </w:txbxContent>
              </v:textbox>
            </v:shape>
            <v:shape id="_x0000_s249788" type="#_x0000_t202" style="position:absolute;left:8094;top:5757;width:2166;height:285">
              <v:textbox style="mso-next-textbox:#_x0000_s249788" inset="0,1mm,0,.5mm">
                <w:txbxContent>
                  <w:p w:rsidR="00A1237A" w:rsidRDefault="00A1237A" w:rsidP="006346A4">
                    <w:pPr>
                      <w:jc w:val="center"/>
                      <w:rPr>
                        <w:rFonts w:ascii="Arial" w:hAnsi="Arial"/>
                        <w:b/>
                        <w:sz w:val="16"/>
                      </w:rPr>
                    </w:pPr>
                    <w:r>
                      <w:rPr>
                        <w:rFonts w:ascii="Arial" w:hAnsi="Arial"/>
                        <w:b/>
                        <w:sz w:val="16"/>
                      </w:rPr>
                      <w:t>ΚΑΤΑΣΤΑΣΗ ΕΞΟΔΟΥ</w:t>
                    </w:r>
                  </w:p>
                </w:txbxContent>
              </v:textbox>
            </v:shape>
            <v:shape id="_x0000_s249789" type="#_x0000_t202" style="position:absolute;left:5586;top:6042;width:456;height:285">
              <v:textbox style="mso-next-textbox:#_x0000_s249789" inset="0,1mm,0,.5mm">
                <w:txbxContent>
                  <w:p w:rsidR="00A1237A" w:rsidRDefault="00A1237A" w:rsidP="006346A4">
                    <w:pPr>
                      <w:jc w:val="center"/>
                      <w:rPr>
                        <w:rFonts w:ascii="Arial" w:hAnsi="Arial"/>
                        <w:sz w:val="16"/>
                      </w:rPr>
                    </w:pPr>
                    <w:r>
                      <w:rPr>
                        <w:rFonts w:ascii="Arial" w:hAnsi="Arial"/>
                        <w:sz w:val="16"/>
                      </w:rPr>
                      <w:t>1</w:t>
                    </w:r>
                  </w:p>
                </w:txbxContent>
              </v:textbox>
            </v:shape>
            <v:shape id="_x0000_s249790" type="#_x0000_t202" style="position:absolute;left:6042;top:6042;width:513;height:285">
              <v:textbox style="mso-next-textbox:#_x0000_s249790" inset="0,1mm,0,.5mm">
                <w:txbxContent>
                  <w:p w:rsidR="00A1237A" w:rsidRDefault="00A1237A" w:rsidP="006346A4">
                    <w:pPr>
                      <w:jc w:val="center"/>
                      <w:rPr>
                        <w:rFonts w:ascii="Arial" w:hAnsi="Arial"/>
                        <w:sz w:val="16"/>
                      </w:rPr>
                    </w:pPr>
                    <w:r>
                      <w:rPr>
                        <w:rFonts w:ascii="Arial" w:hAnsi="Arial"/>
                        <w:sz w:val="16"/>
                      </w:rPr>
                      <w:t>0</w:t>
                    </w:r>
                  </w:p>
                </w:txbxContent>
              </v:textbox>
            </v:shape>
            <v:shape id="_x0000_s249791" type="#_x0000_t202" style="position:absolute;left:7581;top:6042;width:513;height:285">
              <v:textbox style="mso-next-textbox:#_x0000_s249791" inset="0,1mm,0,.5mm">
                <w:txbxContent>
                  <w:p w:rsidR="00A1237A" w:rsidRDefault="00A1237A" w:rsidP="006346A4"/>
                </w:txbxContent>
              </v:textbox>
            </v:shape>
            <v:shape id="_x0000_s249792" type="#_x0000_t202" style="position:absolute;left:6555;top:6042;width:513;height:285">
              <v:textbox style="mso-next-textbox:#_x0000_s249792" inset="0,1mm,0,.5mm">
                <w:txbxContent>
                  <w:p w:rsidR="00A1237A" w:rsidRDefault="00A1237A" w:rsidP="006346A4">
                    <w:pPr>
                      <w:jc w:val="center"/>
                      <w:rPr>
                        <w:rFonts w:ascii="Arial" w:hAnsi="Arial"/>
                        <w:sz w:val="16"/>
                      </w:rPr>
                    </w:pPr>
                    <w:r>
                      <w:rPr>
                        <w:rFonts w:ascii="Arial" w:hAnsi="Arial"/>
                        <w:sz w:val="16"/>
                      </w:rPr>
                      <w:t>1</w:t>
                    </w:r>
                  </w:p>
                </w:txbxContent>
              </v:textbox>
            </v:shape>
            <v:shape id="_x0000_s249793" type="#_x0000_t202" style="position:absolute;left:7068;top:6042;width:513;height:285">
              <v:textbox style="mso-next-textbox:#_x0000_s249793" inset="0,1mm,0,.5mm">
                <w:txbxContent>
                  <w:p w:rsidR="00A1237A" w:rsidRDefault="00A1237A" w:rsidP="006346A4"/>
                </w:txbxContent>
              </v:textbox>
            </v:shape>
            <v:shape id="_x0000_s249794" type="#_x0000_t202" style="position:absolute;left:5586;top:6327;width:456;height:285">
              <v:textbox style="mso-next-textbox:#_x0000_s249794" inset="0,1mm,0,.5mm">
                <w:txbxContent>
                  <w:p w:rsidR="00A1237A" w:rsidRDefault="00A1237A" w:rsidP="006346A4">
                    <w:pPr>
                      <w:jc w:val="center"/>
                      <w:rPr>
                        <w:rFonts w:ascii="Arial" w:hAnsi="Arial"/>
                        <w:sz w:val="16"/>
                      </w:rPr>
                    </w:pPr>
                    <w:r>
                      <w:rPr>
                        <w:rFonts w:ascii="Arial" w:hAnsi="Arial"/>
                        <w:sz w:val="16"/>
                      </w:rPr>
                      <w:t>2</w:t>
                    </w:r>
                  </w:p>
                </w:txbxContent>
              </v:textbox>
            </v:shape>
            <v:shape id="_x0000_s249795" type="#_x0000_t202" style="position:absolute;left:6042;top:6327;width:513;height:285">
              <v:textbox style="mso-next-textbox:#_x0000_s249795" inset="0,1mm,0,.5mm">
                <w:txbxContent>
                  <w:p w:rsidR="00A1237A" w:rsidRDefault="00A1237A" w:rsidP="006346A4">
                    <w:pPr>
                      <w:jc w:val="center"/>
                      <w:rPr>
                        <w:rFonts w:ascii="Arial" w:hAnsi="Arial"/>
                        <w:sz w:val="16"/>
                      </w:rPr>
                    </w:pPr>
                    <w:r>
                      <w:rPr>
                        <w:rFonts w:ascii="Arial" w:hAnsi="Arial"/>
                        <w:sz w:val="16"/>
                      </w:rPr>
                      <w:t>1</w:t>
                    </w:r>
                  </w:p>
                </w:txbxContent>
              </v:textbox>
            </v:shape>
            <v:shape id="_x0000_s249796" type="#_x0000_t202" style="position:absolute;left:7581;top:6327;width:513;height:285">
              <v:textbox style="mso-next-textbox:#_x0000_s249796" inset="0,1mm,0,.5mm">
                <w:txbxContent>
                  <w:p w:rsidR="00A1237A" w:rsidRDefault="00A1237A" w:rsidP="006346A4"/>
                </w:txbxContent>
              </v:textbox>
            </v:shape>
            <v:shape id="_x0000_s249797" type="#_x0000_t202" style="position:absolute;left:6555;top:6327;width:513;height:285">
              <v:textbox style="mso-next-textbox:#_x0000_s249797" inset="0,1mm,0,.5mm">
                <w:txbxContent>
                  <w:p w:rsidR="00A1237A" w:rsidRDefault="00A1237A" w:rsidP="006346A4">
                    <w:pPr>
                      <w:jc w:val="center"/>
                      <w:rPr>
                        <w:rFonts w:ascii="Arial" w:hAnsi="Arial"/>
                        <w:sz w:val="16"/>
                      </w:rPr>
                    </w:pPr>
                    <w:r>
                      <w:rPr>
                        <w:rFonts w:ascii="Arial" w:hAnsi="Arial"/>
                        <w:sz w:val="16"/>
                      </w:rPr>
                      <w:t>0</w:t>
                    </w:r>
                  </w:p>
                </w:txbxContent>
              </v:textbox>
            </v:shape>
            <v:shape id="_x0000_s249798" type="#_x0000_t202" style="position:absolute;left:7068;top:6327;width:513;height:285">
              <v:textbox style="mso-next-textbox:#_x0000_s249798" inset="0,1mm,0,.5mm">
                <w:txbxContent>
                  <w:p w:rsidR="00A1237A" w:rsidRDefault="00A1237A" w:rsidP="006346A4"/>
                </w:txbxContent>
              </v:textbox>
            </v:shape>
            <v:shape id="_x0000_s249799" type="#_x0000_t202" style="position:absolute;left:5586;top:6612;width:456;height:285">
              <v:textbox style="mso-next-textbox:#_x0000_s249799" inset="0,1mm,0,.5mm">
                <w:txbxContent>
                  <w:p w:rsidR="00A1237A" w:rsidRDefault="00A1237A" w:rsidP="006346A4">
                    <w:pPr>
                      <w:jc w:val="center"/>
                      <w:rPr>
                        <w:rFonts w:ascii="Arial" w:hAnsi="Arial"/>
                        <w:sz w:val="16"/>
                      </w:rPr>
                    </w:pPr>
                    <w:r>
                      <w:rPr>
                        <w:rFonts w:ascii="Arial" w:hAnsi="Arial"/>
                        <w:sz w:val="16"/>
                      </w:rPr>
                      <w:t>3</w:t>
                    </w:r>
                  </w:p>
                </w:txbxContent>
              </v:textbox>
            </v:shape>
            <v:shape id="_x0000_s249800" type="#_x0000_t202" style="position:absolute;left:6042;top:6612;width:513;height:285">
              <v:textbox style="mso-next-textbox:#_x0000_s249800" inset="0,1mm,0,.5mm">
                <w:txbxContent>
                  <w:p w:rsidR="00A1237A" w:rsidRDefault="00A1237A" w:rsidP="006346A4">
                    <w:pPr>
                      <w:jc w:val="center"/>
                      <w:rPr>
                        <w:rFonts w:ascii="Arial" w:hAnsi="Arial"/>
                        <w:sz w:val="16"/>
                      </w:rPr>
                    </w:pPr>
                    <w:r>
                      <w:rPr>
                        <w:rFonts w:ascii="Arial" w:hAnsi="Arial"/>
                        <w:sz w:val="16"/>
                      </w:rPr>
                      <w:t>1</w:t>
                    </w:r>
                  </w:p>
                </w:txbxContent>
              </v:textbox>
            </v:shape>
            <v:shape id="_x0000_s249801" type="#_x0000_t202" style="position:absolute;left:7581;top:6612;width:513;height:285">
              <v:textbox style="mso-next-textbox:#_x0000_s249801" inset="0,1mm,0,.5mm">
                <w:txbxContent>
                  <w:p w:rsidR="00A1237A" w:rsidRDefault="00A1237A" w:rsidP="006346A4"/>
                </w:txbxContent>
              </v:textbox>
            </v:shape>
            <v:shape id="_x0000_s249802" type="#_x0000_t202" style="position:absolute;left:6555;top:6612;width:513;height:285">
              <v:textbox style="mso-next-textbox:#_x0000_s249802" inset="0,1mm,0,.5mm">
                <w:txbxContent>
                  <w:p w:rsidR="00A1237A" w:rsidRDefault="00A1237A" w:rsidP="006346A4">
                    <w:pPr>
                      <w:jc w:val="center"/>
                      <w:rPr>
                        <w:rFonts w:ascii="Arial" w:hAnsi="Arial"/>
                        <w:sz w:val="16"/>
                      </w:rPr>
                    </w:pPr>
                    <w:r>
                      <w:rPr>
                        <w:rFonts w:ascii="Arial" w:hAnsi="Arial"/>
                        <w:sz w:val="16"/>
                      </w:rPr>
                      <w:t>1</w:t>
                    </w:r>
                  </w:p>
                </w:txbxContent>
              </v:textbox>
            </v:shape>
            <v:shape id="_x0000_s249803" type="#_x0000_t202" style="position:absolute;left:7068;top:6612;width:513;height:285">
              <v:textbox style="mso-next-textbox:#_x0000_s249803" inset="0,1mm,0,.5mm">
                <w:txbxContent>
                  <w:p w:rsidR="00A1237A" w:rsidRDefault="00A1237A" w:rsidP="006346A4"/>
                </w:txbxContent>
              </v:textbox>
            </v:shape>
            <v:shape id="_x0000_s249804" type="#_x0000_t202" style="position:absolute;left:5586;top:6897;width:456;height:285">
              <v:textbox style="mso-next-textbox:#_x0000_s249804" inset="0,1mm,0,.5mm">
                <w:txbxContent>
                  <w:p w:rsidR="00A1237A" w:rsidRDefault="00A1237A" w:rsidP="006346A4">
                    <w:pPr>
                      <w:jc w:val="center"/>
                      <w:rPr>
                        <w:rFonts w:ascii="Arial" w:hAnsi="Arial"/>
                        <w:sz w:val="16"/>
                      </w:rPr>
                    </w:pPr>
                    <w:r>
                      <w:rPr>
                        <w:rFonts w:ascii="Arial" w:hAnsi="Arial"/>
                        <w:sz w:val="16"/>
                      </w:rPr>
                      <w:t>4</w:t>
                    </w:r>
                  </w:p>
                </w:txbxContent>
              </v:textbox>
            </v:shape>
            <v:shape id="_x0000_s249805" type="#_x0000_t202" style="position:absolute;left:6042;top:6897;width:513;height:285">
              <v:textbox style="mso-next-textbox:#_x0000_s249805" inset="0,1mm,0,.5mm">
                <w:txbxContent>
                  <w:p w:rsidR="00A1237A" w:rsidRDefault="00A1237A" w:rsidP="006346A4">
                    <w:pPr>
                      <w:jc w:val="center"/>
                      <w:rPr>
                        <w:rFonts w:ascii="Arial" w:hAnsi="Arial"/>
                        <w:sz w:val="16"/>
                      </w:rPr>
                    </w:pPr>
                    <w:r>
                      <w:rPr>
                        <w:rFonts w:ascii="Arial" w:hAnsi="Arial"/>
                        <w:sz w:val="16"/>
                      </w:rPr>
                      <w:t>0</w:t>
                    </w:r>
                  </w:p>
                </w:txbxContent>
              </v:textbox>
            </v:shape>
            <v:shape id="_x0000_s249806" type="#_x0000_t202" style="position:absolute;left:7581;top:6897;width:513;height:285">
              <v:textbox style="mso-next-textbox:#_x0000_s249806" inset="0,1mm,0,.5mm">
                <w:txbxContent>
                  <w:p w:rsidR="00A1237A" w:rsidRDefault="00A1237A" w:rsidP="006346A4"/>
                </w:txbxContent>
              </v:textbox>
            </v:shape>
            <v:shape id="_x0000_s249807" type="#_x0000_t202" style="position:absolute;left:6555;top:6897;width:513;height:285">
              <v:textbox style="mso-next-textbox:#_x0000_s249807" inset="0,1mm,0,.5mm">
                <w:txbxContent>
                  <w:p w:rsidR="00A1237A" w:rsidRDefault="00A1237A" w:rsidP="006346A4">
                    <w:pPr>
                      <w:jc w:val="center"/>
                      <w:rPr>
                        <w:rFonts w:ascii="Arial" w:hAnsi="Arial"/>
                        <w:sz w:val="16"/>
                      </w:rPr>
                    </w:pPr>
                    <w:r>
                      <w:rPr>
                        <w:rFonts w:ascii="Arial" w:hAnsi="Arial"/>
                        <w:sz w:val="16"/>
                      </w:rPr>
                      <w:t>1</w:t>
                    </w:r>
                  </w:p>
                </w:txbxContent>
              </v:textbox>
            </v:shape>
            <v:shape id="_x0000_s249808" type="#_x0000_t202" style="position:absolute;left:7068;top:6897;width:513;height:285">
              <v:textbox style="mso-next-textbox:#_x0000_s249808" inset="0,1mm,0,.5mm">
                <w:txbxContent>
                  <w:p w:rsidR="00A1237A" w:rsidRDefault="00A1237A" w:rsidP="006346A4"/>
                </w:txbxContent>
              </v:textbox>
            </v:shape>
            <v:shape id="_x0000_s249809" type="#_x0000_t202" style="position:absolute;left:5586;top:7182;width:456;height:285">
              <v:textbox style="mso-next-textbox:#_x0000_s249809" inset="0,1mm,0,.5mm">
                <w:txbxContent>
                  <w:p w:rsidR="00A1237A" w:rsidRDefault="00A1237A" w:rsidP="006346A4">
                    <w:pPr>
                      <w:jc w:val="center"/>
                      <w:rPr>
                        <w:rFonts w:ascii="Arial" w:hAnsi="Arial"/>
                        <w:sz w:val="16"/>
                      </w:rPr>
                    </w:pPr>
                    <w:r>
                      <w:rPr>
                        <w:rFonts w:ascii="Arial" w:hAnsi="Arial"/>
                        <w:sz w:val="16"/>
                      </w:rPr>
                      <w:t>5</w:t>
                    </w:r>
                  </w:p>
                </w:txbxContent>
              </v:textbox>
            </v:shape>
            <v:shape id="_x0000_s249810" type="#_x0000_t202" style="position:absolute;left:6042;top:7182;width:513;height:285">
              <v:textbox style="mso-next-textbox:#_x0000_s249810" inset="0,1mm,0,.5mm">
                <w:txbxContent>
                  <w:p w:rsidR="00A1237A" w:rsidRDefault="00A1237A" w:rsidP="006346A4">
                    <w:pPr>
                      <w:jc w:val="center"/>
                      <w:rPr>
                        <w:rFonts w:ascii="Arial" w:hAnsi="Arial"/>
                        <w:sz w:val="16"/>
                      </w:rPr>
                    </w:pPr>
                    <w:r>
                      <w:rPr>
                        <w:rFonts w:ascii="Arial" w:hAnsi="Arial"/>
                        <w:sz w:val="16"/>
                      </w:rPr>
                      <w:t>1</w:t>
                    </w:r>
                  </w:p>
                </w:txbxContent>
              </v:textbox>
            </v:shape>
            <v:shape id="_x0000_s249811" type="#_x0000_t202" style="position:absolute;left:7581;top:7182;width:513;height:285">
              <v:textbox style="mso-next-textbox:#_x0000_s249811" inset="0,1mm,0,.5mm">
                <w:txbxContent>
                  <w:p w:rsidR="00A1237A" w:rsidRDefault="00A1237A" w:rsidP="006346A4"/>
                </w:txbxContent>
              </v:textbox>
            </v:shape>
            <v:shape id="_x0000_s249812" type="#_x0000_t202" style="position:absolute;left:6555;top:7182;width:513;height:285">
              <v:textbox style="mso-next-textbox:#_x0000_s249812" inset="0,1mm,0,.5mm">
                <w:txbxContent>
                  <w:p w:rsidR="00A1237A" w:rsidRDefault="00A1237A" w:rsidP="006346A4">
                    <w:pPr>
                      <w:jc w:val="center"/>
                      <w:rPr>
                        <w:rFonts w:ascii="Arial" w:hAnsi="Arial"/>
                        <w:sz w:val="16"/>
                      </w:rPr>
                    </w:pPr>
                    <w:r>
                      <w:rPr>
                        <w:rFonts w:ascii="Arial" w:hAnsi="Arial"/>
                        <w:sz w:val="16"/>
                      </w:rPr>
                      <w:t>1</w:t>
                    </w:r>
                  </w:p>
                </w:txbxContent>
              </v:textbox>
            </v:shape>
            <v:shape id="_x0000_s249813" type="#_x0000_t202" style="position:absolute;left:7068;top:7182;width:513;height:285">
              <v:textbox style="mso-next-textbox:#_x0000_s249813" inset="0,1mm,0,.5mm">
                <w:txbxContent>
                  <w:p w:rsidR="00A1237A" w:rsidRDefault="00A1237A" w:rsidP="006346A4"/>
                </w:txbxContent>
              </v:textbox>
            </v:shape>
            <v:shape id="_x0000_s249814" type="#_x0000_t202" style="position:absolute;left:5586;top:7467;width:456;height:285">
              <v:textbox style="mso-next-textbox:#_x0000_s249814" inset="0,1mm,0,.5mm">
                <w:txbxContent>
                  <w:p w:rsidR="00A1237A" w:rsidRDefault="00A1237A" w:rsidP="006346A4">
                    <w:pPr>
                      <w:jc w:val="center"/>
                      <w:rPr>
                        <w:rFonts w:ascii="Arial" w:hAnsi="Arial"/>
                        <w:sz w:val="16"/>
                      </w:rPr>
                    </w:pPr>
                    <w:r>
                      <w:rPr>
                        <w:rFonts w:ascii="Arial" w:hAnsi="Arial"/>
                        <w:sz w:val="16"/>
                      </w:rPr>
                      <w:t>6</w:t>
                    </w:r>
                  </w:p>
                </w:txbxContent>
              </v:textbox>
            </v:shape>
            <v:shape id="_x0000_s249815" type="#_x0000_t202" style="position:absolute;left:6042;top:7467;width:513;height:285">
              <v:textbox style="mso-next-textbox:#_x0000_s249815" inset="0,1mm,0,.5mm">
                <w:txbxContent>
                  <w:p w:rsidR="00A1237A" w:rsidRDefault="00A1237A" w:rsidP="006346A4">
                    <w:pPr>
                      <w:jc w:val="center"/>
                      <w:rPr>
                        <w:rFonts w:ascii="Arial" w:hAnsi="Arial"/>
                        <w:sz w:val="16"/>
                      </w:rPr>
                    </w:pPr>
                    <w:r>
                      <w:rPr>
                        <w:rFonts w:ascii="Arial" w:hAnsi="Arial"/>
                        <w:sz w:val="16"/>
                      </w:rPr>
                      <w:t>0</w:t>
                    </w:r>
                  </w:p>
                </w:txbxContent>
              </v:textbox>
            </v:shape>
            <v:shape id="_x0000_s249816" type="#_x0000_t202" style="position:absolute;left:7581;top:7467;width:513;height:285">
              <v:textbox style="mso-next-textbox:#_x0000_s249816" inset="0,1mm,0,.5mm">
                <w:txbxContent>
                  <w:p w:rsidR="00A1237A" w:rsidRDefault="00A1237A" w:rsidP="006346A4"/>
                </w:txbxContent>
              </v:textbox>
            </v:shape>
            <v:shape id="_x0000_s249817" type="#_x0000_t202" style="position:absolute;left:6555;top:7467;width:513;height:285">
              <v:textbox style="mso-next-textbox:#_x0000_s249817" inset="0,1mm,0,.5mm">
                <w:txbxContent>
                  <w:p w:rsidR="00A1237A" w:rsidRDefault="00A1237A" w:rsidP="006346A4">
                    <w:pPr>
                      <w:jc w:val="center"/>
                      <w:rPr>
                        <w:rFonts w:ascii="Arial" w:hAnsi="Arial"/>
                        <w:sz w:val="16"/>
                      </w:rPr>
                    </w:pPr>
                    <w:r>
                      <w:rPr>
                        <w:rFonts w:ascii="Arial" w:hAnsi="Arial"/>
                        <w:sz w:val="16"/>
                      </w:rPr>
                      <w:t>0</w:t>
                    </w:r>
                  </w:p>
                </w:txbxContent>
              </v:textbox>
            </v:shape>
            <v:shape id="_x0000_s249818" type="#_x0000_t202" style="position:absolute;left:7068;top:7467;width:513;height:285">
              <v:textbox style="mso-next-textbox:#_x0000_s249818" inset="0,1mm,0,.5mm">
                <w:txbxContent>
                  <w:p w:rsidR="00A1237A" w:rsidRDefault="00A1237A" w:rsidP="006346A4"/>
                </w:txbxContent>
              </v:textbox>
            </v:shape>
            <v:shape id="_x0000_s249819" type="#_x0000_t202" style="position:absolute;left:5586;top:7752;width:456;height:285">
              <v:textbox style="mso-next-textbox:#_x0000_s249819" inset="0,1mm,0,.5mm">
                <w:txbxContent>
                  <w:p w:rsidR="00A1237A" w:rsidRDefault="00A1237A" w:rsidP="006346A4">
                    <w:pPr>
                      <w:jc w:val="center"/>
                      <w:rPr>
                        <w:rFonts w:ascii="Arial" w:hAnsi="Arial"/>
                        <w:sz w:val="16"/>
                      </w:rPr>
                    </w:pPr>
                    <w:r>
                      <w:rPr>
                        <w:rFonts w:ascii="Arial" w:hAnsi="Arial"/>
                        <w:sz w:val="16"/>
                      </w:rPr>
                      <w:t>7</w:t>
                    </w:r>
                  </w:p>
                </w:txbxContent>
              </v:textbox>
            </v:shape>
            <v:shape id="_x0000_s249820" type="#_x0000_t202" style="position:absolute;left:6042;top:7752;width:513;height:285">
              <v:textbox style="mso-next-textbox:#_x0000_s249820" inset="0,1mm,0,.5mm">
                <w:txbxContent>
                  <w:p w:rsidR="00A1237A" w:rsidRDefault="00A1237A" w:rsidP="006346A4">
                    <w:pPr>
                      <w:jc w:val="center"/>
                      <w:rPr>
                        <w:rFonts w:ascii="Arial" w:hAnsi="Arial"/>
                        <w:sz w:val="16"/>
                      </w:rPr>
                    </w:pPr>
                    <w:r>
                      <w:rPr>
                        <w:rFonts w:ascii="Arial" w:hAnsi="Arial"/>
                        <w:sz w:val="16"/>
                      </w:rPr>
                      <w:t>1</w:t>
                    </w:r>
                  </w:p>
                </w:txbxContent>
              </v:textbox>
            </v:shape>
            <v:shape id="_x0000_s249821" type="#_x0000_t202" style="position:absolute;left:7581;top:7752;width:513;height:285">
              <v:textbox style="mso-next-textbox:#_x0000_s249821" inset="0,1mm,0,.5mm">
                <w:txbxContent>
                  <w:p w:rsidR="00A1237A" w:rsidRDefault="00A1237A" w:rsidP="006346A4"/>
                </w:txbxContent>
              </v:textbox>
            </v:shape>
            <v:shape id="_x0000_s249822" type="#_x0000_t202" style="position:absolute;left:6555;top:7752;width:513;height:285">
              <v:textbox style="mso-next-textbox:#_x0000_s249822" inset="0,1mm,0,.5mm">
                <w:txbxContent>
                  <w:p w:rsidR="00A1237A" w:rsidRDefault="00A1237A" w:rsidP="006346A4">
                    <w:pPr>
                      <w:jc w:val="center"/>
                      <w:rPr>
                        <w:rFonts w:ascii="Arial" w:hAnsi="Arial"/>
                        <w:sz w:val="16"/>
                      </w:rPr>
                    </w:pPr>
                    <w:r>
                      <w:rPr>
                        <w:rFonts w:ascii="Arial" w:hAnsi="Arial"/>
                        <w:sz w:val="16"/>
                      </w:rPr>
                      <w:t>1</w:t>
                    </w:r>
                  </w:p>
                </w:txbxContent>
              </v:textbox>
            </v:shape>
            <v:shape id="_x0000_s249823" type="#_x0000_t202" style="position:absolute;left:7068;top:7752;width:513;height:285">
              <v:textbox style="mso-next-textbox:#_x0000_s249823" inset="0,1mm,0,.5mm">
                <w:txbxContent>
                  <w:p w:rsidR="00A1237A" w:rsidRDefault="00A1237A" w:rsidP="006346A4"/>
                </w:txbxContent>
              </v:textbox>
            </v:shape>
            <v:shape id="_x0000_s249824" type="#_x0000_t202" style="position:absolute;left:8094;top:6042;width:2166;height:285">
              <v:textbox style="mso-next-textbox:#_x0000_s249824" inset="0,1mm,0,.5mm">
                <w:txbxContent>
                  <w:p w:rsidR="00A1237A" w:rsidRDefault="00A1237A" w:rsidP="006346A4">
                    <w:pPr>
                      <w:jc w:val="center"/>
                      <w:rPr>
                        <w:rFonts w:ascii="Arial" w:hAnsi="Arial"/>
                        <w:sz w:val="16"/>
                      </w:rPr>
                    </w:pPr>
                    <w:r>
                      <w:rPr>
                        <w:rFonts w:ascii="Arial" w:hAnsi="Arial"/>
                        <w:sz w:val="16"/>
                      </w:rPr>
                      <w:t>ΤΟΠΟΘΕΤΗΣΗ</w:t>
                    </w:r>
                  </w:p>
                  <w:p w:rsidR="00A1237A" w:rsidRPr="00244E8A" w:rsidRDefault="00A1237A" w:rsidP="006346A4"/>
                </w:txbxContent>
              </v:textbox>
            </v:shape>
            <v:shape id="_x0000_s249825" type="#_x0000_t202" style="position:absolute;left:8094;top:6327;width:2166;height:285">
              <v:textbox style="mso-next-textbox:#_x0000_s249825" inset="0,1mm,0,.5mm">
                <w:txbxContent>
                  <w:p w:rsidR="00A1237A" w:rsidRDefault="00A1237A" w:rsidP="006346A4">
                    <w:pPr>
                      <w:jc w:val="center"/>
                      <w:rPr>
                        <w:rFonts w:ascii="Arial" w:hAnsi="Arial"/>
                        <w:sz w:val="16"/>
                      </w:rPr>
                    </w:pPr>
                    <w:r>
                      <w:rPr>
                        <w:rFonts w:ascii="Arial" w:hAnsi="Arial"/>
                        <w:sz w:val="16"/>
                      </w:rPr>
                      <w:t>ΜΗΔΕΝΙΣΜΟΣ</w:t>
                    </w:r>
                  </w:p>
                </w:txbxContent>
              </v:textbox>
            </v:shape>
            <v:shape id="_x0000_s249826" type="#_x0000_t202" style="position:absolute;left:8094;top:6612;width:2166;height:285">
              <v:textbox style="mso-next-textbox:#_x0000_s249826" inset="0,1mm,0,.5mm">
                <w:txbxContent>
                  <w:p w:rsidR="00A1237A" w:rsidRDefault="00A1237A" w:rsidP="006346A4">
                    <w:pPr>
                      <w:jc w:val="center"/>
                      <w:rPr>
                        <w:rFonts w:ascii="Arial" w:hAnsi="Arial"/>
                        <w:sz w:val="16"/>
                      </w:rPr>
                    </w:pPr>
                    <w:r>
                      <w:rPr>
                        <w:rFonts w:ascii="Arial" w:hAnsi="Arial"/>
                        <w:sz w:val="16"/>
                      </w:rPr>
                      <w:t>ΑΜΕΤΑΒΛΗΤΗ</w:t>
                    </w:r>
                  </w:p>
                </w:txbxContent>
              </v:textbox>
            </v:shape>
            <v:shape id="_x0000_s249827" type="#_x0000_t202" style="position:absolute;left:8094;top:6897;width:2166;height:285">
              <v:textbox style="mso-next-textbox:#_x0000_s249827" inset="0,1mm,0,.5mm">
                <w:txbxContent>
                  <w:p w:rsidR="00A1237A" w:rsidRDefault="00A1237A" w:rsidP="006346A4">
                    <w:pPr>
                      <w:jc w:val="center"/>
                      <w:rPr>
                        <w:rFonts w:ascii="Arial" w:hAnsi="Arial"/>
                        <w:sz w:val="16"/>
                      </w:rPr>
                    </w:pPr>
                    <w:r>
                      <w:rPr>
                        <w:rFonts w:ascii="Arial" w:hAnsi="Arial"/>
                        <w:sz w:val="16"/>
                      </w:rPr>
                      <w:t>ΤΟΠΟΘΕΤΗΣΗ</w:t>
                    </w:r>
                  </w:p>
                </w:txbxContent>
              </v:textbox>
            </v:shape>
            <v:shape id="_x0000_s249828" type="#_x0000_t202" style="position:absolute;left:8094;top:7182;width:2166;height:285">
              <v:textbox style="mso-next-textbox:#_x0000_s249828" inset="0,1mm,0,.5mm">
                <w:txbxContent>
                  <w:p w:rsidR="00A1237A" w:rsidRDefault="00A1237A" w:rsidP="006346A4">
                    <w:pPr>
                      <w:jc w:val="center"/>
                      <w:rPr>
                        <w:rFonts w:ascii="Arial" w:hAnsi="Arial"/>
                        <w:sz w:val="16"/>
                      </w:rPr>
                    </w:pPr>
                    <w:r>
                      <w:rPr>
                        <w:rFonts w:ascii="Arial" w:hAnsi="Arial"/>
                        <w:sz w:val="16"/>
                      </w:rPr>
                      <w:t>ΑΜΕΤΑΒΛΗΤΗ</w:t>
                    </w:r>
                  </w:p>
                </w:txbxContent>
              </v:textbox>
            </v:shape>
            <v:shape id="_x0000_s249829" type="#_x0000_t202" style="position:absolute;left:8094;top:7467;width:2166;height:285">
              <v:textbox style="mso-next-textbox:#_x0000_s249829" inset="0,1mm,0,.5mm">
                <w:txbxContent>
                  <w:p w:rsidR="00A1237A" w:rsidRDefault="00A1237A" w:rsidP="006346A4">
                    <w:pPr>
                      <w:jc w:val="center"/>
                      <w:rPr>
                        <w:rFonts w:ascii="Arial" w:hAnsi="Arial"/>
                        <w:sz w:val="16"/>
                      </w:rPr>
                    </w:pPr>
                    <w:r>
                      <w:rPr>
                        <w:rFonts w:ascii="Arial" w:hAnsi="Arial"/>
                        <w:sz w:val="16"/>
                      </w:rPr>
                      <w:t>ΜΗ ΧΡΗΣΙΜΟΠΟΙΟΥΜΕΝΗ</w:t>
                    </w:r>
                  </w:p>
                  <w:p w:rsidR="00A1237A" w:rsidRPr="00BE50EB" w:rsidRDefault="00A1237A" w:rsidP="006346A4"/>
                </w:txbxContent>
              </v:textbox>
            </v:shape>
            <v:shape id="_x0000_s249830" type="#_x0000_t202" style="position:absolute;left:8094;top:7752;width:2166;height:285">
              <v:textbox style="mso-next-textbox:#_x0000_s249830" inset="0,1mm,0,.5mm">
                <w:txbxContent>
                  <w:p w:rsidR="00A1237A" w:rsidRDefault="00A1237A" w:rsidP="006346A4">
                    <w:pPr>
                      <w:jc w:val="center"/>
                      <w:rPr>
                        <w:rFonts w:ascii="Arial" w:hAnsi="Arial"/>
                        <w:sz w:val="16"/>
                      </w:rPr>
                    </w:pPr>
                    <w:r>
                      <w:rPr>
                        <w:rFonts w:ascii="Arial" w:hAnsi="Arial"/>
                        <w:sz w:val="16"/>
                      </w:rPr>
                      <w:t>? ? ?</w:t>
                    </w:r>
                  </w:p>
                </w:txbxContent>
              </v:textbox>
            </v:shape>
            <w10:wrap type="square" side="left"/>
          </v:group>
        </w:pict>
      </w:r>
      <w:r w:rsidR="006346A4" w:rsidRPr="003203E0">
        <w:rPr>
          <w:rFonts w:asciiTheme="minorHAnsi" w:hAnsiTheme="minorHAnsi"/>
          <w:spacing w:val="-4"/>
          <w:sz w:val="22"/>
          <w:szCs w:val="22"/>
          <w:lang w:val="el-GR"/>
        </w:rPr>
        <w:t xml:space="preserve">Με χειρισμούς των </w:t>
      </w:r>
      <w:r w:rsidR="006346A4" w:rsidRPr="003203E0">
        <w:rPr>
          <w:rFonts w:asciiTheme="minorHAnsi" w:hAnsiTheme="minorHAnsi"/>
          <w:b/>
          <w:spacing w:val="-4"/>
          <w:sz w:val="22"/>
          <w:szCs w:val="22"/>
          <w:lang w:val="el-GR"/>
        </w:rPr>
        <w:t>[</w:t>
      </w:r>
      <w:r w:rsidR="006346A4" w:rsidRPr="003203E0">
        <w:rPr>
          <w:rFonts w:asciiTheme="minorHAnsi" w:hAnsiTheme="minorHAnsi"/>
          <w:b/>
          <w:spacing w:val="-4"/>
          <w:sz w:val="22"/>
          <w:szCs w:val="22"/>
        </w:rPr>
        <w:t>S</w:t>
      </w:r>
      <w:r w:rsidR="006346A4" w:rsidRPr="003203E0">
        <w:rPr>
          <w:rFonts w:asciiTheme="minorHAnsi" w:hAnsiTheme="minorHAnsi"/>
          <w:b/>
          <w:spacing w:val="-4"/>
          <w:sz w:val="22"/>
          <w:szCs w:val="22"/>
          <w:lang w:val="el-GR"/>
        </w:rPr>
        <w:t>]</w:t>
      </w:r>
      <w:r w:rsidR="006346A4" w:rsidRPr="003203E0">
        <w:rPr>
          <w:rFonts w:asciiTheme="minorHAnsi" w:hAnsiTheme="minorHAnsi"/>
          <w:spacing w:val="-4"/>
          <w:sz w:val="22"/>
          <w:szCs w:val="22"/>
          <w:lang w:val="el-GR"/>
        </w:rPr>
        <w:t xml:space="preserve"> και </w:t>
      </w:r>
      <w:r w:rsidR="006346A4" w:rsidRPr="003203E0">
        <w:rPr>
          <w:rFonts w:asciiTheme="minorHAnsi" w:hAnsiTheme="minorHAnsi"/>
          <w:b/>
          <w:spacing w:val="-4"/>
          <w:sz w:val="22"/>
          <w:szCs w:val="22"/>
          <w:lang w:val="el-GR"/>
        </w:rPr>
        <w:t>[</w:t>
      </w:r>
      <w:r w:rsidR="006346A4" w:rsidRPr="003203E0">
        <w:rPr>
          <w:rFonts w:asciiTheme="minorHAnsi" w:hAnsiTheme="minorHAnsi"/>
          <w:b/>
          <w:spacing w:val="-4"/>
          <w:sz w:val="22"/>
          <w:szCs w:val="22"/>
        </w:rPr>
        <w:t>R</w:t>
      </w:r>
      <w:r w:rsidR="006346A4" w:rsidRPr="003203E0">
        <w:rPr>
          <w:rFonts w:asciiTheme="minorHAnsi" w:hAnsiTheme="minorHAnsi"/>
          <w:b/>
          <w:spacing w:val="-4"/>
          <w:sz w:val="22"/>
          <w:szCs w:val="22"/>
          <w:lang w:val="el-GR"/>
        </w:rPr>
        <w:t>]</w:t>
      </w:r>
      <w:r w:rsidR="006346A4" w:rsidRPr="003203E0">
        <w:rPr>
          <w:rFonts w:asciiTheme="minorHAnsi" w:hAnsiTheme="minorHAnsi"/>
          <w:spacing w:val="-4"/>
          <w:sz w:val="22"/>
          <w:szCs w:val="22"/>
          <w:lang w:val="el-GR"/>
        </w:rPr>
        <w:t xml:space="preserve"> συμπλήρωσε τις στήλες </w:t>
      </w:r>
      <w:r w:rsidR="006346A4" w:rsidRPr="003203E0">
        <w:rPr>
          <w:rFonts w:asciiTheme="minorHAnsi" w:hAnsiTheme="minorHAnsi"/>
          <w:b/>
          <w:spacing w:val="-4"/>
          <w:sz w:val="22"/>
          <w:szCs w:val="22"/>
        </w:rPr>
        <w:t>Q</w:t>
      </w:r>
      <w:r w:rsidR="006346A4" w:rsidRPr="003203E0">
        <w:rPr>
          <w:rFonts w:asciiTheme="minorHAnsi" w:hAnsiTheme="minorHAnsi"/>
          <w:spacing w:val="-4"/>
          <w:sz w:val="22"/>
          <w:szCs w:val="22"/>
          <w:lang w:val="el-GR"/>
        </w:rPr>
        <w:t xml:space="preserve"> και </w:t>
      </w:r>
      <w:r w:rsidR="006346A4" w:rsidRPr="003203E0">
        <w:rPr>
          <w:rFonts w:asciiTheme="minorHAnsi" w:hAnsiTheme="minorHAnsi"/>
          <w:b/>
          <w:spacing w:val="-4"/>
          <w:sz w:val="22"/>
          <w:szCs w:val="22"/>
        </w:rPr>
        <w:t>Q</w:t>
      </w:r>
      <w:r w:rsidR="006346A4" w:rsidRPr="003203E0">
        <w:rPr>
          <w:rFonts w:asciiTheme="minorHAnsi" w:hAnsiTheme="minorHAnsi"/>
          <w:b/>
          <w:spacing w:val="-4"/>
          <w:sz w:val="22"/>
          <w:szCs w:val="22"/>
          <w:lang w:val="el-GR"/>
        </w:rPr>
        <w:t>’</w:t>
      </w:r>
      <w:r w:rsidR="006346A4" w:rsidRPr="003203E0">
        <w:rPr>
          <w:rFonts w:asciiTheme="minorHAnsi" w:hAnsiTheme="minorHAnsi"/>
          <w:spacing w:val="-4"/>
          <w:sz w:val="22"/>
          <w:szCs w:val="22"/>
          <w:lang w:val="el-GR"/>
        </w:rPr>
        <w:t xml:space="preserve"> του διπλανού πίνακα.</w:t>
      </w:r>
    </w:p>
    <w:p w:rsidR="006346A4" w:rsidRPr="008320A1" w:rsidRDefault="006346A4" w:rsidP="003203E0">
      <w:pPr>
        <w:spacing w:line="276" w:lineRule="auto"/>
        <w:ind w:left="1134"/>
        <w:jc w:val="both"/>
        <w:rPr>
          <w:rFonts w:asciiTheme="minorHAnsi" w:hAnsiTheme="minorHAnsi"/>
          <w:b/>
          <w:sz w:val="22"/>
          <w:szCs w:val="22"/>
          <w:lang w:val="el-GR"/>
        </w:rPr>
      </w:pPr>
      <w:r w:rsidRPr="008320A1">
        <w:rPr>
          <w:rFonts w:asciiTheme="minorHAnsi" w:hAnsiTheme="minorHAnsi"/>
          <w:b/>
          <w:sz w:val="22"/>
          <w:szCs w:val="22"/>
          <w:lang w:val="el-GR"/>
        </w:rPr>
        <w:t>Προσοχή!</w:t>
      </w:r>
    </w:p>
    <w:p w:rsidR="006346A4" w:rsidRPr="003203E0" w:rsidRDefault="006346A4" w:rsidP="003203E0">
      <w:pPr>
        <w:spacing w:after="240" w:line="276" w:lineRule="auto"/>
        <w:ind w:left="1134"/>
        <w:jc w:val="both"/>
        <w:rPr>
          <w:rFonts w:asciiTheme="minorHAnsi" w:hAnsiTheme="minorHAnsi" w:cs="Tahoma"/>
          <w:spacing w:val="-2"/>
          <w:sz w:val="22"/>
          <w:szCs w:val="22"/>
          <w:lang w:val="el-GR"/>
        </w:rPr>
      </w:pPr>
      <w:r w:rsidRPr="003203E0">
        <w:rPr>
          <w:rFonts w:asciiTheme="minorHAnsi" w:hAnsiTheme="minorHAnsi" w:cs="Tahoma"/>
          <w:spacing w:val="-2"/>
          <w:sz w:val="22"/>
          <w:szCs w:val="22"/>
          <w:lang w:val="el-GR"/>
        </w:rPr>
        <w:t xml:space="preserve">Στη σειρά 7 του πίνακα κίνησε τους διακόπτες </w:t>
      </w:r>
      <w:r w:rsidRPr="003203E0">
        <w:rPr>
          <w:rFonts w:asciiTheme="minorHAnsi" w:hAnsiTheme="minorHAnsi" w:cs="Tahoma"/>
          <w:b/>
          <w:spacing w:val="-8"/>
          <w:sz w:val="22"/>
          <w:szCs w:val="22"/>
        </w:rPr>
        <w:t>S</w:t>
      </w:r>
      <w:r w:rsidRPr="003203E0">
        <w:rPr>
          <w:rFonts w:asciiTheme="minorHAnsi" w:hAnsiTheme="minorHAnsi" w:cs="Tahoma"/>
          <w:spacing w:val="-2"/>
          <w:sz w:val="22"/>
          <w:szCs w:val="22"/>
          <w:lang w:val="el-GR"/>
        </w:rPr>
        <w:t xml:space="preserve"> και </w:t>
      </w:r>
      <w:r w:rsidRPr="003203E0">
        <w:rPr>
          <w:rFonts w:asciiTheme="minorHAnsi" w:hAnsiTheme="minorHAnsi" w:cs="Tahoma"/>
          <w:b/>
          <w:spacing w:val="-8"/>
          <w:sz w:val="22"/>
          <w:szCs w:val="22"/>
        </w:rPr>
        <w:t>R</w:t>
      </w:r>
      <w:r w:rsidRPr="003203E0">
        <w:rPr>
          <w:rFonts w:asciiTheme="minorHAnsi" w:hAnsiTheme="minorHAnsi" w:cs="Tahoma"/>
          <w:spacing w:val="-2"/>
          <w:sz w:val="22"/>
          <w:szCs w:val="22"/>
          <w:lang w:val="el-GR"/>
        </w:rPr>
        <w:t xml:space="preserve"> </w:t>
      </w:r>
      <w:r w:rsidRPr="003203E0">
        <w:rPr>
          <w:rFonts w:asciiTheme="minorHAnsi" w:hAnsiTheme="minorHAnsi" w:cs="Tahoma"/>
          <w:b/>
          <w:i/>
          <w:spacing w:val="-2"/>
          <w:sz w:val="22"/>
          <w:szCs w:val="22"/>
          <w:lang w:val="el-GR"/>
        </w:rPr>
        <w:t>ταυτόχρονα</w:t>
      </w:r>
      <w:r w:rsidRPr="003203E0">
        <w:rPr>
          <w:rFonts w:asciiTheme="minorHAnsi" w:hAnsiTheme="minorHAnsi" w:cs="Tahoma"/>
          <w:spacing w:val="-2"/>
          <w:sz w:val="22"/>
          <w:szCs w:val="22"/>
          <w:lang w:val="el-GR"/>
        </w:rPr>
        <w:t>.</w:t>
      </w:r>
    </w:p>
    <w:p w:rsidR="006346A4" w:rsidRPr="003203E0" w:rsidRDefault="006346A4" w:rsidP="00EF21A5">
      <w:pPr>
        <w:pStyle w:val="a6"/>
        <w:numPr>
          <w:ilvl w:val="0"/>
          <w:numId w:val="48"/>
        </w:numPr>
        <w:spacing w:after="240" w:line="276" w:lineRule="auto"/>
        <w:ind w:left="1134" w:hanging="425"/>
        <w:contextualSpacing w:val="0"/>
        <w:jc w:val="both"/>
        <w:rPr>
          <w:rFonts w:asciiTheme="minorHAnsi" w:hAnsiTheme="minorHAnsi"/>
          <w:spacing w:val="-4"/>
          <w:sz w:val="22"/>
          <w:szCs w:val="22"/>
          <w:lang w:val="el-GR"/>
        </w:rPr>
      </w:pPr>
      <w:r w:rsidRPr="003203E0">
        <w:rPr>
          <w:rFonts w:asciiTheme="minorHAnsi" w:hAnsiTheme="minorHAnsi"/>
          <w:spacing w:val="-4"/>
          <w:sz w:val="22"/>
          <w:szCs w:val="22"/>
          <w:lang w:val="el-GR"/>
        </w:rPr>
        <w:t xml:space="preserve">Κάνε κλικ πάνω στις πύλες </w:t>
      </w:r>
      <w:r w:rsidRPr="003203E0">
        <w:rPr>
          <w:rFonts w:asciiTheme="minorHAnsi" w:hAnsiTheme="minorHAnsi"/>
          <w:spacing w:val="-4"/>
          <w:sz w:val="22"/>
          <w:szCs w:val="22"/>
        </w:rPr>
        <w:t>NAND</w:t>
      </w:r>
      <w:r w:rsidRPr="003203E0">
        <w:rPr>
          <w:rFonts w:asciiTheme="minorHAnsi" w:hAnsiTheme="minorHAnsi"/>
          <w:spacing w:val="-4"/>
          <w:sz w:val="22"/>
          <w:szCs w:val="22"/>
          <w:lang w:val="el-GR"/>
        </w:rPr>
        <w:t xml:space="preserve"> του κυκλώματος και διάγραψέ τις. Πάρε όπως στην εργασία 4 δυο πύλες </w:t>
      </w:r>
      <w:r w:rsidRPr="003203E0">
        <w:rPr>
          <w:rFonts w:asciiTheme="minorHAnsi" w:hAnsiTheme="minorHAnsi"/>
          <w:b/>
          <w:spacing w:val="-4"/>
          <w:sz w:val="22"/>
          <w:szCs w:val="22"/>
        </w:rPr>
        <w:t>NOR</w:t>
      </w:r>
      <w:r w:rsidRPr="003203E0">
        <w:rPr>
          <w:rFonts w:asciiTheme="minorHAnsi" w:hAnsiTheme="minorHAnsi"/>
          <w:spacing w:val="-4"/>
          <w:sz w:val="22"/>
          <w:szCs w:val="22"/>
          <w:lang w:val="el-GR"/>
        </w:rPr>
        <w:t xml:space="preserve"> και σχεδίασε το κύκλωμα του παρακάτω σχήματος:</w:t>
      </w:r>
    </w:p>
    <w:p w:rsidR="006346A4" w:rsidRPr="003203E0" w:rsidRDefault="004F5C0F" w:rsidP="003203E0">
      <w:pPr>
        <w:spacing w:after="180" w:line="276" w:lineRule="auto"/>
        <w:ind w:left="1134"/>
        <w:jc w:val="center"/>
        <w:rPr>
          <w:rFonts w:asciiTheme="minorHAnsi" w:hAnsiTheme="minorHAnsi"/>
          <w:sz w:val="22"/>
          <w:szCs w:val="22"/>
        </w:rPr>
      </w:pPr>
      <w:r w:rsidRPr="004F5C0F">
        <w:rPr>
          <w:rFonts w:asciiTheme="minorHAnsi" w:hAnsiTheme="minorHAnsi"/>
          <w:noProof/>
          <w:sz w:val="22"/>
          <w:szCs w:val="22"/>
        </w:rPr>
        <w:pict>
          <v:shape id="_x0000_s252952" type="#_x0000_t75" style="position:absolute;left:0;text-align:left;margin-left:57.45pt;margin-top:77pt;width:36.85pt;height:18pt;z-index:251796480">
            <v:imagedata r:id="rId330" o:title=""/>
          </v:shape>
          <o:OLEObject Type="Embed" ProgID="PBrush" ShapeID="_x0000_s252952" DrawAspect="Content" ObjectID="_1641132770" r:id="rId331"/>
        </w:pict>
      </w:r>
      <w:r w:rsidRPr="004F5C0F">
        <w:rPr>
          <w:rFonts w:asciiTheme="minorHAnsi" w:hAnsiTheme="minorHAnsi"/>
          <w:noProof/>
          <w:sz w:val="22"/>
          <w:szCs w:val="22"/>
        </w:rPr>
        <w:pict>
          <v:shape id="_x0000_s252954" type="#_x0000_t75" style="position:absolute;left:0;text-align:left;margin-left:57.1pt;margin-top:1.15pt;width:23.25pt;height:22.5pt;z-index:251798528">
            <v:imagedata r:id="rId153" o:title=""/>
          </v:shape>
          <o:OLEObject Type="Embed" ProgID="PBrush" ShapeID="_x0000_s252954" DrawAspect="Content" ObjectID="_1641132771" r:id="rId332"/>
        </w:pict>
      </w:r>
      <w:r w:rsidRPr="004F5C0F">
        <w:rPr>
          <w:rFonts w:asciiTheme="minorHAnsi" w:hAnsiTheme="minorHAnsi"/>
          <w:noProof/>
          <w:sz w:val="22"/>
          <w:szCs w:val="22"/>
        </w:rPr>
        <w:pict>
          <v:shape id="_x0000_s252955" type="#_x0000_t75" style="position:absolute;left:0;text-align:left;margin-left:92.35pt;margin-top:1.15pt;width:23.25pt;height:22.5pt;z-index:251799552">
            <v:imagedata r:id="rId333" o:title=""/>
          </v:shape>
          <o:OLEObject Type="Embed" ProgID="PBrush" ShapeID="_x0000_s252955" DrawAspect="Content" ObjectID="_1641132772" r:id="rId334"/>
        </w:pict>
      </w:r>
      <w:r w:rsidR="006346A4" w:rsidRPr="003203E0">
        <w:rPr>
          <w:rFonts w:asciiTheme="minorHAnsi" w:hAnsiTheme="minorHAnsi"/>
          <w:sz w:val="22"/>
          <w:szCs w:val="22"/>
        </w:rPr>
        <w:object w:dxaOrig="5101" w:dyaOrig="2565">
          <v:shape id="_x0000_i1107" type="#_x0000_t75" style="width:178.5pt;height:90pt" o:ole="">
            <v:imagedata r:id="rId335" o:title=""/>
          </v:shape>
          <o:OLEObject Type="Embed" ProgID="PBrush" ShapeID="_x0000_i1107" DrawAspect="Content" ObjectID="_1641132647" r:id="rId336"/>
        </w:object>
      </w:r>
    </w:p>
    <w:p w:rsidR="006346A4" w:rsidRPr="003203E0" w:rsidRDefault="006346A4" w:rsidP="00EF21A5">
      <w:pPr>
        <w:pStyle w:val="a6"/>
        <w:numPr>
          <w:ilvl w:val="0"/>
          <w:numId w:val="48"/>
        </w:numPr>
        <w:spacing w:after="120" w:line="276" w:lineRule="auto"/>
        <w:ind w:left="1134" w:hanging="425"/>
        <w:contextualSpacing w:val="0"/>
        <w:jc w:val="both"/>
        <w:rPr>
          <w:rFonts w:asciiTheme="minorHAnsi" w:hAnsiTheme="minorHAnsi"/>
          <w:sz w:val="22"/>
          <w:szCs w:val="22"/>
          <w:lang w:val="el-GR"/>
        </w:rPr>
      </w:pPr>
      <w:r w:rsidRPr="003203E0">
        <w:rPr>
          <w:rFonts w:asciiTheme="minorHAnsi" w:hAnsiTheme="minorHAnsi"/>
          <w:sz w:val="22"/>
          <w:szCs w:val="22"/>
          <w:lang w:val="el-GR"/>
        </w:rPr>
        <w:t xml:space="preserve">Πάτα το γενικό διακόπτη του </w:t>
      </w:r>
      <w:r w:rsidRPr="003203E0">
        <w:rPr>
          <w:rFonts w:asciiTheme="minorHAnsi" w:hAnsiTheme="minorHAnsi"/>
          <w:sz w:val="22"/>
          <w:szCs w:val="22"/>
        </w:rPr>
        <w:t>EWB</w:t>
      </w:r>
      <w:r w:rsidRPr="003203E0">
        <w:rPr>
          <w:rFonts w:asciiTheme="minorHAnsi" w:hAnsiTheme="minorHAnsi"/>
          <w:sz w:val="22"/>
          <w:szCs w:val="22"/>
          <w:lang w:val="el-GR"/>
        </w:rPr>
        <w:t xml:space="preserve"> για να ξεκινήσει η προσομοίωση.</w:t>
      </w:r>
    </w:p>
    <w:p w:rsidR="006346A4" w:rsidRPr="003203E0" w:rsidRDefault="004F5C0F" w:rsidP="00EF21A5">
      <w:pPr>
        <w:pStyle w:val="a6"/>
        <w:numPr>
          <w:ilvl w:val="0"/>
          <w:numId w:val="48"/>
        </w:numPr>
        <w:spacing w:line="276" w:lineRule="auto"/>
        <w:ind w:left="1134" w:hanging="425"/>
        <w:contextualSpacing w:val="0"/>
        <w:jc w:val="both"/>
        <w:rPr>
          <w:rFonts w:asciiTheme="minorHAnsi" w:hAnsiTheme="minorHAnsi"/>
          <w:spacing w:val="-4"/>
          <w:sz w:val="22"/>
          <w:szCs w:val="22"/>
          <w:lang w:val="el-GR"/>
        </w:rPr>
      </w:pPr>
      <w:r w:rsidRPr="004F5C0F">
        <w:rPr>
          <w:rFonts w:asciiTheme="minorHAnsi" w:hAnsiTheme="minorHAnsi"/>
          <w:noProof/>
          <w:sz w:val="22"/>
          <w:szCs w:val="22"/>
          <w:lang w:eastAsia="el-GR"/>
        </w:rPr>
        <w:pict>
          <v:group id="_x0000_s249831" style="position:absolute;left:0;text-align:left;margin-left:191.1pt;margin-top:3.2pt;width:233.7pt;height:114pt;z-index:251795456;mso-wrap-distance-left:19.85pt;mso-wrap-distance-right:0" coordorigin="5586,5757" coordsize="4674,2280">
            <v:shape id="_x0000_s249832" type="#_x0000_t202" style="position:absolute;left:5586;top:5757;width:456;height:285">
              <v:textbox style="mso-next-textbox:#_x0000_s249832" inset="0,1mm,0,.5mm">
                <w:txbxContent>
                  <w:p w:rsidR="00A1237A" w:rsidRDefault="00A1237A" w:rsidP="006346A4">
                    <w:pPr>
                      <w:jc w:val="center"/>
                      <w:rPr>
                        <w:rFonts w:ascii="Arial" w:hAnsi="Arial"/>
                        <w:b/>
                        <w:sz w:val="16"/>
                      </w:rPr>
                    </w:pPr>
                    <w:r>
                      <w:rPr>
                        <w:rFonts w:ascii="Arial" w:hAnsi="Arial"/>
                        <w:b/>
                        <w:sz w:val="16"/>
                      </w:rPr>
                      <w:t>α/α</w:t>
                    </w:r>
                  </w:p>
                </w:txbxContent>
              </v:textbox>
            </v:shape>
            <v:shape id="_x0000_s249833" type="#_x0000_t202" style="position:absolute;left:6042;top:5757;width:513;height:285">
              <v:textbox style="mso-next-textbox:#_x0000_s249833" inset="0,1mm,0,.5mm">
                <w:txbxContent>
                  <w:p w:rsidR="00A1237A" w:rsidRDefault="00A1237A" w:rsidP="006346A4">
                    <w:pPr>
                      <w:jc w:val="center"/>
                      <w:rPr>
                        <w:rFonts w:ascii="Arial" w:hAnsi="Arial"/>
                        <w:b/>
                        <w:sz w:val="16"/>
                      </w:rPr>
                    </w:pPr>
                    <w:r>
                      <w:rPr>
                        <w:rFonts w:ascii="Arial" w:hAnsi="Arial"/>
                        <w:b/>
                        <w:sz w:val="16"/>
                      </w:rPr>
                      <w:t>S</w:t>
                    </w:r>
                  </w:p>
                </w:txbxContent>
              </v:textbox>
            </v:shape>
            <v:shape id="_x0000_s249834" type="#_x0000_t202" style="position:absolute;left:7581;top:5757;width:513;height:285">
              <v:textbox style="mso-next-textbox:#_x0000_s249834" inset="0,1mm,0,.5mm">
                <w:txbxContent>
                  <w:p w:rsidR="00A1237A" w:rsidRDefault="00A1237A" w:rsidP="006346A4">
                    <w:pPr>
                      <w:jc w:val="center"/>
                      <w:rPr>
                        <w:rFonts w:ascii="Arial" w:hAnsi="Arial"/>
                        <w:b/>
                        <w:sz w:val="16"/>
                      </w:rPr>
                    </w:pPr>
                    <w:r>
                      <w:rPr>
                        <w:rFonts w:ascii="Arial" w:hAnsi="Arial"/>
                        <w:b/>
                        <w:sz w:val="16"/>
                      </w:rPr>
                      <w:t>Q'</w:t>
                    </w:r>
                  </w:p>
                </w:txbxContent>
              </v:textbox>
            </v:shape>
            <v:shape id="_x0000_s249835" type="#_x0000_t202" style="position:absolute;left:6555;top:5757;width:513;height:285">
              <v:textbox style="mso-next-textbox:#_x0000_s249835" inset="0,1mm,0,.5mm">
                <w:txbxContent>
                  <w:p w:rsidR="00A1237A" w:rsidRDefault="00A1237A" w:rsidP="006346A4">
                    <w:pPr>
                      <w:jc w:val="center"/>
                      <w:rPr>
                        <w:rFonts w:ascii="Arial" w:hAnsi="Arial"/>
                        <w:b/>
                        <w:sz w:val="16"/>
                      </w:rPr>
                    </w:pPr>
                    <w:r>
                      <w:rPr>
                        <w:rFonts w:ascii="Arial" w:hAnsi="Arial"/>
                        <w:b/>
                        <w:sz w:val="16"/>
                      </w:rPr>
                      <w:t>R</w:t>
                    </w:r>
                  </w:p>
                </w:txbxContent>
              </v:textbox>
            </v:shape>
            <v:shape id="_x0000_s249836" type="#_x0000_t202" style="position:absolute;left:7068;top:5757;width:513;height:285">
              <v:textbox style="mso-next-textbox:#_x0000_s249836" inset="0,1mm,0,.5mm">
                <w:txbxContent>
                  <w:p w:rsidR="00A1237A" w:rsidRDefault="00A1237A" w:rsidP="006346A4">
                    <w:pPr>
                      <w:jc w:val="center"/>
                      <w:rPr>
                        <w:rFonts w:ascii="Arial" w:hAnsi="Arial"/>
                        <w:b/>
                        <w:sz w:val="16"/>
                      </w:rPr>
                    </w:pPr>
                    <w:r>
                      <w:rPr>
                        <w:rFonts w:ascii="Arial" w:hAnsi="Arial"/>
                        <w:b/>
                        <w:sz w:val="16"/>
                      </w:rPr>
                      <w:t>Q</w:t>
                    </w:r>
                  </w:p>
                </w:txbxContent>
              </v:textbox>
            </v:shape>
            <v:shape id="_x0000_s249837" type="#_x0000_t202" style="position:absolute;left:8094;top:5757;width:2166;height:285">
              <v:textbox style="mso-next-textbox:#_x0000_s249837" inset="0,1mm,0,.5mm">
                <w:txbxContent>
                  <w:p w:rsidR="00A1237A" w:rsidRDefault="00A1237A" w:rsidP="006346A4">
                    <w:pPr>
                      <w:jc w:val="center"/>
                      <w:rPr>
                        <w:rFonts w:ascii="Arial" w:hAnsi="Arial"/>
                        <w:b/>
                        <w:sz w:val="16"/>
                      </w:rPr>
                    </w:pPr>
                    <w:r>
                      <w:rPr>
                        <w:rFonts w:ascii="Arial" w:hAnsi="Arial"/>
                        <w:b/>
                        <w:sz w:val="16"/>
                      </w:rPr>
                      <w:t>ΚΑΤΑΣΤΑΣΗ ΕΞΟΔΟΥ</w:t>
                    </w:r>
                  </w:p>
                </w:txbxContent>
              </v:textbox>
            </v:shape>
            <v:shape id="_x0000_s249838" type="#_x0000_t202" style="position:absolute;left:5586;top:6042;width:456;height:285">
              <v:textbox style="mso-next-textbox:#_x0000_s249838" inset="0,1mm,0,.5mm">
                <w:txbxContent>
                  <w:p w:rsidR="00A1237A" w:rsidRDefault="00A1237A" w:rsidP="006346A4">
                    <w:pPr>
                      <w:jc w:val="center"/>
                      <w:rPr>
                        <w:rFonts w:ascii="Arial" w:hAnsi="Arial"/>
                        <w:sz w:val="16"/>
                      </w:rPr>
                    </w:pPr>
                    <w:r>
                      <w:rPr>
                        <w:rFonts w:ascii="Arial" w:hAnsi="Arial"/>
                        <w:sz w:val="16"/>
                      </w:rPr>
                      <w:t>1</w:t>
                    </w:r>
                  </w:p>
                </w:txbxContent>
              </v:textbox>
            </v:shape>
            <v:shape id="_x0000_s249839" type="#_x0000_t202" style="position:absolute;left:6042;top:6042;width:513;height:285">
              <v:textbox style="mso-next-textbox:#_x0000_s249839" inset="0,1mm,0,.5mm">
                <w:txbxContent>
                  <w:p w:rsidR="00A1237A" w:rsidRDefault="00A1237A" w:rsidP="006346A4">
                    <w:pPr>
                      <w:jc w:val="center"/>
                      <w:rPr>
                        <w:rFonts w:ascii="Arial" w:hAnsi="Arial"/>
                        <w:sz w:val="16"/>
                      </w:rPr>
                    </w:pPr>
                    <w:r>
                      <w:rPr>
                        <w:rFonts w:ascii="Arial" w:hAnsi="Arial"/>
                        <w:sz w:val="16"/>
                      </w:rPr>
                      <w:t>0</w:t>
                    </w:r>
                  </w:p>
                </w:txbxContent>
              </v:textbox>
            </v:shape>
            <v:shape id="_x0000_s249840" type="#_x0000_t202" style="position:absolute;left:7581;top:6042;width:513;height:285">
              <v:textbox style="mso-next-textbox:#_x0000_s249840" inset="0,1mm,0,.5mm">
                <w:txbxContent>
                  <w:p w:rsidR="00A1237A" w:rsidRDefault="00A1237A" w:rsidP="006346A4"/>
                </w:txbxContent>
              </v:textbox>
            </v:shape>
            <v:shape id="_x0000_s249841" type="#_x0000_t202" style="position:absolute;left:6555;top:6042;width:513;height:285">
              <v:textbox style="mso-next-textbox:#_x0000_s249841" inset="0,1mm,0,.5mm">
                <w:txbxContent>
                  <w:p w:rsidR="00A1237A" w:rsidRDefault="00A1237A" w:rsidP="006346A4">
                    <w:pPr>
                      <w:jc w:val="center"/>
                      <w:rPr>
                        <w:rFonts w:ascii="Arial" w:hAnsi="Arial"/>
                        <w:sz w:val="16"/>
                      </w:rPr>
                    </w:pPr>
                    <w:r>
                      <w:rPr>
                        <w:rFonts w:ascii="Arial" w:hAnsi="Arial"/>
                        <w:sz w:val="16"/>
                      </w:rPr>
                      <w:t>1</w:t>
                    </w:r>
                  </w:p>
                </w:txbxContent>
              </v:textbox>
            </v:shape>
            <v:shape id="_x0000_s249842" type="#_x0000_t202" style="position:absolute;left:7068;top:6042;width:513;height:285">
              <v:textbox style="mso-next-textbox:#_x0000_s249842" inset="0,1mm,0,.5mm">
                <w:txbxContent>
                  <w:p w:rsidR="00A1237A" w:rsidRDefault="00A1237A" w:rsidP="006346A4"/>
                </w:txbxContent>
              </v:textbox>
            </v:shape>
            <v:shape id="_x0000_s249843" type="#_x0000_t202" style="position:absolute;left:5586;top:6327;width:456;height:285">
              <v:textbox style="mso-next-textbox:#_x0000_s249843" inset="0,1mm,0,.5mm">
                <w:txbxContent>
                  <w:p w:rsidR="00A1237A" w:rsidRDefault="00A1237A" w:rsidP="006346A4">
                    <w:pPr>
                      <w:jc w:val="center"/>
                      <w:rPr>
                        <w:rFonts w:ascii="Arial" w:hAnsi="Arial"/>
                        <w:sz w:val="16"/>
                      </w:rPr>
                    </w:pPr>
                    <w:r>
                      <w:rPr>
                        <w:rFonts w:ascii="Arial" w:hAnsi="Arial"/>
                        <w:sz w:val="16"/>
                      </w:rPr>
                      <w:t>2</w:t>
                    </w:r>
                  </w:p>
                </w:txbxContent>
              </v:textbox>
            </v:shape>
            <v:shape id="_x0000_s249844" type="#_x0000_t202" style="position:absolute;left:6042;top:6327;width:513;height:285">
              <v:textbox style="mso-next-textbox:#_x0000_s249844" inset="0,1mm,0,.5mm">
                <w:txbxContent>
                  <w:p w:rsidR="00A1237A" w:rsidRDefault="00A1237A" w:rsidP="006346A4">
                    <w:pPr>
                      <w:jc w:val="center"/>
                      <w:rPr>
                        <w:rFonts w:ascii="Arial" w:hAnsi="Arial"/>
                        <w:sz w:val="16"/>
                      </w:rPr>
                    </w:pPr>
                    <w:r>
                      <w:rPr>
                        <w:rFonts w:ascii="Arial" w:hAnsi="Arial"/>
                        <w:sz w:val="16"/>
                      </w:rPr>
                      <w:t>1</w:t>
                    </w:r>
                  </w:p>
                </w:txbxContent>
              </v:textbox>
            </v:shape>
            <v:shape id="_x0000_s249845" type="#_x0000_t202" style="position:absolute;left:7581;top:6327;width:513;height:285">
              <v:textbox style="mso-next-textbox:#_x0000_s249845" inset="0,1mm,0,.5mm">
                <w:txbxContent>
                  <w:p w:rsidR="00A1237A" w:rsidRDefault="00A1237A" w:rsidP="006346A4"/>
                </w:txbxContent>
              </v:textbox>
            </v:shape>
            <v:shape id="_x0000_s249846" type="#_x0000_t202" style="position:absolute;left:6555;top:6327;width:513;height:285">
              <v:textbox style="mso-next-textbox:#_x0000_s249846" inset="0,1mm,0,.5mm">
                <w:txbxContent>
                  <w:p w:rsidR="00A1237A" w:rsidRDefault="00A1237A" w:rsidP="006346A4">
                    <w:pPr>
                      <w:jc w:val="center"/>
                      <w:rPr>
                        <w:rFonts w:ascii="Arial" w:hAnsi="Arial"/>
                        <w:sz w:val="16"/>
                      </w:rPr>
                    </w:pPr>
                    <w:r>
                      <w:rPr>
                        <w:rFonts w:ascii="Arial" w:hAnsi="Arial"/>
                        <w:sz w:val="16"/>
                      </w:rPr>
                      <w:t>0</w:t>
                    </w:r>
                  </w:p>
                </w:txbxContent>
              </v:textbox>
            </v:shape>
            <v:shape id="_x0000_s249847" type="#_x0000_t202" style="position:absolute;left:7068;top:6327;width:513;height:285">
              <v:textbox style="mso-next-textbox:#_x0000_s249847" inset="0,1mm,0,.5mm">
                <w:txbxContent>
                  <w:p w:rsidR="00A1237A" w:rsidRDefault="00A1237A" w:rsidP="006346A4"/>
                </w:txbxContent>
              </v:textbox>
            </v:shape>
            <v:shape id="_x0000_s249848" type="#_x0000_t202" style="position:absolute;left:5586;top:6612;width:456;height:285">
              <v:textbox style="mso-next-textbox:#_x0000_s249848" inset="0,1mm,0,.5mm">
                <w:txbxContent>
                  <w:p w:rsidR="00A1237A" w:rsidRDefault="00A1237A" w:rsidP="006346A4">
                    <w:pPr>
                      <w:jc w:val="center"/>
                      <w:rPr>
                        <w:rFonts w:ascii="Arial" w:hAnsi="Arial"/>
                        <w:sz w:val="16"/>
                      </w:rPr>
                    </w:pPr>
                    <w:r>
                      <w:rPr>
                        <w:rFonts w:ascii="Arial" w:hAnsi="Arial"/>
                        <w:sz w:val="16"/>
                      </w:rPr>
                      <w:t>3</w:t>
                    </w:r>
                  </w:p>
                </w:txbxContent>
              </v:textbox>
            </v:shape>
            <v:shape id="_x0000_s249849" type="#_x0000_t202" style="position:absolute;left:6042;top:6612;width:513;height:285">
              <v:textbox style="mso-next-textbox:#_x0000_s249849" inset="0,1mm,0,.5mm">
                <w:txbxContent>
                  <w:p w:rsidR="00A1237A" w:rsidRDefault="00A1237A" w:rsidP="006346A4">
                    <w:pPr>
                      <w:jc w:val="center"/>
                      <w:rPr>
                        <w:rFonts w:ascii="Arial" w:hAnsi="Arial"/>
                        <w:sz w:val="16"/>
                      </w:rPr>
                    </w:pPr>
                    <w:r>
                      <w:rPr>
                        <w:rFonts w:ascii="Arial" w:hAnsi="Arial"/>
                        <w:sz w:val="16"/>
                      </w:rPr>
                      <w:t>0</w:t>
                    </w:r>
                  </w:p>
                </w:txbxContent>
              </v:textbox>
            </v:shape>
            <v:shape id="_x0000_s249850" type="#_x0000_t202" style="position:absolute;left:7581;top:6612;width:513;height:285">
              <v:textbox style="mso-next-textbox:#_x0000_s249850" inset="0,1mm,0,.5mm">
                <w:txbxContent>
                  <w:p w:rsidR="00A1237A" w:rsidRDefault="00A1237A" w:rsidP="006346A4"/>
                </w:txbxContent>
              </v:textbox>
            </v:shape>
            <v:shape id="_x0000_s249851" type="#_x0000_t202" style="position:absolute;left:6555;top:6612;width:513;height:285">
              <v:textbox style="mso-next-textbox:#_x0000_s249851" inset="0,1mm,0,.5mm">
                <w:txbxContent>
                  <w:p w:rsidR="00A1237A" w:rsidRDefault="00A1237A" w:rsidP="006346A4">
                    <w:pPr>
                      <w:jc w:val="center"/>
                      <w:rPr>
                        <w:rFonts w:ascii="Arial" w:hAnsi="Arial"/>
                        <w:sz w:val="16"/>
                      </w:rPr>
                    </w:pPr>
                    <w:r>
                      <w:rPr>
                        <w:rFonts w:ascii="Arial" w:hAnsi="Arial"/>
                        <w:sz w:val="16"/>
                      </w:rPr>
                      <w:t>0</w:t>
                    </w:r>
                  </w:p>
                </w:txbxContent>
              </v:textbox>
            </v:shape>
            <v:shape id="_x0000_s249852" type="#_x0000_t202" style="position:absolute;left:7068;top:6612;width:513;height:285">
              <v:textbox style="mso-next-textbox:#_x0000_s249852" inset="0,1mm,0,.5mm">
                <w:txbxContent>
                  <w:p w:rsidR="00A1237A" w:rsidRDefault="00A1237A" w:rsidP="006346A4"/>
                </w:txbxContent>
              </v:textbox>
            </v:shape>
            <v:shape id="_x0000_s249853" type="#_x0000_t202" style="position:absolute;left:5586;top:6897;width:456;height:285">
              <v:textbox style="mso-next-textbox:#_x0000_s249853" inset="0,1mm,0,.5mm">
                <w:txbxContent>
                  <w:p w:rsidR="00A1237A" w:rsidRDefault="00A1237A" w:rsidP="006346A4">
                    <w:pPr>
                      <w:jc w:val="center"/>
                      <w:rPr>
                        <w:rFonts w:ascii="Arial" w:hAnsi="Arial"/>
                        <w:sz w:val="16"/>
                      </w:rPr>
                    </w:pPr>
                    <w:r>
                      <w:rPr>
                        <w:rFonts w:ascii="Arial" w:hAnsi="Arial"/>
                        <w:sz w:val="16"/>
                      </w:rPr>
                      <w:t>4</w:t>
                    </w:r>
                  </w:p>
                </w:txbxContent>
              </v:textbox>
            </v:shape>
            <v:shape id="_x0000_s249854" type="#_x0000_t202" style="position:absolute;left:6042;top:6897;width:513;height:285">
              <v:textbox style="mso-next-textbox:#_x0000_s249854" inset="0,1mm,0,.5mm">
                <w:txbxContent>
                  <w:p w:rsidR="00A1237A" w:rsidRDefault="00A1237A" w:rsidP="006346A4">
                    <w:pPr>
                      <w:jc w:val="center"/>
                      <w:rPr>
                        <w:rFonts w:ascii="Arial" w:hAnsi="Arial"/>
                        <w:sz w:val="16"/>
                      </w:rPr>
                    </w:pPr>
                    <w:r>
                      <w:rPr>
                        <w:rFonts w:ascii="Arial" w:hAnsi="Arial"/>
                        <w:sz w:val="16"/>
                      </w:rPr>
                      <w:t>0</w:t>
                    </w:r>
                  </w:p>
                </w:txbxContent>
              </v:textbox>
            </v:shape>
            <v:shape id="_x0000_s249855" type="#_x0000_t202" style="position:absolute;left:7581;top:6897;width:513;height:285">
              <v:textbox style="mso-next-textbox:#_x0000_s249855" inset="0,1mm,0,.5mm">
                <w:txbxContent>
                  <w:p w:rsidR="00A1237A" w:rsidRDefault="00A1237A" w:rsidP="006346A4"/>
                </w:txbxContent>
              </v:textbox>
            </v:shape>
            <v:shape id="_x0000_s252928" type="#_x0000_t202" style="position:absolute;left:6555;top:6897;width:513;height:285">
              <v:textbox style="mso-next-textbox:#_x0000_s252928" inset="0,1mm,0,.5mm">
                <w:txbxContent>
                  <w:p w:rsidR="00A1237A" w:rsidRDefault="00A1237A" w:rsidP="006346A4">
                    <w:pPr>
                      <w:jc w:val="center"/>
                      <w:rPr>
                        <w:rFonts w:ascii="Arial" w:hAnsi="Arial"/>
                        <w:sz w:val="16"/>
                      </w:rPr>
                    </w:pPr>
                    <w:r>
                      <w:rPr>
                        <w:rFonts w:ascii="Arial" w:hAnsi="Arial"/>
                        <w:sz w:val="16"/>
                      </w:rPr>
                      <w:t>1</w:t>
                    </w:r>
                  </w:p>
                </w:txbxContent>
              </v:textbox>
            </v:shape>
            <v:shape id="_x0000_s252929" type="#_x0000_t202" style="position:absolute;left:7068;top:6897;width:513;height:285">
              <v:textbox style="mso-next-textbox:#_x0000_s252929" inset="0,1mm,0,.5mm">
                <w:txbxContent>
                  <w:p w:rsidR="00A1237A" w:rsidRDefault="00A1237A" w:rsidP="006346A4"/>
                </w:txbxContent>
              </v:textbox>
            </v:shape>
            <v:shape id="_x0000_s252930" type="#_x0000_t202" style="position:absolute;left:5586;top:7182;width:456;height:285">
              <v:textbox style="mso-next-textbox:#_x0000_s252930" inset="0,1mm,0,.5mm">
                <w:txbxContent>
                  <w:p w:rsidR="00A1237A" w:rsidRDefault="00A1237A" w:rsidP="006346A4">
                    <w:pPr>
                      <w:jc w:val="center"/>
                      <w:rPr>
                        <w:rFonts w:ascii="Arial" w:hAnsi="Arial"/>
                        <w:sz w:val="16"/>
                      </w:rPr>
                    </w:pPr>
                    <w:r>
                      <w:rPr>
                        <w:rFonts w:ascii="Arial" w:hAnsi="Arial"/>
                        <w:sz w:val="16"/>
                      </w:rPr>
                      <w:t>5</w:t>
                    </w:r>
                  </w:p>
                </w:txbxContent>
              </v:textbox>
            </v:shape>
            <v:shape id="_x0000_s252931" type="#_x0000_t202" style="position:absolute;left:6042;top:7182;width:513;height:285">
              <v:textbox style="mso-next-textbox:#_x0000_s252931" inset="0,1mm,0,.5mm">
                <w:txbxContent>
                  <w:p w:rsidR="00A1237A" w:rsidRDefault="00A1237A" w:rsidP="006346A4">
                    <w:pPr>
                      <w:jc w:val="center"/>
                      <w:rPr>
                        <w:rFonts w:ascii="Arial" w:hAnsi="Arial"/>
                        <w:sz w:val="16"/>
                      </w:rPr>
                    </w:pPr>
                    <w:r>
                      <w:rPr>
                        <w:rFonts w:ascii="Arial" w:hAnsi="Arial"/>
                        <w:sz w:val="16"/>
                      </w:rPr>
                      <w:t>0</w:t>
                    </w:r>
                  </w:p>
                </w:txbxContent>
              </v:textbox>
            </v:shape>
            <v:shape id="_x0000_s252932" type="#_x0000_t202" style="position:absolute;left:7581;top:7182;width:513;height:285">
              <v:textbox style="mso-next-textbox:#_x0000_s252932" inset="0,1mm,0,.5mm">
                <w:txbxContent>
                  <w:p w:rsidR="00A1237A" w:rsidRDefault="00A1237A" w:rsidP="006346A4"/>
                </w:txbxContent>
              </v:textbox>
            </v:shape>
            <v:shape id="_x0000_s252933" type="#_x0000_t202" style="position:absolute;left:6555;top:7182;width:513;height:285">
              <v:textbox style="mso-next-textbox:#_x0000_s252933" inset="0,1mm,0,.5mm">
                <w:txbxContent>
                  <w:p w:rsidR="00A1237A" w:rsidRDefault="00A1237A" w:rsidP="006346A4">
                    <w:pPr>
                      <w:jc w:val="center"/>
                      <w:rPr>
                        <w:rFonts w:ascii="Arial" w:hAnsi="Arial"/>
                        <w:sz w:val="16"/>
                      </w:rPr>
                    </w:pPr>
                    <w:r>
                      <w:rPr>
                        <w:rFonts w:ascii="Arial" w:hAnsi="Arial"/>
                        <w:sz w:val="16"/>
                      </w:rPr>
                      <w:t>0</w:t>
                    </w:r>
                  </w:p>
                </w:txbxContent>
              </v:textbox>
            </v:shape>
            <v:shape id="_x0000_s252934" type="#_x0000_t202" style="position:absolute;left:7068;top:7182;width:513;height:285">
              <v:textbox style="mso-next-textbox:#_x0000_s252934" inset="0,1mm,0,.5mm">
                <w:txbxContent>
                  <w:p w:rsidR="00A1237A" w:rsidRDefault="00A1237A" w:rsidP="006346A4"/>
                </w:txbxContent>
              </v:textbox>
            </v:shape>
            <v:shape id="_x0000_s252935" type="#_x0000_t202" style="position:absolute;left:5586;top:7467;width:456;height:285">
              <v:textbox style="mso-next-textbox:#_x0000_s252935" inset="0,1mm,0,.5mm">
                <w:txbxContent>
                  <w:p w:rsidR="00A1237A" w:rsidRDefault="00A1237A" w:rsidP="006346A4">
                    <w:pPr>
                      <w:jc w:val="center"/>
                      <w:rPr>
                        <w:rFonts w:ascii="Arial" w:hAnsi="Arial"/>
                        <w:sz w:val="16"/>
                      </w:rPr>
                    </w:pPr>
                    <w:r>
                      <w:rPr>
                        <w:rFonts w:ascii="Arial" w:hAnsi="Arial"/>
                        <w:sz w:val="16"/>
                      </w:rPr>
                      <w:t>6</w:t>
                    </w:r>
                  </w:p>
                </w:txbxContent>
              </v:textbox>
            </v:shape>
            <v:shape id="_x0000_s252936" type="#_x0000_t202" style="position:absolute;left:6042;top:7467;width:513;height:285">
              <v:textbox style="mso-next-textbox:#_x0000_s252936" inset="0,1mm,0,.5mm">
                <w:txbxContent>
                  <w:p w:rsidR="00A1237A" w:rsidRDefault="00A1237A" w:rsidP="006346A4">
                    <w:pPr>
                      <w:jc w:val="center"/>
                      <w:rPr>
                        <w:rFonts w:ascii="Arial" w:hAnsi="Arial"/>
                        <w:sz w:val="16"/>
                      </w:rPr>
                    </w:pPr>
                    <w:r>
                      <w:rPr>
                        <w:rFonts w:ascii="Arial" w:hAnsi="Arial"/>
                        <w:sz w:val="16"/>
                      </w:rPr>
                      <w:t>1</w:t>
                    </w:r>
                  </w:p>
                </w:txbxContent>
              </v:textbox>
            </v:shape>
            <v:shape id="_x0000_s252937" type="#_x0000_t202" style="position:absolute;left:7581;top:7467;width:513;height:285">
              <v:textbox style="mso-next-textbox:#_x0000_s252937" inset="0,1mm,0,.5mm">
                <w:txbxContent>
                  <w:p w:rsidR="00A1237A" w:rsidRDefault="00A1237A" w:rsidP="006346A4"/>
                </w:txbxContent>
              </v:textbox>
            </v:shape>
            <v:shape id="_x0000_s252938" type="#_x0000_t202" style="position:absolute;left:6555;top:7467;width:513;height:285">
              <v:textbox style="mso-next-textbox:#_x0000_s252938" inset="0,1mm,0,.5mm">
                <w:txbxContent>
                  <w:p w:rsidR="00A1237A" w:rsidRDefault="00A1237A" w:rsidP="006346A4">
                    <w:pPr>
                      <w:jc w:val="center"/>
                      <w:rPr>
                        <w:rFonts w:ascii="Arial" w:hAnsi="Arial"/>
                        <w:sz w:val="16"/>
                      </w:rPr>
                    </w:pPr>
                    <w:r>
                      <w:rPr>
                        <w:rFonts w:ascii="Arial" w:hAnsi="Arial"/>
                        <w:sz w:val="16"/>
                      </w:rPr>
                      <w:t>1</w:t>
                    </w:r>
                  </w:p>
                </w:txbxContent>
              </v:textbox>
            </v:shape>
            <v:shape id="_x0000_s252939" type="#_x0000_t202" style="position:absolute;left:7068;top:7467;width:513;height:285">
              <v:textbox style="mso-next-textbox:#_x0000_s252939" inset="0,1mm,0,.5mm">
                <w:txbxContent>
                  <w:p w:rsidR="00A1237A" w:rsidRDefault="00A1237A" w:rsidP="006346A4"/>
                </w:txbxContent>
              </v:textbox>
            </v:shape>
            <v:shape id="_x0000_s252940" type="#_x0000_t202" style="position:absolute;left:5586;top:7752;width:456;height:285">
              <v:textbox style="mso-next-textbox:#_x0000_s252940" inset="0,1mm,0,.5mm">
                <w:txbxContent>
                  <w:p w:rsidR="00A1237A" w:rsidRDefault="00A1237A" w:rsidP="006346A4">
                    <w:pPr>
                      <w:jc w:val="center"/>
                      <w:rPr>
                        <w:rFonts w:ascii="Arial" w:hAnsi="Arial"/>
                        <w:sz w:val="16"/>
                      </w:rPr>
                    </w:pPr>
                    <w:r>
                      <w:rPr>
                        <w:rFonts w:ascii="Arial" w:hAnsi="Arial"/>
                        <w:sz w:val="16"/>
                      </w:rPr>
                      <w:t>7</w:t>
                    </w:r>
                  </w:p>
                </w:txbxContent>
              </v:textbox>
            </v:shape>
            <v:shape id="_x0000_s252941" type="#_x0000_t202" style="position:absolute;left:6042;top:7752;width:513;height:285">
              <v:textbox style="mso-next-textbox:#_x0000_s252941" inset="0,1mm,0,.5mm">
                <w:txbxContent>
                  <w:p w:rsidR="00A1237A" w:rsidRDefault="00A1237A" w:rsidP="006346A4">
                    <w:pPr>
                      <w:jc w:val="center"/>
                      <w:rPr>
                        <w:rFonts w:ascii="Arial" w:hAnsi="Arial"/>
                        <w:sz w:val="16"/>
                      </w:rPr>
                    </w:pPr>
                    <w:r>
                      <w:rPr>
                        <w:rFonts w:ascii="Arial" w:hAnsi="Arial"/>
                        <w:sz w:val="16"/>
                      </w:rPr>
                      <w:t>0</w:t>
                    </w:r>
                  </w:p>
                </w:txbxContent>
              </v:textbox>
            </v:shape>
            <v:shape id="_x0000_s252942" type="#_x0000_t202" style="position:absolute;left:7581;top:7752;width:513;height:285">
              <v:textbox style="mso-next-textbox:#_x0000_s252942" inset="0,1mm,0,.5mm">
                <w:txbxContent>
                  <w:p w:rsidR="00A1237A" w:rsidRDefault="00A1237A" w:rsidP="006346A4"/>
                </w:txbxContent>
              </v:textbox>
            </v:shape>
            <v:shape id="_x0000_s252943" type="#_x0000_t202" style="position:absolute;left:6555;top:7752;width:513;height:285">
              <v:textbox style="mso-next-textbox:#_x0000_s252943" inset="0,1mm,0,.5mm">
                <w:txbxContent>
                  <w:p w:rsidR="00A1237A" w:rsidRDefault="00A1237A" w:rsidP="006346A4">
                    <w:pPr>
                      <w:jc w:val="center"/>
                      <w:rPr>
                        <w:rFonts w:ascii="Arial" w:hAnsi="Arial"/>
                        <w:sz w:val="16"/>
                      </w:rPr>
                    </w:pPr>
                    <w:r>
                      <w:rPr>
                        <w:rFonts w:ascii="Arial" w:hAnsi="Arial"/>
                        <w:sz w:val="16"/>
                      </w:rPr>
                      <w:t>0</w:t>
                    </w:r>
                  </w:p>
                </w:txbxContent>
              </v:textbox>
            </v:shape>
            <v:shape id="_x0000_s252944" type="#_x0000_t202" style="position:absolute;left:7068;top:7752;width:513;height:285">
              <v:textbox style="mso-next-textbox:#_x0000_s252944" inset="0,1mm,0,.5mm">
                <w:txbxContent>
                  <w:p w:rsidR="00A1237A" w:rsidRDefault="00A1237A" w:rsidP="006346A4"/>
                </w:txbxContent>
              </v:textbox>
            </v:shape>
            <v:shape id="_x0000_s252945" type="#_x0000_t202" style="position:absolute;left:8094;top:6042;width:2166;height:285">
              <v:textbox style="mso-next-textbox:#_x0000_s252945" inset="0,1mm,0,.5mm">
                <w:txbxContent>
                  <w:p w:rsidR="00A1237A" w:rsidRDefault="00A1237A" w:rsidP="006346A4">
                    <w:pPr>
                      <w:jc w:val="center"/>
                      <w:rPr>
                        <w:rFonts w:ascii="Arial" w:hAnsi="Arial"/>
                        <w:sz w:val="16"/>
                      </w:rPr>
                    </w:pPr>
                    <w:r>
                      <w:rPr>
                        <w:rFonts w:ascii="Arial" w:hAnsi="Arial"/>
                        <w:sz w:val="16"/>
                      </w:rPr>
                      <w:t>ΜΗΔΕΝΙΣΜΟΣ</w:t>
                    </w:r>
                  </w:p>
                </w:txbxContent>
              </v:textbox>
            </v:shape>
            <v:shape id="_x0000_s252946" type="#_x0000_t202" style="position:absolute;left:8094;top:6327;width:2166;height:285">
              <v:textbox style="mso-next-textbox:#_x0000_s252946" inset="0,1mm,0,.5mm">
                <w:txbxContent>
                  <w:p w:rsidR="00A1237A" w:rsidRDefault="00A1237A" w:rsidP="006346A4">
                    <w:pPr>
                      <w:jc w:val="center"/>
                      <w:rPr>
                        <w:rFonts w:ascii="Arial" w:hAnsi="Arial"/>
                        <w:sz w:val="16"/>
                      </w:rPr>
                    </w:pPr>
                    <w:r>
                      <w:rPr>
                        <w:rFonts w:ascii="Arial" w:hAnsi="Arial"/>
                        <w:sz w:val="16"/>
                      </w:rPr>
                      <w:t>ΤΟΠΟΘΕΤΗΣΗ</w:t>
                    </w:r>
                  </w:p>
                  <w:p w:rsidR="00A1237A" w:rsidRDefault="00A1237A" w:rsidP="006346A4"/>
                </w:txbxContent>
              </v:textbox>
            </v:shape>
            <v:shape id="_x0000_s252947" type="#_x0000_t202" style="position:absolute;left:8094;top:6612;width:2166;height:285">
              <v:textbox style="mso-next-textbox:#_x0000_s252947" inset="0,1mm,0,.5mm">
                <w:txbxContent>
                  <w:p w:rsidR="00A1237A" w:rsidRDefault="00A1237A" w:rsidP="006346A4">
                    <w:pPr>
                      <w:jc w:val="center"/>
                      <w:rPr>
                        <w:rFonts w:ascii="Arial" w:hAnsi="Arial"/>
                        <w:sz w:val="16"/>
                      </w:rPr>
                    </w:pPr>
                    <w:r>
                      <w:rPr>
                        <w:rFonts w:ascii="Arial" w:hAnsi="Arial"/>
                        <w:sz w:val="16"/>
                      </w:rPr>
                      <w:t>ΑΜΕΤΑΒΛΗΤΗ</w:t>
                    </w:r>
                  </w:p>
                </w:txbxContent>
              </v:textbox>
            </v:shape>
            <v:shape id="_x0000_s252948" type="#_x0000_t202" style="position:absolute;left:8094;top:6897;width:2166;height:285">
              <v:textbox style="mso-next-textbox:#_x0000_s252948" inset="0,1mm,0,.5mm">
                <w:txbxContent>
                  <w:p w:rsidR="00A1237A" w:rsidRDefault="00A1237A" w:rsidP="006346A4">
                    <w:pPr>
                      <w:jc w:val="center"/>
                      <w:rPr>
                        <w:rFonts w:ascii="Arial" w:hAnsi="Arial"/>
                        <w:sz w:val="16"/>
                      </w:rPr>
                    </w:pPr>
                    <w:r>
                      <w:rPr>
                        <w:rFonts w:ascii="Arial" w:hAnsi="Arial"/>
                        <w:sz w:val="16"/>
                      </w:rPr>
                      <w:t>ΜΗΔΕΝΙΣΜΟΣ</w:t>
                    </w:r>
                  </w:p>
                  <w:p w:rsidR="00A1237A" w:rsidRDefault="00A1237A" w:rsidP="006346A4"/>
                </w:txbxContent>
              </v:textbox>
            </v:shape>
            <v:shape id="_x0000_s252949" type="#_x0000_t202" style="position:absolute;left:8094;top:7182;width:2166;height:285">
              <v:textbox style="mso-next-textbox:#_x0000_s252949" inset="0,1mm,0,.5mm">
                <w:txbxContent>
                  <w:p w:rsidR="00A1237A" w:rsidRDefault="00A1237A" w:rsidP="006346A4">
                    <w:pPr>
                      <w:jc w:val="center"/>
                      <w:rPr>
                        <w:rFonts w:ascii="Arial" w:hAnsi="Arial"/>
                        <w:sz w:val="16"/>
                      </w:rPr>
                    </w:pPr>
                    <w:r>
                      <w:rPr>
                        <w:rFonts w:ascii="Arial" w:hAnsi="Arial"/>
                        <w:sz w:val="16"/>
                      </w:rPr>
                      <w:t>ΑΜΕΤΑΒΛΗΤΗ</w:t>
                    </w:r>
                  </w:p>
                </w:txbxContent>
              </v:textbox>
            </v:shape>
            <v:shape id="_x0000_s252950" type="#_x0000_t202" style="position:absolute;left:8094;top:7467;width:2166;height:285">
              <v:textbox style="mso-next-textbox:#_x0000_s252950" inset="0,1mm,0,.5mm">
                <w:txbxContent>
                  <w:p w:rsidR="00A1237A" w:rsidRDefault="00A1237A" w:rsidP="006346A4">
                    <w:pPr>
                      <w:jc w:val="center"/>
                      <w:rPr>
                        <w:rFonts w:ascii="Arial" w:hAnsi="Arial"/>
                        <w:sz w:val="16"/>
                      </w:rPr>
                    </w:pPr>
                    <w:r>
                      <w:rPr>
                        <w:rFonts w:ascii="Arial" w:hAnsi="Arial"/>
                        <w:sz w:val="16"/>
                      </w:rPr>
                      <w:t>ΜΗ ΧΡΗΣΙΜΟΠΟΙΟΥΜΕΝΗ</w:t>
                    </w:r>
                  </w:p>
                </w:txbxContent>
              </v:textbox>
            </v:shape>
            <v:shape id="_x0000_s252951" type="#_x0000_t202" style="position:absolute;left:8094;top:7752;width:2166;height:285">
              <v:textbox style="mso-next-textbox:#_x0000_s252951" inset="0,1mm,0,.5mm">
                <w:txbxContent>
                  <w:p w:rsidR="00A1237A" w:rsidRDefault="00A1237A" w:rsidP="006346A4">
                    <w:pPr>
                      <w:jc w:val="center"/>
                      <w:rPr>
                        <w:rFonts w:ascii="Arial" w:hAnsi="Arial"/>
                        <w:sz w:val="16"/>
                      </w:rPr>
                    </w:pPr>
                    <w:r>
                      <w:rPr>
                        <w:rFonts w:ascii="Arial" w:hAnsi="Arial"/>
                        <w:sz w:val="16"/>
                      </w:rPr>
                      <w:t>? ? ?</w:t>
                    </w:r>
                  </w:p>
                </w:txbxContent>
              </v:textbox>
            </v:shape>
            <w10:wrap type="square"/>
          </v:group>
        </w:pict>
      </w:r>
      <w:r w:rsidR="006346A4" w:rsidRPr="003203E0">
        <w:rPr>
          <w:rFonts w:asciiTheme="minorHAnsi" w:hAnsiTheme="minorHAnsi"/>
          <w:spacing w:val="-4"/>
          <w:sz w:val="22"/>
          <w:szCs w:val="22"/>
          <w:lang w:val="el-GR"/>
        </w:rPr>
        <w:t xml:space="preserve">Με χειρισμούς των </w:t>
      </w:r>
      <w:r w:rsidR="006346A4" w:rsidRPr="003203E0">
        <w:rPr>
          <w:rFonts w:asciiTheme="minorHAnsi" w:hAnsiTheme="minorHAnsi"/>
          <w:b/>
          <w:spacing w:val="-4"/>
          <w:sz w:val="22"/>
          <w:szCs w:val="22"/>
          <w:lang w:val="el-GR"/>
        </w:rPr>
        <w:t>[</w:t>
      </w:r>
      <w:r w:rsidR="006346A4" w:rsidRPr="003203E0">
        <w:rPr>
          <w:rFonts w:asciiTheme="minorHAnsi" w:hAnsiTheme="minorHAnsi"/>
          <w:b/>
          <w:spacing w:val="-4"/>
          <w:sz w:val="22"/>
          <w:szCs w:val="22"/>
        </w:rPr>
        <w:t>S</w:t>
      </w:r>
      <w:r w:rsidR="006346A4" w:rsidRPr="003203E0">
        <w:rPr>
          <w:rFonts w:asciiTheme="minorHAnsi" w:hAnsiTheme="minorHAnsi"/>
          <w:b/>
          <w:spacing w:val="-4"/>
          <w:sz w:val="22"/>
          <w:szCs w:val="22"/>
          <w:lang w:val="el-GR"/>
        </w:rPr>
        <w:t>]</w:t>
      </w:r>
      <w:r w:rsidR="006346A4" w:rsidRPr="003203E0">
        <w:rPr>
          <w:rFonts w:asciiTheme="minorHAnsi" w:hAnsiTheme="minorHAnsi"/>
          <w:spacing w:val="-4"/>
          <w:sz w:val="22"/>
          <w:szCs w:val="22"/>
          <w:lang w:val="el-GR"/>
        </w:rPr>
        <w:t xml:space="preserve"> και </w:t>
      </w:r>
      <w:r w:rsidR="006346A4" w:rsidRPr="003203E0">
        <w:rPr>
          <w:rFonts w:asciiTheme="minorHAnsi" w:hAnsiTheme="minorHAnsi"/>
          <w:b/>
          <w:spacing w:val="-4"/>
          <w:sz w:val="22"/>
          <w:szCs w:val="22"/>
          <w:lang w:val="el-GR"/>
        </w:rPr>
        <w:t>[</w:t>
      </w:r>
      <w:r w:rsidR="006346A4" w:rsidRPr="003203E0">
        <w:rPr>
          <w:rFonts w:asciiTheme="minorHAnsi" w:hAnsiTheme="minorHAnsi"/>
          <w:b/>
          <w:spacing w:val="-4"/>
          <w:sz w:val="22"/>
          <w:szCs w:val="22"/>
        </w:rPr>
        <w:t>R</w:t>
      </w:r>
      <w:r w:rsidR="006346A4" w:rsidRPr="003203E0">
        <w:rPr>
          <w:rFonts w:asciiTheme="minorHAnsi" w:hAnsiTheme="minorHAnsi"/>
          <w:b/>
          <w:spacing w:val="-4"/>
          <w:sz w:val="22"/>
          <w:szCs w:val="22"/>
          <w:lang w:val="el-GR"/>
        </w:rPr>
        <w:t>]</w:t>
      </w:r>
      <w:r w:rsidR="006346A4" w:rsidRPr="003203E0">
        <w:rPr>
          <w:rFonts w:asciiTheme="minorHAnsi" w:hAnsiTheme="minorHAnsi"/>
          <w:spacing w:val="-4"/>
          <w:sz w:val="22"/>
          <w:szCs w:val="22"/>
          <w:lang w:val="el-GR"/>
        </w:rPr>
        <w:t xml:space="preserve"> συμπλήρωσε τις στήλες </w:t>
      </w:r>
      <w:r w:rsidR="006346A4" w:rsidRPr="003203E0">
        <w:rPr>
          <w:rFonts w:asciiTheme="minorHAnsi" w:hAnsiTheme="minorHAnsi"/>
          <w:b/>
          <w:spacing w:val="-4"/>
          <w:sz w:val="22"/>
          <w:szCs w:val="22"/>
        </w:rPr>
        <w:t>Q</w:t>
      </w:r>
      <w:r w:rsidR="006346A4" w:rsidRPr="003203E0">
        <w:rPr>
          <w:rFonts w:asciiTheme="minorHAnsi" w:hAnsiTheme="minorHAnsi"/>
          <w:spacing w:val="-4"/>
          <w:sz w:val="22"/>
          <w:szCs w:val="22"/>
          <w:lang w:val="el-GR"/>
        </w:rPr>
        <w:t xml:space="preserve"> και </w:t>
      </w:r>
      <w:r w:rsidR="006346A4" w:rsidRPr="003203E0">
        <w:rPr>
          <w:rFonts w:asciiTheme="minorHAnsi" w:hAnsiTheme="minorHAnsi"/>
          <w:b/>
          <w:spacing w:val="-4"/>
          <w:sz w:val="22"/>
          <w:szCs w:val="22"/>
        </w:rPr>
        <w:t>Q</w:t>
      </w:r>
      <w:r w:rsidR="006346A4" w:rsidRPr="003203E0">
        <w:rPr>
          <w:rFonts w:asciiTheme="minorHAnsi" w:hAnsiTheme="minorHAnsi"/>
          <w:b/>
          <w:spacing w:val="-4"/>
          <w:sz w:val="22"/>
          <w:szCs w:val="22"/>
          <w:lang w:val="el-GR"/>
        </w:rPr>
        <w:t>’</w:t>
      </w:r>
      <w:r w:rsidR="006346A4" w:rsidRPr="003203E0">
        <w:rPr>
          <w:rFonts w:asciiTheme="minorHAnsi" w:hAnsiTheme="minorHAnsi"/>
          <w:spacing w:val="-4"/>
          <w:sz w:val="22"/>
          <w:szCs w:val="22"/>
          <w:lang w:val="el-GR"/>
        </w:rPr>
        <w:t xml:space="preserve"> του διπλανού πίνακα.</w:t>
      </w:r>
    </w:p>
    <w:p w:rsidR="006346A4" w:rsidRPr="003203E0" w:rsidRDefault="006346A4" w:rsidP="003203E0">
      <w:pPr>
        <w:spacing w:line="276" w:lineRule="auto"/>
        <w:ind w:left="1134"/>
        <w:jc w:val="both"/>
        <w:rPr>
          <w:rFonts w:asciiTheme="minorHAnsi" w:hAnsiTheme="minorHAnsi"/>
          <w:b/>
          <w:sz w:val="22"/>
          <w:szCs w:val="22"/>
          <w:lang w:val="el-GR"/>
        </w:rPr>
      </w:pPr>
      <w:r w:rsidRPr="003203E0">
        <w:rPr>
          <w:rFonts w:asciiTheme="minorHAnsi" w:hAnsiTheme="minorHAnsi"/>
          <w:b/>
          <w:sz w:val="22"/>
          <w:szCs w:val="22"/>
          <w:lang w:val="el-GR"/>
        </w:rPr>
        <w:t>Προσοχή!</w:t>
      </w:r>
    </w:p>
    <w:p w:rsidR="006346A4" w:rsidRPr="003203E0" w:rsidRDefault="006346A4" w:rsidP="003203E0">
      <w:pPr>
        <w:spacing w:after="240" w:line="276" w:lineRule="auto"/>
        <w:ind w:left="1134"/>
        <w:jc w:val="both"/>
        <w:rPr>
          <w:rFonts w:asciiTheme="minorHAnsi" w:hAnsiTheme="minorHAnsi"/>
          <w:sz w:val="22"/>
          <w:szCs w:val="22"/>
          <w:lang w:val="el-GR"/>
        </w:rPr>
      </w:pPr>
      <w:r w:rsidRPr="003203E0">
        <w:rPr>
          <w:rFonts w:asciiTheme="minorHAnsi" w:hAnsiTheme="minorHAnsi" w:cs="Tahoma"/>
          <w:spacing w:val="-2"/>
          <w:sz w:val="22"/>
          <w:szCs w:val="22"/>
          <w:lang w:val="el-GR"/>
        </w:rPr>
        <w:t xml:space="preserve">Στη σειρά 7 του πίνακα κίνησε τους διακόπτες </w:t>
      </w:r>
      <w:r w:rsidRPr="003203E0">
        <w:rPr>
          <w:rFonts w:asciiTheme="minorHAnsi" w:hAnsiTheme="minorHAnsi" w:cs="Tahoma"/>
          <w:b/>
          <w:spacing w:val="-8"/>
          <w:sz w:val="22"/>
          <w:szCs w:val="22"/>
        </w:rPr>
        <w:t>S</w:t>
      </w:r>
      <w:r w:rsidRPr="003203E0">
        <w:rPr>
          <w:rFonts w:asciiTheme="minorHAnsi" w:hAnsiTheme="minorHAnsi" w:cs="Tahoma"/>
          <w:spacing w:val="-2"/>
          <w:sz w:val="22"/>
          <w:szCs w:val="22"/>
          <w:lang w:val="el-GR"/>
        </w:rPr>
        <w:t xml:space="preserve"> και </w:t>
      </w:r>
      <w:r w:rsidRPr="003203E0">
        <w:rPr>
          <w:rFonts w:asciiTheme="minorHAnsi" w:hAnsiTheme="minorHAnsi" w:cs="Tahoma"/>
          <w:b/>
          <w:spacing w:val="-8"/>
          <w:sz w:val="22"/>
          <w:szCs w:val="22"/>
        </w:rPr>
        <w:t>R</w:t>
      </w:r>
      <w:r w:rsidRPr="003203E0">
        <w:rPr>
          <w:rFonts w:asciiTheme="minorHAnsi" w:hAnsiTheme="minorHAnsi" w:cs="Tahoma"/>
          <w:spacing w:val="-2"/>
          <w:sz w:val="22"/>
          <w:szCs w:val="22"/>
          <w:lang w:val="el-GR"/>
        </w:rPr>
        <w:t xml:space="preserve"> </w:t>
      </w:r>
      <w:r w:rsidRPr="003203E0">
        <w:rPr>
          <w:rFonts w:asciiTheme="minorHAnsi" w:hAnsiTheme="minorHAnsi" w:cs="Tahoma"/>
          <w:b/>
          <w:i/>
          <w:spacing w:val="-2"/>
          <w:sz w:val="22"/>
          <w:szCs w:val="22"/>
          <w:lang w:val="el-GR"/>
        </w:rPr>
        <w:t>ταυτόχρονα</w:t>
      </w:r>
      <w:r w:rsidRPr="003203E0">
        <w:rPr>
          <w:rFonts w:asciiTheme="minorHAnsi" w:hAnsiTheme="minorHAnsi" w:cs="Tahoma"/>
          <w:spacing w:val="-2"/>
          <w:sz w:val="22"/>
          <w:szCs w:val="22"/>
          <w:lang w:val="el-GR"/>
        </w:rPr>
        <w:t>.</w:t>
      </w:r>
    </w:p>
    <w:p w:rsidR="00AE7554" w:rsidRPr="00AE7554" w:rsidRDefault="00AE7554" w:rsidP="00AE7554">
      <w:pPr>
        <w:spacing w:after="120"/>
        <w:rPr>
          <w:rFonts w:ascii="Arial" w:hAnsi="Arial" w:cs="Arial"/>
          <w:b/>
          <w:szCs w:val="28"/>
          <w:lang w:val="el-GR"/>
        </w:rPr>
      </w:pPr>
      <w:r w:rsidRPr="00AE7554">
        <w:rPr>
          <w:rFonts w:ascii="Arial" w:hAnsi="Arial" w:cs="Arial"/>
          <w:b/>
          <w:sz w:val="28"/>
          <w:szCs w:val="28"/>
          <w:lang w:val="el-GR"/>
        </w:rPr>
        <w:lastRenderedPageBreak/>
        <w:t>3</w:t>
      </w:r>
      <w:r w:rsidRPr="00AE7554">
        <w:rPr>
          <w:rFonts w:ascii="Arial" w:hAnsi="Arial" w:cs="Arial"/>
          <w:b/>
          <w:sz w:val="28"/>
          <w:szCs w:val="28"/>
          <w:vertAlign w:val="superscript"/>
          <w:lang w:val="el-GR"/>
        </w:rPr>
        <w:t>η</w:t>
      </w:r>
      <w:r w:rsidRPr="00AE7554">
        <w:rPr>
          <w:rFonts w:ascii="Arial" w:hAnsi="Arial" w:cs="Arial"/>
          <w:b/>
          <w:sz w:val="28"/>
          <w:szCs w:val="28"/>
          <w:lang w:val="el-GR"/>
        </w:rPr>
        <w:t xml:space="preserve"> ΑΣΚΗΣΗ – τάξη Γ’ </w:t>
      </w:r>
      <w:r w:rsidRPr="00AE7554">
        <w:rPr>
          <w:rFonts w:ascii="Arial" w:hAnsi="Arial" w:cs="Arial"/>
          <w:b/>
          <w:sz w:val="22"/>
          <w:szCs w:val="28"/>
          <w:lang w:val="el-GR"/>
        </w:rPr>
        <w:t>(Τομέας Ηλεκτρολογίας – Ηλεκτρονικής)</w:t>
      </w:r>
    </w:p>
    <w:p w:rsidR="00AE7554" w:rsidRPr="00AE7554" w:rsidRDefault="00AE7554" w:rsidP="00AE7554">
      <w:pPr>
        <w:spacing w:after="120"/>
        <w:rPr>
          <w:rFonts w:ascii="Arial" w:hAnsi="Arial" w:cs="Arial"/>
          <w:b/>
          <w:spacing w:val="-4"/>
          <w:sz w:val="22"/>
          <w:lang w:val="el-GR"/>
        </w:rPr>
      </w:pPr>
      <w:r w:rsidRPr="00AE7554">
        <w:rPr>
          <w:rFonts w:ascii="Arial" w:hAnsi="Arial" w:cs="Arial"/>
          <w:b/>
          <w:spacing w:val="-4"/>
          <w:sz w:val="22"/>
          <w:lang w:val="el-GR"/>
        </w:rPr>
        <w:t>Αναλογικά ηλεκτρονικά – Ενισχυτής Κοινού Εκπομπού (</w:t>
      </w:r>
      <w:r w:rsidRPr="00AE7554">
        <w:rPr>
          <w:rFonts w:ascii="Arial" w:hAnsi="Arial" w:cs="Arial"/>
          <w:b/>
          <w:spacing w:val="-4"/>
          <w:sz w:val="22"/>
        </w:rPr>
        <w:t>CE</w:t>
      </w:r>
      <w:r w:rsidRPr="00AE7554">
        <w:rPr>
          <w:rFonts w:ascii="Arial" w:hAnsi="Arial" w:cs="Arial"/>
          <w:b/>
          <w:spacing w:val="-4"/>
          <w:sz w:val="22"/>
          <w:lang w:val="el-GR"/>
        </w:rPr>
        <w:t>) με ανασύζευξη</w:t>
      </w:r>
    </w:p>
    <w:p w:rsidR="00AE7554" w:rsidRPr="00AE7554" w:rsidRDefault="00AE7554" w:rsidP="00AE7554">
      <w:pPr>
        <w:spacing w:after="120" w:line="276" w:lineRule="auto"/>
        <w:jc w:val="both"/>
        <w:rPr>
          <w:rFonts w:asciiTheme="minorHAnsi" w:hAnsiTheme="minorHAnsi"/>
          <w:sz w:val="22"/>
          <w:szCs w:val="22"/>
          <w:lang w:val="el-GR"/>
        </w:rPr>
      </w:pPr>
      <w:r w:rsidRPr="00AE7554">
        <w:rPr>
          <w:rFonts w:asciiTheme="minorHAnsi" w:hAnsiTheme="minorHAnsi"/>
          <w:sz w:val="22"/>
          <w:szCs w:val="22"/>
          <w:lang w:val="el-GR"/>
        </w:rPr>
        <w:t>Μετά την ολοκλήρωση της άσκησης θα είσαι σε θέση:</w:t>
      </w:r>
    </w:p>
    <w:p w:rsidR="00AE7554" w:rsidRPr="00AE7554" w:rsidRDefault="00AE7554" w:rsidP="00EF21A5">
      <w:pPr>
        <w:pStyle w:val="a6"/>
        <w:numPr>
          <w:ilvl w:val="0"/>
          <w:numId w:val="25"/>
        </w:numPr>
        <w:spacing w:after="120" w:line="276" w:lineRule="auto"/>
        <w:jc w:val="both"/>
        <w:rPr>
          <w:rFonts w:asciiTheme="minorHAnsi" w:hAnsiTheme="minorHAnsi"/>
          <w:sz w:val="22"/>
          <w:szCs w:val="22"/>
          <w:lang w:val="el-GR"/>
        </w:rPr>
      </w:pPr>
      <w:r w:rsidRPr="00AE7554">
        <w:rPr>
          <w:rFonts w:asciiTheme="minorHAnsi" w:hAnsiTheme="minorHAnsi"/>
          <w:spacing w:val="-4"/>
          <w:sz w:val="22"/>
          <w:szCs w:val="22"/>
          <w:lang w:val="el-GR"/>
        </w:rPr>
        <w:t xml:space="preserve">Να ελέγχεις τις συνθήκες λειτουργίας και την απόκριση συχνότητας ενός ενισχυτή </w:t>
      </w:r>
      <w:r w:rsidRPr="00AE7554">
        <w:rPr>
          <w:rFonts w:asciiTheme="minorHAnsi" w:hAnsiTheme="minorHAnsi"/>
          <w:spacing w:val="-4"/>
          <w:sz w:val="22"/>
          <w:szCs w:val="22"/>
        </w:rPr>
        <w:t>CE</w:t>
      </w:r>
      <w:r w:rsidRPr="00AE7554">
        <w:rPr>
          <w:rFonts w:asciiTheme="minorHAnsi" w:hAnsiTheme="minorHAnsi"/>
          <w:sz w:val="22"/>
          <w:szCs w:val="22"/>
          <w:lang w:val="el-GR"/>
        </w:rPr>
        <w:t>.</w:t>
      </w:r>
    </w:p>
    <w:p w:rsidR="00AE7554" w:rsidRPr="00AE7554" w:rsidRDefault="00AE7554" w:rsidP="00EF21A5">
      <w:pPr>
        <w:pStyle w:val="a6"/>
        <w:numPr>
          <w:ilvl w:val="0"/>
          <w:numId w:val="25"/>
        </w:numPr>
        <w:spacing w:after="120" w:line="276" w:lineRule="auto"/>
        <w:jc w:val="both"/>
        <w:rPr>
          <w:rFonts w:asciiTheme="minorHAnsi" w:hAnsiTheme="minorHAnsi"/>
          <w:sz w:val="22"/>
          <w:szCs w:val="22"/>
          <w:lang w:val="el-GR"/>
        </w:rPr>
      </w:pPr>
      <w:r w:rsidRPr="00AE7554">
        <w:rPr>
          <w:rFonts w:asciiTheme="minorHAnsi" w:hAnsiTheme="minorHAnsi"/>
          <w:sz w:val="22"/>
          <w:szCs w:val="22"/>
          <w:lang w:val="el-GR"/>
        </w:rPr>
        <w:t>Να κατανοήσεις την επίδραση του πυκνωτή εκπομπού στον καθορισμό της ενίσχυσης.</w:t>
      </w:r>
    </w:p>
    <w:p w:rsidR="00AE7554" w:rsidRPr="00AE7554" w:rsidRDefault="00AE7554" w:rsidP="00AE7554">
      <w:pPr>
        <w:spacing w:after="120" w:line="276" w:lineRule="auto"/>
        <w:jc w:val="both"/>
        <w:rPr>
          <w:rFonts w:asciiTheme="minorHAnsi" w:hAnsiTheme="minorHAnsi"/>
          <w:b/>
          <w:sz w:val="22"/>
          <w:szCs w:val="22"/>
          <w:lang w:val="el-GR"/>
        </w:rPr>
      </w:pPr>
      <w:r w:rsidRPr="00AE7554">
        <w:rPr>
          <w:rFonts w:asciiTheme="minorHAnsi" w:hAnsiTheme="minorHAnsi"/>
          <w:b/>
          <w:sz w:val="22"/>
          <w:szCs w:val="22"/>
          <w:lang w:val="el-GR"/>
        </w:rPr>
        <w:t>Εισαγωγή:</w:t>
      </w:r>
    </w:p>
    <w:p w:rsidR="00AE7554" w:rsidRPr="00AE7554" w:rsidRDefault="00AE7554" w:rsidP="00AE7554">
      <w:pPr>
        <w:autoSpaceDE w:val="0"/>
        <w:autoSpaceDN w:val="0"/>
        <w:adjustRightInd w:val="0"/>
        <w:spacing w:after="240" w:line="276" w:lineRule="auto"/>
        <w:ind w:firstLine="720"/>
        <w:jc w:val="both"/>
        <w:rPr>
          <w:rFonts w:asciiTheme="minorHAnsi" w:hAnsiTheme="minorHAnsi" w:cs="Segoe UI"/>
          <w:spacing w:val="-2"/>
          <w:sz w:val="22"/>
          <w:szCs w:val="22"/>
          <w:lang w:val="el-GR"/>
        </w:rPr>
      </w:pPr>
      <w:r w:rsidRPr="00AE7554">
        <w:rPr>
          <w:rFonts w:asciiTheme="minorHAnsi" w:hAnsiTheme="minorHAnsi" w:cs="Segoe UI"/>
          <w:spacing w:val="-2"/>
          <w:sz w:val="22"/>
          <w:szCs w:val="22"/>
          <w:lang w:val="el-GR"/>
        </w:rPr>
        <w:t xml:space="preserve">Ο ενισχυτής </w:t>
      </w:r>
      <w:r w:rsidRPr="00AE7554">
        <w:rPr>
          <w:rFonts w:asciiTheme="minorHAnsi" w:hAnsiTheme="minorHAnsi" w:cs="Segoe UI"/>
          <w:spacing w:val="-2"/>
          <w:sz w:val="22"/>
          <w:szCs w:val="22"/>
        </w:rPr>
        <w:t>CE</w:t>
      </w:r>
      <w:r w:rsidRPr="00AE7554">
        <w:rPr>
          <w:rFonts w:asciiTheme="minorHAnsi" w:hAnsiTheme="minorHAnsi" w:cs="Segoe UI"/>
          <w:spacing w:val="-2"/>
          <w:sz w:val="22"/>
          <w:szCs w:val="22"/>
          <w:lang w:val="el-GR"/>
        </w:rPr>
        <w:t xml:space="preserve">  είναι μια βαθμίδα ενός τρανζίστορ, όπου το σήμα εισόδου εφαρμόζεται στη βάση και το σήμα εξόδου λαμβάνεται από το συλλέκτη ενισχυμένο και με διαφορά φάσης 180</w:t>
      </w:r>
      <w:r w:rsidRPr="00AE7554">
        <w:rPr>
          <w:rFonts w:asciiTheme="minorHAnsi" w:hAnsiTheme="minorHAnsi" w:cs="Segoe UI"/>
          <w:spacing w:val="-2"/>
          <w:sz w:val="22"/>
          <w:szCs w:val="22"/>
          <w:vertAlign w:val="superscript"/>
          <w:lang w:val="el-GR"/>
        </w:rPr>
        <w:t>ο</w:t>
      </w:r>
      <w:r w:rsidRPr="00AE7554">
        <w:rPr>
          <w:rFonts w:asciiTheme="minorHAnsi" w:hAnsiTheme="minorHAnsi" w:cs="Segoe UI"/>
          <w:spacing w:val="-2"/>
          <w:sz w:val="22"/>
          <w:szCs w:val="22"/>
          <w:lang w:val="el-GR"/>
        </w:rPr>
        <w:t>. Οι αντιστάσεις γύρω από τη βάση και τον εκπομπό καθορίζουν την πόλωση του τρανζίστορ έτσι, ώστε η ενίσχυση να γίνεται με την ελάχιστη δυνατή παραμόρφωση. Η ενίσχυση καθορίζεται από το λόγο της αντίστασης στο συλλέκτη προς την αντίσταση στον εκπομπό που παρεμβάλλεται στην πορεία του (εναλλασσόμενου) σήματος. Εκεί με ένα πυκνωτή μεγάλης χωρητικότητας μπορούμε να υποχρεώσουμε το εναλλασσόμενο σήμα να παρακάμψει την αντίσταση που επιθυμούμε.</w:t>
      </w:r>
    </w:p>
    <w:p w:rsidR="00AE7554" w:rsidRPr="00AE7554" w:rsidRDefault="00AE7554" w:rsidP="00AE7554">
      <w:pPr>
        <w:spacing w:after="120" w:line="276" w:lineRule="auto"/>
        <w:jc w:val="both"/>
        <w:rPr>
          <w:rFonts w:asciiTheme="minorHAnsi" w:hAnsiTheme="minorHAnsi"/>
          <w:b/>
          <w:sz w:val="22"/>
          <w:szCs w:val="22"/>
        </w:rPr>
      </w:pPr>
      <w:r w:rsidRPr="00AE7554">
        <w:rPr>
          <w:rFonts w:asciiTheme="minorHAnsi" w:hAnsiTheme="minorHAnsi"/>
          <w:b/>
          <w:sz w:val="22"/>
          <w:szCs w:val="22"/>
        </w:rPr>
        <w:t>Εργασίες:</w:t>
      </w:r>
    </w:p>
    <w:p w:rsidR="00AE7554" w:rsidRPr="00AE7554" w:rsidRDefault="00AE7554" w:rsidP="00EF21A5">
      <w:pPr>
        <w:numPr>
          <w:ilvl w:val="0"/>
          <w:numId w:val="49"/>
        </w:numPr>
        <w:spacing w:after="240" w:line="276" w:lineRule="auto"/>
        <w:ind w:left="397" w:hanging="397"/>
        <w:jc w:val="both"/>
        <w:rPr>
          <w:rFonts w:asciiTheme="minorHAnsi" w:hAnsiTheme="minorHAnsi" w:cs="Tahoma"/>
          <w:spacing w:val="-2"/>
          <w:sz w:val="22"/>
          <w:szCs w:val="22"/>
          <w:lang w:val="el-GR"/>
        </w:rPr>
      </w:pPr>
      <w:r w:rsidRPr="00AE7554">
        <w:rPr>
          <w:rFonts w:asciiTheme="minorHAnsi" w:hAnsiTheme="minorHAnsi" w:cs="Tahoma"/>
          <w:spacing w:val="-2"/>
          <w:sz w:val="22"/>
          <w:szCs w:val="22"/>
          <w:lang w:val="el-GR"/>
        </w:rPr>
        <w:t>Κατασκεύασε στο ράστερ τη συνδεσμολογία του παρακάτω σχήματος σύμφωνα με το διπλανό υπόδειγμα. Μη συνδέσεις την τάση τροφοδοσίας πριν το ελέγξει ο καθηγητής σου.</w:t>
      </w:r>
    </w:p>
    <w:p w:rsidR="00AE7554" w:rsidRPr="00AE7554" w:rsidRDefault="004F5C0F" w:rsidP="00AE7554">
      <w:pPr>
        <w:rPr>
          <w:rFonts w:asciiTheme="minorHAnsi" w:hAnsiTheme="minorHAnsi" w:cs="Tahoma"/>
          <w:sz w:val="22"/>
          <w:szCs w:val="22"/>
          <w:lang w:val="el-GR"/>
        </w:rPr>
      </w:pPr>
      <w:r w:rsidRPr="004F5C0F">
        <w:rPr>
          <w:rFonts w:asciiTheme="minorHAnsi" w:hAnsiTheme="minorHAnsi" w:cs="Tahoma"/>
          <w:noProof/>
          <w:sz w:val="22"/>
          <w:szCs w:val="22"/>
        </w:rPr>
        <w:pict>
          <v:shape id="_x0000_s253035" type="#_x0000_t75" style="position:absolute;margin-left:1.95pt;margin-top:2.75pt;width:168pt;height:211.5pt;z-index:251801600">
            <v:imagedata r:id="rId337" o:title=""/>
          </v:shape>
          <o:OLEObject Type="Embed" ProgID="PBrush" ShapeID="_x0000_s253035" DrawAspect="Content" ObjectID="_1641132773" r:id="rId338"/>
        </w:pict>
      </w:r>
    </w:p>
    <w:p w:rsidR="00AE7554" w:rsidRPr="00AE7554" w:rsidRDefault="00AE7554" w:rsidP="00AE7554">
      <w:pPr>
        <w:rPr>
          <w:rFonts w:asciiTheme="minorHAnsi" w:hAnsiTheme="minorHAnsi" w:cs="Tahoma"/>
          <w:sz w:val="22"/>
          <w:szCs w:val="22"/>
          <w:lang w:val="el-GR"/>
        </w:rPr>
      </w:pPr>
      <w:r w:rsidRPr="00AE7554">
        <w:rPr>
          <w:rFonts w:asciiTheme="minorHAnsi" w:hAnsiTheme="minorHAnsi" w:cs="Tahoma"/>
          <w:noProof/>
          <w:sz w:val="22"/>
          <w:szCs w:val="22"/>
          <w:lang w:val="el-GR" w:eastAsia="el-GR"/>
        </w:rPr>
        <w:drawing>
          <wp:anchor distT="0" distB="0" distL="114300" distR="114300" simplePos="0" relativeHeight="251802624" behindDoc="0" locked="0" layoutInCell="1" allowOverlap="1">
            <wp:simplePos x="0" y="0"/>
            <wp:positionH relativeFrom="column">
              <wp:posOffset>2358390</wp:posOffset>
            </wp:positionH>
            <wp:positionV relativeFrom="paragraph">
              <wp:posOffset>117475</wp:posOffset>
            </wp:positionV>
            <wp:extent cx="3044825" cy="1924050"/>
            <wp:effectExtent l="19050" t="0" r="3175" b="0"/>
            <wp:wrapNone/>
            <wp:docPr id="54" name="0 - Εικόνα" descr="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1.jpg"/>
                    <pic:cNvPicPr/>
                  </pic:nvPicPr>
                  <pic:blipFill>
                    <a:blip r:embed="rId339" cstate="print"/>
                    <a:stretch>
                      <a:fillRect/>
                    </a:stretch>
                  </pic:blipFill>
                  <pic:spPr>
                    <a:xfrm>
                      <a:off x="0" y="0"/>
                      <a:ext cx="3044825" cy="1924050"/>
                    </a:xfrm>
                    <a:prstGeom prst="rect">
                      <a:avLst/>
                    </a:prstGeom>
                  </pic:spPr>
                </pic:pic>
              </a:graphicData>
            </a:graphic>
          </wp:anchor>
        </w:drawing>
      </w: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AE7554">
      <w:pPr>
        <w:rPr>
          <w:rFonts w:asciiTheme="minorHAnsi" w:hAnsiTheme="minorHAnsi" w:cs="Tahoma"/>
          <w:sz w:val="22"/>
          <w:szCs w:val="22"/>
          <w:lang w:val="el-GR"/>
        </w:rPr>
      </w:pPr>
    </w:p>
    <w:p w:rsidR="00AE7554" w:rsidRPr="00AE7554" w:rsidRDefault="00AE7554" w:rsidP="00EF21A5">
      <w:pPr>
        <w:numPr>
          <w:ilvl w:val="0"/>
          <w:numId w:val="49"/>
        </w:numPr>
        <w:spacing w:after="240" w:line="276" w:lineRule="auto"/>
        <w:ind w:left="397" w:hanging="397"/>
        <w:jc w:val="both"/>
        <w:rPr>
          <w:rFonts w:asciiTheme="minorHAnsi" w:hAnsiTheme="minorHAnsi" w:cs="Tahoma"/>
          <w:sz w:val="22"/>
          <w:szCs w:val="22"/>
          <w:lang w:val="el-GR"/>
        </w:rPr>
      </w:pPr>
      <w:r w:rsidRPr="00AE7554">
        <w:rPr>
          <w:rFonts w:asciiTheme="minorHAnsi" w:hAnsiTheme="minorHAnsi" w:cs="Tahoma"/>
          <w:sz w:val="22"/>
          <w:szCs w:val="22"/>
          <w:lang w:val="el-GR"/>
        </w:rPr>
        <w:t xml:space="preserve">Σύνδεσε την τάση τροφοδοσίας και μ’ ένα πολύμετρο μέτρα και σημείωσε παρακάτω τις συνεχείς τάσεις στο συλλέκτη </w:t>
      </w:r>
      <w:r w:rsidRPr="00AE7554">
        <w:rPr>
          <w:rFonts w:asciiTheme="minorHAnsi" w:hAnsiTheme="minorHAnsi" w:cs="Tahoma"/>
          <w:b/>
          <w:sz w:val="22"/>
          <w:szCs w:val="22"/>
        </w:rPr>
        <w:t>C</w:t>
      </w:r>
      <w:r w:rsidRPr="00AE7554">
        <w:rPr>
          <w:rFonts w:asciiTheme="minorHAnsi" w:hAnsiTheme="minorHAnsi" w:cs="Tahoma"/>
          <w:sz w:val="22"/>
          <w:szCs w:val="22"/>
          <w:lang w:val="el-GR"/>
        </w:rPr>
        <w:t xml:space="preserve">, τη βάση </w:t>
      </w:r>
      <w:r w:rsidRPr="00AE7554">
        <w:rPr>
          <w:rFonts w:asciiTheme="minorHAnsi" w:hAnsiTheme="minorHAnsi" w:cs="Tahoma"/>
          <w:b/>
          <w:sz w:val="22"/>
          <w:szCs w:val="22"/>
        </w:rPr>
        <w:t>B</w:t>
      </w:r>
      <w:r w:rsidRPr="00AE7554">
        <w:rPr>
          <w:rFonts w:asciiTheme="minorHAnsi" w:hAnsiTheme="minorHAnsi" w:cs="Tahoma"/>
          <w:sz w:val="22"/>
          <w:szCs w:val="22"/>
          <w:lang w:val="el-GR"/>
        </w:rPr>
        <w:t xml:space="preserve"> και τον εκπομπό </w:t>
      </w:r>
      <w:r w:rsidRPr="00AE7554">
        <w:rPr>
          <w:rFonts w:asciiTheme="minorHAnsi" w:hAnsiTheme="minorHAnsi" w:cs="Tahoma"/>
          <w:b/>
          <w:sz w:val="22"/>
          <w:szCs w:val="22"/>
        </w:rPr>
        <w:t>E</w:t>
      </w:r>
      <w:r w:rsidRPr="00AE7554">
        <w:rPr>
          <w:rFonts w:asciiTheme="minorHAnsi" w:hAnsiTheme="minorHAnsi" w:cs="Tahoma"/>
          <w:sz w:val="22"/>
          <w:szCs w:val="22"/>
          <w:lang w:val="el-GR"/>
        </w:rPr>
        <w:t xml:space="preserve"> του τρανζίστορ.</w:t>
      </w:r>
    </w:p>
    <w:p w:rsidR="00AE7554" w:rsidRPr="00AE7554" w:rsidRDefault="00AE7554" w:rsidP="00AE7554">
      <w:pPr>
        <w:pStyle w:val="a6"/>
        <w:tabs>
          <w:tab w:val="left" w:leader="dot" w:pos="1843"/>
          <w:tab w:val="left" w:pos="2127"/>
          <w:tab w:val="left" w:leader="dot" w:pos="3544"/>
          <w:tab w:val="left" w:pos="3828"/>
          <w:tab w:val="left" w:leader="dot" w:pos="5245"/>
          <w:tab w:val="left" w:pos="5670"/>
          <w:tab w:val="left" w:leader="dot" w:pos="8505"/>
        </w:tabs>
        <w:spacing w:after="240" w:line="276" w:lineRule="auto"/>
        <w:ind w:left="425"/>
        <w:rPr>
          <w:rFonts w:asciiTheme="minorHAnsi" w:hAnsiTheme="minorHAnsi"/>
          <w:sz w:val="22"/>
          <w:szCs w:val="22"/>
          <w:lang w:val="el-GR"/>
        </w:rPr>
      </w:pPr>
      <w:r w:rsidRPr="00AE7554">
        <w:rPr>
          <w:rFonts w:asciiTheme="minorHAnsi" w:hAnsiTheme="minorHAnsi"/>
          <w:i/>
          <w:sz w:val="22"/>
          <w:szCs w:val="22"/>
        </w:rPr>
        <w:t>V</w:t>
      </w:r>
      <w:r w:rsidRPr="00AE7554">
        <w:rPr>
          <w:rFonts w:asciiTheme="minorHAnsi" w:hAnsiTheme="minorHAnsi"/>
          <w:sz w:val="22"/>
          <w:szCs w:val="22"/>
          <w:vertAlign w:val="subscript"/>
        </w:rPr>
        <w:t>C</w:t>
      </w:r>
      <w:r w:rsidRPr="00AE7554">
        <w:rPr>
          <w:rFonts w:asciiTheme="minorHAnsi" w:hAnsiTheme="minorHAnsi"/>
          <w:sz w:val="22"/>
          <w:szCs w:val="22"/>
          <w:lang w:val="el-GR"/>
        </w:rPr>
        <w:t xml:space="preserve"> = </w:t>
      </w:r>
      <w:r w:rsidRPr="00AE7554">
        <w:rPr>
          <w:rFonts w:asciiTheme="minorHAnsi" w:hAnsiTheme="minorHAnsi"/>
          <w:sz w:val="22"/>
          <w:szCs w:val="22"/>
          <w:vertAlign w:val="subscript"/>
          <w:lang w:val="el-GR"/>
        </w:rPr>
        <w:tab/>
      </w:r>
      <w:r w:rsidRPr="00AE7554">
        <w:rPr>
          <w:rFonts w:asciiTheme="minorHAnsi" w:hAnsiTheme="minorHAnsi"/>
          <w:sz w:val="22"/>
          <w:szCs w:val="22"/>
          <w:lang w:val="el-GR"/>
        </w:rPr>
        <w:tab/>
      </w:r>
      <w:r w:rsidRPr="00AE7554">
        <w:rPr>
          <w:rFonts w:asciiTheme="minorHAnsi" w:hAnsiTheme="minorHAnsi"/>
          <w:i/>
          <w:sz w:val="22"/>
          <w:szCs w:val="22"/>
        </w:rPr>
        <w:t>V</w:t>
      </w:r>
      <w:r w:rsidRPr="00AE7554">
        <w:rPr>
          <w:rFonts w:asciiTheme="minorHAnsi" w:hAnsiTheme="minorHAnsi"/>
          <w:sz w:val="22"/>
          <w:szCs w:val="22"/>
          <w:vertAlign w:val="subscript"/>
        </w:rPr>
        <w:t>B</w:t>
      </w:r>
      <w:r w:rsidRPr="00AE7554">
        <w:rPr>
          <w:rFonts w:asciiTheme="minorHAnsi" w:hAnsiTheme="minorHAnsi"/>
          <w:sz w:val="22"/>
          <w:szCs w:val="22"/>
          <w:lang w:val="el-GR"/>
        </w:rPr>
        <w:t xml:space="preserve"> = </w:t>
      </w:r>
      <w:r w:rsidRPr="00AE7554">
        <w:rPr>
          <w:rFonts w:asciiTheme="minorHAnsi" w:hAnsiTheme="minorHAnsi"/>
          <w:sz w:val="22"/>
          <w:szCs w:val="22"/>
          <w:vertAlign w:val="subscript"/>
          <w:lang w:val="el-GR"/>
        </w:rPr>
        <w:tab/>
      </w:r>
      <w:r w:rsidRPr="00AE7554">
        <w:rPr>
          <w:rFonts w:asciiTheme="minorHAnsi" w:hAnsiTheme="minorHAnsi"/>
          <w:sz w:val="22"/>
          <w:szCs w:val="22"/>
          <w:lang w:val="el-GR"/>
        </w:rPr>
        <w:tab/>
      </w:r>
      <w:r w:rsidRPr="00AE7554">
        <w:rPr>
          <w:rFonts w:asciiTheme="minorHAnsi" w:hAnsiTheme="minorHAnsi"/>
          <w:i/>
          <w:sz w:val="22"/>
          <w:szCs w:val="22"/>
        </w:rPr>
        <w:t>V</w:t>
      </w:r>
      <w:r w:rsidRPr="00AE7554">
        <w:rPr>
          <w:rFonts w:asciiTheme="minorHAnsi" w:hAnsiTheme="minorHAnsi"/>
          <w:sz w:val="22"/>
          <w:szCs w:val="22"/>
          <w:vertAlign w:val="subscript"/>
        </w:rPr>
        <w:t>E</w:t>
      </w:r>
      <w:r w:rsidRPr="00AE7554">
        <w:rPr>
          <w:rFonts w:asciiTheme="minorHAnsi" w:hAnsiTheme="minorHAnsi"/>
          <w:sz w:val="22"/>
          <w:szCs w:val="22"/>
          <w:lang w:val="el-GR"/>
        </w:rPr>
        <w:t xml:space="preserve"> = </w:t>
      </w:r>
      <w:r w:rsidRPr="00AE7554">
        <w:rPr>
          <w:rFonts w:asciiTheme="minorHAnsi" w:hAnsiTheme="minorHAnsi"/>
          <w:sz w:val="22"/>
          <w:szCs w:val="22"/>
          <w:vertAlign w:val="subscript"/>
          <w:lang w:val="el-GR"/>
        </w:rPr>
        <w:tab/>
      </w:r>
      <w:r w:rsidRPr="00AE7554">
        <w:rPr>
          <w:rFonts w:asciiTheme="minorHAnsi" w:hAnsiTheme="minorHAnsi"/>
          <w:sz w:val="22"/>
          <w:szCs w:val="22"/>
          <w:lang w:val="el-GR"/>
        </w:rPr>
        <w:tab/>
        <w:t xml:space="preserve">Είναι </w:t>
      </w:r>
      <w:r w:rsidRPr="00AE7554">
        <w:rPr>
          <w:rFonts w:asciiTheme="minorHAnsi" w:hAnsiTheme="minorHAnsi"/>
          <w:i/>
          <w:sz w:val="22"/>
          <w:szCs w:val="22"/>
        </w:rPr>
        <w:t>V</w:t>
      </w:r>
      <w:r w:rsidRPr="00AE7554">
        <w:rPr>
          <w:rFonts w:asciiTheme="minorHAnsi" w:hAnsiTheme="minorHAnsi"/>
          <w:sz w:val="22"/>
          <w:szCs w:val="22"/>
          <w:vertAlign w:val="subscript"/>
        </w:rPr>
        <w:t>C</w:t>
      </w:r>
      <w:r w:rsidRPr="00AE7554">
        <w:rPr>
          <w:rFonts w:asciiTheme="minorHAnsi" w:hAnsiTheme="minorHAnsi"/>
          <w:sz w:val="22"/>
          <w:szCs w:val="22"/>
          <w:lang w:val="el-GR"/>
        </w:rPr>
        <w:t xml:space="preserve"> &gt; </w:t>
      </w:r>
      <w:r w:rsidRPr="00AE7554">
        <w:rPr>
          <w:rFonts w:asciiTheme="minorHAnsi" w:hAnsiTheme="minorHAnsi"/>
          <w:i/>
          <w:sz w:val="22"/>
          <w:szCs w:val="22"/>
        </w:rPr>
        <w:t>V</w:t>
      </w:r>
      <w:r w:rsidRPr="00AE7554">
        <w:rPr>
          <w:rFonts w:asciiTheme="minorHAnsi" w:hAnsiTheme="minorHAnsi"/>
          <w:sz w:val="22"/>
          <w:szCs w:val="22"/>
          <w:vertAlign w:val="subscript"/>
        </w:rPr>
        <w:t>B</w:t>
      </w:r>
      <w:r w:rsidRPr="00AE7554">
        <w:rPr>
          <w:rFonts w:asciiTheme="minorHAnsi" w:hAnsiTheme="minorHAnsi"/>
          <w:sz w:val="22"/>
          <w:szCs w:val="22"/>
          <w:lang w:val="el-GR"/>
        </w:rPr>
        <w:t xml:space="preserve"> &gt; </w:t>
      </w:r>
      <w:r w:rsidRPr="00AE7554">
        <w:rPr>
          <w:rFonts w:asciiTheme="minorHAnsi" w:hAnsiTheme="minorHAnsi"/>
          <w:i/>
          <w:sz w:val="22"/>
          <w:szCs w:val="22"/>
        </w:rPr>
        <w:t>V</w:t>
      </w:r>
      <w:r w:rsidRPr="00AE7554">
        <w:rPr>
          <w:rFonts w:asciiTheme="minorHAnsi" w:hAnsiTheme="minorHAnsi"/>
          <w:sz w:val="22"/>
          <w:szCs w:val="22"/>
          <w:vertAlign w:val="subscript"/>
        </w:rPr>
        <w:t>E</w:t>
      </w:r>
      <w:r w:rsidRPr="00AE7554">
        <w:rPr>
          <w:rFonts w:asciiTheme="minorHAnsi" w:hAnsiTheme="minorHAnsi"/>
          <w:sz w:val="22"/>
          <w:szCs w:val="22"/>
          <w:lang w:val="el-GR"/>
        </w:rPr>
        <w:t xml:space="preserve">; </w:t>
      </w:r>
      <w:r w:rsidRPr="00AE7554">
        <w:rPr>
          <w:rFonts w:asciiTheme="minorHAnsi" w:hAnsiTheme="minorHAnsi"/>
          <w:sz w:val="22"/>
          <w:szCs w:val="22"/>
          <w:vertAlign w:val="subscript"/>
          <w:lang w:val="el-GR"/>
        </w:rPr>
        <w:tab/>
      </w:r>
    </w:p>
    <w:p w:rsidR="00AE7554" w:rsidRPr="00AE7554" w:rsidRDefault="00AE7554" w:rsidP="00EF21A5">
      <w:pPr>
        <w:numPr>
          <w:ilvl w:val="0"/>
          <w:numId w:val="49"/>
        </w:numPr>
        <w:spacing w:after="240" w:line="276" w:lineRule="auto"/>
        <w:ind w:left="397" w:hanging="397"/>
        <w:jc w:val="both"/>
        <w:rPr>
          <w:rFonts w:asciiTheme="minorHAnsi" w:hAnsiTheme="minorHAnsi" w:cs="Tahoma"/>
          <w:sz w:val="22"/>
          <w:szCs w:val="22"/>
          <w:lang w:val="el-GR"/>
        </w:rPr>
      </w:pPr>
      <w:r w:rsidRPr="00AE7554">
        <w:rPr>
          <w:rFonts w:asciiTheme="minorHAnsi" w:hAnsiTheme="minorHAnsi" w:cs="Tahoma"/>
          <w:sz w:val="22"/>
          <w:szCs w:val="22"/>
          <w:lang w:val="el-GR"/>
        </w:rPr>
        <w:t xml:space="preserve">Με τη βοήθεια ενός παλμογράφου ρύθμισε τη συχνότητα εξόδου μιας γεννήτριας ακουστικών συχνοτήτων στο </w:t>
      </w:r>
      <w:r w:rsidRPr="00AE7554">
        <w:rPr>
          <w:rFonts w:asciiTheme="minorHAnsi" w:hAnsiTheme="minorHAnsi" w:cs="Tahoma"/>
          <w:b/>
          <w:sz w:val="22"/>
          <w:szCs w:val="22"/>
          <w:lang w:val="el-GR"/>
        </w:rPr>
        <w:t xml:space="preserve">1 </w:t>
      </w:r>
      <w:r w:rsidRPr="00AE7554">
        <w:rPr>
          <w:rFonts w:asciiTheme="minorHAnsi" w:hAnsiTheme="minorHAnsi" w:cs="Tahoma"/>
          <w:b/>
          <w:sz w:val="22"/>
          <w:szCs w:val="22"/>
        </w:rPr>
        <w:t>kHz</w:t>
      </w:r>
      <w:r w:rsidRPr="00AE7554">
        <w:rPr>
          <w:rFonts w:asciiTheme="minorHAnsi" w:hAnsiTheme="minorHAnsi" w:cs="Tahoma"/>
          <w:sz w:val="22"/>
          <w:szCs w:val="22"/>
          <w:lang w:val="el-GR"/>
        </w:rPr>
        <w:t xml:space="preserve"> και το πλάτος εξόδου στο </w:t>
      </w:r>
      <w:r w:rsidRPr="00AE7554">
        <w:rPr>
          <w:rFonts w:asciiTheme="minorHAnsi" w:hAnsiTheme="minorHAnsi" w:cs="Tahoma"/>
          <w:b/>
          <w:sz w:val="22"/>
          <w:szCs w:val="22"/>
          <w:lang w:val="el-GR"/>
        </w:rPr>
        <w:t xml:space="preserve">1 </w:t>
      </w:r>
      <w:r w:rsidRPr="00AE7554">
        <w:rPr>
          <w:rFonts w:asciiTheme="minorHAnsi" w:hAnsiTheme="minorHAnsi" w:cs="Tahoma"/>
          <w:b/>
          <w:sz w:val="22"/>
          <w:szCs w:val="22"/>
        </w:rPr>
        <w:t>V</w:t>
      </w:r>
      <w:r w:rsidRPr="00AE7554">
        <w:rPr>
          <w:rFonts w:asciiTheme="minorHAnsi" w:hAnsiTheme="minorHAnsi" w:cs="Tahoma"/>
          <w:sz w:val="22"/>
          <w:szCs w:val="22"/>
          <w:lang w:val="el-GR"/>
        </w:rPr>
        <w:t xml:space="preserve"> από κορυφή σε κορυφή (</w:t>
      </w:r>
      <w:r w:rsidRPr="00AE7554">
        <w:rPr>
          <w:rFonts w:asciiTheme="minorHAnsi" w:hAnsiTheme="minorHAnsi" w:cs="Tahoma"/>
          <w:b/>
          <w:sz w:val="22"/>
          <w:szCs w:val="22"/>
          <w:lang w:val="el-GR"/>
        </w:rPr>
        <w:t xml:space="preserve">1 </w:t>
      </w:r>
      <w:r w:rsidRPr="00AE7554">
        <w:rPr>
          <w:rFonts w:asciiTheme="minorHAnsi" w:hAnsiTheme="minorHAnsi" w:cs="Tahoma"/>
          <w:b/>
          <w:sz w:val="22"/>
          <w:szCs w:val="22"/>
        </w:rPr>
        <w:t>V</w:t>
      </w:r>
      <w:r w:rsidRPr="00AE7554">
        <w:rPr>
          <w:rFonts w:asciiTheme="minorHAnsi" w:hAnsiTheme="minorHAnsi" w:cs="Tahoma"/>
          <w:b/>
          <w:sz w:val="22"/>
          <w:szCs w:val="22"/>
          <w:vertAlign w:val="subscript"/>
        </w:rPr>
        <w:t>pp</w:t>
      </w:r>
      <w:r w:rsidRPr="00AE7554">
        <w:rPr>
          <w:rFonts w:asciiTheme="minorHAnsi" w:hAnsiTheme="minorHAnsi" w:cs="Tahoma"/>
          <w:sz w:val="22"/>
          <w:szCs w:val="22"/>
          <w:lang w:val="el-GR"/>
        </w:rPr>
        <w:t xml:space="preserve">). Σύνδεσε τη γεννήτρια μεταξύ της εισόδου </w:t>
      </w:r>
      <w:r w:rsidRPr="00AE7554">
        <w:rPr>
          <w:rFonts w:asciiTheme="minorHAnsi" w:hAnsiTheme="minorHAnsi" w:cs="Tahoma"/>
          <w:b/>
          <w:sz w:val="22"/>
          <w:szCs w:val="22"/>
        </w:rPr>
        <w:t>In</w:t>
      </w:r>
      <w:r w:rsidRPr="00AE7554">
        <w:rPr>
          <w:rFonts w:asciiTheme="minorHAnsi" w:hAnsiTheme="minorHAnsi" w:cs="Tahoma"/>
          <w:sz w:val="22"/>
          <w:szCs w:val="22"/>
          <w:lang w:val="el-GR"/>
        </w:rPr>
        <w:t xml:space="preserve"> και της γης.</w:t>
      </w:r>
    </w:p>
    <w:p w:rsidR="00AE7554" w:rsidRPr="00AE7554" w:rsidRDefault="00AE7554" w:rsidP="00EF21A5">
      <w:pPr>
        <w:numPr>
          <w:ilvl w:val="0"/>
          <w:numId w:val="49"/>
        </w:numPr>
        <w:spacing w:after="240" w:line="276" w:lineRule="auto"/>
        <w:ind w:left="397" w:hanging="397"/>
        <w:jc w:val="both"/>
        <w:rPr>
          <w:rFonts w:asciiTheme="minorHAnsi" w:hAnsiTheme="minorHAnsi" w:cs="Tahoma"/>
          <w:spacing w:val="-6"/>
          <w:sz w:val="22"/>
          <w:szCs w:val="22"/>
        </w:rPr>
      </w:pPr>
      <w:r w:rsidRPr="00AE7554">
        <w:rPr>
          <w:rFonts w:asciiTheme="minorHAnsi" w:hAnsiTheme="minorHAnsi" w:cs="Tahoma"/>
          <w:spacing w:val="-6"/>
          <w:sz w:val="22"/>
          <w:szCs w:val="22"/>
          <w:lang w:val="el-GR"/>
        </w:rPr>
        <w:lastRenderedPageBreak/>
        <w:t xml:space="preserve">Σύνδεσε το κανάλι Α του παλμογράφου στην είσοδο </w:t>
      </w:r>
      <w:r w:rsidRPr="00AE7554">
        <w:rPr>
          <w:rFonts w:asciiTheme="minorHAnsi" w:hAnsiTheme="minorHAnsi" w:cs="Tahoma"/>
          <w:b/>
          <w:spacing w:val="-6"/>
          <w:sz w:val="22"/>
          <w:szCs w:val="22"/>
        </w:rPr>
        <w:t>In</w:t>
      </w:r>
      <w:r w:rsidRPr="00AE7554">
        <w:rPr>
          <w:rFonts w:asciiTheme="minorHAnsi" w:hAnsiTheme="minorHAnsi" w:cs="Tahoma"/>
          <w:spacing w:val="-6"/>
          <w:sz w:val="22"/>
          <w:szCs w:val="22"/>
          <w:lang w:val="el-GR"/>
        </w:rPr>
        <w:t xml:space="preserve"> και το κανάλι Β στην έξοδο </w:t>
      </w:r>
      <w:r w:rsidRPr="00AE7554">
        <w:rPr>
          <w:rFonts w:asciiTheme="minorHAnsi" w:hAnsiTheme="minorHAnsi" w:cs="Tahoma"/>
          <w:b/>
          <w:spacing w:val="-6"/>
          <w:sz w:val="22"/>
          <w:szCs w:val="22"/>
        </w:rPr>
        <w:t>Out</w:t>
      </w:r>
      <w:r w:rsidRPr="00AE7554">
        <w:rPr>
          <w:rFonts w:asciiTheme="minorHAnsi" w:hAnsiTheme="minorHAnsi" w:cs="Tahoma"/>
          <w:spacing w:val="-6"/>
          <w:sz w:val="22"/>
          <w:szCs w:val="22"/>
          <w:lang w:val="el-GR"/>
        </w:rPr>
        <w:t xml:space="preserve">. Ρύθμισε το κανάλι </w:t>
      </w:r>
      <w:r w:rsidRPr="00AE7554">
        <w:rPr>
          <w:rFonts w:asciiTheme="minorHAnsi" w:hAnsiTheme="minorHAnsi" w:cs="Tahoma"/>
          <w:b/>
          <w:spacing w:val="-6"/>
          <w:sz w:val="22"/>
          <w:szCs w:val="22"/>
          <w:lang w:val="el-GR"/>
        </w:rPr>
        <w:t>Α</w:t>
      </w:r>
      <w:r w:rsidRPr="00AE7554">
        <w:rPr>
          <w:rFonts w:asciiTheme="minorHAnsi" w:hAnsiTheme="minorHAnsi" w:cs="Tahoma"/>
          <w:spacing w:val="-6"/>
          <w:sz w:val="22"/>
          <w:szCs w:val="22"/>
          <w:lang w:val="el-GR"/>
        </w:rPr>
        <w:t xml:space="preserve"> στα </w:t>
      </w:r>
      <w:r w:rsidRPr="00AE7554">
        <w:rPr>
          <w:rFonts w:asciiTheme="minorHAnsi" w:hAnsiTheme="minorHAnsi" w:cs="Tahoma"/>
          <w:b/>
          <w:spacing w:val="-6"/>
          <w:sz w:val="22"/>
          <w:szCs w:val="22"/>
          <w:lang w:val="el-GR"/>
        </w:rPr>
        <w:t xml:space="preserve">.5 </w:t>
      </w:r>
      <w:r w:rsidRPr="00AE7554">
        <w:rPr>
          <w:rFonts w:asciiTheme="minorHAnsi" w:hAnsiTheme="minorHAnsi" w:cs="Tahoma"/>
          <w:b/>
          <w:spacing w:val="-6"/>
          <w:sz w:val="22"/>
          <w:szCs w:val="22"/>
        </w:rPr>
        <w:t>V</w:t>
      </w:r>
      <w:r w:rsidRPr="00AE7554">
        <w:rPr>
          <w:rFonts w:asciiTheme="minorHAnsi" w:hAnsiTheme="minorHAnsi" w:cs="Tahoma"/>
          <w:b/>
          <w:spacing w:val="-6"/>
          <w:sz w:val="22"/>
          <w:szCs w:val="22"/>
          <w:lang w:val="el-GR"/>
        </w:rPr>
        <w:t>/</w:t>
      </w:r>
      <w:r w:rsidRPr="00AE7554">
        <w:rPr>
          <w:rFonts w:asciiTheme="minorHAnsi" w:hAnsiTheme="minorHAnsi" w:cs="Tahoma"/>
          <w:b/>
          <w:spacing w:val="-6"/>
          <w:sz w:val="22"/>
          <w:szCs w:val="22"/>
        </w:rPr>
        <w:t>div</w:t>
      </w:r>
      <w:r w:rsidRPr="00AE7554">
        <w:rPr>
          <w:rFonts w:asciiTheme="minorHAnsi" w:hAnsiTheme="minorHAnsi" w:cs="Tahoma"/>
          <w:spacing w:val="-6"/>
          <w:sz w:val="22"/>
          <w:szCs w:val="22"/>
          <w:lang w:val="el-GR"/>
        </w:rPr>
        <w:t xml:space="preserve"> και το κανάλι </w:t>
      </w:r>
      <w:r w:rsidRPr="00AE7554">
        <w:rPr>
          <w:rFonts w:asciiTheme="minorHAnsi" w:hAnsiTheme="minorHAnsi" w:cs="Tahoma"/>
          <w:b/>
          <w:spacing w:val="-6"/>
          <w:sz w:val="22"/>
          <w:szCs w:val="22"/>
          <w:lang w:val="el-GR"/>
        </w:rPr>
        <w:t>Β</w:t>
      </w:r>
      <w:r w:rsidRPr="00AE7554">
        <w:rPr>
          <w:rFonts w:asciiTheme="minorHAnsi" w:hAnsiTheme="minorHAnsi" w:cs="Tahoma"/>
          <w:spacing w:val="-6"/>
          <w:sz w:val="22"/>
          <w:szCs w:val="22"/>
          <w:lang w:val="el-GR"/>
        </w:rPr>
        <w:t xml:space="preserve"> στα </w:t>
      </w:r>
      <w:r w:rsidRPr="00AE7554">
        <w:rPr>
          <w:rFonts w:asciiTheme="minorHAnsi" w:hAnsiTheme="minorHAnsi" w:cs="Tahoma"/>
          <w:b/>
          <w:spacing w:val="-6"/>
          <w:sz w:val="22"/>
          <w:szCs w:val="22"/>
          <w:lang w:val="el-GR"/>
        </w:rPr>
        <w:t xml:space="preserve">2 </w:t>
      </w:r>
      <w:r w:rsidRPr="00AE7554">
        <w:rPr>
          <w:rFonts w:asciiTheme="minorHAnsi" w:hAnsiTheme="minorHAnsi" w:cs="Tahoma"/>
          <w:b/>
          <w:spacing w:val="-6"/>
          <w:sz w:val="22"/>
          <w:szCs w:val="22"/>
        </w:rPr>
        <w:t>V</w:t>
      </w:r>
      <w:r w:rsidRPr="00AE7554">
        <w:rPr>
          <w:rFonts w:asciiTheme="minorHAnsi" w:hAnsiTheme="minorHAnsi" w:cs="Tahoma"/>
          <w:b/>
          <w:spacing w:val="-6"/>
          <w:sz w:val="22"/>
          <w:szCs w:val="22"/>
          <w:lang w:val="el-GR"/>
        </w:rPr>
        <w:t>/</w:t>
      </w:r>
      <w:r w:rsidRPr="00AE7554">
        <w:rPr>
          <w:rFonts w:asciiTheme="minorHAnsi" w:hAnsiTheme="minorHAnsi" w:cs="Tahoma"/>
          <w:b/>
          <w:spacing w:val="-6"/>
          <w:sz w:val="22"/>
          <w:szCs w:val="22"/>
        </w:rPr>
        <w:t>div</w:t>
      </w:r>
      <w:r w:rsidRPr="00AE7554">
        <w:rPr>
          <w:rFonts w:asciiTheme="minorHAnsi" w:hAnsiTheme="minorHAnsi" w:cs="Tahoma"/>
          <w:spacing w:val="-6"/>
          <w:sz w:val="22"/>
          <w:szCs w:val="22"/>
          <w:lang w:val="el-GR"/>
        </w:rPr>
        <w:t xml:space="preserve">. </w:t>
      </w:r>
      <w:r w:rsidRPr="00AE7554">
        <w:rPr>
          <w:rFonts w:asciiTheme="minorHAnsi" w:hAnsiTheme="minorHAnsi" w:cs="Tahoma"/>
          <w:spacing w:val="-6"/>
          <w:sz w:val="22"/>
          <w:szCs w:val="22"/>
        </w:rPr>
        <w:t xml:space="preserve">Ρύθμισε τη σάρωση στα </w:t>
      </w:r>
      <w:r w:rsidRPr="00AE7554">
        <w:rPr>
          <w:rFonts w:asciiTheme="minorHAnsi" w:hAnsiTheme="minorHAnsi" w:cs="Tahoma"/>
          <w:b/>
          <w:spacing w:val="-6"/>
          <w:sz w:val="22"/>
          <w:szCs w:val="22"/>
        </w:rPr>
        <w:t>.5 mS/div</w:t>
      </w:r>
      <w:r w:rsidRPr="00AE7554">
        <w:rPr>
          <w:rFonts w:asciiTheme="minorHAnsi" w:hAnsiTheme="minorHAnsi" w:cs="Tahoma"/>
          <w:spacing w:val="-6"/>
          <w:sz w:val="22"/>
          <w:szCs w:val="22"/>
        </w:rPr>
        <w:t>.</w:t>
      </w:r>
    </w:p>
    <w:p w:rsidR="00AE7554" w:rsidRPr="00AE7554" w:rsidRDefault="00AE7554" w:rsidP="00EF21A5">
      <w:pPr>
        <w:numPr>
          <w:ilvl w:val="0"/>
          <w:numId w:val="49"/>
        </w:numPr>
        <w:spacing w:after="240" w:line="276" w:lineRule="auto"/>
        <w:ind w:left="397" w:hanging="397"/>
        <w:jc w:val="both"/>
        <w:rPr>
          <w:rFonts w:asciiTheme="minorHAnsi" w:hAnsiTheme="minorHAnsi" w:cs="Tahoma"/>
          <w:sz w:val="22"/>
          <w:szCs w:val="22"/>
          <w:lang w:val="el-GR"/>
        </w:rPr>
      </w:pPr>
      <w:r w:rsidRPr="00AE7554">
        <w:rPr>
          <w:rFonts w:asciiTheme="minorHAnsi" w:hAnsiTheme="minorHAnsi" w:cs="Tahoma"/>
          <w:sz w:val="22"/>
          <w:szCs w:val="22"/>
          <w:lang w:val="el-GR"/>
        </w:rPr>
        <w:t xml:space="preserve">Μέτρα το πλάτος του σήματος εισόδου </w:t>
      </w:r>
      <w:r w:rsidRPr="00AE7554">
        <w:rPr>
          <w:rFonts w:asciiTheme="minorHAnsi" w:hAnsiTheme="minorHAnsi"/>
          <w:i/>
          <w:sz w:val="22"/>
          <w:szCs w:val="22"/>
        </w:rPr>
        <w:t>U</w:t>
      </w:r>
      <w:r w:rsidRPr="00AE7554">
        <w:rPr>
          <w:rFonts w:asciiTheme="minorHAnsi" w:hAnsiTheme="minorHAnsi"/>
          <w:sz w:val="22"/>
          <w:szCs w:val="22"/>
          <w:vertAlign w:val="subscript"/>
        </w:rPr>
        <w:t>i</w:t>
      </w:r>
      <w:r w:rsidRPr="00AE7554">
        <w:rPr>
          <w:rFonts w:asciiTheme="minorHAnsi" w:hAnsiTheme="minorHAnsi"/>
          <w:sz w:val="22"/>
          <w:szCs w:val="22"/>
          <w:lang w:val="el-GR"/>
        </w:rPr>
        <w:t xml:space="preserve"> </w:t>
      </w:r>
      <w:r w:rsidRPr="00AE7554">
        <w:rPr>
          <w:rFonts w:asciiTheme="minorHAnsi" w:hAnsiTheme="minorHAnsi" w:cs="Tahoma"/>
          <w:sz w:val="22"/>
          <w:szCs w:val="22"/>
          <w:lang w:val="el-GR"/>
        </w:rPr>
        <w:t xml:space="preserve">και του σήματος εξόδου </w:t>
      </w:r>
      <w:r w:rsidRPr="00AE7554">
        <w:rPr>
          <w:rFonts w:asciiTheme="minorHAnsi" w:hAnsiTheme="minorHAnsi"/>
          <w:i/>
          <w:sz w:val="22"/>
          <w:szCs w:val="22"/>
        </w:rPr>
        <w:t>U</w:t>
      </w:r>
      <w:r w:rsidRPr="00AE7554">
        <w:rPr>
          <w:rFonts w:asciiTheme="minorHAnsi" w:hAnsiTheme="minorHAnsi"/>
          <w:sz w:val="22"/>
          <w:szCs w:val="22"/>
          <w:vertAlign w:val="subscript"/>
        </w:rPr>
        <w:t>o</w:t>
      </w:r>
      <w:r w:rsidRPr="00AE7554">
        <w:rPr>
          <w:rFonts w:asciiTheme="minorHAnsi" w:hAnsiTheme="minorHAnsi" w:cs="Tahoma"/>
          <w:sz w:val="22"/>
          <w:szCs w:val="22"/>
          <w:lang w:val="el-GR"/>
        </w:rPr>
        <w:t xml:space="preserve"> και υπολόγισε την ενίσχυση </w:t>
      </w:r>
      <w:r w:rsidRPr="00AE7554">
        <w:rPr>
          <w:rFonts w:asciiTheme="minorHAnsi" w:hAnsiTheme="minorHAnsi"/>
          <w:i/>
          <w:sz w:val="22"/>
          <w:szCs w:val="22"/>
        </w:rPr>
        <w:t>A</w:t>
      </w:r>
      <w:r w:rsidRPr="00AE7554">
        <w:rPr>
          <w:rFonts w:asciiTheme="minorHAnsi" w:hAnsiTheme="minorHAnsi"/>
          <w:sz w:val="22"/>
          <w:szCs w:val="22"/>
          <w:vertAlign w:val="subscript"/>
        </w:rPr>
        <w:t>u</w:t>
      </w:r>
      <w:r w:rsidRPr="00AE7554">
        <w:rPr>
          <w:rFonts w:asciiTheme="minorHAnsi" w:hAnsiTheme="minorHAnsi" w:cs="Tahoma"/>
          <w:sz w:val="22"/>
          <w:szCs w:val="22"/>
          <w:lang w:val="el-GR"/>
        </w:rPr>
        <w:t xml:space="preserve"> της βαθμίδας:</w:t>
      </w:r>
    </w:p>
    <w:p w:rsidR="00AE7554" w:rsidRPr="00AE7554" w:rsidRDefault="004F5C0F" w:rsidP="00AE7554">
      <w:pPr>
        <w:tabs>
          <w:tab w:val="left" w:leader="dot" w:pos="4253"/>
        </w:tabs>
        <w:spacing w:after="240" w:line="276" w:lineRule="auto"/>
        <w:ind w:left="2268"/>
        <w:jc w:val="both"/>
        <w:rPr>
          <w:rFonts w:asciiTheme="minorHAnsi" w:hAnsiTheme="minorHAnsi" w:cs="Tahoma"/>
          <w:spacing w:val="-2"/>
          <w:sz w:val="22"/>
          <w:szCs w:val="22"/>
        </w:rPr>
      </w:pPr>
      <m:oMath>
        <m:sSub>
          <m:sSubPr>
            <m:ctrlPr>
              <w:rPr>
                <w:rFonts w:ascii="Cambria Math" w:hAnsiTheme="minorHAnsi" w:cs="Tahoma"/>
                <w:i/>
                <w:spacing w:val="-2"/>
                <w:sz w:val="22"/>
                <w:szCs w:val="22"/>
              </w:rPr>
            </m:ctrlPr>
          </m:sSubPr>
          <m:e>
            <m:r>
              <w:rPr>
                <w:rFonts w:ascii="Cambria Math" w:hAnsi="Cambria Math" w:cs="Tahoma"/>
                <w:spacing w:val="-2"/>
                <w:sz w:val="22"/>
                <w:szCs w:val="22"/>
              </w:rPr>
              <m:t>A</m:t>
            </m:r>
          </m:e>
          <m:sub>
            <m:r>
              <w:rPr>
                <w:rFonts w:ascii="Cambria Math" w:hAnsi="Cambria Math" w:cs="Tahoma"/>
                <w:spacing w:val="-2"/>
                <w:sz w:val="22"/>
                <w:szCs w:val="22"/>
              </w:rPr>
              <m:t>u</m:t>
            </m:r>
          </m:sub>
        </m:sSub>
        <m:r>
          <w:rPr>
            <w:rFonts w:ascii="Cambria Math" w:hAnsiTheme="minorHAnsi" w:cs="Tahoma"/>
            <w:spacing w:val="-2"/>
            <w:sz w:val="22"/>
            <w:szCs w:val="22"/>
          </w:rPr>
          <m:t>=</m:t>
        </m:r>
        <m:f>
          <m:fPr>
            <m:ctrlPr>
              <w:rPr>
                <w:rFonts w:ascii="Cambria Math" w:hAnsiTheme="minorHAnsi" w:cs="Tahoma"/>
                <w:i/>
                <w:spacing w:val="-2"/>
                <w:sz w:val="22"/>
                <w:szCs w:val="22"/>
              </w:rPr>
            </m:ctrlPr>
          </m:fPr>
          <m:num>
            <m:sSub>
              <m:sSubPr>
                <m:ctrlPr>
                  <w:rPr>
                    <w:rFonts w:ascii="Cambria Math" w:hAnsiTheme="minorHAnsi" w:cs="Tahoma"/>
                    <w:i/>
                    <w:spacing w:val="-2"/>
                    <w:sz w:val="22"/>
                    <w:szCs w:val="22"/>
                  </w:rPr>
                </m:ctrlPr>
              </m:sSubPr>
              <m:e>
                <m:r>
                  <w:rPr>
                    <w:rFonts w:ascii="Cambria Math" w:hAnsi="Cambria Math" w:cs="Tahoma"/>
                    <w:spacing w:val="-2"/>
                    <w:sz w:val="22"/>
                    <w:szCs w:val="22"/>
                  </w:rPr>
                  <m:t>U</m:t>
                </m:r>
              </m:e>
              <m:sub>
                <m:r>
                  <w:rPr>
                    <w:rFonts w:ascii="Cambria Math" w:hAnsi="Cambria Math" w:cs="Tahoma"/>
                    <w:spacing w:val="-2"/>
                    <w:sz w:val="22"/>
                    <w:szCs w:val="22"/>
                  </w:rPr>
                  <m:t>o</m:t>
                </m:r>
              </m:sub>
            </m:sSub>
          </m:num>
          <m:den>
            <m:sSub>
              <m:sSubPr>
                <m:ctrlPr>
                  <w:rPr>
                    <w:rFonts w:ascii="Cambria Math" w:hAnsiTheme="minorHAnsi" w:cs="Tahoma"/>
                    <w:i/>
                    <w:spacing w:val="-2"/>
                    <w:sz w:val="22"/>
                    <w:szCs w:val="22"/>
                  </w:rPr>
                </m:ctrlPr>
              </m:sSubPr>
              <m:e>
                <m:r>
                  <w:rPr>
                    <w:rFonts w:ascii="Cambria Math" w:hAnsi="Cambria Math" w:cs="Tahoma"/>
                    <w:spacing w:val="-2"/>
                    <w:sz w:val="22"/>
                    <w:szCs w:val="22"/>
                  </w:rPr>
                  <m:t>U</m:t>
                </m:r>
              </m:e>
              <m:sub>
                <m:r>
                  <w:rPr>
                    <w:rFonts w:ascii="Cambria Math" w:hAnsi="Cambria Math" w:cs="Tahoma"/>
                    <w:spacing w:val="-2"/>
                    <w:sz w:val="22"/>
                    <w:szCs w:val="22"/>
                  </w:rPr>
                  <m:t>i</m:t>
                </m:r>
              </m:sub>
            </m:sSub>
          </m:den>
        </m:f>
        <m:r>
          <w:rPr>
            <w:rFonts w:ascii="Cambria Math" w:hAnsiTheme="minorHAnsi" w:cs="Tahoma"/>
            <w:spacing w:val="-2"/>
            <w:sz w:val="22"/>
            <w:szCs w:val="22"/>
          </w:rPr>
          <m:t>=</m:t>
        </m:r>
      </m:oMath>
      <w:r w:rsidR="00AE7554" w:rsidRPr="00AE7554">
        <w:rPr>
          <w:rFonts w:asciiTheme="minorHAnsi" w:eastAsiaTheme="minorEastAsia" w:hAnsiTheme="minorHAnsi" w:cs="Tahoma"/>
          <w:spacing w:val="-2"/>
          <w:sz w:val="22"/>
          <w:szCs w:val="22"/>
        </w:rPr>
        <w:t xml:space="preserve"> </w:t>
      </w:r>
      <w:r w:rsidR="00AE7554" w:rsidRPr="00AE7554">
        <w:rPr>
          <w:rFonts w:asciiTheme="minorHAnsi" w:eastAsiaTheme="minorEastAsia" w:hAnsiTheme="minorHAnsi" w:cs="Tahoma"/>
          <w:spacing w:val="-2"/>
          <w:sz w:val="22"/>
          <w:szCs w:val="22"/>
          <w:vertAlign w:val="subscript"/>
        </w:rPr>
        <w:tab/>
      </w:r>
    </w:p>
    <w:p w:rsidR="00AE7554" w:rsidRPr="00AE7554" w:rsidRDefault="00AE7554" w:rsidP="00EF21A5">
      <w:pPr>
        <w:numPr>
          <w:ilvl w:val="0"/>
          <w:numId w:val="49"/>
        </w:numPr>
        <w:spacing w:after="240" w:line="276" w:lineRule="auto"/>
        <w:ind w:left="397" w:hanging="397"/>
        <w:jc w:val="both"/>
        <w:rPr>
          <w:rFonts w:asciiTheme="minorHAnsi" w:hAnsiTheme="minorHAnsi" w:cs="Tahoma"/>
          <w:spacing w:val="-6"/>
          <w:sz w:val="22"/>
          <w:szCs w:val="22"/>
          <w:lang w:val="el-GR"/>
        </w:rPr>
      </w:pPr>
      <w:r w:rsidRPr="00AE7554">
        <w:rPr>
          <w:rFonts w:asciiTheme="minorHAnsi" w:hAnsiTheme="minorHAnsi" w:cs="Tahoma"/>
          <w:spacing w:val="-6"/>
          <w:sz w:val="22"/>
          <w:szCs w:val="22"/>
          <w:lang w:val="el-GR"/>
        </w:rPr>
        <w:t xml:space="preserve">Βγάλε τον πυκνωτή </w:t>
      </w:r>
      <w:r w:rsidRPr="00AE7554">
        <w:rPr>
          <w:rFonts w:asciiTheme="minorHAnsi" w:hAnsiTheme="minorHAnsi" w:cs="Tahoma"/>
          <w:b/>
          <w:spacing w:val="-6"/>
          <w:sz w:val="22"/>
          <w:szCs w:val="22"/>
        </w:rPr>
        <w:t>C</w:t>
      </w:r>
      <w:r w:rsidRPr="00AE7554">
        <w:rPr>
          <w:rFonts w:asciiTheme="minorHAnsi" w:hAnsiTheme="minorHAnsi" w:cs="Tahoma"/>
          <w:b/>
          <w:spacing w:val="-6"/>
          <w:sz w:val="22"/>
          <w:szCs w:val="22"/>
          <w:lang w:val="el-GR"/>
        </w:rPr>
        <w:t>3</w:t>
      </w:r>
      <w:r w:rsidRPr="00AE7554">
        <w:rPr>
          <w:rFonts w:asciiTheme="minorHAnsi" w:hAnsiTheme="minorHAnsi" w:cs="Tahoma"/>
          <w:spacing w:val="-6"/>
          <w:sz w:val="22"/>
          <w:szCs w:val="22"/>
          <w:lang w:val="el-GR"/>
        </w:rPr>
        <w:t xml:space="preserve"> από τη θέση του και υπολόγισε ξανά την ενίσχυση όπως στην εργασία </w:t>
      </w:r>
      <w:r w:rsidRPr="00AE7554">
        <w:rPr>
          <w:rFonts w:asciiTheme="minorHAnsi" w:hAnsiTheme="minorHAnsi" w:cs="Tahoma"/>
          <w:b/>
          <w:spacing w:val="-6"/>
          <w:sz w:val="22"/>
          <w:szCs w:val="22"/>
          <w:lang w:val="el-GR"/>
        </w:rPr>
        <w:t>5</w:t>
      </w:r>
      <w:r w:rsidRPr="00AE7554">
        <w:rPr>
          <w:rFonts w:asciiTheme="minorHAnsi" w:hAnsiTheme="minorHAnsi" w:cs="Tahoma"/>
          <w:spacing w:val="-6"/>
          <w:sz w:val="22"/>
          <w:szCs w:val="22"/>
          <w:lang w:val="el-GR"/>
        </w:rPr>
        <w:t>.</w:t>
      </w:r>
    </w:p>
    <w:p w:rsidR="00AE7554" w:rsidRPr="00AE7554" w:rsidRDefault="004F5C0F" w:rsidP="00AE7554">
      <w:pPr>
        <w:tabs>
          <w:tab w:val="left" w:leader="dot" w:pos="4253"/>
          <w:tab w:val="left" w:pos="4536"/>
          <w:tab w:val="left" w:leader="dot" w:pos="8505"/>
        </w:tabs>
        <w:spacing w:after="240" w:line="276" w:lineRule="auto"/>
        <w:ind w:left="2268"/>
        <w:jc w:val="both"/>
        <w:rPr>
          <w:rFonts w:asciiTheme="minorHAnsi" w:hAnsiTheme="minorHAnsi" w:cs="Tahoma"/>
          <w:i/>
          <w:sz w:val="22"/>
          <w:szCs w:val="22"/>
          <w:lang w:val="el-GR"/>
        </w:rPr>
      </w:pPr>
      <m:oMath>
        <m:sSub>
          <m:sSubPr>
            <m:ctrlPr>
              <w:rPr>
                <w:rFonts w:ascii="Cambria Math" w:hAnsiTheme="minorHAnsi" w:cs="Tahoma"/>
                <w:i/>
                <w:sz w:val="22"/>
                <w:szCs w:val="22"/>
              </w:rPr>
            </m:ctrlPr>
          </m:sSubPr>
          <m:e>
            <m:r>
              <w:rPr>
                <w:rFonts w:ascii="Cambria Math" w:hAnsi="Cambria Math" w:cs="Tahoma"/>
                <w:sz w:val="22"/>
                <w:szCs w:val="22"/>
              </w:rPr>
              <m:t>A</m:t>
            </m:r>
          </m:e>
          <m:sub>
            <m:r>
              <w:rPr>
                <w:rFonts w:ascii="Cambria Math" w:hAnsi="Cambria Math" w:cs="Tahoma"/>
                <w:sz w:val="22"/>
                <w:szCs w:val="22"/>
              </w:rPr>
              <m:t>u</m:t>
            </m:r>
          </m:sub>
        </m:sSub>
        <m:r>
          <w:rPr>
            <w:rFonts w:ascii="Cambria Math" w:hAnsiTheme="minorHAnsi" w:cs="Tahoma"/>
            <w:sz w:val="22"/>
            <w:szCs w:val="22"/>
            <w:lang w:val="el-GR"/>
          </w:rPr>
          <m:t>=</m:t>
        </m:r>
        <m:f>
          <m:fPr>
            <m:ctrlPr>
              <w:rPr>
                <w:rFonts w:ascii="Cambria Math" w:hAnsiTheme="minorHAnsi" w:cs="Tahoma"/>
                <w:i/>
                <w:sz w:val="22"/>
                <w:szCs w:val="22"/>
              </w:rPr>
            </m:ctrlPr>
          </m:fPr>
          <m:num>
            <m:sSub>
              <m:sSubPr>
                <m:ctrlPr>
                  <w:rPr>
                    <w:rFonts w:ascii="Cambria Math" w:hAnsiTheme="minorHAnsi" w:cs="Tahoma"/>
                    <w:i/>
                    <w:sz w:val="22"/>
                    <w:szCs w:val="22"/>
                  </w:rPr>
                </m:ctrlPr>
              </m:sSubPr>
              <m:e>
                <m:r>
                  <w:rPr>
                    <w:rFonts w:ascii="Cambria Math" w:hAnsi="Cambria Math" w:cs="Tahoma"/>
                    <w:sz w:val="22"/>
                    <w:szCs w:val="22"/>
                  </w:rPr>
                  <m:t>U</m:t>
                </m:r>
              </m:e>
              <m:sub>
                <m:r>
                  <w:rPr>
                    <w:rFonts w:ascii="Cambria Math" w:hAnsi="Cambria Math" w:cs="Tahoma"/>
                    <w:sz w:val="22"/>
                    <w:szCs w:val="22"/>
                  </w:rPr>
                  <m:t>o</m:t>
                </m:r>
              </m:sub>
            </m:sSub>
          </m:num>
          <m:den>
            <m:sSub>
              <m:sSubPr>
                <m:ctrlPr>
                  <w:rPr>
                    <w:rFonts w:ascii="Cambria Math" w:hAnsiTheme="minorHAnsi" w:cs="Tahoma"/>
                    <w:i/>
                    <w:sz w:val="22"/>
                    <w:szCs w:val="22"/>
                  </w:rPr>
                </m:ctrlPr>
              </m:sSubPr>
              <m:e>
                <m:r>
                  <w:rPr>
                    <w:rFonts w:ascii="Cambria Math" w:hAnsi="Cambria Math" w:cs="Tahoma"/>
                    <w:sz w:val="22"/>
                    <w:szCs w:val="22"/>
                  </w:rPr>
                  <m:t>U</m:t>
                </m:r>
              </m:e>
              <m:sub>
                <m:r>
                  <w:rPr>
                    <w:rFonts w:ascii="Cambria Math" w:hAnsi="Cambria Math" w:cs="Tahoma"/>
                    <w:sz w:val="22"/>
                    <w:szCs w:val="22"/>
                  </w:rPr>
                  <m:t>i</m:t>
                </m:r>
              </m:sub>
            </m:sSub>
          </m:den>
        </m:f>
        <m:r>
          <w:rPr>
            <w:rFonts w:ascii="Cambria Math" w:hAnsiTheme="minorHAnsi" w:cs="Tahoma"/>
            <w:sz w:val="22"/>
            <w:szCs w:val="22"/>
            <w:lang w:val="el-GR"/>
          </w:rPr>
          <m:t>=</m:t>
        </m:r>
      </m:oMath>
      <w:r w:rsidR="00AE7554" w:rsidRPr="00AE7554">
        <w:rPr>
          <w:rFonts w:asciiTheme="minorHAnsi" w:hAnsiTheme="minorHAnsi" w:cs="Tahoma"/>
          <w:i/>
          <w:sz w:val="22"/>
          <w:szCs w:val="22"/>
          <w:lang w:val="el-GR"/>
        </w:rPr>
        <w:t xml:space="preserve"> </w:t>
      </w:r>
      <w:r w:rsidR="00AE7554" w:rsidRPr="00AE7554">
        <w:rPr>
          <w:rFonts w:asciiTheme="minorHAnsi" w:hAnsiTheme="minorHAnsi" w:cs="Tahoma"/>
          <w:sz w:val="22"/>
          <w:szCs w:val="22"/>
          <w:vertAlign w:val="subscript"/>
          <w:lang w:val="el-GR"/>
        </w:rPr>
        <w:tab/>
      </w:r>
      <w:r w:rsidR="00AE7554" w:rsidRPr="00AE7554">
        <w:rPr>
          <w:rFonts w:asciiTheme="minorHAnsi" w:hAnsiTheme="minorHAnsi" w:cs="Tahoma"/>
          <w:sz w:val="22"/>
          <w:szCs w:val="22"/>
          <w:vertAlign w:val="subscript"/>
          <w:lang w:val="el-GR"/>
        </w:rPr>
        <w:tab/>
      </w:r>
      <w:r w:rsidR="00AE7554" w:rsidRPr="00AE7554">
        <w:rPr>
          <w:rFonts w:asciiTheme="minorHAnsi" w:hAnsiTheme="minorHAnsi" w:cs="Tahoma"/>
          <w:sz w:val="22"/>
          <w:szCs w:val="22"/>
          <w:lang w:val="el-GR"/>
        </w:rPr>
        <w:t xml:space="preserve">Τι είδους μεταβολή έπαθε;  </w:t>
      </w:r>
      <w:r w:rsidR="00AE7554" w:rsidRPr="00AE7554">
        <w:rPr>
          <w:rFonts w:asciiTheme="minorHAnsi" w:hAnsiTheme="minorHAnsi" w:cs="Tahoma"/>
          <w:sz w:val="22"/>
          <w:szCs w:val="22"/>
          <w:vertAlign w:val="subscript"/>
          <w:lang w:val="el-GR"/>
        </w:rPr>
        <w:tab/>
      </w:r>
    </w:p>
    <w:p w:rsidR="00AE7554" w:rsidRPr="00AE7554" w:rsidRDefault="00AE7554" w:rsidP="00EF21A5">
      <w:pPr>
        <w:numPr>
          <w:ilvl w:val="0"/>
          <w:numId w:val="49"/>
        </w:numPr>
        <w:spacing w:after="240" w:line="276" w:lineRule="auto"/>
        <w:ind w:left="397" w:hanging="397"/>
        <w:jc w:val="both"/>
        <w:rPr>
          <w:rFonts w:asciiTheme="minorHAnsi" w:hAnsiTheme="minorHAnsi" w:cs="Tahoma"/>
          <w:spacing w:val="-2"/>
          <w:sz w:val="22"/>
          <w:szCs w:val="22"/>
          <w:lang w:val="el-GR"/>
        </w:rPr>
      </w:pPr>
      <w:r w:rsidRPr="00AE7554">
        <w:rPr>
          <w:rFonts w:asciiTheme="minorHAnsi" w:hAnsiTheme="minorHAnsi" w:cs="Tahoma"/>
          <w:spacing w:val="-4"/>
          <w:sz w:val="22"/>
          <w:szCs w:val="22"/>
          <w:lang w:val="el-GR"/>
        </w:rPr>
        <w:t xml:space="preserve">Βάλε ξανά τον πυκνωτή </w:t>
      </w:r>
      <w:r w:rsidRPr="00AE7554">
        <w:rPr>
          <w:rFonts w:asciiTheme="minorHAnsi" w:hAnsiTheme="minorHAnsi" w:cs="Tahoma"/>
          <w:b/>
          <w:spacing w:val="-4"/>
          <w:sz w:val="22"/>
          <w:szCs w:val="22"/>
        </w:rPr>
        <w:t>C</w:t>
      </w:r>
      <w:r w:rsidRPr="00AE7554">
        <w:rPr>
          <w:rFonts w:asciiTheme="minorHAnsi" w:hAnsiTheme="minorHAnsi" w:cs="Tahoma"/>
          <w:b/>
          <w:spacing w:val="-4"/>
          <w:sz w:val="22"/>
          <w:szCs w:val="22"/>
          <w:lang w:val="el-GR"/>
        </w:rPr>
        <w:t>3</w:t>
      </w:r>
      <w:r w:rsidRPr="00AE7554">
        <w:rPr>
          <w:rFonts w:asciiTheme="minorHAnsi" w:hAnsiTheme="minorHAnsi" w:cs="Tahoma"/>
          <w:spacing w:val="-4"/>
          <w:sz w:val="22"/>
          <w:szCs w:val="22"/>
          <w:lang w:val="el-GR"/>
        </w:rPr>
        <w:t xml:space="preserve"> στη θέση του και ρύθμισε τη συχνότητα της γεννήτριας στα </w:t>
      </w:r>
      <w:r w:rsidRPr="00AE7554">
        <w:rPr>
          <w:rFonts w:asciiTheme="minorHAnsi" w:hAnsiTheme="minorHAnsi" w:cs="Tahoma"/>
          <w:b/>
          <w:spacing w:val="-4"/>
          <w:sz w:val="22"/>
          <w:szCs w:val="22"/>
          <w:lang w:val="el-GR"/>
        </w:rPr>
        <w:t xml:space="preserve">20 </w:t>
      </w:r>
      <w:r w:rsidRPr="00AE7554">
        <w:rPr>
          <w:rFonts w:asciiTheme="minorHAnsi" w:hAnsiTheme="minorHAnsi" w:cs="Tahoma"/>
          <w:b/>
          <w:spacing w:val="-4"/>
          <w:sz w:val="22"/>
          <w:szCs w:val="22"/>
        </w:rPr>
        <w:t>Hz</w:t>
      </w:r>
      <w:r w:rsidRPr="00AE7554">
        <w:rPr>
          <w:rFonts w:asciiTheme="minorHAnsi" w:hAnsiTheme="minorHAnsi" w:cs="Tahoma"/>
          <w:spacing w:val="-4"/>
          <w:sz w:val="22"/>
          <w:szCs w:val="22"/>
          <w:lang w:val="el-GR"/>
        </w:rPr>
        <w:t xml:space="preserve">. Προσάρμοσε τη σάρωση του παλμογράφου για να βλέπεις καλή ένδειξη στην οθόνη του και κρατώντας σταθερή τη </w:t>
      </w:r>
      <w:r w:rsidRPr="00AE7554">
        <w:rPr>
          <w:rFonts w:asciiTheme="minorHAnsi" w:hAnsiTheme="minorHAnsi" w:cs="Tahoma"/>
          <w:b/>
          <w:spacing w:val="-4"/>
          <w:sz w:val="22"/>
          <w:szCs w:val="22"/>
        </w:rPr>
        <w:t>U</w:t>
      </w:r>
      <w:r w:rsidRPr="00AE7554">
        <w:rPr>
          <w:rFonts w:asciiTheme="minorHAnsi" w:hAnsiTheme="minorHAnsi" w:cs="Tahoma"/>
          <w:b/>
          <w:spacing w:val="-4"/>
          <w:sz w:val="22"/>
          <w:szCs w:val="22"/>
          <w:vertAlign w:val="subscript"/>
        </w:rPr>
        <w:t>i</w:t>
      </w:r>
      <w:r w:rsidRPr="00AE7554">
        <w:rPr>
          <w:rFonts w:asciiTheme="minorHAnsi" w:hAnsiTheme="minorHAnsi" w:cs="Tahoma"/>
          <w:spacing w:val="-4"/>
          <w:sz w:val="22"/>
          <w:szCs w:val="22"/>
          <w:lang w:val="el-GR"/>
        </w:rPr>
        <w:t xml:space="preserve"> στο 1 </w:t>
      </w:r>
      <w:r w:rsidRPr="00AE7554">
        <w:rPr>
          <w:rFonts w:asciiTheme="minorHAnsi" w:hAnsiTheme="minorHAnsi" w:cs="Tahoma"/>
          <w:spacing w:val="-4"/>
          <w:sz w:val="22"/>
          <w:szCs w:val="22"/>
        </w:rPr>
        <w:t>V</w:t>
      </w:r>
      <w:r w:rsidRPr="00AE7554">
        <w:rPr>
          <w:rFonts w:asciiTheme="minorHAnsi" w:hAnsiTheme="minorHAnsi" w:cs="Tahoma"/>
          <w:spacing w:val="-4"/>
          <w:sz w:val="22"/>
          <w:szCs w:val="22"/>
          <w:vertAlign w:val="subscript"/>
        </w:rPr>
        <w:t>pp</w:t>
      </w:r>
      <w:r w:rsidRPr="00AE7554">
        <w:rPr>
          <w:rFonts w:asciiTheme="minorHAnsi" w:hAnsiTheme="minorHAnsi" w:cs="Tahoma"/>
          <w:spacing w:val="-4"/>
          <w:sz w:val="22"/>
          <w:szCs w:val="22"/>
          <w:lang w:val="el-GR"/>
        </w:rPr>
        <w:t xml:space="preserve"> μέτρα την τάση εξόδου </w:t>
      </w:r>
      <w:r w:rsidRPr="00AE7554">
        <w:rPr>
          <w:rFonts w:asciiTheme="minorHAnsi" w:hAnsiTheme="minorHAnsi" w:cs="Tahoma"/>
          <w:b/>
          <w:spacing w:val="-4"/>
          <w:sz w:val="22"/>
          <w:szCs w:val="22"/>
        </w:rPr>
        <w:t>U</w:t>
      </w:r>
      <w:r w:rsidRPr="00AE7554">
        <w:rPr>
          <w:rFonts w:asciiTheme="minorHAnsi" w:hAnsiTheme="minorHAnsi" w:cs="Tahoma"/>
          <w:b/>
          <w:spacing w:val="-4"/>
          <w:sz w:val="22"/>
          <w:szCs w:val="22"/>
          <w:vertAlign w:val="subscript"/>
        </w:rPr>
        <w:t>o</w:t>
      </w:r>
      <w:r w:rsidRPr="00AE7554">
        <w:rPr>
          <w:rFonts w:asciiTheme="minorHAnsi" w:hAnsiTheme="minorHAnsi" w:cs="Tahoma"/>
          <w:spacing w:val="-4"/>
          <w:sz w:val="22"/>
          <w:szCs w:val="22"/>
          <w:lang w:val="el-GR"/>
        </w:rPr>
        <w:t xml:space="preserve"> και υπολόγισε την ενίσχυση </w:t>
      </w:r>
      <w:r w:rsidRPr="00AE7554">
        <w:rPr>
          <w:rFonts w:asciiTheme="minorHAnsi" w:hAnsiTheme="minorHAnsi" w:cs="Tahoma"/>
          <w:b/>
          <w:spacing w:val="-4"/>
          <w:sz w:val="22"/>
          <w:szCs w:val="22"/>
        </w:rPr>
        <w:t>A</w:t>
      </w:r>
      <w:r w:rsidRPr="00AE7554">
        <w:rPr>
          <w:rFonts w:asciiTheme="minorHAnsi" w:hAnsiTheme="minorHAnsi" w:cs="Tahoma"/>
          <w:b/>
          <w:spacing w:val="-4"/>
          <w:sz w:val="22"/>
          <w:szCs w:val="22"/>
          <w:vertAlign w:val="subscript"/>
        </w:rPr>
        <w:t>u</w:t>
      </w:r>
      <w:r w:rsidRPr="00AE7554">
        <w:rPr>
          <w:rFonts w:asciiTheme="minorHAnsi" w:hAnsiTheme="minorHAnsi" w:cs="Tahoma"/>
          <w:spacing w:val="-4"/>
          <w:sz w:val="22"/>
          <w:szCs w:val="22"/>
          <w:lang w:val="el-GR"/>
        </w:rPr>
        <w:t>.</w:t>
      </w:r>
    </w:p>
    <w:p w:rsidR="00AE7554" w:rsidRPr="00AE7554" w:rsidRDefault="00AE7554" w:rsidP="00EF21A5">
      <w:pPr>
        <w:numPr>
          <w:ilvl w:val="0"/>
          <w:numId w:val="49"/>
        </w:numPr>
        <w:spacing w:after="240" w:line="276" w:lineRule="auto"/>
        <w:ind w:left="397" w:hanging="397"/>
        <w:jc w:val="both"/>
        <w:rPr>
          <w:rFonts w:asciiTheme="minorHAnsi" w:hAnsiTheme="minorHAnsi" w:cs="Tahoma"/>
          <w:spacing w:val="-2"/>
          <w:sz w:val="22"/>
          <w:szCs w:val="22"/>
          <w:lang w:val="el-GR"/>
        </w:rPr>
      </w:pPr>
      <w:r w:rsidRPr="00AE7554">
        <w:rPr>
          <w:rFonts w:asciiTheme="minorHAnsi" w:hAnsiTheme="minorHAnsi" w:cs="Tahoma"/>
          <w:spacing w:val="-4"/>
          <w:sz w:val="22"/>
          <w:szCs w:val="22"/>
          <w:lang w:val="el-GR"/>
        </w:rPr>
        <w:t xml:space="preserve">Επανάλαβε τη διαδικασία για όλες τις συχνότητες </w:t>
      </w:r>
      <w:r w:rsidRPr="00AE7554">
        <w:rPr>
          <w:rFonts w:asciiTheme="minorHAnsi" w:hAnsiTheme="minorHAnsi" w:cs="Tahoma"/>
          <w:b/>
          <w:spacing w:val="-4"/>
          <w:sz w:val="22"/>
          <w:szCs w:val="22"/>
        </w:rPr>
        <w:t>f</w:t>
      </w:r>
      <w:r w:rsidRPr="00AE7554">
        <w:rPr>
          <w:rFonts w:asciiTheme="minorHAnsi" w:hAnsiTheme="minorHAnsi" w:cs="Tahoma"/>
          <w:b/>
          <w:spacing w:val="-4"/>
          <w:sz w:val="22"/>
          <w:szCs w:val="22"/>
          <w:lang w:val="el-GR"/>
        </w:rPr>
        <w:t xml:space="preserve"> </w:t>
      </w:r>
      <w:r w:rsidRPr="00AE7554">
        <w:rPr>
          <w:rFonts w:asciiTheme="minorHAnsi" w:hAnsiTheme="minorHAnsi" w:cs="Tahoma"/>
          <w:spacing w:val="-4"/>
          <w:sz w:val="22"/>
          <w:szCs w:val="22"/>
          <w:lang w:val="el-GR"/>
        </w:rPr>
        <w:t xml:space="preserve">του παρακάτω πίνακα και συμπλήρωσε τις γραμμές του (κάνε τους υπολογισμούς με την επιστημονική αριθμομηχανή των </w:t>
      </w:r>
      <w:r w:rsidRPr="00AE7554">
        <w:rPr>
          <w:rFonts w:asciiTheme="minorHAnsi" w:hAnsiTheme="minorHAnsi" w:cs="Tahoma"/>
          <w:spacing w:val="-4"/>
          <w:sz w:val="22"/>
          <w:szCs w:val="22"/>
        </w:rPr>
        <w:t>Windows</w:t>
      </w:r>
      <w:r w:rsidRPr="00AE7554">
        <w:rPr>
          <w:rFonts w:asciiTheme="minorHAnsi" w:hAnsiTheme="minorHAnsi" w:cs="Tahoma"/>
          <w:spacing w:val="-4"/>
          <w:sz w:val="22"/>
          <w:szCs w:val="22"/>
          <w:lang w:val="el-GR"/>
        </w:rPr>
        <w:t>).</w:t>
      </w:r>
    </w:p>
    <w:tbl>
      <w:tblPr>
        <w:tblStyle w:val="a3"/>
        <w:tblW w:w="0" w:type="auto"/>
        <w:tblInd w:w="4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tblPr>
      <w:tblGrid>
        <w:gridCol w:w="567"/>
        <w:gridCol w:w="680"/>
        <w:gridCol w:w="680"/>
        <w:gridCol w:w="907"/>
        <w:gridCol w:w="1304"/>
        <w:gridCol w:w="567"/>
        <w:gridCol w:w="680"/>
        <w:gridCol w:w="680"/>
        <w:gridCol w:w="907"/>
        <w:gridCol w:w="1304"/>
      </w:tblGrid>
      <w:tr w:rsidR="00AE7554" w:rsidRPr="00AE7554" w:rsidTr="002A76FB">
        <w:trPr>
          <w:trHeight w:val="284"/>
        </w:trPr>
        <w:tc>
          <w:tcPr>
            <w:tcW w:w="567"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f (Hz)</w:t>
            </w:r>
          </w:p>
        </w:tc>
        <w:tc>
          <w:tcPr>
            <w:tcW w:w="680"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i</w:t>
            </w:r>
            <w:r w:rsidRPr="00AE7554">
              <w:rPr>
                <w:rFonts w:ascii="Arial Narrow" w:hAnsi="Arial Narrow" w:cs="Tahoma"/>
                <w:b/>
                <w:spacing w:val="-2"/>
                <w:sz w:val="20"/>
                <w:szCs w:val="20"/>
              </w:rPr>
              <w:t xml:space="preserve"> (V</w:t>
            </w:r>
            <w:r w:rsidRPr="00AE7554">
              <w:rPr>
                <w:rFonts w:ascii="Arial Narrow" w:hAnsi="Arial Narrow" w:cs="Tahoma"/>
                <w:b/>
                <w:spacing w:val="-2"/>
                <w:sz w:val="20"/>
                <w:szCs w:val="20"/>
                <w:vertAlign w:val="subscript"/>
              </w:rPr>
              <w:t>pp</w:t>
            </w:r>
            <w:r w:rsidRPr="00AE7554">
              <w:rPr>
                <w:rFonts w:ascii="Arial Narrow" w:hAnsi="Arial Narrow" w:cs="Tahoma"/>
                <w:b/>
                <w:spacing w:val="-2"/>
                <w:sz w:val="20"/>
                <w:szCs w:val="20"/>
              </w:rPr>
              <w:t>)</w:t>
            </w:r>
          </w:p>
        </w:tc>
        <w:tc>
          <w:tcPr>
            <w:tcW w:w="680"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o</w:t>
            </w:r>
            <w:r w:rsidRPr="00AE7554">
              <w:rPr>
                <w:rFonts w:ascii="Arial Narrow" w:hAnsi="Arial Narrow" w:cs="Tahoma"/>
                <w:b/>
                <w:spacing w:val="-2"/>
                <w:sz w:val="20"/>
                <w:szCs w:val="20"/>
              </w:rPr>
              <w:t xml:space="preserve"> (V</w:t>
            </w:r>
            <w:r w:rsidRPr="00AE7554">
              <w:rPr>
                <w:rFonts w:ascii="Arial Narrow" w:hAnsi="Arial Narrow" w:cs="Tahoma"/>
                <w:b/>
                <w:spacing w:val="-2"/>
                <w:sz w:val="20"/>
                <w:szCs w:val="20"/>
                <w:vertAlign w:val="subscript"/>
              </w:rPr>
              <w:t>pp</w:t>
            </w:r>
            <w:r w:rsidRPr="00AE7554">
              <w:rPr>
                <w:rFonts w:ascii="Arial Narrow" w:hAnsi="Arial Narrow" w:cs="Tahoma"/>
                <w:b/>
                <w:spacing w:val="-2"/>
                <w:sz w:val="20"/>
                <w:szCs w:val="20"/>
              </w:rPr>
              <w:t>)</w:t>
            </w:r>
          </w:p>
        </w:tc>
        <w:tc>
          <w:tcPr>
            <w:tcW w:w="907"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A</w:t>
            </w:r>
            <w:r w:rsidRPr="00AE7554">
              <w:rPr>
                <w:rFonts w:ascii="Arial Narrow" w:hAnsi="Arial Narrow" w:cs="Tahoma"/>
                <w:b/>
                <w:spacing w:val="-2"/>
                <w:sz w:val="20"/>
                <w:szCs w:val="20"/>
                <w:vertAlign w:val="subscript"/>
              </w:rPr>
              <w:t>u</w:t>
            </w: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o</w:t>
            </w: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i</w:t>
            </w:r>
          </w:p>
        </w:tc>
        <w:tc>
          <w:tcPr>
            <w:tcW w:w="1304"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A=20logA</w:t>
            </w:r>
            <w:r w:rsidRPr="00AE7554">
              <w:rPr>
                <w:rFonts w:ascii="Arial Narrow" w:hAnsi="Arial Narrow" w:cs="Tahoma"/>
                <w:b/>
                <w:spacing w:val="-2"/>
                <w:sz w:val="20"/>
                <w:szCs w:val="20"/>
                <w:vertAlign w:val="subscript"/>
              </w:rPr>
              <w:t>u</w:t>
            </w:r>
            <w:r w:rsidRPr="00AE7554">
              <w:rPr>
                <w:rFonts w:ascii="Arial Narrow" w:hAnsi="Arial Narrow" w:cs="Tahoma"/>
                <w:b/>
                <w:spacing w:val="-2"/>
                <w:sz w:val="20"/>
                <w:szCs w:val="20"/>
              </w:rPr>
              <w:t xml:space="preserve"> (db)</w:t>
            </w:r>
          </w:p>
        </w:tc>
        <w:tc>
          <w:tcPr>
            <w:tcW w:w="567"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f (Hz)</w:t>
            </w:r>
          </w:p>
        </w:tc>
        <w:tc>
          <w:tcPr>
            <w:tcW w:w="680"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i</w:t>
            </w:r>
            <w:r w:rsidRPr="00AE7554">
              <w:rPr>
                <w:rFonts w:ascii="Arial Narrow" w:hAnsi="Arial Narrow" w:cs="Tahoma"/>
                <w:b/>
                <w:spacing w:val="-2"/>
                <w:sz w:val="20"/>
                <w:szCs w:val="20"/>
              </w:rPr>
              <w:t xml:space="preserve"> (V</w:t>
            </w:r>
            <w:r w:rsidRPr="00AE7554">
              <w:rPr>
                <w:rFonts w:ascii="Arial Narrow" w:hAnsi="Arial Narrow" w:cs="Tahoma"/>
                <w:b/>
                <w:spacing w:val="-2"/>
                <w:sz w:val="20"/>
                <w:szCs w:val="20"/>
                <w:vertAlign w:val="subscript"/>
              </w:rPr>
              <w:t>pp</w:t>
            </w:r>
            <w:r w:rsidRPr="00AE7554">
              <w:rPr>
                <w:rFonts w:ascii="Arial Narrow" w:hAnsi="Arial Narrow" w:cs="Tahoma"/>
                <w:b/>
                <w:spacing w:val="-2"/>
                <w:sz w:val="20"/>
                <w:szCs w:val="20"/>
              </w:rPr>
              <w:t>)</w:t>
            </w:r>
          </w:p>
        </w:tc>
        <w:tc>
          <w:tcPr>
            <w:tcW w:w="680"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o</w:t>
            </w:r>
            <w:r w:rsidRPr="00AE7554">
              <w:rPr>
                <w:rFonts w:ascii="Arial Narrow" w:hAnsi="Arial Narrow" w:cs="Tahoma"/>
                <w:b/>
                <w:spacing w:val="-2"/>
                <w:sz w:val="20"/>
                <w:szCs w:val="20"/>
              </w:rPr>
              <w:t xml:space="preserve"> (V</w:t>
            </w:r>
            <w:r w:rsidRPr="00AE7554">
              <w:rPr>
                <w:rFonts w:ascii="Arial Narrow" w:hAnsi="Arial Narrow" w:cs="Tahoma"/>
                <w:b/>
                <w:spacing w:val="-2"/>
                <w:sz w:val="20"/>
                <w:szCs w:val="20"/>
                <w:vertAlign w:val="subscript"/>
              </w:rPr>
              <w:t>pp</w:t>
            </w:r>
            <w:r w:rsidRPr="00AE7554">
              <w:rPr>
                <w:rFonts w:ascii="Arial Narrow" w:hAnsi="Arial Narrow" w:cs="Tahoma"/>
                <w:b/>
                <w:spacing w:val="-2"/>
                <w:sz w:val="20"/>
                <w:szCs w:val="20"/>
              </w:rPr>
              <w:t>)</w:t>
            </w:r>
          </w:p>
        </w:tc>
        <w:tc>
          <w:tcPr>
            <w:tcW w:w="907"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A</w:t>
            </w:r>
            <w:r w:rsidRPr="00AE7554">
              <w:rPr>
                <w:rFonts w:ascii="Arial Narrow" w:hAnsi="Arial Narrow" w:cs="Tahoma"/>
                <w:b/>
                <w:spacing w:val="-2"/>
                <w:sz w:val="20"/>
                <w:szCs w:val="20"/>
                <w:vertAlign w:val="subscript"/>
              </w:rPr>
              <w:t>u</w:t>
            </w: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o</w:t>
            </w:r>
            <w:r w:rsidRPr="00AE7554">
              <w:rPr>
                <w:rFonts w:ascii="Arial Narrow" w:hAnsi="Arial Narrow" w:cs="Tahoma"/>
                <w:b/>
                <w:spacing w:val="-2"/>
                <w:sz w:val="20"/>
                <w:szCs w:val="20"/>
              </w:rPr>
              <w:t>/U</w:t>
            </w:r>
            <w:r w:rsidRPr="00AE7554">
              <w:rPr>
                <w:rFonts w:ascii="Arial Narrow" w:hAnsi="Arial Narrow" w:cs="Tahoma"/>
                <w:b/>
                <w:spacing w:val="-2"/>
                <w:sz w:val="20"/>
                <w:szCs w:val="20"/>
                <w:vertAlign w:val="subscript"/>
              </w:rPr>
              <w:t>i</w:t>
            </w:r>
          </w:p>
        </w:tc>
        <w:tc>
          <w:tcPr>
            <w:tcW w:w="1304" w:type="dxa"/>
            <w:vAlign w:val="center"/>
          </w:tcPr>
          <w:p w:rsidR="00AE7554" w:rsidRPr="00AE7554" w:rsidRDefault="00AE7554" w:rsidP="00AE7554">
            <w:pPr>
              <w:spacing w:line="276" w:lineRule="auto"/>
              <w:jc w:val="center"/>
              <w:rPr>
                <w:rFonts w:ascii="Arial Narrow" w:hAnsi="Arial Narrow" w:cs="Tahoma"/>
                <w:b/>
                <w:spacing w:val="-2"/>
                <w:sz w:val="20"/>
                <w:szCs w:val="20"/>
              </w:rPr>
            </w:pPr>
            <w:r w:rsidRPr="00AE7554">
              <w:rPr>
                <w:rFonts w:ascii="Arial Narrow" w:hAnsi="Arial Narrow" w:cs="Tahoma"/>
                <w:b/>
                <w:spacing w:val="-2"/>
                <w:sz w:val="20"/>
                <w:szCs w:val="20"/>
              </w:rPr>
              <w:t>A=20logA</w:t>
            </w:r>
            <w:r w:rsidRPr="00AE7554">
              <w:rPr>
                <w:rFonts w:ascii="Arial Narrow" w:hAnsi="Arial Narrow" w:cs="Tahoma"/>
                <w:b/>
                <w:spacing w:val="-2"/>
                <w:sz w:val="20"/>
                <w:szCs w:val="20"/>
                <w:vertAlign w:val="subscript"/>
              </w:rPr>
              <w:t>u</w:t>
            </w:r>
            <w:r w:rsidRPr="00AE7554">
              <w:rPr>
                <w:rFonts w:ascii="Arial Narrow" w:hAnsi="Arial Narrow" w:cs="Tahoma"/>
                <w:b/>
                <w:spacing w:val="-2"/>
                <w:sz w:val="20"/>
                <w:szCs w:val="20"/>
              </w:rPr>
              <w:t xml:space="preserve"> (db)</w:t>
            </w:r>
          </w:p>
        </w:tc>
      </w:tr>
      <w:tr w:rsidR="00AE7554" w:rsidRPr="00AE7554" w:rsidTr="002A76FB">
        <w:trPr>
          <w:trHeight w:val="284"/>
        </w:trPr>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20</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2k</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r>
      <w:tr w:rsidR="00AE7554" w:rsidRPr="00AE7554" w:rsidTr="002A76FB">
        <w:trPr>
          <w:trHeight w:val="284"/>
        </w:trPr>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50</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5k</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r>
      <w:tr w:rsidR="00AE7554" w:rsidRPr="00AE7554" w:rsidTr="002A76FB">
        <w:trPr>
          <w:trHeight w:val="284"/>
        </w:trPr>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100</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10k</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r>
      <w:tr w:rsidR="00AE7554" w:rsidRPr="00AE7554" w:rsidTr="002A76FB">
        <w:trPr>
          <w:trHeight w:val="284"/>
        </w:trPr>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200</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20k</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r>
      <w:tr w:rsidR="00AE7554" w:rsidRPr="00AE7554" w:rsidTr="002A76FB">
        <w:trPr>
          <w:trHeight w:val="284"/>
        </w:trPr>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500</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50k</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r>
      <w:tr w:rsidR="00AE7554" w:rsidRPr="00AE7554" w:rsidTr="002A76FB">
        <w:trPr>
          <w:trHeight w:val="284"/>
        </w:trPr>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1k</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567" w:type="dxa"/>
            <w:vAlign w:val="center"/>
          </w:tcPr>
          <w:p w:rsidR="00AE7554" w:rsidRPr="00AE7554" w:rsidRDefault="00AE7554" w:rsidP="00AE7554">
            <w:pPr>
              <w:spacing w:line="276" w:lineRule="auto"/>
              <w:jc w:val="center"/>
              <w:rPr>
                <w:rFonts w:ascii="Arial Narrow" w:hAnsi="Arial Narrow" w:cs="Tahoma"/>
                <w:spacing w:val="-2"/>
                <w:sz w:val="20"/>
                <w:szCs w:val="20"/>
              </w:rPr>
            </w:pPr>
            <w:r w:rsidRPr="00AE7554">
              <w:rPr>
                <w:rFonts w:ascii="Arial Narrow" w:hAnsi="Arial Narrow" w:cs="Tahoma"/>
                <w:spacing w:val="-2"/>
                <w:sz w:val="20"/>
                <w:szCs w:val="20"/>
              </w:rPr>
              <w:t>100k</w:t>
            </w:r>
          </w:p>
        </w:tc>
        <w:tc>
          <w:tcPr>
            <w:tcW w:w="680" w:type="dxa"/>
            <w:vAlign w:val="center"/>
          </w:tcPr>
          <w:p w:rsidR="00AE7554" w:rsidRPr="00AE7554" w:rsidRDefault="00AE7554" w:rsidP="00AE7554">
            <w:pPr>
              <w:spacing w:line="276" w:lineRule="auto"/>
              <w:jc w:val="center"/>
              <w:rPr>
                <w:rFonts w:ascii="Arial Narrow" w:hAnsi="Arial Narrow"/>
                <w:sz w:val="20"/>
                <w:szCs w:val="20"/>
              </w:rPr>
            </w:pPr>
            <w:r w:rsidRPr="00AE7554">
              <w:rPr>
                <w:rFonts w:ascii="Arial Narrow" w:hAnsi="Arial Narrow" w:cs="Arial"/>
                <w:spacing w:val="-2"/>
                <w:sz w:val="20"/>
                <w:szCs w:val="20"/>
              </w:rPr>
              <w:t>1,0</w:t>
            </w:r>
          </w:p>
        </w:tc>
        <w:tc>
          <w:tcPr>
            <w:tcW w:w="680"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907" w:type="dxa"/>
            <w:vAlign w:val="center"/>
          </w:tcPr>
          <w:p w:rsidR="00AE7554" w:rsidRPr="00AE7554" w:rsidRDefault="00AE7554" w:rsidP="00AE7554">
            <w:pPr>
              <w:spacing w:line="276" w:lineRule="auto"/>
              <w:jc w:val="center"/>
              <w:rPr>
                <w:rFonts w:ascii="Arial Narrow" w:hAnsi="Arial Narrow" w:cs="Tahoma"/>
                <w:spacing w:val="-2"/>
                <w:sz w:val="20"/>
                <w:szCs w:val="20"/>
              </w:rPr>
            </w:pPr>
          </w:p>
        </w:tc>
        <w:tc>
          <w:tcPr>
            <w:tcW w:w="1304" w:type="dxa"/>
            <w:vAlign w:val="center"/>
          </w:tcPr>
          <w:p w:rsidR="00AE7554" w:rsidRPr="00AE7554" w:rsidRDefault="00AE7554" w:rsidP="00AE7554">
            <w:pPr>
              <w:spacing w:line="276" w:lineRule="auto"/>
              <w:jc w:val="center"/>
              <w:rPr>
                <w:rFonts w:ascii="Arial Narrow" w:hAnsi="Arial Narrow" w:cs="Tahoma"/>
                <w:spacing w:val="-2"/>
                <w:sz w:val="20"/>
                <w:szCs w:val="20"/>
              </w:rPr>
            </w:pPr>
          </w:p>
        </w:tc>
      </w:tr>
    </w:tbl>
    <w:p w:rsidR="00AE7554" w:rsidRPr="00AE7554" w:rsidRDefault="00AE7554" w:rsidP="00AE7554">
      <w:pPr>
        <w:spacing w:line="276" w:lineRule="auto"/>
        <w:ind w:left="567"/>
        <w:jc w:val="both"/>
        <w:rPr>
          <w:rFonts w:asciiTheme="minorHAnsi" w:hAnsiTheme="minorHAnsi" w:cs="Tahoma"/>
          <w:spacing w:val="-2"/>
          <w:sz w:val="22"/>
          <w:szCs w:val="22"/>
        </w:rPr>
      </w:pPr>
    </w:p>
    <w:p w:rsidR="00AE7554" w:rsidRPr="00AE7554" w:rsidRDefault="00AE7554" w:rsidP="00EF21A5">
      <w:pPr>
        <w:numPr>
          <w:ilvl w:val="0"/>
          <w:numId w:val="49"/>
        </w:numPr>
        <w:spacing w:after="240" w:line="276" w:lineRule="auto"/>
        <w:ind w:left="397" w:hanging="397"/>
        <w:jc w:val="both"/>
        <w:rPr>
          <w:rFonts w:asciiTheme="minorHAnsi" w:hAnsiTheme="minorHAnsi" w:cs="Tahoma"/>
          <w:spacing w:val="-2"/>
          <w:sz w:val="22"/>
          <w:szCs w:val="22"/>
          <w:lang w:val="el-GR"/>
        </w:rPr>
      </w:pPr>
      <w:r w:rsidRPr="00AE7554">
        <w:rPr>
          <w:rFonts w:asciiTheme="minorHAnsi" w:hAnsiTheme="minorHAnsi" w:cs="Tahoma"/>
          <w:spacing w:val="-2"/>
          <w:sz w:val="22"/>
          <w:szCs w:val="22"/>
          <w:lang w:val="el-GR"/>
        </w:rPr>
        <w:t xml:space="preserve">Με βάση τις τιμές του πίνακα χάραξε στους παρακάτω άξονες </w:t>
      </w:r>
      <w:r w:rsidRPr="00AE7554">
        <w:rPr>
          <w:rFonts w:asciiTheme="minorHAnsi" w:hAnsiTheme="minorHAnsi" w:cs="Tahoma"/>
          <w:b/>
          <w:spacing w:val="-2"/>
          <w:sz w:val="22"/>
          <w:szCs w:val="22"/>
        </w:rPr>
        <w:t>f</w:t>
      </w:r>
      <w:r w:rsidRPr="00AE7554">
        <w:rPr>
          <w:rFonts w:asciiTheme="minorHAnsi" w:hAnsiTheme="minorHAnsi" w:cs="Tahoma"/>
          <w:b/>
          <w:spacing w:val="-2"/>
          <w:sz w:val="22"/>
          <w:szCs w:val="22"/>
          <w:lang w:val="el-GR"/>
        </w:rPr>
        <w:t xml:space="preserve"> – </w:t>
      </w:r>
      <w:r w:rsidRPr="00AE7554">
        <w:rPr>
          <w:rFonts w:asciiTheme="minorHAnsi" w:hAnsiTheme="minorHAnsi" w:cs="Tahoma"/>
          <w:b/>
          <w:spacing w:val="-2"/>
          <w:sz w:val="22"/>
          <w:szCs w:val="22"/>
        </w:rPr>
        <w:t>A</w:t>
      </w:r>
      <w:r w:rsidRPr="00AE7554">
        <w:rPr>
          <w:rFonts w:asciiTheme="minorHAnsi" w:hAnsiTheme="minorHAnsi" w:cs="Tahoma"/>
          <w:spacing w:val="-2"/>
          <w:sz w:val="22"/>
          <w:szCs w:val="22"/>
          <w:lang w:val="el-GR"/>
        </w:rPr>
        <w:t xml:space="preserve"> το διάγραμμα απόκρισης συχνότητας του ενισχυτή.</w:t>
      </w:r>
    </w:p>
    <w:p w:rsidR="00AE7554" w:rsidRPr="00AE7554" w:rsidRDefault="004F5C0F" w:rsidP="00AE7554">
      <w:pPr>
        <w:spacing w:after="240" w:line="276" w:lineRule="auto"/>
        <w:ind w:left="426"/>
        <w:jc w:val="center"/>
        <w:rPr>
          <w:rFonts w:asciiTheme="minorHAnsi" w:hAnsiTheme="minorHAnsi" w:cs="Tahoma"/>
          <w:spacing w:val="-2"/>
          <w:sz w:val="22"/>
          <w:szCs w:val="22"/>
        </w:rPr>
      </w:pPr>
      <w:r w:rsidRPr="004F5C0F">
        <w:rPr>
          <w:rFonts w:asciiTheme="minorHAnsi" w:hAnsiTheme="minorHAnsi" w:cs="Tahoma"/>
          <w:spacing w:val="-2"/>
          <w:sz w:val="22"/>
          <w:szCs w:val="22"/>
        </w:rPr>
      </w:r>
      <w:r>
        <w:rPr>
          <w:rFonts w:asciiTheme="minorHAnsi" w:hAnsiTheme="minorHAnsi" w:cs="Tahoma"/>
          <w:spacing w:val="-2"/>
          <w:sz w:val="22"/>
          <w:szCs w:val="22"/>
        </w:rPr>
        <w:pict>
          <v:group id="_x0000_s252956" editas="canvas" style="width:390.45pt;height:153.9pt;mso-position-horizontal-relative:char;mso-position-vertical-relative:line" coordorigin="1929,3072" coordsize="7809,3078">
            <o:lock v:ext="edit" aspectratio="t"/>
            <v:shape id="_x0000_s252957" type="#_x0000_t75" style="position:absolute;left:1929;top:3072;width:7809;height:3078" o:preferrelative="f">
              <v:fill o:detectmouseclick="t"/>
              <v:path o:extrusionok="t" o:connecttype="none"/>
              <o:lock v:ext="edit" text="t"/>
            </v:shape>
            <v:group id="_x0000_s252958" style="position:absolute;left:2613;top:5580;width:7125;height:228" coordorigin="2613,5580" coordsize="7125,228">
              <v:shape id="_x0000_s252959" type="#_x0000_t202" style="position:absolute;left:2613;top:5580;width:228;height:228;v-text-anchor:middle" filled="f" stroked="f">
                <v:textbox style="mso-next-textbox:#_x0000_s252959" inset="0,0,0,0">
                  <w:txbxContent>
                    <w:p w:rsidR="00A1237A" w:rsidRPr="00FE517E" w:rsidRDefault="00A1237A" w:rsidP="00AE7554">
                      <w:pPr>
                        <w:jc w:val="center"/>
                        <w:rPr>
                          <w:rFonts w:ascii="Arial Narrow" w:hAnsi="Arial Narrow"/>
                          <w:sz w:val="16"/>
                          <w:szCs w:val="16"/>
                        </w:rPr>
                      </w:pPr>
                      <w:r>
                        <w:rPr>
                          <w:rFonts w:ascii="Arial Narrow" w:hAnsi="Arial Narrow"/>
                          <w:sz w:val="16"/>
                          <w:szCs w:val="16"/>
                        </w:rPr>
                        <w:t>10</w:t>
                      </w:r>
                    </w:p>
                  </w:txbxContent>
                </v:textbox>
              </v:shape>
              <v:shape id="_x0000_s252960" type="#_x0000_t202" style="position:absolute;left:4323;top:5580;width:228;height:228;v-text-anchor:middle" filled="f" stroked="f">
                <v:textbox style="mso-next-textbox:#_x0000_s252960" inset="0,0,0,0">
                  <w:txbxContent>
                    <w:p w:rsidR="00A1237A" w:rsidRPr="00FE517E" w:rsidRDefault="00A1237A" w:rsidP="00AE7554">
                      <w:pPr>
                        <w:jc w:val="center"/>
                        <w:rPr>
                          <w:rFonts w:ascii="Arial Narrow" w:hAnsi="Arial Narrow"/>
                          <w:sz w:val="16"/>
                          <w:szCs w:val="16"/>
                        </w:rPr>
                      </w:pPr>
                      <w:r>
                        <w:rPr>
                          <w:rFonts w:ascii="Arial Narrow" w:hAnsi="Arial Narrow"/>
                          <w:sz w:val="16"/>
                          <w:szCs w:val="16"/>
                        </w:rPr>
                        <w:t>100</w:t>
                      </w:r>
                    </w:p>
                  </w:txbxContent>
                </v:textbox>
              </v:shape>
              <v:shape id="_x0000_s252961" type="#_x0000_t202" style="position:absolute;left:6033;top:5580;width:228;height:228;v-text-anchor:middle" filled="f" stroked="f">
                <v:textbox style="mso-next-textbox:#_x0000_s252961" inset="0,0,0,0">
                  <w:txbxContent>
                    <w:p w:rsidR="00A1237A" w:rsidRPr="00FE517E" w:rsidRDefault="00A1237A" w:rsidP="00AE7554">
                      <w:pPr>
                        <w:jc w:val="center"/>
                        <w:rPr>
                          <w:rFonts w:ascii="Arial Narrow" w:hAnsi="Arial Narrow"/>
                          <w:sz w:val="16"/>
                          <w:szCs w:val="16"/>
                        </w:rPr>
                      </w:pPr>
                      <w:r>
                        <w:rPr>
                          <w:rFonts w:ascii="Arial Narrow" w:hAnsi="Arial Narrow"/>
                          <w:sz w:val="16"/>
                          <w:szCs w:val="16"/>
                        </w:rPr>
                        <w:t>1k</w:t>
                      </w:r>
                    </w:p>
                  </w:txbxContent>
                </v:textbox>
              </v:shape>
              <v:shape id="_x0000_s252962" type="#_x0000_t202" style="position:absolute;left:7743;top:5580;width:228;height:228;v-text-anchor:middle" filled="f" stroked="f">
                <v:textbox style="mso-next-textbox:#_x0000_s252962" inset="0,0,0,0">
                  <w:txbxContent>
                    <w:p w:rsidR="00A1237A" w:rsidRPr="00FE517E" w:rsidRDefault="00A1237A" w:rsidP="00AE7554">
                      <w:pPr>
                        <w:jc w:val="center"/>
                        <w:rPr>
                          <w:rFonts w:ascii="Arial Narrow" w:hAnsi="Arial Narrow"/>
                          <w:sz w:val="16"/>
                          <w:szCs w:val="16"/>
                        </w:rPr>
                      </w:pPr>
                      <w:r>
                        <w:rPr>
                          <w:rFonts w:ascii="Arial Narrow" w:hAnsi="Arial Narrow"/>
                          <w:sz w:val="16"/>
                          <w:szCs w:val="16"/>
                        </w:rPr>
                        <w:t>10k</w:t>
                      </w:r>
                    </w:p>
                  </w:txbxContent>
                </v:textbox>
              </v:shape>
              <v:shape id="_x0000_s252963" type="#_x0000_t202" style="position:absolute;left:9396;top:5580;width:342;height:228;v-text-anchor:middle" filled="f" stroked="f">
                <v:textbox style="mso-next-textbox:#_x0000_s252963" inset="0,0,0,0">
                  <w:txbxContent>
                    <w:p w:rsidR="00A1237A" w:rsidRPr="00FE517E" w:rsidRDefault="00A1237A" w:rsidP="00AE7554">
                      <w:pPr>
                        <w:jc w:val="center"/>
                        <w:rPr>
                          <w:rFonts w:ascii="Arial Narrow" w:hAnsi="Arial Narrow"/>
                          <w:sz w:val="16"/>
                          <w:szCs w:val="16"/>
                        </w:rPr>
                      </w:pPr>
                      <w:r>
                        <w:rPr>
                          <w:rFonts w:ascii="Arial Narrow" w:hAnsi="Arial Narrow"/>
                          <w:sz w:val="16"/>
                          <w:szCs w:val="16"/>
                        </w:rPr>
                        <w:t>100k</w:t>
                      </w:r>
                    </w:p>
                  </w:txbxContent>
                </v:textbox>
              </v:shape>
            </v:group>
            <v:shape id="_x0000_s252964" type="#_x0000_t202" style="position:absolute;left:5463;top:5808;width:1368;height:342" filled="f" stroked="f">
              <v:textbox style="mso-next-textbox:#_x0000_s252964" inset="0,1mm,0,0">
                <w:txbxContent>
                  <w:p w:rsidR="00A1237A" w:rsidRPr="00EB101B" w:rsidRDefault="00A1237A" w:rsidP="00AE7554">
                    <w:pPr>
                      <w:jc w:val="center"/>
                      <w:rPr>
                        <w:rFonts w:ascii="Arial Narrow" w:hAnsi="Arial Narrow"/>
                        <w:sz w:val="20"/>
                        <w:szCs w:val="20"/>
                      </w:rPr>
                    </w:pPr>
                    <w:r>
                      <w:rPr>
                        <w:rFonts w:ascii="Arial Narrow" w:hAnsi="Arial Narrow"/>
                        <w:sz w:val="20"/>
                        <w:szCs w:val="20"/>
                      </w:rPr>
                      <w:t>Συχνότητα f (Hz)</w:t>
                    </w:r>
                  </w:p>
                </w:txbxContent>
              </v:textbox>
            </v:shape>
            <v:group id="_x0000_s252965" style="position:absolute;left:2328;top:3072;width:228;height:2508" coordorigin="2328,3072" coordsize="228,2508">
              <v:shape id="_x0000_s252966" type="#_x0000_t202" style="position:absolute;left:2328;top:5352;width:228;height:228;v-text-anchor:middle" filled="f" stroked="f">
                <v:textbox style="mso-next-textbox:#_x0000_s252966" inset="0,.5mm,0,0">
                  <w:txbxContent>
                    <w:p w:rsidR="00A1237A" w:rsidRPr="00FE517E" w:rsidRDefault="00A1237A" w:rsidP="00AE7554">
                      <w:pPr>
                        <w:jc w:val="right"/>
                        <w:rPr>
                          <w:rFonts w:ascii="Arial Narrow" w:hAnsi="Arial Narrow"/>
                          <w:sz w:val="16"/>
                          <w:szCs w:val="16"/>
                        </w:rPr>
                      </w:pPr>
                      <w:r>
                        <w:rPr>
                          <w:rFonts w:ascii="Arial Narrow" w:hAnsi="Arial Narrow"/>
                          <w:sz w:val="16"/>
                          <w:szCs w:val="16"/>
                        </w:rPr>
                        <w:t>0</w:t>
                      </w:r>
                    </w:p>
                  </w:txbxContent>
                </v:textbox>
              </v:shape>
              <v:shape id="_x0000_s252967" type="#_x0000_t202" style="position:absolute;left:2328;top:4782;width:228;height:228;v-text-anchor:middle" filled="f" stroked="f">
                <v:textbox style="mso-next-textbox:#_x0000_s252967" inset="0,.5mm,0,0">
                  <w:txbxContent>
                    <w:p w:rsidR="00A1237A" w:rsidRPr="00FE517E" w:rsidRDefault="00A1237A" w:rsidP="00AE7554">
                      <w:pPr>
                        <w:jc w:val="right"/>
                        <w:rPr>
                          <w:rFonts w:ascii="Arial Narrow" w:hAnsi="Arial Narrow"/>
                          <w:sz w:val="16"/>
                          <w:szCs w:val="16"/>
                        </w:rPr>
                      </w:pPr>
                      <w:r>
                        <w:rPr>
                          <w:rFonts w:ascii="Arial Narrow" w:hAnsi="Arial Narrow"/>
                          <w:sz w:val="16"/>
                          <w:szCs w:val="16"/>
                        </w:rPr>
                        <w:t>6</w:t>
                      </w:r>
                    </w:p>
                  </w:txbxContent>
                </v:textbox>
              </v:shape>
              <v:shape id="_x0000_s252968" type="#_x0000_t202" style="position:absolute;left:2328;top:4212;width:228;height:228;v-text-anchor:middle" filled="f" stroked="f">
                <v:textbox style="mso-next-textbox:#_x0000_s252968" inset="0,.5mm,0,0">
                  <w:txbxContent>
                    <w:p w:rsidR="00A1237A" w:rsidRPr="00FE517E" w:rsidRDefault="00A1237A" w:rsidP="00AE7554">
                      <w:pPr>
                        <w:jc w:val="right"/>
                        <w:rPr>
                          <w:rFonts w:ascii="Arial Narrow" w:hAnsi="Arial Narrow"/>
                          <w:sz w:val="16"/>
                          <w:szCs w:val="16"/>
                        </w:rPr>
                      </w:pPr>
                      <w:r>
                        <w:rPr>
                          <w:rFonts w:ascii="Arial Narrow" w:hAnsi="Arial Narrow"/>
                          <w:sz w:val="16"/>
                          <w:szCs w:val="16"/>
                        </w:rPr>
                        <w:t>12</w:t>
                      </w:r>
                    </w:p>
                  </w:txbxContent>
                </v:textbox>
              </v:shape>
              <v:shape id="_x0000_s252969" type="#_x0000_t202" style="position:absolute;left:2328;top:3642;width:228;height:228;v-text-anchor:middle" filled="f" stroked="f">
                <v:textbox style="mso-next-textbox:#_x0000_s252969" inset="0,.5mm,0,0">
                  <w:txbxContent>
                    <w:p w:rsidR="00A1237A" w:rsidRPr="00FE517E" w:rsidRDefault="00A1237A" w:rsidP="00AE7554">
                      <w:pPr>
                        <w:jc w:val="right"/>
                        <w:rPr>
                          <w:rFonts w:ascii="Arial Narrow" w:hAnsi="Arial Narrow"/>
                          <w:sz w:val="16"/>
                          <w:szCs w:val="16"/>
                        </w:rPr>
                      </w:pPr>
                      <w:r>
                        <w:rPr>
                          <w:rFonts w:ascii="Arial Narrow" w:hAnsi="Arial Narrow"/>
                          <w:sz w:val="16"/>
                          <w:szCs w:val="16"/>
                        </w:rPr>
                        <w:t>18</w:t>
                      </w:r>
                    </w:p>
                  </w:txbxContent>
                </v:textbox>
              </v:shape>
              <v:shape id="_x0000_s252970" type="#_x0000_t202" style="position:absolute;left:2328;top:3072;width:228;height:228;v-text-anchor:middle" filled="f" stroked="f">
                <v:textbox style="mso-next-textbox:#_x0000_s252970" inset="0,.5mm,0,0">
                  <w:txbxContent>
                    <w:p w:rsidR="00A1237A" w:rsidRPr="00FE517E" w:rsidRDefault="00A1237A" w:rsidP="00AE7554">
                      <w:pPr>
                        <w:jc w:val="right"/>
                        <w:rPr>
                          <w:rFonts w:ascii="Arial Narrow" w:hAnsi="Arial Narrow"/>
                          <w:sz w:val="16"/>
                          <w:szCs w:val="16"/>
                        </w:rPr>
                      </w:pPr>
                      <w:r>
                        <w:rPr>
                          <w:rFonts w:ascii="Arial Narrow" w:hAnsi="Arial Narrow"/>
                          <w:sz w:val="16"/>
                          <w:szCs w:val="16"/>
                        </w:rPr>
                        <w:t>24</w:t>
                      </w:r>
                    </w:p>
                  </w:txbxContent>
                </v:textbox>
              </v:shape>
            </v:group>
            <v:shape id="_x0000_s252971" type="#_x0000_t202" style="position:absolute;left:1929;top:3642;width:342;height:1368" filled="f" stroked="f">
              <v:textbox style="layout-flow:vertical;mso-layout-flow-alt:bottom-to-top;mso-next-textbox:#_x0000_s252971" inset="1mm,0,0,0">
                <w:txbxContent>
                  <w:p w:rsidR="00A1237A" w:rsidRPr="00EE5810" w:rsidRDefault="00A1237A" w:rsidP="00AE7554">
                    <w:pPr>
                      <w:jc w:val="center"/>
                      <w:rPr>
                        <w:rFonts w:ascii="Arial Narrow" w:hAnsi="Arial Narrow"/>
                        <w:sz w:val="20"/>
                      </w:rPr>
                    </w:pPr>
                    <w:r>
                      <w:rPr>
                        <w:rFonts w:ascii="Arial Narrow" w:hAnsi="Arial Narrow"/>
                        <w:sz w:val="20"/>
                      </w:rPr>
                      <w:t>Απολαβή Α (db)</w:t>
                    </w:r>
                  </w:p>
                </w:txbxContent>
              </v:textbox>
            </v:shape>
            <v:group id="_x0000_s252972" style="position:absolute;left:2670;top:3185;width:6897;height:2338" coordorigin="2670,3185" coordsize="6897,2338">
              <v:shape id="_x0000_s252973" type="#_x0000_t32" style="position:absolute;left:4437;top:5466;width:1;height:57" o:connectortype="straight" strokecolor="black [3213]"/>
              <v:group id="_x0000_s252974" style="position:absolute;left:3309;top:3186;width:1128;height:2280" coordorigin="3309,3764" coordsize="1357,1704">
                <v:line id="_x0000_s252975" style="position:absolute" from="3309,3764" to="3309,5468" strokecolor="black [3213]" strokeweight=".25pt"/>
                <v:line id="_x0000_s252976" style="position:absolute" from="3644,3764" to="3644,5468" strokecolor="black [3213]" strokeweight=".25pt"/>
                <v:line id="_x0000_s252977" style="position:absolute" from="3891,3764" to="3891,5468" strokecolor="black [3213]" strokeweight=".25pt"/>
                <v:line id="_x0000_s252978" style="position:absolute" from="4073,3764" to="4073,5468" strokecolor="black [3213]" strokeweight=".25pt"/>
                <v:line id="_x0000_s252979" style="position:absolute" from="4233,3764" to="4233,5468" strokecolor="black [3213]" strokeweight=".25pt"/>
                <v:line id="_x0000_s252980" style="position:absolute" from="4362,3764" to="4362,5468" strokecolor="black [3213]" strokeweight=".25pt"/>
                <v:line id="_x0000_s252981" style="position:absolute" from="4477,3764" to="4477,5468" strokecolor="black [3213]" strokeweight=".25pt"/>
                <v:line id="_x0000_s252982" style="position:absolute" from="4576,3764" to="4576,5468" strokecolor="black [3213]" strokeweight=".25pt"/>
                <v:line id="_x0000_s252983" style="position:absolute" from="4666,3764" to="4666,5468" strokecolor="black [3213]" strokeweight=".25pt"/>
              </v:group>
              <v:shape id="_x0000_s252984" type="#_x0000_t32" style="position:absolute;left:6147;top:5466;width:0;height:57" o:connectortype="straight" strokecolor="black [3213]"/>
              <v:shape id="_x0000_s252985" type="#_x0000_t32" style="position:absolute;left:7857;top:5466;width:0;height:57" o:connectortype="straight" strokecolor="black [3213]"/>
              <v:shape id="_x0000_s252986" type="#_x0000_t32" style="position:absolute;left:9567;top:5466;width:0;height:57" o:connectortype="straight" strokecolor="black [3213]"/>
              <v:group id="_x0000_s252987" style="position:absolute;left:5019;top:3186;width:1128;height:2280" coordorigin="3309,3764" coordsize="1357,1704">
                <v:line id="_x0000_s252988" style="position:absolute" from="3309,3764" to="3309,5468" strokecolor="black [3213]" strokeweight=".25pt"/>
                <v:line id="_x0000_s252989" style="position:absolute" from="3644,3764" to="3644,5468" strokecolor="black [3213]" strokeweight=".25pt"/>
                <v:line id="_x0000_s252990" style="position:absolute" from="3891,3764" to="3891,5468" strokecolor="black [3213]" strokeweight=".25pt"/>
                <v:line id="_x0000_s252991" style="position:absolute" from="4073,3764" to="4073,5468" strokecolor="black [3213]" strokeweight=".25pt"/>
                <v:line id="_x0000_s252992" style="position:absolute" from="4233,3764" to="4233,5468" strokecolor="black [3213]" strokeweight=".25pt"/>
                <v:line id="_x0000_s252993" style="position:absolute" from="4362,3764" to="4362,5468" strokecolor="black [3213]" strokeweight=".25pt"/>
                <v:line id="_x0000_s252994" style="position:absolute" from="4477,3764" to="4477,5468" strokecolor="black [3213]" strokeweight=".25pt"/>
                <v:line id="_x0000_s252995" style="position:absolute" from="4576,3764" to="4576,5468" strokecolor="black [3213]" strokeweight=".25pt"/>
                <v:line id="_x0000_s252996" style="position:absolute" from="4666,3764" to="4666,5468" strokecolor="black [3213]" strokeweight=".25pt"/>
              </v:group>
              <v:group id="_x0000_s252997" style="position:absolute;left:6729;top:3186;width:1128;height:2280" coordorigin="3309,3764" coordsize="1357,1704">
                <v:line id="_x0000_s252998" style="position:absolute" from="3309,3764" to="3309,5468" strokecolor="black [3213]" strokeweight=".25pt"/>
                <v:line id="_x0000_s252999" style="position:absolute" from="3644,3764" to="3644,5468" strokecolor="black [3213]" strokeweight=".25pt"/>
                <v:line id="_x0000_s253000" style="position:absolute" from="3891,3764" to="3891,5468" strokecolor="black [3213]" strokeweight=".25pt"/>
                <v:line id="_x0000_s253001" style="position:absolute" from="4073,3764" to="4073,5468" strokecolor="black [3213]" strokeweight=".25pt"/>
                <v:line id="_x0000_s253002" style="position:absolute" from="4233,3764" to="4233,5468" strokecolor="black [3213]" strokeweight=".25pt"/>
                <v:line id="_x0000_s253003" style="position:absolute" from="4362,3764" to="4362,5468" strokecolor="black [3213]" strokeweight=".25pt"/>
                <v:line id="_x0000_s253004" style="position:absolute" from="4477,3764" to="4477,5468" strokecolor="black [3213]" strokeweight=".25pt"/>
                <v:line id="_x0000_s253005" style="position:absolute" from="4576,3764" to="4576,5468" strokecolor="black [3213]" strokeweight=".25pt"/>
                <v:line id="_x0000_s253006" style="position:absolute" from="4666,3764" to="4666,5468" strokecolor="black [3213]" strokeweight=".25pt"/>
              </v:group>
              <v:group id="_x0000_s253007" style="position:absolute;left:8439;top:3186;width:1128;height:2280" coordorigin="3309,3764" coordsize="1357,1704">
                <v:line id="_x0000_s253008" style="position:absolute" from="3309,3764" to="3309,5468" strokecolor="black [3213]" strokeweight=".25pt"/>
                <v:line id="_x0000_s253009" style="position:absolute" from="3644,3764" to="3644,5468" strokecolor="black [3213]" strokeweight=".25pt"/>
                <v:line id="_x0000_s253010" style="position:absolute" from="3891,3764" to="3891,5468" strokecolor="black [3213]" strokeweight=".25pt"/>
                <v:line id="_x0000_s253011" style="position:absolute" from="4073,3764" to="4073,5468" strokecolor="black [3213]" strokeweight=".25pt"/>
                <v:line id="_x0000_s253012" style="position:absolute" from="4233,3764" to="4233,5468" strokecolor="black [3213]" strokeweight=".25pt"/>
                <v:line id="_x0000_s253013" style="position:absolute" from="4362,3764" to="4362,5468" strokecolor="black [3213]" strokeweight=".25pt"/>
                <v:line id="_x0000_s253014" style="position:absolute" from="4477,3764" to="4477,5468" strokecolor="black [3213]" strokeweight=".25pt"/>
                <v:line id="_x0000_s253015" style="position:absolute" from="4576,3764" to="4576,5468" strokecolor="black [3213]" strokeweight=".25pt"/>
                <v:line id="_x0000_s253016" style="position:absolute" from="4666,3764" to="4666,5468" strokecolor="black [3213]" strokeweight=".25pt"/>
              </v:group>
              <v:shape id="_x0000_s253017" type="#_x0000_t32" style="position:absolute;left:2670;top:5466;width:6897;height:1" o:connectortype="straight" strokecolor="black [3213]"/>
              <v:shape id="_x0000_s253018" type="#_x0000_t32" style="position:absolute;left:2727;top:3186;width:1;height:2337;flip:y" o:connectortype="straight" strokecolor="black [3213]"/>
              <v:shape id="_x0000_s253019" type="#_x0000_t32" style="position:absolute;left:2727;top:4896;width:6840;height:1" o:connectortype="straight" strokecolor="black [3213]" strokeweight=".25pt"/>
              <v:shape id="_x0000_s253020" type="#_x0000_t32" style="position:absolute;left:2727;top:4326;width:6840;height:1" o:connectortype="straight" strokecolor="black [3213]" strokeweight=".25pt"/>
              <v:shape id="_x0000_s253021" type="#_x0000_t32" style="position:absolute;left:2727;top:3756;width:6840;height:1" o:connectortype="straight" strokecolor="black [3213]" strokeweight=".25pt"/>
              <v:shape id="_x0000_s253022" type="#_x0000_t32" style="position:absolute;left:2727;top:3186;width:6840;height:1" o:connectortype="straight" strokecolor="black [3213]" strokeweight=".25pt"/>
              <v:shape id="_x0000_s253023" type="#_x0000_t32" style="position:absolute;left:2670;top:3471;width:57;height:0;flip:x" o:connectortype="straight" strokecolor="black [3213]"/>
              <v:shape id="_x0000_s253024" type="#_x0000_t32" style="position:absolute;left:2670;top:4041;width:57;height:0;flip:x" o:connectortype="straight" strokecolor="black [3213]"/>
              <v:shape id="_x0000_s253025" type="#_x0000_t32" style="position:absolute;left:2670;top:4611;width:57;height:0;flip:x" o:connectortype="straight" strokecolor="black [3213]"/>
              <v:shape id="_x0000_s253026" type="#_x0000_t32" style="position:absolute;left:2670;top:5181;width:57;height:0;flip:x" o:connectortype="straight" strokecolor="black [3213]"/>
              <v:shape id="_x0000_s253027" type="#_x0000_t32" style="position:absolute;left:2670;top:3185;width:57;height:1;flip:x" o:connectortype="straight" strokecolor="black [3213]"/>
              <v:shape id="_x0000_s253028" type="#_x0000_t32" style="position:absolute;left:2670;top:3755;width:57;height:1;flip:x" o:connectortype="straight" strokecolor="black [3213]"/>
              <v:shape id="_x0000_s253029" type="#_x0000_t32" style="position:absolute;left:2670;top:4325;width:57;height:1;flip:x" o:connectortype="straight" strokecolor="black [3213]"/>
              <v:shape id="_x0000_s253030" type="#_x0000_t32" style="position:absolute;left:2670;top:4895;width:57;height:1;flip:x" o:connectortype="straight" strokecolor="black [3213]"/>
              <v:shape id="_x0000_s253031" type="#_x0000_t32" style="position:absolute;left:2727;top:5180;width:6840;height:1" o:connectortype="straight" strokecolor="black [3213]" strokeweight=".25pt"/>
              <v:shape id="_x0000_s253032" type="#_x0000_t32" style="position:absolute;left:2727;top:4610;width:6840;height:1" o:connectortype="straight" strokecolor="black [3213]" strokeweight=".25pt"/>
              <v:shape id="_x0000_s253033" type="#_x0000_t32" style="position:absolute;left:2727;top:4040;width:6840;height:1" o:connectortype="straight" strokecolor="black [3213]" strokeweight=".25pt"/>
              <v:shape id="_x0000_s253034" type="#_x0000_t32" style="position:absolute;left:2727;top:3470;width:6840;height:1" o:connectortype="straight" strokecolor="black [3213]" strokeweight=".25pt"/>
            </v:group>
            <w10:wrap type="none"/>
            <w10:anchorlock/>
          </v:group>
        </w:pict>
      </w:r>
    </w:p>
    <w:p w:rsidR="00AE7554" w:rsidRPr="00AE7554" w:rsidRDefault="00AE7554" w:rsidP="00EF21A5">
      <w:pPr>
        <w:numPr>
          <w:ilvl w:val="0"/>
          <w:numId w:val="49"/>
        </w:numPr>
        <w:spacing w:after="240" w:line="276" w:lineRule="auto"/>
        <w:ind w:left="397" w:hanging="397"/>
        <w:jc w:val="both"/>
        <w:rPr>
          <w:rFonts w:asciiTheme="minorHAnsi" w:hAnsiTheme="minorHAnsi" w:cs="Tahoma"/>
          <w:sz w:val="22"/>
          <w:szCs w:val="22"/>
          <w:lang w:val="el-GR"/>
        </w:rPr>
      </w:pPr>
      <w:r w:rsidRPr="00AE7554">
        <w:rPr>
          <w:rFonts w:asciiTheme="minorHAnsi" w:hAnsiTheme="minorHAnsi" w:cs="Tahoma"/>
          <w:sz w:val="22"/>
          <w:szCs w:val="22"/>
          <w:lang w:val="el-GR"/>
        </w:rPr>
        <w:t>Από το διάγραμμα βρες και σημείωσε παρακάτω τη χαμηλή συχνότητα -3</w:t>
      </w:r>
      <w:r w:rsidRPr="00AE7554">
        <w:rPr>
          <w:rFonts w:asciiTheme="minorHAnsi" w:hAnsiTheme="minorHAnsi" w:cs="Tahoma"/>
          <w:sz w:val="22"/>
          <w:szCs w:val="22"/>
        </w:rPr>
        <w:t>db</w:t>
      </w:r>
      <w:r w:rsidRPr="00AE7554">
        <w:rPr>
          <w:rFonts w:asciiTheme="minorHAnsi" w:hAnsiTheme="minorHAnsi" w:cs="Tahoma"/>
          <w:sz w:val="22"/>
          <w:szCs w:val="22"/>
          <w:lang w:val="el-GR"/>
        </w:rPr>
        <w:t xml:space="preserve"> </w:t>
      </w:r>
      <w:r w:rsidRPr="00AE7554">
        <w:rPr>
          <w:rFonts w:asciiTheme="minorHAnsi" w:hAnsiTheme="minorHAnsi" w:cs="Tahoma"/>
          <w:b/>
          <w:sz w:val="22"/>
          <w:szCs w:val="22"/>
        </w:rPr>
        <w:t>f</w:t>
      </w:r>
      <w:r w:rsidRPr="00AE7554">
        <w:rPr>
          <w:rFonts w:asciiTheme="minorHAnsi" w:hAnsiTheme="minorHAnsi" w:cs="Tahoma"/>
          <w:b/>
          <w:sz w:val="22"/>
          <w:szCs w:val="22"/>
          <w:vertAlign w:val="subscript"/>
        </w:rPr>
        <w:t>L</w:t>
      </w:r>
      <w:r w:rsidRPr="00AE7554">
        <w:rPr>
          <w:rFonts w:asciiTheme="minorHAnsi" w:hAnsiTheme="minorHAnsi" w:cs="Tahoma"/>
          <w:sz w:val="22"/>
          <w:szCs w:val="22"/>
          <w:lang w:val="el-GR"/>
        </w:rPr>
        <w:t xml:space="preserve"> του ενισχυτή:</w:t>
      </w:r>
    </w:p>
    <w:p w:rsidR="00AE7554" w:rsidRPr="00220EFB" w:rsidRDefault="00AE7554" w:rsidP="00AE7554">
      <w:pPr>
        <w:tabs>
          <w:tab w:val="left" w:pos="1418"/>
          <w:tab w:val="left" w:leader="dot" w:pos="3402"/>
        </w:tabs>
        <w:spacing w:after="240" w:line="276" w:lineRule="auto"/>
        <w:jc w:val="both"/>
        <w:rPr>
          <w:rFonts w:asciiTheme="minorHAnsi" w:hAnsiTheme="minorHAnsi" w:cs="Tahoma"/>
          <w:spacing w:val="-2"/>
          <w:sz w:val="22"/>
          <w:szCs w:val="22"/>
          <w:vertAlign w:val="subscript"/>
          <w:lang w:val="el-GR"/>
        </w:rPr>
      </w:pPr>
      <w:r w:rsidRPr="00AE7554">
        <w:rPr>
          <w:rFonts w:asciiTheme="minorHAnsi" w:hAnsiTheme="minorHAnsi" w:cs="Tahoma"/>
          <w:spacing w:val="-2"/>
          <w:sz w:val="22"/>
          <w:szCs w:val="22"/>
          <w:lang w:val="el-GR"/>
        </w:rPr>
        <w:tab/>
      </w:r>
      <w:r w:rsidRPr="00AE7554">
        <w:rPr>
          <w:rFonts w:asciiTheme="minorHAnsi" w:hAnsiTheme="minorHAnsi" w:cs="Tahoma"/>
          <w:b/>
          <w:spacing w:val="-2"/>
          <w:sz w:val="22"/>
          <w:szCs w:val="22"/>
        </w:rPr>
        <w:t>f</w:t>
      </w:r>
      <w:r w:rsidRPr="00AE7554">
        <w:rPr>
          <w:rFonts w:asciiTheme="minorHAnsi" w:hAnsiTheme="minorHAnsi" w:cs="Tahoma"/>
          <w:b/>
          <w:spacing w:val="-2"/>
          <w:sz w:val="22"/>
          <w:szCs w:val="22"/>
          <w:vertAlign w:val="subscript"/>
        </w:rPr>
        <w:t>L</w:t>
      </w:r>
      <w:r w:rsidRPr="00220EFB">
        <w:rPr>
          <w:rFonts w:asciiTheme="minorHAnsi" w:hAnsiTheme="minorHAnsi" w:cs="Tahoma"/>
          <w:spacing w:val="-2"/>
          <w:sz w:val="22"/>
          <w:szCs w:val="22"/>
          <w:lang w:val="el-GR"/>
        </w:rPr>
        <w:t xml:space="preserve"> = </w:t>
      </w:r>
      <w:r w:rsidRPr="00220EFB">
        <w:rPr>
          <w:rFonts w:asciiTheme="minorHAnsi" w:hAnsiTheme="minorHAnsi" w:cs="Tahoma"/>
          <w:spacing w:val="-2"/>
          <w:sz w:val="22"/>
          <w:szCs w:val="22"/>
          <w:vertAlign w:val="subscript"/>
          <w:lang w:val="el-GR"/>
        </w:rPr>
        <w:tab/>
      </w:r>
    </w:p>
    <w:p w:rsidR="00AE7554" w:rsidRPr="00220EFB" w:rsidRDefault="00AE7554" w:rsidP="00AE7554">
      <w:pPr>
        <w:spacing w:line="276" w:lineRule="auto"/>
        <w:rPr>
          <w:rFonts w:asciiTheme="minorHAnsi" w:hAnsiTheme="minorHAnsi"/>
          <w:sz w:val="22"/>
          <w:szCs w:val="22"/>
          <w:lang w:val="el-GR"/>
        </w:rPr>
      </w:pPr>
      <w:r w:rsidRPr="00220EFB">
        <w:rPr>
          <w:rFonts w:asciiTheme="minorHAnsi" w:hAnsiTheme="minorHAnsi"/>
          <w:sz w:val="22"/>
          <w:szCs w:val="22"/>
          <w:lang w:val="el-GR"/>
        </w:rPr>
        <w:br w:type="page"/>
      </w:r>
    </w:p>
    <w:p w:rsidR="00220EFB" w:rsidRPr="00220EFB" w:rsidRDefault="00220EFB" w:rsidP="00220EFB">
      <w:pPr>
        <w:spacing w:after="120"/>
        <w:rPr>
          <w:rFonts w:ascii="Arial" w:hAnsi="Arial" w:cs="Arial"/>
          <w:b/>
          <w:sz w:val="28"/>
          <w:szCs w:val="28"/>
          <w:lang w:val="el-GR"/>
        </w:rPr>
      </w:pPr>
      <w:r w:rsidRPr="00220EFB">
        <w:rPr>
          <w:rFonts w:ascii="Arial" w:hAnsi="Arial" w:cs="Arial"/>
          <w:b/>
          <w:sz w:val="28"/>
          <w:szCs w:val="28"/>
          <w:lang w:val="el-GR"/>
        </w:rPr>
        <w:lastRenderedPageBreak/>
        <w:t>3</w:t>
      </w:r>
      <w:r w:rsidRPr="00220EFB">
        <w:rPr>
          <w:rFonts w:ascii="Arial" w:hAnsi="Arial" w:cs="Arial"/>
          <w:b/>
          <w:sz w:val="28"/>
          <w:szCs w:val="28"/>
          <w:vertAlign w:val="superscript"/>
          <w:lang w:val="el-GR"/>
        </w:rPr>
        <w:t>η</w:t>
      </w:r>
      <w:r w:rsidRPr="00220EFB">
        <w:rPr>
          <w:rFonts w:ascii="Arial" w:hAnsi="Arial" w:cs="Arial"/>
          <w:b/>
          <w:sz w:val="28"/>
          <w:szCs w:val="28"/>
          <w:lang w:val="el-GR"/>
        </w:rPr>
        <w:t xml:space="preserve"> ΑΣΚΗΣΗ ΠΡΟΣΟΜΟΙΩΣΗΣ – τάξη Γ’</w:t>
      </w:r>
    </w:p>
    <w:p w:rsidR="00220EFB" w:rsidRPr="00220EFB" w:rsidRDefault="00220EFB" w:rsidP="00220EFB">
      <w:pPr>
        <w:spacing w:after="120"/>
        <w:rPr>
          <w:rFonts w:ascii="Arial" w:hAnsi="Arial" w:cs="Arial"/>
          <w:b/>
          <w:spacing w:val="-4"/>
          <w:sz w:val="22"/>
          <w:lang w:val="el-GR"/>
        </w:rPr>
      </w:pPr>
      <w:r w:rsidRPr="00220EFB">
        <w:rPr>
          <w:rFonts w:ascii="Arial" w:hAnsi="Arial" w:cs="Arial"/>
          <w:b/>
          <w:spacing w:val="-4"/>
          <w:sz w:val="22"/>
          <w:lang w:val="el-GR"/>
        </w:rPr>
        <w:t>Αναλογικά ηλεκτρονικά – Ενισχυτής Κοινού Εκπομπού (</w:t>
      </w:r>
      <w:r w:rsidRPr="00220EFB">
        <w:rPr>
          <w:rFonts w:ascii="Arial" w:hAnsi="Arial" w:cs="Arial"/>
          <w:b/>
          <w:spacing w:val="-4"/>
          <w:sz w:val="22"/>
        </w:rPr>
        <w:t>CE</w:t>
      </w:r>
      <w:r w:rsidRPr="00220EFB">
        <w:rPr>
          <w:rFonts w:ascii="Arial" w:hAnsi="Arial" w:cs="Arial"/>
          <w:b/>
          <w:spacing w:val="-4"/>
          <w:sz w:val="22"/>
          <w:lang w:val="el-GR"/>
        </w:rPr>
        <w:t>) με ανασύζευξη</w:t>
      </w:r>
    </w:p>
    <w:p w:rsidR="00220EFB" w:rsidRPr="00220EFB" w:rsidRDefault="00220EFB" w:rsidP="00220EFB">
      <w:pPr>
        <w:spacing w:after="120" w:line="276" w:lineRule="auto"/>
        <w:jc w:val="both"/>
        <w:rPr>
          <w:rFonts w:asciiTheme="minorHAnsi" w:hAnsiTheme="minorHAnsi"/>
          <w:sz w:val="22"/>
          <w:szCs w:val="22"/>
          <w:lang w:val="el-GR"/>
        </w:rPr>
      </w:pPr>
      <w:r w:rsidRPr="00220EFB">
        <w:rPr>
          <w:rFonts w:asciiTheme="minorHAnsi" w:hAnsiTheme="minorHAnsi"/>
          <w:sz w:val="22"/>
          <w:szCs w:val="22"/>
          <w:lang w:val="el-GR"/>
        </w:rPr>
        <w:t>Μετά την ολοκλήρωση της άσκησης θα είσαι σε θέση:</w:t>
      </w:r>
    </w:p>
    <w:p w:rsidR="00220EFB" w:rsidRPr="00220EFB" w:rsidRDefault="00220EFB" w:rsidP="00EF21A5">
      <w:pPr>
        <w:pStyle w:val="a6"/>
        <w:numPr>
          <w:ilvl w:val="0"/>
          <w:numId w:val="25"/>
        </w:numPr>
        <w:spacing w:after="120"/>
        <w:ind w:left="714" w:hanging="357"/>
        <w:jc w:val="both"/>
        <w:rPr>
          <w:rFonts w:asciiTheme="minorHAnsi" w:hAnsiTheme="minorHAnsi"/>
          <w:spacing w:val="-8"/>
          <w:sz w:val="22"/>
          <w:szCs w:val="22"/>
          <w:lang w:val="el-GR"/>
        </w:rPr>
      </w:pPr>
      <w:r w:rsidRPr="00220EFB">
        <w:rPr>
          <w:rFonts w:asciiTheme="minorHAnsi" w:hAnsiTheme="minorHAnsi"/>
          <w:spacing w:val="-8"/>
          <w:sz w:val="22"/>
          <w:szCs w:val="22"/>
          <w:lang w:val="el-GR"/>
        </w:rPr>
        <w:t xml:space="preserve">Να προσομοιώνεις τις συνθήκες λειτουργίας και την απόκριση συχνότητας ενός ενισχυτή </w:t>
      </w:r>
      <w:r w:rsidRPr="00220EFB">
        <w:rPr>
          <w:rFonts w:asciiTheme="minorHAnsi" w:hAnsiTheme="minorHAnsi"/>
          <w:spacing w:val="-8"/>
          <w:sz w:val="22"/>
          <w:szCs w:val="22"/>
        </w:rPr>
        <w:t>CE</w:t>
      </w:r>
      <w:r w:rsidRPr="00220EFB">
        <w:rPr>
          <w:rFonts w:asciiTheme="minorHAnsi" w:hAnsiTheme="minorHAnsi"/>
          <w:spacing w:val="-8"/>
          <w:sz w:val="22"/>
          <w:szCs w:val="22"/>
          <w:lang w:val="el-GR"/>
        </w:rPr>
        <w:t>.</w:t>
      </w:r>
    </w:p>
    <w:p w:rsidR="00220EFB" w:rsidRPr="00220EFB" w:rsidRDefault="00220EFB" w:rsidP="00EF21A5">
      <w:pPr>
        <w:pStyle w:val="a6"/>
        <w:numPr>
          <w:ilvl w:val="0"/>
          <w:numId w:val="25"/>
        </w:numPr>
        <w:spacing w:after="120"/>
        <w:ind w:left="714" w:hanging="357"/>
        <w:jc w:val="both"/>
        <w:rPr>
          <w:rFonts w:asciiTheme="minorHAnsi" w:hAnsiTheme="minorHAnsi"/>
          <w:sz w:val="22"/>
          <w:szCs w:val="22"/>
          <w:lang w:val="el-GR"/>
        </w:rPr>
      </w:pPr>
      <w:r w:rsidRPr="00220EFB">
        <w:rPr>
          <w:rFonts w:asciiTheme="minorHAnsi" w:hAnsiTheme="minorHAnsi"/>
          <w:sz w:val="22"/>
          <w:szCs w:val="22"/>
          <w:lang w:val="el-GR"/>
        </w:rPr>
        <w:t>Να κατανοείς την επίδραση του πυκνωτή εκπομπού στον καθορισμό της ενίσχυσης.</w:t>
      </w:r>
    </w:p>
    <w:p w:rsidR="00220EFB" w:rsidRPr="00220EFB" w:rsidRDefault="00220EFB" w:rsidP="00220EFB">
      <w:pPr>
        <w:spacing w:after="60" w:line="276" w:lineRule="auto"/>
        <w:jc w:val="both"/>
        <w:rPr>
          <w:rFonts w:asciiTheme="minorHAnsi" w:hAnsiTheme="minorHAnsi"/>
          <w:b/>
          <w:sz w:val="22"/>
          <w:szCs w:val="22"/>
          <w:lang w:val="el-GR"/>
        </w:rPr>
      </w:pPr>
      <w:r w:rsidRPr="00220EFB">
        <w:rPr>
          <w:rFonts w:asciiTheme="minorHAnsi" w:hAnsiTheme="minorHAnsi"/>
          <w:b/>
          <w:sz w:val="22"/>
          <w:szCs w:val="22"/>
          <w:lang w:val="el-GR"/>
        </w:rPr>
        <w:t>Εισαγωγή:</w:t>
      </w:r>
    </w:p>
    <w:p w:rsidR="00220EFB" w:rsidRPr="00220EFB" w:rsidRDefault="00220EFB" w:rsidP="00220EFB">
      <w:pPr>
        <w:autoSpaceDE w:val="0"/>
        <w:autoSpaceDN w:val="0"/>
        <w:adjustRightInd w:val="0"/>
        <w:spacing w:after="240" w:line="276" w:lineRule="auto"/>
        <w:ind w:firstLine="720"/>
        <w:jc w:val="both"/>
        <w:rPr>
          <w:rFonts w:asciiTheme="minorHAnsi" w:hAnsiTheme="minorHAnsi" w:cs="Segoe UI"/>
          <w:spacing w:val="-2"/>
          <w:sz w:val="22"/>
          <w:szCs w:val="22"/>
          <w:lang w:val="el-GR"/>
        </w:rPr>
      </w:pPr>
      <w:r w:rsidRPr="00220EFB">
        <w:rPr>
          <w:rFonts w:asciiTheme="minorHAnsi" w:hAnsiTheme="minorHAnsi" w:cs="Segoe UI"/>
          <w:spacing w:val="-2"/>
          <w:sz w:val="22"/>
          <w:szCs w:val="22"/>
          <w:lang w:val="el-GR"/>
        </w:rPr>
        <w:t xml:space="preserve">Ο προσομοιωτής </w:t>
      </w:r>
      <w:r w:rsidRPr="00220EFB">
        <w:rPr>
          <w:rFonts w:asciiTheme="minorHAnsi" w:hAnsiTheme="minorHAnsi" w:cs="Segoe UI"/>
          <w:spacing w:val="-2"/>
          <w:sz w:val="22"/>
          <w:szCs w:val="22"/>
        </w:rPr>
        <w:t>EWB</w:t>
      </w:r>
      <w:r w:rsidRPr="00220EFB">
        <w:rPr>
          <w:rFonts w:asciiTheme="minorHAnsi" w:hAnsiTheme="minorHAnsi" w:cs="Segoe UI"/>
          <w:spacing w:val="-2"/>
          <w:sz w:val="22"/>
          <w:szCs w:val="22"/>
          <w:lang w:val="el-GR"/>
        </w:rPr>
        <w:t xml:space="preserve"> διαθέτει μια σειρά από εικονικά όργανα κατάλληλα για τον έλεγχο αναλογικών ηλεκτρονικών κυκλωμάτων, που είναι λίγο ως πολύ ακριβή αντίγραφα γνωστών οργάνων του εργαστηρίου ηλεκτρονικών και λειτουργούν με τον ίδιο τρόπο. Αυτά είναι το πολύμετρο, η γεννήτρια συναρτήσεων και ο παλμογράφος. Εξαίρεση αποτελεί ο καταγραφέας </w:t>
      </w:r>
      <w:r w:rsidRPr="00220EFB">
        <w:rPr>
          <w:rFonts w:asciiTheme="minorHAnsi" w:hAnsiTheme="minorHAnsi" w:cs="Segoe UI"/>
          <w:spacing w:val="-2"/>
          <w:sz w:val="22"/>
          <w:szCs w:val="22"/>
        </w:rPr>
        <w:t>Bode</w:t>
      </w:r>
      <w:r w:rsidRPr="00220EFB">
        <w:rPr>
          <w:rFonts w:asciiTheme="minorHAnsi" w:hAnsiTheme="minorHAnsi" w:cs="Segoe UI"/>
          <w:spacing w:val="-2"/>
          <w:sz w:val="22"/>
          <w:szCs w:val="22"/>
          <w:lang w:val="el-GR"/>
        </w:rPr>
        <w:t>, για τον οποίο δεν υπάρχει αντίστοιχο πραγματικό όργανο. Με τη βοήθειά του μπορούμε να απεικονίσουμε τις μεταβολές συναρτήσει της συχνότητας του πλάτους και της φάσης του σήματος εξόδου μιας ηλεκτρονικής βαθμίδας, ή ενός ηλεκτρικού δικτυώματος, σε σχέση με το σήμα εισόδου.</w:t>
      </w:r>
    </w:p>
    <w:p w:rsidR="00220EFB" w:rsidRPr="00220EFB" w:rsidRDefault="00220EFB" w:rsidP="00220EFB">
      <w:pPr>
        <w:spacing w:after="60" w:line="276" w:lineRule="auto"/>
        <w:jc w:val="both"/>
        <w:rPr>
          <w:rFonts w:asciiTheme="minorHAnsi" w:hAnsiTheme="minorHAnsi"/>
          <w:b/>
          <w:sz w:val="22"/>
          <w:szCs w:val="22"/>
        </w:rPr>
      </w:pPr>
      <w:r w:rsidRPr="00220EFB">
        <w:rPr>
          <w:rFonts w:asciiTheme="minorHAnsi" w:hAnsiTheme="minorHAnsi"/>
          <w:b/>
          <w:sz w:val="22"/>
          <w:szCs w:val="22"/>
        </w:rPr>
        <w:t>Εργασίες:</w:t>
      </w:r>
    </w:p>
    <w:p w:rsidR="00220EFB" w:rsidRPr="00220EFB" w:rsidRDefault="00220EFB" w:rsidP="00EF21A5">
      <w:pPr>
        <w:numPr>
          <w:ilvl w:val="0"/>
          <w:numId w:val="50"/>
        </w:numPr>
        <w:spacing w:after="240" w:line="276" w:lineRule="auto"/>
        <w:ind w:left="397" w:hanging="397"/>
        <w:jc w:val="both"/>
        <w:rPr>
          <w:rFonts w:asciiTheme="minorHAnsi" w:hAnsiTheme="minorHAnsi" w:cs="Tahoma"/>
          <w:sz w:val="22"/>
          <w:szCs w:val="22"/>
        </w:rPr>
      </w:pPr>
      <w:r w:rsidRPr="00220EFB">
        <w:rPr>
          <w:rFonts w:asciiTheme="minorHAnsi" w:hAnsiTheme="minorHAnsi" w:cs="Tahoma"/>
          <w:noProof/>
          <w:sz w:val="22"/>
          <w:szCs w:val="22"/>
          <w:lang w:val="el-GR" w:eastAsia="el-GR"/>
        </w:rPr>
        <w:drawing>
          <wp:anchor distT="0" distB="0" distL="114300" distR="114300" simplePos="0" relativeHeight="251804672" behindDoc="0" locked="0" layoutInCell="1" allowOverlap="1">
            <wp:simplePos x="0" y="0"/>
            <wp:positionH relativeFrom="column">
              <wp:posOffset>-156210</wp:posOffset>
            </wp:positionH>
            <wp:positionV relativeFrom="paragraph">
              <wp:posOffset>225425</wp:posOffset>
            </wp:positionV>
            <wp:extent cx="320040" cy="323850"/>
            <wp:effectExtent l="19050" t="0" r="3810" b="0"/>
            <wp:wrapNone/>
            <wp:docPr id="5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Pr="00220EFB">
        <w:rPr>
          <w:rFonts w:asciiTheme="minorHAnsi" w:hAnsiTheme="minorHAnsi" w:cs="Tahoma"/>
          <w:sz w:val="22"/>
          <w:szCs w:val="22"/>
          <w:lang w:val="el-GR"/>
        </w:rPr>
        <w:t xml:space="preserve">Μπες στο περιβάλλον του </w:t>
      </w:r>
      <w:r w:rsidRPr="00220EFB">
        <w:rPr>
          <w:rFonts w:asciiTheme="minorHAnsi" w:hAnsiTheme="minorHAnsi" w:cs="Tahoma"/>
          <w:sz w:val="22"/>
          <w:szCs w:val="22"/>
        </w:rPr>
        <w:t>EWB</w:t>
      </w:r>
      <w:r w:rsidRPr="00220EFB">
        <w:rPr>
          <w:rFonts w:asciiTheme="minorHAnsi" w:hAnsiTheme="minorHAnsi" w:cs="Tahoma"/>
          <w:sz w:val="22"/>
          <w:szCs w:val="22"/>
          <w:lang w:val="el-GR"/>
        </w:rPr>
        <w:t xml:space="preserve">. Από την εργαλειοθήκη των πηγών, τη βασική και των τρανζίστορ πάρε τα απαραίτητα εξαρτήματα, δώσε τις κατάλληλες τιμές και σχεδίασε το κύκλωμα του παρακάτω σχήματος. </w:t>
      </w:r>
      <w:r w:rsidRPr="00220EFB">
        <w:rPr>
          <w:rFonts w:asciiTheme="minorHAnsi" w:hAnsiTheme="minorHAnsi" w:cs="Tahoma"/>
          <w:sz w:val="22"/>
          <w:szCs w:val="22"/>
        </w:rPr>
        <w:t xml:space="preserve">(Το μοντέλο του Q1 βρίσκεται στη βιβλιοθήκη </w:t>
      </w:r>
      <w:r w:rsidRPr="00220EFB">
        <w:rPr>
          <w:rFonts w:asciiTheme="minorHAnsi" w:hAnsiTheme="minorHAnsi" w:cs="Tahoma"/>
          <w:b/>
          <w:sz w:val="22"/>
          <w:szCs w:val="22"/>
        </w:rPr>
        <w:t>Zetex</w:t>
      </w:r>
      <w:r w:rsidRPr="00220EFB">
        <w:rPr>
          <w:rFonts w:asciiTheme="minorHAnsi" w:hAnsiTheme="minorHAnsi" w:cs="Tahoma"/>
          <w:sz w:val="22"/>
          <w:szCs w:val="22"/>
        </w:rPr>
        <w:t>).</w:t>
      </w:r>
    </w:p>
    <w:p w:rsidR="00220EFB" w:rsidRPr="00220EFB" w:rsidRDefault="004F5C0F" w:rsidP="00220EFB">
      <w:pPr>
        <w:jc w:val="both"/>
        <w:rPr>
          <w:rFonts w:asciiTheme="minorHAnsi" w:hAnsiTheme="minorHAnsi" w:cs="Tahoma"/>
          <w:sz w:val="22"/>
          <w:szCs w:val="22"/>
        </w:rPr>
      </w:pPr>
      <w:r w:rsidRPr="004F5C0F">
        <w:rPr>
          <w:rFonts w:asciiTheme="minorHAnsi" w:hAnsiTheme="minorHAnsi" w:cs="Tahoma"/>
          <w:noProof/>
          <w:sz w:val="22"/>
          <w:szCs w:val="22"/>
          <w:lang w:eastAsia="el-GR"/>
        </w:rPr>
        <w:pict>
          <v:group id="_x0000_s253115" style="position:absolute;left:0;text-align:left;margin-left:-.3pt;margin-top:-.25pt;width:445.65pt;height:210.5pt;z-index:251805696" coordorigin="1695,7932" coordsize="8913,4210">
            <v:shape id="_x0000_s253116" type="#_x0000_t75" style="position:absolute;left:1695;top:7937;width:8913;height:4205">
              <v:imagedata r:id="rId340" o:title=""/>
            </v:shape>
            <v:shape id="_x0000_s253117" type="#_x0000_t75" style="position:absolute;left:2103;top:7932;width:2038;height:446">
              <v:imagedata r:id="rId341" o:title=""/>
            </v:shape>
          </v:group>
          <o:OLEObject Type="Embed" ProgID="PBrush" ShapeID="_x0000_s253116" DrawAspect="Content" ObjectID="_1641132774" r:id="rId342"/>
          <o:OLEObject Type="Embed" ProgID="PBrush" ShapeID="_x0000_s253117" DrawAspect="Content" ObjectID="_1641132775" r:id="rId343"/>
        </w:pict>
      </w: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220EFB">
      <w:pPr>
        <w:jc w:val="both"/>
        <w:rPr>
          <w:rFonts w:asciiTheme="minorHAnsi" w:hAnsiTheme="minorHAnsi" w:cs="Tahoma"/>
          <w:sz w:val="22"/>
          <w:szCs w:val="22"/>
        </w:rPr>
      </w:pPr>
    </w:p>
    <w:p w:rsidR="00220EFB" w:rsidRPr="00220EFB" w:rsidRDefault="00220EFB" w:rsidP="00EF21A5">
      <w:pPr>
        <w:numPr>
          <w:ilvl w:val="0"/>
          <w:numId w:val="50"/>
        </w:numPr>
        <w:spacing w:after="120" w:line="276" w:lineRule="auto"/>
        <w:ind w:left="397" w:hanging="397"/>
        <w:jc w:val="both"/>
        <w:rPr>
          <w:rFonts w:asciiTheme="minorHAnsi" w:hAnsiTheme="minorHAnsi" w:cs="Tahoma"/>
          <w:sz w:val="22"/>
          <w:szCs w:val="22"/>
          <w:lang w:val="el-GR"/>
        </w:rPr>
      </w:pPr>
      <w:r w:rsidRPr="00220EFB">
        <w:rPr>
          <w:rFonts w:asciiTheme="minorHAnsi" w:hAnsiTheme="minorHAnsi" w:cs="Tahoma"/>
          <w:sz w:val="22"/>
          <w:szCs w:val="22"/>
          <w:lang w:val="el-GR"/>
        </w:rPr>
        <w:t>Από την εργαλειοθήκη των οργάνων πάρε τα τέσσερα πρώτα όργανα και σύνδεσέ τα όπως στο σχήμα. Διπλοπάτησε πάνω στη γραμμή που συνδέει την έξοδο του κυκλώματος με το κανάλι Β του παλμογράφου και άλλαξε το χρώμα της σε κόκκινο.</w:t>
      </w:r>
    </w:p>
    <w:p w:rsidR="00220EFB" w:rsidRPr="00220EFB" w:rsidRDefault="00220EFB" w:rsidP="00EF21A5">
      <w:pPr>
        <w:numPr>
          <w:ilvl w:val="0"/>
          <w:numId w:val="50"/>
        </w:numPr>
        <w:spacing w:after="120" w:line="276" w:lineRule="auto"/>
        <w:ind w:left="397" w:hanging="397"/>
        <w:jc w:val="both"/>
        <w:rPr>
          <w:rFonts w:asciiTheme="minorHAnsi" w:hAnsiTheme="minorHAnsi" w:cs="Tahoma"/>
          <w:sz w:val="22"/>
          <w:szCs w:val="22"/>
          <w:lang w:val="el-GR"/>
        </w:rPr>
      </w:pPr>
      <w:r w:rsidRPr="00220EFB">
        <w:rPr>
          <w:rFonts w:asciiTheme="minorHAnsi" w:hAnsiTheme="minorHAnsi" w:cs="Tahoma"/>
          <w:sz w:val="22"/>
          <w:szCs w:val="22"/>
          <w:lang w:val="el-GR"/>
        </w:rPr>
        <w:t xml:space="preserve">Διπλοπάτησε πάνω στα εικονίδια του παλμογράφου και του καταγραφέα </w:t>
      </w:r>
      <w:r w:rsidRPr="00220EFB">
        <w:rPr>
          <w:rFonts w:asciiTheme="minorHAnsi" w:hAnsiTheme="minorHAnsi" w:cs="Tahoma"/>
          <w:sz w:val="22"/>
          <w:szCs w:val="22"/>
        </w:rPr>
        <w:t>Bode</w:t>
      </w:r>
      <w:r w:rsidRPr="00220EFB">
        <w:rPr>
          <w:rFonts w:asciiTheme="minorHAnsi" w:hAnsiTheme="minorHAnsi" w:cs="Tahoma"/>
          <w:sz w:val="22"/>
          <w:szCs w:val="22"/>
          <w:lang w:val="el-GR"/>
        </w:rPr>
        <w:t xml:space="preserve"> για να τα ανοίξεις και εφάρμοσε πάνω τους τις ρυθμίσεις που φαίνονται αριστερά στο σχήμα.</w:t>
      </w:r>
    </w:p>
    <w:p w:rsidR="00220EFB" w:rsidRPr="00220EFB" w:rsidRDefault="00220EFB" w:rsidP="00EF21A5">
      <w:pPr>
        <w:numPr>
          <w:ilvl w:val="0"/>
          <w:numId w:val="50"/>
        </w:numPr>
        <w:spacing w:after="120" w:line="276" w:lineRule="auto"/>
        <w:ind w:left="397" w:hanging="397"/>
        <w:jc w:val="both"/>
        <w:rPr>
          <w:rFonts w:asciiTheme="minorHAnsi" w:hAnsiTheme="minorHAnsi" w:cs="Tahoma"/>
          <w:spacing w:val="-2"/>
          <w:sz w:val="22"/>
          <w:szCs w:val="22"/>
          <w:lang w:val="el-GR"/>
        </w:rPr>
      </w:pPr>
      <w:r w:rsidRPr="00220EFB">
        <w:rPr>
          <w:rFonts w:asciiTheme="minorHAnsi" w:hAnsiTheme="minorHAnsi" w:cs="Tahoma"/>
          <w:spacing w:val="-2"/>
          <w:sz w:val="22"/>
          <w:szCs w:val="22"/>
          <w:lang w:val="el-GR"/>
        </w:rPr>
        <w:t>Διπλοπάτησε πάνω στο εικονίδιο της γεννήτριας και ρύθμισε τη συχνότητά της (</w:t>
      </w:r>
      <w:r w:rsidRPr="00220EFB">
        <w:rPr>
          <w:rFonts w:asciiTheme="minorHAnsi" w:hAnsiTheme="minorHAnsi" w:cs="Tahoma"/>
          <w:b/>
          <w:spacing w:val="-2"/>
          <w:sz w:val="22"/>
          <w:szCs w:val="22"/>
        </w:rPr>
        <w:t>Frequency</w:t>
      </w:r>
      <w:r w:rsidRPr="00220EFB">
        <w:rPr>
          <w:rFonts w:asciiTheme="minorHAnsi" w:hAnsiTheme="minorHAnsi" w:cs="Tahoma"/>
          <w:spacing w:val="-2"/>
          <w:sz w:val="22"/>
          <w:szCs w:val="22"/>
          <w:lang w:val="el-GR"/>
        </w:rPr>
        <w:t xml:space="preserve">) στο </w:t>
      </w:r>
      <w:r w:rsidRPr="00220EFB">
        <w:rPr>
          <w:rFonts w:asciiTheme="minorHAnsi" w:hAnsiTheme="minorHAnsi" w:cs="Tahoma"/>
          <w:b/>
          <w:spacing w:val="-2"/>
          <w:sz w:val="22"/>
          <w:szCs w:val="22"/>
          <w:lang w:val="el-GR"/>
        </w:rPr>
        <w:t xml:space="preserve">1 </w:t>
      </w:r>
      <w:r w:rsidRPr="00220EFB">
        <w:rPr>
          <w:rFonts w:asciiTheme="minorHAnsi" w:hAnsiTheme="minorHAnsi" w:cs="Tahoma"/>
          <w:b/>
          <w:spacing w:val="-2"/>
          <w:sz w:val="22"/>
          <w:szCs w:val="22"/>
        </w:rPr>
        <w:t>kHz</w:t>
      </w:r>
      <w:r w:rsidRPr="00220EFB">
        <w:rPr>
          <w:rFonts w:asciiTheme="minorHAnsi" w:hAnsiTheme="minorHAnsi" w:cs="Tahoma"/>
          <w:spacing w:val="-2"/>
          <w:sz w:val="22"/>
          <w:szCs w:val="22"/>
          <w:lang w:val="el-GR"/>
        </w:rPr>
        <w:t xml:space="preserve"> και το πλάτος του σήματος (</w:t>
      </w:r>
      <w:r w:rsidRPr="00220EFB">
        <w:rPr>
          <w:rFonts w:asciiTheme="minorHAnsi" w:hAnsiTheme="minorHAnsi" w:cs="Tahoma"/>
          <w:b/>
          <w:spacing w:val="-2"/>
          <w:sz w:val="22"/>
          <w:szCs w:val="22"/>
        </w:rPr>
        <w:t>Amplitude</w:t>
      </w:r>
      <w:r w:rsidRPr="00220EFB">
        <w:rPr>
          <w:rFonts w:asciiTheme="minorHAnsi" w:hAnsiTheme="minorHAnsi" w:cs="Tahoma"/>
          <w:spacing w:val="-2"/>
          <w:sz w:val="22"/>
          <w:szCs w:val="22"/>
          <w:lang w:val="el-GR"/>
        </w:rPr>
        <w:t xml:space="preserve">) στα </w:t>
      </w:r>
      <w:r w:rsidRPr="00220EFB">
        <w:rPr>
          <w:rFonts w:asciiTheme="minorHAnsi" w:hAnsiTheme="minorHAnsi" w:cs="Tahoma"/>
          <w:b/>
          <w:spacing w:val="-2"/>
          <w:sz w:val="22"/>
          <w:szCs w:val="22"/>
          <w:lang w:val="el-GR"/>
        </w:rPr>
        <w:t xml:space="preserve">500 </w:t>
      </w:r>
      <w:r w:rsidRPr="00220EFB">
        <w:rPr>
          <w:rFonts w:asciiTheme="minorHAnsi" w:hAnsiTheme="minorHAnsi" w:cs="Tahoma"/>
          <w:b/>
          <w:spacing w:val="-2"/>
          <w:sz w:val="22"/>
          <w:szCs w:val="22"/>
        </w:rPr>
        <w:t>mV</w:t>
      </w:r>
      <w:r w:rsidRPr="00220EFB">
        <w:rPr>
          <w:rFonts w:asciiTheme="minorHAnsi" w:hAnsiTheme="minorHAnsi" w:cs="Tahoma"/>
          <w:spacing w:val="-2"/>
          <w:sz w:val="22"/>
          <w:szCs w:val="22"/>
          <w:lang w:val="el-GR"/>
        </w:rPr>
        <w:t xml:space="preserve"> (δηλαδή 1 </w:t>
      </w:r>
      <w:r w:rsidRPr="00220EFB">
        <w:rPr>
          <w:rFonts w:asciiTheme="minorHAnsi" w:hAnsiTheme="minorHAnsi" w:cs="Tahoma"/>
          <w:spacing w:val="-2"/>
          <w:sz w:val="22"/>
          <w:szCs w:val="22"/>
        </w:rPr>
        <w:t>V</w:t>
      </w:r>
      <w:r w:rsidRPr="00220EFB">
        <w:rPr>
          <w:rFonts w:asciiTheme="minorHAnsi" w:hAnsiTheme="minorHAnsi" w:cs="Tahoma"/>
          <w:spacing w:val="-2"/>
          <w:sz w:val="22"/>
          <w:szCs w:val="22"/>
          <w:vertAlign w:val="subscript"/>
        </w:rPr>
        <w:t>pp</w:t>
      </w:r>
      <w:r w:rsidRPr="00220EFB">
        <w:rPr>
          <w:rFonts w:asciiTheme="minorHAnsi" w:hAnsiTheme="minorHAnsi" w:cs="Tahoma"/>
          <w:spacing w:val="-2"/>
          <w:sz w:val="22"/>
          <w:szCs w:val="22"/>
          <w:lang w:val="el-GR"/>
        </w:rPr>
        <w:t>).</w:t>
      </w:r>
    </w:p>
    <w:p w:rsidR="00220EFB" w:rsidRPr="00220EFB" w:rsidRDefault="004F5C0F" w:rsidP="00EF21A5">
      <w:pPr>
        <w:numPr>
          <w:ilvl w:val="0"/>
          <w:numId w:val="50"/>
        </w:numPr>
        <w:tabs>
          <w:tab w:val="clear" w:pos="720"/>
          <w:tab w:val="num" w:pos="1134"/>
        </w:tabs>
        <w:spacing w:after="120" w:line="276" w:lineRule="auto"/>
        <w:ind w:left="1134" w:hanging="1134"/>
        <w:jc w:val="both"/>
        <w:rPr>
          <w:rFonts w:asciiTheme="minorHAnsi" w:hAnsiTheme="minorHAnsi" w:cs="Tahoma"/>
          <w:sz w:val="22"/>
          <w:szCs w:val="22"/>
          <w:lang w:val="el-GR"/>
        </w:rPr>
      </w:pPr>
      <w:r w:rsidRPr="004F5C0F">
        <w:rPr>
          <w:rFonts w:asciiTheme="minorHAnsi" w:hAnsiTheme="minorHAnsi" w:cs="Tahoma"/>
          <w:noProof/>
          <w:sz w:val="22"/>
          <w:szCs w:val="22"/>
        </w:rPr>
        <w:pict>
          <v:shape id="_x0000_s253118" type="#_x0000_t75" style="position:absolute;left:0;text-align:left;margin-left:18.35pt;margin-top:1.8pt;width:25.25pt;height:30.55pt;z-index:251806720">
            <v:imagedata r:id="rId130" o:title=""/>
          </v:shape>
          <o:OLEObject Type="Embed" ProgID="PBrush" ShapeID="_x0000_s253118" DrawAspect="Content" ObjectID="_1641132776" r:id="rId344"/>
        </w:pict>
      </w:r>
      <w:r w:rsidR="00220EFB" w:rsidRPr="00220EFB">
        <w:rPr>
          <w:rFonts w:asciiTheme="minorHAnsi" w:hAnsiTheme="minorHAnsi" w:cs="Tahoma"/>
          <w:sz w:val="22"/>
          <w:szCs w:val="22"/>
          <w:lang w:val="el-GR"/>
        </w:rPr>
        <w:t xml:space="preserve">Πάτα το γενικό διακόπτη του </w:t>
      </w:r>
      <w:r w:rsidR="00220EFB" w:rsidRPr="00220EFB">
        <w:rPr>
          <w:rFonts w:asciiTheme="minorHAnsi" w:hAnsiTheme="minorHAnsi" w:cs="Tahoma"/>
          <w:sz w:val="22"/>
          <w:szCs w:val="22"/>
        </w:rPr>
        <w:t>EWB</w:t>
      </w:r>
      <w:r w:rsidR="00220EFB" w:rsidRPr="00220EFB">
        <w:rPr>
          <w:rFonts w:asciiTheme="minorHAnsi" w:hAnsiTheme="minorHAnsi" w:cs="Tahoma"/>
          <w:sz w:val="22"/>
          <w:szCs w:val="22"/>
          <w:lang w:val="el-GR"/>
        </w:rPr>
        <w:t xml:space="preserve"> για να ξεκινήσει η προσομοίωση και μετά πάτα το </w:t>
      </w:r>
      <w:r w:rsidR="00220EFB" w:rsidRPr="00220EFB">
        <w:rPr>
          <w:rFonts w:asciiTheme="minorHAnsi" w:hAnsiTheme="minorHAnsi" w:cs="Tahoma"/>
          <w:b/>
          <w:sz w:val="22"/>
          <w:szCs w:val="22"/>
        </w:rPr>
        <w:t>Pause</w:t>
      </w:r>
      <w:r w:rsidR="00220EFB" w:rsidRPr="00220EFB">
        <w:rPr>
          <w:rFonts w:asciiTheme="minorHAnsi" w:hAnsiTheme="minorHAnsi" w:cs="Tahoma"/>
          <w:sz w:val="22"/>
          <w:szCs w:val="22"/>
          <w:lang w:val="el-GR"/>
        </w:rPr>
        <w:t>.</w:t>
      </w:r>
    </w:p>
    <w:p w:rsidR="00220EFB" w:rsidRPr="00220EFB" w:rsidRDefault="00220EFB" w:rsidP="00EF21A5">
      <w:pPr>
        <w:numPr>
          <w:ilvl w:val="0"/>
          <w:numId w:val="50"/>
        </w:numPr>
        <w:spacing w:after="180" w:line="276" w:lineRule="auto"/>
        <w:ind w:left="397" w:hanging="397"/>
        <w:jc w:val="both"/>
        <w:rPr>
          <w:rFonts w:asciiTheme="minorHAnsi" w:hAnsiTheme="minorHAnsi" w:cs="Tahoma"/>
          <w:sz w:val="22"/>
          <w:szCs w:val="22"/>
        </w:rPr>
      </w:pPr>
      <w:r w:rsidRPr="00220EFB">
        <w:rPr>
          <w:rFonts w:asciiTheme="minorHAnsi" w:hAnsiTheme="minorHAnsi" w:cs="Tahoma"/>
          <w:sz w:val="22"/>
          <w:szCs w:val="22"/>
          <w:lang w:val="el-GR"/>
        </w:rPr>
        <w:lastRenderedPageBreak/>
        <w:t xml:space="preserve">Διπλοπάτησε στο εικονίδιο του πολύμετρου για να το ανοίξεις και σύνδεσε διαδοχικά τη θετική υποδοχή (του εικονίδιου) στο συλλέκτη </w:t>
      </w:r>
      <w:r w:rsidRPr="00220EFB">
        <w:rPr>
          <w:rFonts w:asciiTheme="minorHAnsi" w:hAnsiTheme="minorHAnsi" w:cs="Tahoma"/>
          <w:b/>
          <w:sz w:val="22"/>
          <w:szCs w:val="22"/>
        </w:rPr>
        <w:t>C</w:t>
      </w:r>
      <w:r w:rsidRPr="00220EFB">
        <w:rPr>
          <w:rFonts w:asciiTheme="minorHAnsi" w:hAnsiTheme="minorHAnsi" w:cs="Tahoma"/>
          <w:sz w:val="22"/>
          <w:szCs w:val="22"/>
          <w:lang w:val="el-GR"/>
        </w:rPr>
        <w:t xml:space="preserve">, τη βάση </w:t>
      </w:r>
      <w:r w:rsidRPr="00220EFB">
        <w:rPr>
          <w:rFonts w:asciiTheme="minorHAnsi" w:hAnsiTheme="minorHAnsi" w:cs="Tahoma"/>
          <w:b/>
          <w:sz w:val="22"/>
          <w:szCs w:val="22"/>
        </w:rPr>
        <w:t>B</w:t>
      </w:r>
      <w:r w:rsidRPr="00220EFB">
        <w:rPr>
          <w:rFonts w:asciiTheme="minorHAnsi" w:hAnsiTheme="minorHAnsi" w:cs="Tahoma"/>
          <w:sz w:val="22"/>
          <w:szCs w:val="22"/>
          <w:lang w:val="el-GR"/>
        </w:rPr>
        <w:t xml:space="preserve"> και τον εκπομπό </w:t>
      </w:r>
      <w:r w:rsidRPr="00220EFB">
        <w:rPr>
          <w:rFonts w:asciiTheme="minorHAnsi" w:hAnsiTheme="minorHAnsi" w:cs="Tahoma"/>
          <w:b/>
          <w:sz w:val="22"/>
          <w:szCs w:val="22"/>
        </w:rPr>
        <w:t>E</w:t>
      </w:r>
      <w:r w:rsidRPr="00220EFB">
        <w:rPr>
          <w:rFonts w:asciiTheme="minorHAnsi" w:hAnsiTheme="minorHAnsi" w:cs="Tahoma"/>
          <w:sz w:val="22"/>
          <w:szCs w:val="22"/>
          <w:lang w:val="el-GR"/>
        </w:rPr>
        <w:t xml:space="preserve"> του τρανζίστορ. </w:t>
      </w:r>
      <w:r w:rsidRPr="00220EFB">
        <w:rPr>
          <w:rFonts w:asciiTheme="minorHAnsi" w:hAnsiTheme="minorHAnsi" w:cs="Tahoma"/>
          <w:sz w:val="22"/>
          <w:szCs w:val="22"/>
        </w:rPr>
        <w:t>Σημείωσε παρακάτω τις συνεχείς τάσεις που μετράς.</w:t>
      </w:r>
    </w:p>
    <w:p w:rsidR="00220EFB" w:rsidRPr="00220EFB" w:rsidRDefault="00220EFB" w:rsidP="00220EFB">
      <w:pPr>
        <w:pStyle w:val="a6"/>
        <w:tabs>
          <w:tab w:val="left" w:leader="dot" w:pos="1843"/>
          <w:tab w:val="left" w:pos="2127"/>
          <w:tab w:val="left" w:leader="dot" w:pos="3544"/>
          <w:tab w:val="left" w:pos="3828"/>
          <w:tab w:val="left" w:leader="dot" w:pos="5245"/>
          <w:tab w:val="left" w:pos="5529"/>
          <w:tab w:val="left" w:leader="dot" w:pos="8505"/>
        </w:tabs>
        <w:spacing w:after="240" w:line="276" w:lineRule="auto"/>
        <w:ind w:left="425"/>
        <w:rPr>
          <w:rFonts w:asciiTheme="minorHAnsi" w:hAnsiTheme="minorHAnsi"/>
          <w:sz w:val="22"/>
          <w:szCs w:val="22"/>
        </w:rPr>
      </w:pPr>
      <w:r w:rsidRPr="00220EFB">
        <w:rPr>
          <w:rFonts w:asciiTheme="minorHAnsi" w:hAnsiTheme="minorHAnsi"/>
          <w:i/>
          <w:sz w:val="22"/>
          <w:szCs w:val="22"/>
        </w:rPr>
        <w:t>V</w:t>
      </w:r>
      <w:r w:rsidRPr="00220EFB">
        <w:rPr>
          <w:rFonts w:asciiTheme="minorHAnsi" w:hAnsiTheme="minorHAnsi"/>
          <w:sz w:val="22"/>
          <w:szCs w:val="22"/>
          <w:vertAlign w:val="subscript"/>
        </w:rPr>
        <w:t>C</w:t>
      </w:r>
      <w:r w:rsidRPr="00220EFB">
        <w:rPr>
          <w:rFonts w:asciiTheme="minorHAnsi" w:hAnsiTheme="minorHAnsi"/>
          <w:sz w:val="22"/>
          <w:szCs w:val="22"/>
        </w:rPr>
        <w:t xml:space="preserve"> = </w:t>
      </w:r>
      <w:r w:rsidRPr="00220EFB">
        <w:rPr>
          <w:rFonts w:asciiTheme="minorHAnsi" w:hAnsiTheme="minorHAnsi"/>
          <w:sz w:val="22"/>
          <w:szCs w:val="22"/>
          <w:vertAlign w:val="subscript"/>
        </w:rPr>
        <w:tab/>
      </w:r>
      <w:r w:rsidRPr="00220EFB">
        <w:rPr>
          <w:rFonts w:asciiTheme="minorHAnsi" w:hAnsiTheme="minorHAnsi"/>
          <w:sz w:val="22"/>
          <w:szCs w:val="22"/>
        </w:rPr>
        <w:tab/>
      </w:r>
      <w:r w:rsidRPr="00220EFB">
        <w:rPr>
          <w:rFonts w:asciiTheme="minorHAnsi" w:hAnsiTheme="minorHAnsi"/>
          <w:i/>
          <w:sz w:val="22"/>
          <w:szCs w:val="22"/>
        </w:rPr>
        <w:t>V</w:t>
      </w:r>
      <w:r w:rsidRPr="00220EFB">
        <w:rPr>
          <w:rFonts w:asciiTheme="minorHAnsi" w:hAnsiTheme="minorHAnsi"/>
          <w:sz w:val="22"/>
          <w:szCs w:val="22"/>
          <w:vertAlign w:val="subscript"/>
        </w:rPr>
        <w:t>B</w:t>
      </w:r>
      <w:r w:rsidRPr="00220EFB">
        <w:rPr>
          <w:rFonts w:asciiTheme="minorHAnsi" w:hAnsiTheme="minorHAnsi"/>
          <w:sz w:val="22"/>
          <w:szCs w:val="22"/>
        </w:rPr>
        <w:t xml:space="preserve"> = </w:t>
      </w:r>
      <w:r w:rsidRPr="00220EFB">
        <w:rPr>
          <w:rFonts w:asciiTheme="minorHAnsi" w:hAnsiTheme="minorHAnsi"/>
          <w:sz w:val="22"/>
          <w:szCs w:val="22"/>
          <w:vertAlign w:val="subscript"/>
        </w:rPr>
        <w:tab/>
      </w:r>
      <w:r w:rsidRPr="00220EFB">
        <w:rPr>
          <w:rFonts w:asciiTheme="minorHAnsi" w:hAnsiTheme="minorHAnsi"/>
          <w:sz w:val="22"/>
          <w:szCs w:val="22"/>
        </w:rPr>
        <w:tab/>
      </w:r>
      <w:r w:rsidRPr="00220EFB">
        <w:rPr>
          <w:rFonts w:asciiTheme="minorHAnsi" w:hAnsiTheme="minorHAnsi"/>
          <w:i/>
          <w:sz w:val="22"/>
          <w:szCs w:val="22"/>
        </w:rPr>
        <w:t>V</w:t>
      </w:r>
      <w:r w:rsidRPr="00220EFB">
        <w:rPr>
          <w:rFonts w:asciiTheme="minorHAnsi" w:hAnsiTheme="minorHAnsi"/>
          <w:sz w:val="22"/>
          <w:szCs w:val="22"/>
          <w:vertAlign w:val="subscript"/>
        </w:rPr>
        <w:t>E</w:t>
      </w:r>
      <w:r w:rsidRPr="00220EFB">
        <w:rPr>
          <w:rFonts w:asciiTheme="minorHAnsi" w:hAnsiTheme="minorHAnsi"/>
          <w:sz w:val="22"/>
          <w:szCs w:val="22"/>
        </w:rPr>
        <w:t xml:space="preserve"> = </w:t>
      </w:r>
      <w:r w:rsidRPr="00220EFB">
        <w:rPr>
          <w:rFonts w:asciiTheme="minorHAnsi" w:hAnsiTheme="minorHAnsi"/>
          <w:sz w:val="22"/>
          <w:szCs w:val="22"/>
          <w:vertAlign w:val="subscript"/>
        </w:rPr>
        <w:tab/>
      </w:r>
      <w:r w:rsidRPr="00220EFB">
        <w:rPr>
          <w:rFonts w:asciiTheme="minorHAnsi" w:hAnsiTheme="minorHAnsi"/>
          <w:sz w:val="22"/>
          <w:szCs w:val="22"/>
        </w:rPr>
        <w:tab/>
        <w:t xml:space="preserve">Είναι </w:t>
      </w:r>
      <w:r w:rsidRPr="00220EFB">
        <w:rPr>
          <w:rFonts w:asciiTheme="minorHAnsi" w:hAnsiTheme="minorHAnsi"/>
          <w:i/>
          <w:sz w:val="22"/>
          <w:szCs w:val="22"/>
        </w:rPr>
        <w:t>V</w:t>
      </w:r>
      <w:r w:rsidRPr="00220EFB">
        <w:rPr>
          <w:rFonts w:asciiTheme="minorHAnsi" w:hAnsiTheme="minorHAnsi"/>
          <w:sz w:val="22"/>
          <w:szCs w:val="22"/>
          <w:vertAlign w:val="subscript"/>
        </w:rPr>
        <w:t>C</w:t>
      </w:r>
      <w:r w:rsidRPr="00220EFB">
        <w:rPr>
          <w:rFonts w:asciiTheme="minorHAnsi" w:hAnsiTheme="minorHAnsi"/>
          <w:sz w:val="22"/>
          <w:szCs w:val="22"/>
        </w:rPr>
        <w:t xml:space="preserve"> &gt; </w:t>
      </w:r>
      <w:r w:rsidRPr="00220EFB">
        <w:rPr>
          <w:rFonts w:asciiTheme="minorHAnsi" w:hAnsiTheme="minorHAnsi"/>
          <w:i/>
          <w:sz w:val="22"/>
          <w:szCs w:val="22"/>
        </w:rPr>
        <w:t>V</w:t>
      </w:r>
      <w:r w:rsidRPr="00220EFB">
        <w:rPr>
          <w:rFonts w:asciiTheme="minorHAnsi" w:hAnsiTheme="minorHAnsi"/>
          <w:sz w:val="22"/>
          <w:szCs w:val="22"/>
          <w:vertAlign w:val="subscript"/>
        </w:rPr>
        <w:t>B</w:t>
      </w:r>
      <w:r w:rsidRPr="00220EFB">
        <w:rPr>
          <w:rFonts w:asciiTheme="minorHAnsi" w:hAnsiTheme="minorHAnsi"/>
          <w:sz w:val="22"/>
          <w:szCs w:val="22"/>
        </w:rPr>
        <w:t xml:space="preserve"> &gt; </w:t>
      </w:r>
      <w:r w:rsidRPr="00220EFB">
        <w:rPr>
          <w:rFonts w:asciiTheme="minorHAnsi" w:hAnsiTheme="minorHAnsi"/>
          <w:i/>
          <w:sz w:val="22"/>
          <w:szCs w:val="22"/>
        </w:rPr>
        <w:t>V</w:t>
      </w:r>
      <w:r w:rsidRPr="00220EFB">
        <w:rPr>
          <w:rFonts w:asciiTheme="minorHAnsi" w:hAnsiTheme="minorHAnsi"/>
          <w:sz w:val="22"/>
          <w:szCs w:val="22"/>
          <w:vertAlign w:val="subscript"/>
        </w:rPr>
        <w:t>E</w:t>
      </w:r>
      <w:r w:rsidRPr="00220EFB">
        <w:rPr>
          <w:rFonts w:asciiTheme="minorHAnsi" w:hAnsiTheme="minorHAnsi"/>
          <w:sz w:val="22"/>
          <w:szCs w:val="22"/>
        </w:rPr>
        <w:t xml:space="preserve">; </w:t>
      </w:r>
      <w:r w:rsidRPr="00220EFB">
        <w:rPr>
          <w:rFonts w:asciiTheme="minorHAnsi" w:hAnsiTheme="minorHAnsi"/>
          <w:sz w:val="22"/>
          <w:szCs w:val="22"/>
          <w:vertAlign w:val="subscript"/>
        </w:rPr>
        <w:tab/>
      </w:r>
    </w:p>
    <w:p w:rsidR="00220EFB" w:rsidRPr="00220EFB" w:rsidRDefault="00220EFB" w:rsidP="00EF21A5">
      <w:pPr>
        <w:numPr>
          <w:ilvl w:val="0"/>
          <w:numId w:val="50"/>
        </w:numPr>
        <w:spacing w:after="120" w:line="276" w:lineRule="auto"/>
        <w:ind w:left="397" w:hanging="397"/>
        <w:jc w:val="both"/>
        <w:rPr>
          <w:rFonts w:asciiTheme="minorHAnsi" w:hAnsiTheme="minorHAnsi" w:cs="Tahoma"/>
          <w:spacing w:val="-2"/>
          <w:sz w:val="22"/>
          <w:szCs w:val="22"/>
          <w:lang w:val="el-GR"/>
        </w:rPr>
      </w:pPr>
      <w:r w:rsidRPr="00220EFB">
        <w:rPr>
          <w:rFonts w:asciiTheme="minorHAnsi" w:hAnsiTheme="minorHAnsi" w:cs="Tahoma"/>
          <w:spacing w:val="-2"/>
          <w:sz w:val="22"/>
          <w:szCs w:val="22"/>
          <w:lang w:val="el-GR"/>
        </w:rPr>
        <w:t xml:space="preserve">Πάτα το κουμπί </w:t>
      </w:r>
      <w:r w:rsidRPr="00220EFB">
        <w:rPr>
          <w:rFonts w:asciiTheme="minorHAnsi" w:hAnsiTheme="minorHAnsi" w:cs="Tahoma"/>
          <w:b/>
          <w:spacing w:val="-2"/>
          <w:sz w:val="22"/>
          <w:szCs w:val="22"/>
        </w:rPr>
        <w:t>Expand</w:t>
      </w:r>
      <w:r w:rsidRPr="00220EFB">
        <w:rPr>
          <w:rFonts w:asciiTheme="minorHAnsi" w:hAnsiTheme="minorHAnsi" w:cs="Tahoma"/>
          <w:spacing w:val="-2"/>
          <w:sz w:val="22"/>
          <w:szCs w:val="22"/>
          <w:lang w:val="el-GR"/>
        </w:rPr>
        <w:t xml:space="preserve"> του παλμογράφου για να τον μεγεθύνεις και μετακίνησε τη ράβδο κύλισης της οθόνης του, για να φανούν οι κυματομορφές που καταγράφηκαν.</w:t>
      </w:r>
    </w:p>
    <w:p w:rsidR="00220EFB" w:rsidRPr="00220EFB" w:rsidRDefault="00220EFB" w:rsidP="00EF21A5">
      <w:pPr>
        <w:numPr>
          <w:ilvl w:val="0"/>
          <w:numId w:val="50"/>
        </w:numPr>
        <w:spacing w:after="180" w:line="276" w:lineRule="auto"/>
        <w:ind w:left="397" w:hanging="397"/>
        <w:jc w:val="both"/>
        <w:rPr>
          <w:rFonts w:asciiTheme="minorHAnsi" w:hAnsiTheme="minorHAnsi" w:cs="Tahoma"/>
          <w:sz w:val="22"/>
          <w:szCs w:val="22"/>
          <w:lang w:val="el-GR"/>
        </w:rPr>
      </w:pPr>
      <w:r w:rsidRPr="00220EFB">
        <w:rPr>
          <w:rFonts w:asciiTheme="minorHAnsi" w:hAnsiTheme="minorHAnsi" w:cs="Tahoma"/>
          <w:sz w:val="22"/>
          <w:szCs w:val="22"/>
          <w:lang w:val="el-GR"/>
        </w:rPr>
        <w:t xml:space="preserve">Μέτρα (όπως σε πραγματικό παλμογράφο) το πλάτος του σήματος εισόδου </w:t>
      </w:r>
      <w:r w:rsidRPr="00220EFB">
        <w:rPr>
          <w:rFonts w:asciiTheme="minorHAnsi" w:hAnsiTheme="minorHAnsi"/>
          <w:i/>
          <w:sz w:val="22"/>
          <w:szCs w:val="22"/>
        </w:rPr>
        <w:t>U</w:t>
      </w:r>
      <w:r w:rsidRPr="00220EFB">
        <w:rPr>
          <w:rFonts w:asciiTheme="minorHAnsi" w:hAnsiTheme="minorHAnsi"/>
          <w:sz w:val="22"/>
          <w:szCs w:val="22"/>
          <w:vertAlign w:val="subscript"/>
        </w:rPr>
        <w:t>i</w:t>
      </w:r>
      <w:r w:rsidRPr="00220EFB">
        <w:rPr>
          <w:rFonts w:asciiTheme="minorHAnsi" w:hAnsiTheme="minorHAnsi"/>
          <w:sz w:val="22"/>
          <w:szCs w:val="22"/>
          <w:lang w:val="el-GR"/>
        </w:rPr>
        <w:t xml:space="preserve"> </w:t>
      </w:r>
      <w:r w:rsidRPr="00220EFB">
        <w:rPr>
          <w:rFonts w:asciiTheme="minorHAnsi" w:hAnsiTheme="minorHAnsi" w:cs="Tahoma"/>
          <w:sz w:val="22"/>
          <w:szCs w:val="22"/>
          <w:lang w:val="el-GR"/>
        </w:rPr>
        <w:t xml:space="preserve">και του σήματος εξόδου </w:t>
      </w:r>
      <w:r w:rsidRPr="00220EFB">
        <w:rPr>
          <w:rFonts w:asciiTheme="minorHAnsi" w:hAnsiTheme="minorHAnsi"/>
          <w:i/>
          <w:sz w:val="22"/>
          <w:szCs w:val="22"/>
        </w:rPr>
        <w:t>U</w:t>
      </w:r>
      <w:r w:rsidRPr="00220EFB">
        <w:rPr>
          <w:rFonts w:asciiTheme="minorHAnsi" w:hAnsiTheme="minorHAnsi"/>
          <w:sz w:val="22"/>
          <w:szCs w:val="22"/>
          <w:vertAlign w:val="subscript"/>
        </w:rPr>
        <w:t>o</w:t>
      </w:r>
      <w:r w:rsidRPr="00220EFB">
        <w:rPr>
          <w:rFonts w:asciiTheme="minorHAnsi" w:hAnsiTheme="minorHAnsi" w:cs="Tahoma"/>
          <w:sz w:val="22"/>
          <w:szCs w:val="22"/>
          <w:lang w:val="el-GR"/>
        </w:rPr>
        <w:t xml:space="preserve"> (κόκκινο) και υπολόγισε την ενίσχυση </w:t>
      </w:r>
      <w:r w:rsidRPr="00220EFB">
        <w:rPr>
          <w:rFonts w:asciiTheme="minorHAnsi" w:hAnsiTheme="minorHAnsi"/>
          <w:i/>
          <w:sz w:val="22"/>
          <w:szCs w:val="22"/>
        </w:rPr>
        <w:t>A</w:t>
      </w:r>
      <w:r w:rsidRPr="00220EFB">
        <w:rPr>
          <w:rFonts w:asciiTheme="minorHAnsi" w:hAnsiTheme="minorHAnsi"/>
          <w:sz w:val="22"/>
          <w:szCs w:val="22"/>
          <w:vertAlign w:val="subscript"/>
        </w:rPr>
        <w:t>u</w:t>
      </w:r>
      <w:r w:rsidRPr="00220EFB">
        <w:rPr>
          <w:rFonts w:asciiTheme="minorHAnsi" w:hAnsiTheme="minorHAnsi" w:cs="Tahoma"/>
          <w:sz w:val="22"/>
          <w:szCs w:val="22"/>
          <w:lang w:val="el-GR"/>
        </w:rPr>
        <w:t xml:space="preserve"> της βαθμίδας:</w:t>
      </w:r>
    </w:p>
    <w:p w:rsidR="00220EFB" w:rsidRPr="00220EFB" w:rsidRDefault="004F5C0F" w:rsidP="00220EFB">
      <w:pPr>
        <w:tabs>
          <w:tab w:val="left" w:leader="dot" w:pos="3402"/>
        </w:tabs>
        <w:spacing w:after="240" w:line="276" w:lineRule="auto"/>
        <w:ind w:left="1418"/>
        <w:jc w:val="both"/>
        <w:rPr>
          <w:rFonts w:asciiTheme="minorHAnsi" w:hAnsiTheme="minorHAnsi" w:cs="Tahoma"/>
          <w:spacing w:val="-2"/>
          <w:sz w:val="22"/>
          <w:szCs w:val="22"/>
        </w:rPr>
      </w:pPr>
      <m:oMath>
        <m:sSub>
          <m:sSubPr>
            <m:ctrlPr>
              <w:rPr>
                <w:rFonts w:ascii="Cambria Math" w:hAnsiTheme="minorHAnsi" w:cs="Tahoma"/>
                <w:i/>
                <w:spacing w:val="-2"/>
                <w:sz w:val="22"/>
                <w:szCs w:val="22"/>
              </w:rPr>
            </m:ctrlPr>
          </m:sSubPr>
          <m:e>
            <m:r>
              <w:rPr>
                <w:rFonts w:ascii="Cambria Math" w:hAnsi="Cambria Math" w:cs="Tahoma"/>
                <w:spacing w:val="-2"/>
                <w:sz w:val="22"/>
                <w:szCs w:val="22"/>
              </w:rPr>
              <m:t>A</m:t>
            </m:r>
          </m:e>
          <m:sub>
            <m:r>
              <w:rPr>
                <w:rFonts w:ascii="Cambria Math" w:hAnsi="Cambria Math" w:cs="Tahoma"/>
                <w:spacing w:val="-2"/>
                <w:sz w:val="22"/>
                <w:szCs w:val="22"/>
              </w:rPr>
              <m:t>u</m:t>
            </m:r>
          </m:sub>
        </m:sSub>
        <m:r>
          <w:rPr>
            <w:rFonts w:ascii="Cambria Math" w:hAnsiTheme="minorHAnsi" w:cs="Tahoma"/>
            <w:spacing w:val="-2"/>
            <w:sz w:val="22"/>
            <w:szCs w:val="22"/>
          </w:rPr>
          <m:t>=</m:t>
        </m:r>
        <m:f>
          <m:fPr>
            <m:ctrlPr>
              <w:rPr>
                <w:rFonts w:ascii="Cambria Math" w:hAnsiTheme="minorHAnsi" w:cs="Tahoma"/>
                <w:i/>
                <w:spacing w:val="-2"/>
                <w:sz w:val="22"/>
                <w:szCs w:val="22"/>
              </w:rPr>
            </m:ctrlPr>
          </m:fPr>
          <m:num>
            <m:sSub>
              <m:sSubPr>
                <m:ctrlPr>
                  <w:rPr>
                    <w:rFonts w:ascii="Cambria Math" w:hAnsiTheme="minorHAnsi" w:cs="Tahoma"/>
                    <w:i/>
                    <w:spacing w:val="-2"/>
                    <w:sz w:val="22"/>
                    <w:szCs w:val="22"/>
                  </w:rPr>
                </m:ctrlPr>
              </m:sSubPr>
              <m:e>
                <m:r>
                  <w:rPr>
                    <w:rFonts w:ascii="Cambria Math" w:hAnsi="Cambria Math" w:cs="Tahoma"/>
                    <w:spacing w:val="-2"/>
                    <w:sz w:val="22"/>
                    <w:szCs w:val="22"/>
                  </w:rPr>
                  <m:t>U</m:t>
                </m:r>
              </m:e>
              <m:sub>
                <m:r>
                  <w:rPr>
                    <w:rFonts w:ascii="Cambria Math" w:hAnsi="Cambria Math" w:cs="Tahoma"/>
                    <w:spacing w:val="-2"/>
                    <w:sz w:val="22"/>
                    <w:szCs w:val="22"/>
                  </w:rPr>
                  <m:t>o</m:t>
                </m:r>
              </m:sub>
            </m:sSub>
          </m:num>
          <m:den>
            <m:sSub>
              <m:sSubPr>
                <m:ctrlPr>
                  <w:rPr>
                    <w:rFonts w:ascii="Cambria Math" w:hAnsiTheme="minorHAnsi" w:cs="Tahoma"/>
                    <w:i/>
                    <w:spacing w:val="-2"/>
                    <w:sz w:val="22"/>
                    <w:szCs w:val="22"/>
                  </w:rPr>
                </m:ctrlPr>
              </m:sSubPr>
              <m:e>
                <m:r>
                  <w:rPr>
                    <w:rFonts w:ascii="Cambria Math" w:hAnsi="Cambria Math" w:cs="Tahoma"/>
                    <w:spacing w:val="-2"/>
                    <w:sz w:val="22"/>
                    <w:szCs w:val="22"/>
                  </w:rPr>
                  <m:t>U</m:t>
                </m:r>
              </m:e>
              <m:sub>
                <m:r>
                  <w:rPr>
                    <w:rFonts w:ascii="Cambria Math" w:hAnsi="Cambria Math" w:cs="Tahoma"/>
                    <w:spacing w:val="-2"/>
                    <w:sz w:val="22"/>
                    <w:szCs w:val="22"/>
                  </w:rPr>
                  <m:t>i</m:t>
                </m:r>
              </m:sub>
            </m:sSub>
          </m:den>
        </m:f>
        <m:r>
          <w:rPr>
            <w:rFonts w:ascii="Cambria Math" w:hAnsiTheme="minorHAnsi" w:cs="Tahoma"/>
            <w:spacing w:val="-2"/>
            <w:sz w:val="22"/>
            <w:szCs w:val="22"/>
          </w:rPr>
          <m:t>=</m:t>
        </m:r>
      </m:oMath>
      <w:r w:rsidR="00220EFB" w:rsidRPr="00220EFB">
        <w:rPr>
          <w:rFonts w:asciiTheme="minorHAnsi" w:eastAsiaTheme="minorEastAsia" w:hAnsiTheme="minorHAnsi" w:cs="Tahoma"/>
          <w:spacing w:val="-2"/>
          <w:sz w:val="22"/>
          <w:szCs w:val="22"/>
        </w:rPr>
        <w:t xml:space="preserve"> </w:t>
      </w:r>
      <w:r w:rsidR="00220EFB" w:rsidRPr="00220EFB">
        <w:rPr>
          <w:rFonts w:asciiTheme="minorHAnsi" w:eastAsiaTheme="minorEastAsia" w:hAnsiTheme="minorHAnsi" w:cs="Tahoma"/>
          <w:spacing w:val="-2"/>
          <w:sz w:val="22"/>
          <w:szCs w:val="22"/>
          <w:vertAlign w:val="subscript"/>
        </w:rPr>
        <w:tab/>
      </w:r>
    </w:p>
    <w:p w:rsidR="00220EFB" w:rsidRPr="00220EFB" w:rsidRDefault="004F5C0F" w:rsidP="00EF21A5">
      <w:pPr>
        <w:numPr>
          <w:ilvl w:val="0"/>
          <w:numId w:val="50"/>
        </w:numPr>
        <w:spacing w:after="240" w:line="276" w:lineRule="auto"/>
        <w:ind w:left="397" w:hanging="397"/>
        <w:jc w:val="both"/>
        <w:rPr>
          <w:rFonts w:asciiTheme="minorHAnsi" w:hAnsiTheme="minorHAnsi" w:cs="Tahoma"/>
          <w:spacing w:val="-4"/>
          <w:sz w:val="22"/>
          <w:szCs w:val="22"/>
        </w:rPr>
      </w:pPr>
      <w:r w:rsidRPr="004F5C0F">
        <w:rPr>
          <w:rFonts w:asciiTheme="minorHAnsi" w:hAnsiTheme="minorHAnsi" w:cs="Tahoma"/>
          <w:noProof/>
          <w:spacing w:val="-4"/>
          <w:sz w:val="22"/>
          <w:szCs w:val="22"/>
          <w:lang w:eastAsia="el-GR"/>
        </w:rPr>
        <w:pict>
          <v:shape id="_x0000_s253119" type="#_x0000_t75" style="position:absolute;left:0;text-align:left;margin-left:21.25pt;margin-top:36.75pt;width:25.25pt;height:30.55pt;z-index:251807744">
            <v:imagedata r:id="rId132" o:title=""/>
          </v:shape>
          <o:OLEObject Type="Embed" ProgID="PBrush" ShapeID="_x0000_s253119" DrawAspect="Content" ObjectID="_1641132777" r:id="rId345"/>
        </w:pict>
      </w:r>
      <w:r w:rsidR="00220EFB" w:rsidRPr="00220EFB">
        <w:rPr>
          <w:rFonts w:asciiTheme="minorHAnsi" w:hAnsiTheme="minorHAnsi" w:cs="Tahoma"/>
          <w:noProof/>
          <w:spacing w:val="-4"/>
          <w:sz w:val="22"/>
          <w:szCs w:val="22"/>
          <w:lang w:val="el-GR" w:eastAsia="el-GR"/>
        </w:rPr>
        <w:t>Διάγραψε</w:t>
      </w:r>
      <w:r w:rsidR="00220EFB" w:rsidRPr="00220EFB">
        <w:rPr>
          <w:rFonts w:asciiTheme="minorHAnsi" w:hAnsiTheme="minorHAnsi" w:cs="Tahoma"/>
          <w:spacing w:val="-4"/>
          <w:sz w:val="22"/>
          <w:szCs w:val="22"/>
          <w:lang w:val="el-GR"/>
        </w:rPr>
        <w:t xml:space="preserve"> τον πυκνωτή </w:t>
      </w:r>
      <w:r w:rsidR="00220EFB" w:rsidRPr="00220EFB">
        <w:rPr>
          <w:rFonts w:asciiTheme="minorHAnsi" w:hAnsiTheme="minorHAnsi" w:cs="Tahoma"/>
          <w:b/>
          <w:spacing w:val="-4"/>
          <w:sz w:val="22"/>
          <w:szCs w:val="22"/>
        </w:rPr>
        <w:t>C</w:t>
      </w:r>
      <w:r w:rsidR="00220EFB" w:rsidRPr="00220EFB">
        <w:rPr>
          <w:rFonts w:asciiTheme="minorHAnsi" w:hAnsiTheme="minorHAnsi" w:cs="Tahoma"/>
          <w:b/>
          <w:spacing w:val="-4"/>
          <w:sz w:val="22"/>
          <w:szCs w:val="22"/>
          <w:lang w:val="el-GR"/>
        </w:rPr>
        <w:t>3</w:t>
      </w:r>
      <w:r w:rsidR="00220EFB" w:rsidRPr="00220EFB">
        <w:rPr>
          <w:rFonts w:asciiTheme="minorHAnsi" w:hAnsiTheme="minorHAnsi" w:cs="Tahoma"/>
          <w:spacing w:val="-4"/>
          <w:sz w:val="22"/>
          <w:szCs w:val="22"/>
          <w:lang w:val="el-GR"/>
        </w:rPr>
        <w:t xml:space="preserve"> (και τους αγωγούς του) και επανάλαβε την εργασία </w:t>
      </w:r>
      <w:r w:rsidR="00220EFB" w:rsidRPr="00220EFB">
        <w:rPr>
          <w:rFonts w:asciiTheme="minorHAnsi" w:hAnsiTheme="minorHAnsi" w:cs="Tahoma"/>
          <w:b/>
          <w:spacing w:val="-4"/>
          <w:sz w:val="22"/>
          <w:szCs w:val="22"/>
          <w:lang w:val="el-GR"/>
        </w:rPr>
        <w:t>5</w:t>
      </w:r>
      <w:r w:rsidR="00220EFB" w:rsidRPr="00220EFB">
        <w:rPr>
          <w:rFonts w:asciiTheme="minorHAnsi" w:hAnsiTheme="minorHAnsi" w:cs="Tahoma"/>
          <w:spacing w:val="-4"/>
          <w:sz w:val="22"/>
          <w:szCs w:val="22"/>
          <w:lang w:val="el-GR"/>
        </w:rPr>
        <w:t xml:space="preserve">. </w:t>
      </w:r>
      <w:r w:rsidR="00220EFB" w:rsidRPr="00220EFB">
        <w:rPr>
          <w:rFonts w:asciiTheme="minorHAnsi" w:hAnsiTheme="minorHAnsi" w:cs="Tahoma"/>
          <w:spacing w:val="-4"/>
          <w:sz w:val="22"/>
          <w:szCs w:val="22"/>
        </w:rPr>
        <w:t xml:space="preserve">Υπολόγισε ξανά την ενίσχυση όπως στις εργασίες </w:t>
      </w:r>
      <w:r w:rsidR="00220EFB" w:rsidRPr="00220EFB">
        <w:rPr>
          <w:rFonts w:asciiTheme="minorHAnsi" w:hAnsiTheme="minorHAnsi" w:cs="Tahoma"/>
          <w:b/>
          <w:spacing w:val="-4"/>
          <w:sz w:val="22"/>
          <w:szCs w:val="22"/>
        </w:rPr>
        <w:t xml:space="preserve">7 </w:t>
      </w:r>
      <w:r w:rsidR="00220EFB" w:rsidRPr="00220EFB">
        <w:rPr>
          <w:rFonts w:asciiTheme="minorHAnsi" w:hAnsiTheme="minorHAnsi" w:cs="Tahoma"/>
          <w:spacing w:val="-4"/>
          <w:sz w:val="22"/>
          <w:szCs w:val="22"/>
        </w:rPr>
        <w:t>και</w:t>
      </w:r>
      <w:r w:rsidR="00220EFB" w:rsidRPr="00220EFB">
        <w:rPr>
          <w:rFonts w:asciiTheme="minorHAnsi" w:hAnsiTheme="minorHAnsi" w:cs="Tahoma"/>
          <w:b/>
          <w:spacing w:val="-4"/>
          <w:sz w:val="22"/>
          <w:szCs w:val="22"/>
        </w:rPr>
        <w:t xml:space="preserve"> 8</w:t>
      </w:r>
      <w:r w:rsidR="00220EFB" w:rsidRPr="00220EFB">
        <w:rPr>
          <w:rFonts w:asciiTheme="minorHAnsi" w:hAnsiTheme="minorHAnsi" w:cs="Tahoma"/>
          <w:spacing w:val="-4"/>
          <w:sz w:val="22"/>
          <w:szCs w:val="22"/>
        </w:rPr>
        <w:t>.</w:t>
      </w:r>
    </w:p>
    <w:p w:rsidR="00220EFB" w:rsidRPr="00220EFB" w:rsidRDefault="004F5C0F" w:rsidP="00220EFB">
      <w:pPr>
        <w:tabs>
          <w:tab w:val="left" w:leader="dot" w:pos="3402"/>
          <w:tab w:val="left" w:pos="3686"/>
          <w:tab w:val="left" w:leader="dot" w:pos="8505"/>
        </w:tabs>
        <w:spacing w:after="240" w:line="276" w:lineRule="auto"/>
        <w:ind w:left="1418"/>
        <w:jc w:val="both"/>
        <w:rPr>
          <w:rFonts w:asciiTheme="minorHAnsi" w:hAnsiTheme="minorHAnsi" w:cs="Tahoma"/>
          <w:i/>
          <w:sz w:val="22"/>
          <w:szCs w:val="22"/>
          <w:lang w:val="el-GR"/>
        </w:rPr>
      </w:pPr>
      <m:oMath>
        <m:sSub>
          <m:sSubPr>
            <m:ctrlPr>
              <w:rPr>
                <w:rFonts w:ascii="Cambria Math" w:hAnsiTheme="minorHAnsi" w:cs="Tahoma"/>
                <w:i/>
                <w:sz w:val="22"/>
                <w:szCs w:val="22"/>
              </w:rPr>
            </m:ctrlPr>
          </m:sSubPr>
          <m:e>
            <m:r>
              <w:rPr>
                <w:rFonts w:ascii="Cambria Math" w:hAnsi="Cambria Math" w:cs="Tahoma"/>
                <w:sz w:val="22"/>
                <w:szCs w:val="22"/>
              </w:rPr>
              <m:t>A</m:t>
            </m:r>
          </m:e>
          <m:sub>
            <m:r>
              <w:rPr>
                <w:rFonts w:ascii="Cambria Math" w:hAnsi="Cambria Math" w:cs="Tahoma"/>
                <w:sz w:val="22"/>
                <w:szCs w:val="22"/>
              </w:rPr>
              <m:t>u</m:t>
            </m:r>
          </m:sub>
        </m:sSub>
        <m:r>
          <w:rPr>
            <w:rFonts w:ascii="Cambria Math" w:hAnsiTheme="minorHAnsi" w:cs="Tahoma"/>
            <w:sz w:val="22"/>
            <w:szCs w:val="22"/>
            <w:lang w:val="el-GR"/>
          </w:rPr>
          <m:t>=</m:t>
        </m:r>
        <m:f>
          <m:fPr>
            <m:ctrlPr>
              <w:rPr>
                <w:rFonts w:ascii="Cambria Math" w:hAnsiTheme="minorHAnsi" w:cs="Tahoma"/>
                <w:i/>
                <w:sz w:val="22"/>
                <w:szCs w:val="22"/>
              </w:rPr>
            </m:ctrlPr>
          </m:fPr>
          <m:num>
            <m:sSub>
              <m:sSubPr>
                <m:ctrlPr>
                  <w:rPr>
                    <w:rFonts w:ascii="Cambria Math" w:hAnsiTheme="minorHAnsi" w:cs="Tahoma"/>
                    <w:i/>
                    <w:sz w:val="22"/>
                    <w:szCs w:val="22"/>
                  </w:rPr>
                </m:ctrlPr>
              </m:sSubPr>
              <m:e>
                <m:r>
                  <w:rPr>
                    <w:rFonts w:ascii="Cambria Math" w:hAnsi="Cambria Math" w:cs="Tahoma"/>
                    <w:sz w:val="22"/>
                    <w:szCs w:val="22"/>
                  </w:rPr>
                  <m:t>U</m:t>
                </m:r>
              </m:e>
              <m:sub>
                <m:r>
                  <w:rPr>
                    <w:rFonts w:ascii="Cambria Math" w:hAnsi="Cambria Math" w:cs="Tahoma"/>
                    <w:sz w:val="22"/>
                    <w:szCs w:val="22"/>
                  </w:rPr>
                  <m:t>o</m:t>
                </m:r>
              </m:sub>
            </m:sSub>
          </m:num>
          <m:den>
            <m:sSub>
              <m:sSubPr>
                <m:ctrlPr>
                  <w:rPr>
                    <w:rFonts w:ascii="Cambria Math" w:hAnsiTheme="minorHAnsi" w:cs="Tahoma"/>
                    <w:i/>
                    <w:sz w:val="22"/>
                    <w:szCs w:val="22"/>
                  </w:rPr>
                </m:ctrlPr>
              </m:sSubPr>
              <m:e>
                <m:r>
                  <w:rPr>
                    <w:rFonts w:ascii="Cambria Math" w:hAnsi="Cambria Math" w:cs="Tahoma"/>
                    <w:sz w:val="22"/>
                    <w:szCs w:val="22"/>
                  </w:rPr>
                  <m:t>U</m:t>
                </m:r>
              </m:e>
              <m:sub>
                <m:r>
                  <w:rPr>
                    <w:rFonts w:ascii="Cambria Math" w:hAnsi="Cambria Math" w:cs="Tahoma"/>
                    <w:sz w:val="22"/>
                    <w:szCs w:val="22"/>
                  </w:rPr>
                  <m:t>i</m:t>
                </m:r>
              </m:sub>
            </m:sSub>
          </m:den>
        </m:f>
        <m:r>
          <w:rPr>
            <w:rFonts w:ascii="Cambria Math" w:hAnsiTheme="minorHAnsi" w:cs="Tahoma"/>
            <w:sz w:val="22"/>
            <w:szCs w:val="22"/>
            <w:lang w:val="el-GR"/>
          </w:rPr>
          <m:t>=</m:t>
        </m:r>
      </m:oMath>
      <w:r w:rsidR="00220EFB" w:rsidRPr="00220EFB">
        <w:rPr>
          <w:rFonts w:asciiTheme="minorHAnsi" w:hAnsiTheme="minorHAnsi" w:cs="Tahoma"/>
          <w:i/>
          <w:sz w:val="22"/>
          <w:szCs w:val="22"/>
          <w:lang w:val="el-GR"/>
        </w:rPr>
        <w:t xml:space="preserve"> </w:t>
      </w:r>
      <w:r w:rsidR="00220EFB" w:rsidRPr="00220EFB">
        <w:rPr>
          <w:rFonts w:asciiTheme="minorHAnsi" w:hAnsiTheme="minorHAnsi" w:cs="Tahoma"/>
          <w:sz w:val="22"/>
          <w:szCs w:val="22"/>
          <w:vertAlign w:val="subscript"/>
          <w:lang w:val="el-GR"/>
        </w:rPr>
        <w:tab/>
      </w:r>
      <w:r w:rsidR="00220EFB" w:rsidRPr="00220EFB">
        <w:rPr>
          <w:rFonts w:asciiTheme="minorHAnsi" w:hAnsiTheme="minorHAnsi" w:cs="Tahoma"/>
          <w:sz w:val="22"/>
          <w:szCs w:val="22"/>
          <w:vertAlign w:val="subscript"/>
          <w:lang w:val="el-GR"/>
        </w:rPr>
        <w:tab/>
      </w:r>
      <w:r w:rsidR="00220EFB" w:rsidRPr="00220EFB">
        <w:rPr>
          <w:rFonts w:asciiTheme="minorHAnsi" w:hAnsiTheme="minorHAnsi" w:cs="Tahoma"/>
          <w:sz w:val="22"/>
          <w:szCs w:val="22"/>
          <w:lang w:val="el-GR"/>
        </w:rPr>
        <w:t xml:space="preserve">Τι μεταβολή έπαθε η ενίσχυση;  </w:t>
      </w:r>
      <w:r w:rsidR="00220EFB" w:rsidRPr="00220EFB">
        <w:rPr>
          <w:rFonts w:asciiTheme="minorHAnsi" w:hAnsiTheme="minorHAnsi" w:cs="Tahoma"/>
          <w:sz w:val="22"/>
          <w:szCs w:val="22"/>
          <w:vertAlign w:val="subscript"/>
          <w:lang w:val="el-GR"/>
        </w:rPr>
        <w:tab/>
      </w:r>
    </w:p>
    <w:p w:rsidR="00220EFB" w:rsidRPr="00220EFB" w:rsidRDefault="004F5C0F" w:rsidP="00EF21A5">
      <w:pPr>
        <w:numPr>
          <w:ilvl w:val="0"/>
          <w:numId w:val="50"/>
        </w:numPr>
        <w:spacing w:after="240" w:line="276" w:lineRule="auto"/>
        <w:ind w:left="397" w:hanging="397"/>
        <w:jc w:val="both"/>
        <w:rPr>
          <w:rFonts w:asciiTheme="minorHAnsi" w:hAnsiTheme="minorHAnsi" w:cs="Tahoma"/>
          <w:spacing w:val="-2"/>
          <w:sz w:val="22"/>
          <w:szCs w:val="22"/>
          <w:lang w:val="el-GR"/>
        </w:rPr>
      </w:pPr>
      <w:r w:rsidRPr="004F5C0F">
        <w:rPr>
          <w:rFonts w:asciiTheme="minorHAnsi" w:hAnsiTheme="minorHAnsi" w:cs="Tahoma"/>
          <w:noProof/>
          <w:spacing w:val="-2"/>
          <w:sz w:val="22"/>
          <w:szCs w:val="22"/>
        </w:rPr>
        <w:pict>
          <v:shape id="_x0000_s253120" type="#_x0000_t75" style="position:absolute;left:0;text-align:left;margin-left:19.05pt;margin-top:84.6pt;width:217.5pt;height:81pt;z-index:251808768">
            <v:imagedata r:id="rId346" o:title=""/>
          </v:shape>
          <o:OLEObject Type="Embed" ProgID="PBrush" ShapeID="_x0000_s253120" DrawAspect="Content" ObjectID="_1641132778" r:id="rId347"/>
        </w:pict>
      </w:r>
      <w:r w:rsidR="00220EFB" w:rsidRPr="00220EFB">
        <w:rPr>
          <w:rFonts w:asciiTheme="minorHAnsi" w:hAnsiTheme="minorHAnsi" w:cs="Tahoma"/>
          <w:spacing w:val="-4"/>
          <w:sz w:val="22"/>
          <w:szCs w:val="22"/>
          <w:lang w:val="el-GR"/>
        </w:rPr>
        <w:t xml:space="preserve">Βάλε ξανά τον πυκνωτή </w:t>
      </w:r>
      <w:r w:rsidR="00220EFB" w:rsidRPr="00220EFB">
        <w:rPr>
          <w:rFonts w:asciiTheme="minorHAnsi" w:hAnsiTheme="minorHAnsi" w:cs="Tahoma"/>
          <w:b/>
          <w:spacing w:val="-4"/>
          <w:sz w:val="22"/>
          <w:szCs w:val="22"/>
        </w:rPr>
        <w:t>C</w:t>
      </w:r>
      <w:r w:rsidR="00220EFB" w:rsidRPr="00220EFB">
        <w:rPr>
          <w:rFonts w:asciiTheme="minorHAnsi" w:hAnsiTheme="minorHAnsi" w:cs="Tahoma"/>
          <w:b/>
          <w:spacing w:val="-4"/>
          <w:sz w:val="22"/>
          <w:szCs w:val="22"/>
          <w:lang w:val="el-GR"/>
        </w:rPr>
        <w:t>3</w:t>
      </w:r>
      <w:r w:rsidR="00220EFB" w:rsidRPr="00220EFB">
        <w:rPr>
          <w:rFonts w:asciiTheme="minorHAnsi" w:hAnsiTheme="minorHAnsi" w:cs="Tahoma"/>
          <w:spacing w:val="-4"/>
          <w:sz w:val="22"/>
          <w:szCs w:val="22"/>
          <w:lang w:val="el-GR"/>
        </w:rPr>
        <w:t xml:space="preserve"> στη θέση του και επανάλαβε την εργασία </w:t>
      </w:r>
      <w:r w:rsidR="00220EFB" w:rsidRPr="00220EFB">
        <w:rPr>
          <w:rFonts w:asciiTheme="minorHAnsi" w:hAnsiTheme="minorHAnsi" w:cs="Tahoma"/>
          <w:b/>
          <w:spacing w:val="-4"/>
          <w:sz w:val="22"/>
          <w:szCs w:val="22"/>
          <w:lang w:val="el-GR"/>
        </w:rPr>
        <w:t>5</w:t>
      </w:r>
      <w:r w:rsidR="00220EFB" w:rsidRPr="00220EFB">
        <w:rPr>
          <w:rFonts w:asciiTheme="minorHAnsi" w:hAnsiTheme="minorHAnsi" w:cs="Tahoma"/>
          <w:spacing w:val="-4"/>
          <w:sz w:val="22"/>
          <w:szCs w:val="22"/>
          <w:lang w:val="el-GR"/>
        </w:rPr>
        <w:t xml:space="preserve">. Στο παράθυρο του καταγραφέα </w:t>
      </w:r>
      <w:r w:rsidR="00220EFB" w:rsidRPr="00220EFB">
        <w:rPr>
          <w:rFonts w:asciiTheme="minorHAnsi" w:hAnsiTheme="minorHAnsi" w:cs="Tahoma"/>
          <w:spacing w:val="-4"/>
          <w:sz w:val="22"/>
          <w:szCs w:val="22"/>
        </w:rPr>
        <w:t>Bode</w:t>
      </w:r>
      <w:r w:rsidR="00220EFB" w:rsidRPr="00220EFB">
        <w:rPr>
          <w:rFonts w:asciiTheme="minorHAnsi" w:hAnsiTheme="minorHAnsi" w:cs="Tahoma"/>
          <w:spacing w:val="-4"/>
          <w:sz w:val="22"/>
          <w:szCs w:val="22"/>
          <w:lang w:val="el-GR"/>
        </w:rPr>
        <w:t xml:space="preserve"> σύρε τον κατακόρυφο δρομέα της οθόνης στη θέση </w:t>
      </w:r>
      <w:r w:rsidR="00220EFB" w:rsidRPr="00220EFB">
        <w:rPr>
          <w:rFonts w:asciiTheme="minorHAnsi" w:hAnsiTheme="minorHAnsi" w:cs="Tahoma"/>
          <w:b/>
          <w:spacing w:val="-4"/>
          <w:sz w:val="22"/>
          <w:szCs w:val="22"/>
          <w:lang w:val="el-GR"/>
        </w:rPr>
        <w:t xml:space="preserve">1.000 </w:t>
      </w:r>
      <w:r w:rsidR="00220EFB" w:rsidRPr="00220EFB">
        <w:rPr>
          <w:rFonts w:asciiTheme="minorHAnsi" w:hAnsiTheme="minorHAnsi" w:cs="Tahoma"/>
          <w:b/>
          <w:spacing w:val="-4"/>
          <w:sz w:val="22"/>
          <w:szCs w:val="22"/>
        </w:rPr>
        <w:t>Hz</w:t>
      </w:r>
      <w:r w:rsidR="00220EFB" w:rsidRPr="00220EFB">
        <w:rPr>
          <w:rFonts w:asciiTheme="minorHAnsi" w:hAnsiTheme="minorHAnsi" w:cs="Tahoma"/>
          <w:spacing w:val="-4"/>
          <w:sz w:val="22"/>
          <w:szCs w:val="22"/>
          <w:lang w:val="el-GR"/>
        </w:rPr>
        <w:t xml:space="preserve"> και δες την απολαβή (</w:t>
      </w:r>
      <w:r w:rsidR="00220EFB" w:rsidRPr="00220EFB">
        <w:rPr>
          <w:rFonts w:asciiTheme="minorHAnsi" w:hAnsiTheme="minorHAnsi" w:cs="Tahoma"/>
          <w:b/>
          <w:spacing w:val="-4"/>
          <w:sz w:val="22"/>
          <w:szCs w:val="22"/>
          <w:lang w:val="el-GR"/>
        </w:rPr>
        <w:t>21.13</w:t>
      </w:r>
      <w:r w:rsidR="00220EFB" w:rsidRPr="00220EFB">
        <w:rPr>
          <w:rFonts w:asciiTheme="minorHAnsi" w:hAnsiTheme="minorHAnsi" w:cs="Tahoma"/>
          <w:b/>
          <w:spacing w:val="-4"/>
          <w:sz w:val="22"/>
          <w:szCs w:val="22"/>
        </w:rPr>
        <w:t>db</w:t>
      </w:r>
      <w:r w:rsidR="00220EFB" w:rsidRPr="00220EFB">
        <w:rPr>
          <w:rFonts w:asciiTheme="minorHAnsi" w:hAnsiTheme="minorHAnsi" w:cs="Tahoma"/>
          <w:spacing w:val="-4"/>
          <w:sz w:val="22"/>
          <w:szCs w:val="22"/>
          <w:lang w:val="el-GR"/>
        </w:rPr>
        <w:t xml:space="preserve">) της βαθμίδας. Κατόπιν σύρε το δρομέα προς τα αριστερά, μέχρι η απολαβή να μειωθεί κατά </w:t>
      </w:r>
      <w:r w:rsidR="00220EFB" w:rsidRPr="00220EFB">
        <w:rPr>
          <w:rFonts w:asciiTheme="minorHAnsi" w:hAnsiTheme="minorHAnsi" w:cs="Tahoma"/>
          <w:b/>
          <w:spacing w:val="-4"/>
          <w:sz w:val="22"/>
          <w:szCs w:val="22"/>
          <w:lang w:val="el-GR"/>
        </w:rPr>
        <w:t>3</w:t>
      </w:r>
      <w:r w:rsidR="00220EFB" w:rsidRPr="00220EFB">
        <w:rPr>
          <w:rFonts w:asciiTheme="minorHAnsi" w:hAnsiTheme="minorHAnsi" w:cs="Tahoma"/>
          <w:b/>
          <w:spacing w:val="-4"/>
          <w:sz w:val="22"/>
          <w:szCs w:val="22"/>
        </w:rPr>
        <w:t>db</w:t>
      </w:r>
      <w:r w:rsidR="00220EFB" w:rsidRPr="00220EFB">
        <w:rPr>
          <w:rFonts w:asciiTheme="minorHAnsi" w:hAnsiTheme="minorHAnsi" w:cs="Tahoma"/>
          <w:spacing w:val="-4"/>
          <w:sz w:val="22"/>
          <w:szCs w:val="22"/>
          <w:lang w:val="el-GR"/>
        </w:rPr>
        <w:t xml:space="preserve">. Αυτή είναι η </w:t>
      </w:r>
      <w:r w:rsidR="00220EFB" w:rsidRPr="00220EFB">
        <w:rPr>
          <w:rFonts w:asciiTheme="minorHAnsi" w:hAnsiTheme="minorHAnsi" w:cs="Tahoma"/>
          <w:sz w:val="22"/>
          <w:szCs w:val="22"/>
          <w:lang w:val="el-GR"/>
        </w:rPr>
        <w:t>χαμηλή συχνότητα -3</w:t>
      </w:r>
      <w:r w:rsidR="00220EFB" w:rsidRPr="00220EFB">
        <w:rPr>
          <w:rFonts w:asciiTheme="minorHAnsi" w:hAnsiTheme="minorHAnsi" w:cs="Tahoma"/>
          <w:sz w:val="22"/>
          <w:szCs w:val="22"/>
        </w:rPr>
        <w:t>db</w:t>
      </w:r>
      <w:r w:rsidR="00220EFB" w:rsidRPr="00220EFB">
        <w:rPr>
          <w:rFonts w:asciiTheme="minorHAnsi" w:hAnsiTheme="minorHAnsi" w:cs="Tahoma"/>
          <w:sz w:val="22"/>
          <w:szCs w:val="22"/>
          <w:lang w:val="el-GR"/>
        </w:rPr>
        <w:t xml:space="preserve"> </w:t>
      </w:r>
      <w:r w:rsidR="00220EFB" w:rsidRPr="00220EFB">
        <w:rPr>
          <w:rFonts w:asciiTheme="minorHAnsi" w:hAnsiTheme="minorHAnsi" w:cs="Tahoma"/>
          <w:b/>
          <w:sz w:val="22"/>
          <w:szCs w:val="22"/>
        </w:rPr>
        <w:t>f</w:t>
      </w:r>
      <w:r w:rsidR="00220EFB" w:rsidRPr="00220EFB">
        <w:rPr>
          <w:rFonts w:asciiTheme="minorHAnsi" w:hAnsiTheme="minorHAnsi" w:cs="Tahoma"/>
          <w:b/>
          <w:sz w:val="22"/>
          <w:szCs w:val="22"/>
          <w:vertAlign w:val="subscript"/>
        </w:rPr>
        <w:t>L</w:t>
      </w:r>
      <w:r w:rsidR="00220EFB" w:rsidRPr="00220EFB">
        <w:rPr>
          <w:rFonts w:asciiTheme="minorHAnsi" w:hAnsiTheme="minorHAnsi" w:cs="Tahoma"/>
          <w:sz w:val="22"/>
          <w:szCs w:val="22"/>
          <w:lang w:val="el-GR"/>
        </w:rPr>
        <w:t xml:space="preserve"> του ενισχυτή. Σημείωσέ τη παρακάτω:</w:t>
      </w:r>
    </w:p>
    <w:p w:rsidR="00220EFB" w:rsidRPr="00220EFB" w:rsidRDefault="00220EFB" w:rsidP="00220EFB">
      <w:pPr>
        <w:jc w:val="both"/>
        <w:rPr>
          <w:rFonts w:asciiTheme="minorHAnsi" w:hAnsiTheme="minorHAnsi" w:cs="Tahoma"/>
          <w:spacing w:val="-2"/>
          <w:sz w:val="22"/>
          <w:szCs w:val="22"/>
          <w:lang w:val="el-GR"/>
        </w:rPr>
      </w:pPr>
    </w:p>
    <w:p w:rsidR="00220EFB" w:rsidRPr="00220EFB" w:rsidRDefault="00220EFB" w:rsidP="00220EFB">
      <w:pPr>
        <w:tabs>
          <w:tab w:val="left" w:leader="dot" w:pos="7371"/>
        </w:tabs>
        <w:ind w:left="5387"/>
        <w:jc w:val="both"/>
        <w:rPr>
          <w:rFonts w:asciiTheme="minorHAnsi" w:hAnsiTheme="minorHAnsi" w:cs="Tahoma"/>
          <w:spacing w:val="-2"/>
          <w:sz w:val="22"/>
          <w:szCs w:val="22"/>
        </w:rPr>
      </w:pPr>
      <w:r w:rsidRPr="00220EFB">
        <w:rPr>
          <w:rFonts w:asciiTheme="minorHAnsi" w:hAnsiTheme="minorHAnsi" w:cs="Tahoma"/>
          <w:b/>
          <w:spacing w:val="-2"/>
          <w:sz w:val="22"/>
          <w:szCs w:val="22"/>
        </w:rPr>
        <w:t>f</w:t>
      </w:r>
      <w:r w:rsidRPr="00220EFB">
        <w:rPr>
          <w:rFonts w:asciiTheme="minorHAnsi" w:hAnsiTheme="minorHAnsi" w:cs="Tahoma"/>
          <w:b/>
          <w:spacing w:val="-2"/>
          <w:sz w:val="22"/>
          <w:szCs w:val="22"/>
          <w:vertAlign w:val="subscript"/>
        </w:rPr>
        <w:t>L</w:t>
      </w:r>
      <w:r w:rsidRPr="00220EFB">
        <w:rPr>
          <w:rFonts w:asciiTheme="minorHAnsi" w:hAnsiTheme="minorHAnsi" w:cs="Tahoma"/>
          <w:spacing w:val="-2"/>
          <w:sz w:val="22"/>
          <w:szCs w:val="22"/>
        </w:rPr>
        <w:t xml:space="preserve"> = </w:t>
      </w:r>
      <w:r w:rsidRPr="00220EFB">
        <w:rPr>
          <w:rFonts w:asciiTheme="minorHAnsi" w:hAnsiTheme="minorHAnsi" w:cs="Tahoma"/>
          <w:spacing w:val="-2"/>
          <w:sz w:val="22"/>
          <w:szCs w:val="22"/>
          <w:vertAlign w:val="subscript"/>
        </w:rPr>
        <w:tab/>
      </w:r>
    </w:p>
    <w:p w:rsidR="00220EFB" w:rsidRPr="00220EFB" w:rsidRDefault="00220EFB" w:rsidP="00220EFB">
      <w:pPr>
        <w:jc w:val="both"/>
        <w:rPr>
          <w:rFonts w:asciiTheme="minorHAnsi" w:hAnsiTheme="minorHAnsi" w:cs="Tahoma"/>
          <w:spacing w:val="-2"/>
          <w:sz w:val="22"/>
          <w:szCs w:val="22"/>
        </w:rPr>
      </w:pPr>
    </w:p>
    <w:p w:rsidR="00220EFB" w:rsidRPr="00220EFB" w:rsidRDefault="00220EFB" w:rsidP="00220EFB">
      <w:pPr>
        <w:jc w:val="both"/>
        <w:rPr>
          <w:rFonts w:asciiTheme="minorHAnsi" w:hAnsiTheme="minorHAnsi" w:cs="Tahoma"/>
          <w:spacing w:val="-2"/>
          <w:sz w:val="22"/>
          <w:szCs w:val="22"/>
        </w:rPr>
      </w:pPr>
    </w:p>
    <w:p w:rsidR="00220EFB" w:rsidRPr="00220EFB" w:rsidRDefault="00220EFB" w:rsidP="00220EFB">
      <w:pPr>
        <w:jc w:val="both"/>
        <w:rPr>
          <w:rFonts w:asciiTheme="minorHAnsi" w:hAnsiTheme="minorHAnsi" w:cs="Tahoma"/>
          <w:spacing w:val="-2"/>
          <w:sz w:val="22"/>
          <w:szCs w:val="22"/>
        </w:rPr>
      </w:pPr>
    </w:p>
    <w:p w:rsidR="00220EFB" w:rsidRPr="00220EFB" w:rsidRDefault="00220EFB" w:rsidP="00220EFB">
      <w:pPr>
        <w:jc w:val="both"/>
        <w:rPr>
          <w:rFonts w:asciiTheme="minorHAnsi" w:hAnsiTheme="minorHAnsi" w:cs="Tahoma"/>
          <w:spacing w:val="-2"/>
          <w:sz w:val="22"/>
          <w:szCs w:val="22"/>
        </w:rPr>
      </w:pPr>
    </w:p>
    <w:p w:rsidR="00220EFB" w:rsidRPr="00220EFB" w:rsidRDefault="00220EFB" w:rsidP="00220EFB">
      <w:pPr>
        <w:jc w:val="both"/>
        <w:rPr>
          <w:rFonts w:asciiTheme="minorHAnsi" w:hAnsiTheme="minorHAnsi" w:cs="Tahoma"/>
          <w:spacing w:val="-2"/>
          <w:sz w:val="22"/>
          <w:szCs w:val="22"/>
        </w:rPr>
      </w:pPr>
    </w:p>
    <w:p w:rsidR="00220EFB" w:rsidRPr="00220EFB" w:rsidRDefault="004F5C0F" w:rsidP="00EF21A5">
      <w:pPr>
        <w:numPr>
          <w:ilvl w:val="0"/>
          <w:numId w:val="50"/>
        </w:numPr>
        <w:tabs>
          <w:tab w:val="clear" w:pos="720"/>
          <w:tab w:val="num" w:pos="1134"/>
        </w:tabs>
        <w:spacing w:after="120" w:line="276" w:lineRule="auto"/>
        <w:ind w:left="1134" w:hanging="1134"/>
        <w:jc w:val="both"/>
        <w:rPr>
          <w:rFonts w:asciiTheme="minorHAnsi" w:hAnsiTheme="minorHAnsi" w:cs="Tahoma"/>
          <w:spacing w:val="-2"/>
          <w:sz w:val="22"/>
          <w:szCs w:val="22"/>
          <w:lang w:val="el-GR"/>
        </w:rPr>
      </w:pPr>
      <w:r w:rsidRPr="004F5C0F">
        <w:rPr>
          <w:rFonts w:asciiTheme="minorHAnsi" w:hAnsiTheme="minorHAnsi" w:cs="Tahoma"/>
          <w:noProof/>
          <w:spacing w:val="-2"/>
          <w:sz w:val="22"/>
          <w:szCs w:val="22"/>
        </w:rPr>
        <w:pict>
          <v:shape id="_x0000_s253122" type="#_x0000_t75" style="position:absolute;left:0;text-align:left;margin-left:28.05pt;margin-top:28.65pt;width:17.25pt;height:16.5pt;z-index:251810816">
            <v:imagedata r:id="rId348" o:title=""/>
          </v:shape>
          <o:OLEObject Type="Embed" ProgID="PBrush" ShapeID="_x0000_s253122" DrawAspect="Content" ObjectID="_1641132779" r:id="rId349"/>
        </w:pict>
      </w:r>
      <w:r w:rsidRPr="004F5C0F">
        <w:rPr>
          <w:rFonts w:asciiTheme="minorHAnsi" w:hAnsiTheme="minorHAnsi" w:cs="Tahoma"/>
          <w:noProof/>
          <w:spacing w:val="-2"/>
          <w:sz w:val="22"/>
          <w:szCs w:val="22"/>
        </w:rPr>
        <w:pict>
          <v:shape id="_x0000_s253121" type="#_x0000_t75" style="position:absolute;left:0;text-align:left;margin-left:22.1pt;margin-top:2.55pt;width:23.25pt;height:22.5pt;z-index:251809792">
            <v:imagedata r:id="rId350" o:title=""/>
          </v:shape>
          <o:OLEObject Type="Embed" ProgID="PBrush" ShapeID="_x0000_s253121" DrawAspect="Content" ObjectID="_1641132780" r:id="rId351"/>
        </w:pict>
      </w:r>
      <w:r w:rsidR="00220EFB" w:rsidRPr="00220EFB">
        <w:rPr>
          <w:rFonts w:asciiTheme="minorHAnsi" w:hAnsiTheme="minorHAnsi" w:cs="Tahoma"/>
          <w:spacing w:val="-2"/>
          <w:sz w:val="22"/>
          <w:szCs w:val="22"/>
          <w:lang w:val="el-GR"/>
        </w:rPr>
        <w:t>Πάτα το κουμπί της απεικόνισης διαγραμμάτων (</w:t>
      </w:r>
      <w:r w:rsidR="00220EFB" w:rsidRPr="00220EFB">
        <w:rPr>
          <w:rFonts w:asciiTheme="minorHAnsi" w:hAnsiTheme="minorHAnsi" w:cs="Tahoma"/>
          <w:b/>
          <w:spacing w:val="-2"/>
          <w:sz w:val="22"/>
          <w:szCs w:val="22"/>
        </w:rPr>
        <w:t>Display</w:t>
      </w:r>
      <w:r w:rsidR="00220EFB" w:rsidRPr="00220EFB">
        <w:rPr>
          <w:rFonts w:asciiTheme="minorHAnsi" w:hAnsiTheme="minorHAnsi" w:cs="Tahoma"/>
          <w:b/>
          <w:spacing w:val="-2"/>
          <w:sz w:val="22"/>
          <w:szCs w:val="22"/>
          <w:lang w:val="el-GR"/>
        </w:rPr>
        <w:t xml:space="preserve"> </w:t>
      </w:r>
      <w:r w:rsidR="00220EFB" w:rsidRPr="00220EFB">
        <w:rPr>
          <w:rFonts w:asciiTheme="minorHAnsi" w:hAnsiTheme="minorHAnsi" w:cs="Tahoma"/>
          <w:b/>
          <w:spacing w:val="-2"/>
          <w:sz w:val="22"/>
          <w:szCs w:val="22"/>
        </w:rPr>
        <w:t>Graphs</w:t>
      </w:r>
      <w:r w:rsidR="00220EFB" w:rsidRPr="00220EFB">
        <w:rPr>
          <w:rFonts w:asciiTheme="minorHAnsi" w:hAnsiTheme="minorHAnsi" w:cs="Tahoma"/>
          <w:spacing w:val="-2"/>
          <w:sz w:val="22"/>
          <w:szCs w:val="22"/>
          <w:lang w:val="el-GR"/>
        </w:rPr>
        <w:t xml:space="preserve">) στην πάνω σειρά της γραμμής εργαλείων του </w:t>
      </w:r>
      <w:r w:rsidR="00220EFB" w:rsidRPr="00220EFB">
        <w:rPr>
          <w:rFonts w:asciiTheme="minorHAnsi" w:hAnsiTheme="minorHAnsi" w:cs="Tahoma"/>
          <w:spacing w:val="-2"/>
          <w:sz w:val="22"/>
          <w:szCs w:val="22"/>
        </w:rPr>
        <w:t>EWB</w:t>
      </w:r>
      <w:r w:rsidR="00220EFB" w:rsidRPr="00220EFB">
        <w:rPr>
          <w:rFonts w:asciiTheme="minorHAnsi" w:hAnsiTheme="minorHAnsi" w:cs="Tahoma"/>
          <w:spacing w:val="-2"/>
          <w:sz w:val="22"/>
          <w:szCs w:val="22"/>
          <w:lang w:val="el-GR"/>
        </w:rPr>
        <w:t xml:space="preserve"> και στο παράθυρο </w:t>
      </w:r>
      <w:r w:rsidR="00220EFB" w:rsidRPr="00220EFB">
        <w:rPr>
          <w:rFonts w:asciiTheme="minorHAnsi" w:hAnsiTheme="minorHAnsi" w:cs="Tahoma"/>
          <w:b/>
          <w:spacing w:val="-2"/>
          <w:sz w:val="22"/>
          <w:szCs w:val="22"/>
        </w:rPr>
        <w:t>Analysis</w:t>
      </w:r>
      <w:r w:rsidR="00220EFB" w:rsidRPr="00220EFB">
        <w:rPr>
          <w:rFonts w:asciiTheme="minorHAnsi" w:hAnsiTheme="minorHAnsi" w:cs="Tahoma"/>
          <w:b/>
          <w:spacing w:val="-2"/>
          <w:sz w:val="22"/>
          <w:szCs w:val="22"/>
          <w:lang w:val="el-GR"/>
        </w:rPr>
        <w:t xml:space="preserve"> </w:t>
      </w:r>
      <w:r w:rsidR="00220EFB" w:rsidRPr="00220EFB">
        <w:rPr>
          <w:rFonts w:asciiTheme="minorHAnsi" w:hAnsiTheme="minorHAnsi" w:cs="Tahoma"/>
          <w:b/>
          <w:spacing w:val="-2"/>
          <w:sz w:val="22"/>
          <w:szCs w:val="22"/>
        </w:rPr>
        <w:t>Graphs</w:t>
      </w:r>
      <w:r w:rsidR="00220EFB" w:rsidRPr="00220EFB">
        <w:rPr>
          <w:rFonts w:asciiTheme="minorHAnsi" w:hAnsiTheme="minorHAnsi" w:cs="Tahoma"/>
          <w:spacing w:val="-2"/>
          <w:sz w:val="22"/>
          <w:szCs w:val="22"/>
          <w:lang w:val="el-GR"/>
        </w:rPr>
        <w:t xml:space="preserve"> επίλεξε την καρτέλα </w:t>
      </w:r>
      <w:r w:rsidR="00220EFB" w:rsidRPr="00220EFB">
        <w:rPr>
          <w:rFonts w:asciiTheme="minorHAnsi" w:hAnsiTheme="minorHAnsi" w:cs="Tahoma"/>
          <w:b/>
          <w:spacing w:val="-2"/>
          <w:sz w:val="22"/>
          <w:szCs w:val="22"/>
        </w:rPr>
        <w:t>Bode</w:t>
      </w:r>
      <w:r w:rsidR="00220EFB" w:rsidRPr="00220EFB">
        <w:rPr>
          <w:rFonts w:asciiTheme="minorHAnsi" w:hAnsiTheme="minorHAnsi" w:cs="Tahoma"/>
          <w:spacing w:val="-2"/>
          <w:sz w:val="22"/>
          <w:szCs w:val="22"/>
          <w:lang w:val="el-GR"/>
        </w:rPr>
        <w:t xml:space="preserve">. Πάτα πάνω στο γράφημα </w:t>
      </w:r>
      <w:r w:rsidR="00220EFB" w:rsidRPr="00220EFB">
        <w:rPr>
          <w:rFonts w:asciiTheme="minorHAnsi" w:hAnsiTheme="minorHAnsi" w:cs="Tahoma"/>
          <w:b/>
          <w:spacing w:val="-2"/>
          <w:sz w:val="22"/>
          <w:szCs w:val="22"/>
        </w:rPr>
        <w:t>Gain</w:t>
      </w:r>
      <w:r w:rsidR="00220EFB" w:rsidRPr="00220EFB">
        <w:rPr>
          <w:rFonts w:asciiTheme="minorHAnsi" w:hAnsiTheme="minorHAnsi" w:cs="Tahoma"/>
          <w:b/>
          <w:spacing w:val="-2"/>
          <w:sz w:val="22"/>
          <w:szCs w:val="22"/>
          <w:lang w:val="el-GR"/>
        </w:rPr>
        <w:t xml:space="preserve"> (</w:t>
      </w:r>
      <w:r w:rsidR="00220EFB" w:rsidRPr="00220EFB">
        <w:rPr>
          <w:rFonts w:asciiTheme="minorHAnsi" w:hAnsiTheme="minorHAnsi" w:cs="Tahoma"/>
          <w:b/>
          <w:spacing w:val="-2"/>
          <w:sz w:val="22"/>
          <w:szCs w:val="22"/>
        </w:rPr>
        <w:t>db</w:t>
      </w:r>
      <w:r w:rsidR="00220EFB" w:rsidRPr="00220EFB">
        <w:rPr>
          <w:rFonts w:asciiTheme="minorHAnsi" w:hAnsiTheme="minorHAnsi" w:cs="Tahoma"/>
          <w:b/>
          <w:spacing w:val="-2"/>
          <w:sz w:val="22"/>
          <w:szCs w:val="22"/>
          <w:lang w:val="el-GR"/>
        </w:rPr>
        <w:t>)</w:t>
      </w:r>
      <w:r w:rsidR="00220EFB" w:rsidRPr="00220EFB">
        <w:rPr>
          <w:rFonts w:asciiTheme="minorHAnsi" w:hAnsiTheme="minorHAnsi" w:cs="Tahoma"/>
          <w:spacing w:val="-2"/>
          <w:sz w:val="22"/>
          <w:szCs w:val="22"/>
          <w:lang w:val="el-GR"/>
        </w:rPr>
        <w:t xml:space="preserve"> και μετά πάτα το κουμπί </w:t>
      </w:r>
      <w:r w:rsidR="00220EFB" w:rsidRPr="00220EFB">
        <w:rPr>
          <w:rFonts w:asciiTheme="minorHAnsi" w:hAnsiTheme="minorHAnsi" w:cs="Tahoma"/>
          <w:b/>
          <w:spacing w:val="-2"/>
          <w:sz w:val="22"/>
          <w:szCs w:val="22"/>
        </w:rPr>
        <w:t>Toggle</w:t>
      </w:r>
      <w:r w:rsidR="00220EFB" w:rsidRPr="00220EFB">
        <w:rPr>
          <w:rFonts w:asciiTheme="minorHAnsi" w:hAnsiTheme="minorHAnsi" w:cs="Tahoma"/>
          <w:b/>
          <w:spacing w:val="-2"/>
          <w:sz w:val="22"/>
          <w:szCs w:val="22"/>
          <w:lang w:val="el-GR"/>
        </w:rPr>
        <w:t xml:space="preserve"> </w:t>
      </w:r>
      <w:r w:rsidR="00220EFB" w:rsidRPr="00220EFB">
        <w:rPr>
          <w:rFonts w:asciiTheme="minorHAnsi" w:hAnsiTheme="minorHAnsi" w:cs="Tahoma"/>
          <w:b/>
          <w:spacing w:val="-2"/>
          <w:sz w:val="22"/>
          <w:szCs w:val="22"/>
        </w:rPr>
        <w:t>Grid</w:t>
      </w:r>
      <w:r w:rsidR="00220EFB" w:rsidRPr="00220EFB">
        <w:rPr>
          <w:rFonts w:asciiTheme="minorHAnsi" w:hAnsiTheme="minorHAnsi" w:cs="Tahoma"/>
          <w:b/>
          <w:spacing w:val="-2"/>
          <w:sz w:val="22"/>
          <w:szCs w:val="22"/>
          <w:lang w:val="el-GR"/>
        </w:rPr>
        <w:t xml:space="preserve"> </w:t>
      </w:r>
      <w:r w:rsidR="00220EFB" w:rsidRPr="00220EFB">
        <w:rPr>
          <w:rFonts w:asciiTheme="minorHAnsi" w:hAnsiTheme="minorHAnsi" w:cs="Tahoma"/>
          <w:spacing w:val="-2"/>
          <w:sz w:val="22"/>
          <w:szCs w:val="22"/>
          <w:lang w:val="el-GR"/>
        </w:rPr>
        <w:t xml:space="preserve">στο πάνω μέρος του παραθύρου. </w:t>
      </w:r>
    </w:p>
    <w:p w:rsidR="00220EFB" w:rsidRPr="00220EFB" w:rsidRDefault="00220EFB" w:rsidP="00EF21A5">
      <w:pPr>
        <w:numPr>
          <w:ilvl w:val="0"/>
          <w:numId w:val="50"/>
        </w:numPr>
        <w:spacing w:after="120" w:line="276" w:lineRule="auto"/>
        <w:ind w:left="397" w:hanging="397"/>
        <w:jc w:val="both"/>
        <w:rPr>
          <w:rFonts w:asciiTheme="minorHAnsi" w:hAnsiTheme="minorHAnsi" w:cs="Tahoma"/>
          <w:spacing w:val="-4"/>
          <w:sz w:val="22"/>
          <w:szCs w:val="22"/>
          <w:lang w:val="el-GR"/>
        </w:rPr>
      </w:pPr>
      <w:r w:rsidRPr="00220EFB">
        <w:rPr>
          <w:rFonts w:asciiTheme="minorHAnsi" w:hAnsiTheme="minorHAnsi" w:cs="Tahoma"/>
          <w:spacing w:val="-4"/>
          <w:sz w:val="22"/>
          <w:szCs w:val="22"/>
          <w:lang w:val="el-GR"/>
        </w:rPr>
        <w:t xml:space="preserve">Αντίγραψε το διάγραμμα απόκρισης συχνότητας του ενισχυτή στους παρακάτω άξονες </w:t>
      </w:r>
      <w:r w:rsidRPr="00220EFB">
        <w:rPr>
          <w:rFonts w:asciiTheme="minorHAnsi" w:hAnsiTheme="minorHAnsi" w:cs="Tahoma"/>
          <w:b/>
          <w:spacing w:val="-4"/>
          <w:sz w:val="22"/>
          <w:szCs w:val="22"/>
        </w:rPr>
        <w:t>f</w:t>
      </w:r>
      <w:r w:rsidRPr="00220EFB">
        <w:rPr>
          <w:rFonts w:asciiTheme="minorHAnsi" w:hAnsiTheme="minorHAnsi" w:cs="Tahoma"/>
          <w:b/>
          <w:spacing w:val="-4"/>
          <w:sz w:val="22"/>
          <w:szCs w:val="22"/>
          <w:lang w:val="el-GR"/>
        </w:rPr>
        <w:t xml:space="preserve"> - </w:t>
      </w:r>
      <w:r w:rsidRPr="00220EFB">
        <w:rPr>
          <w:rFonts w:asciiTheme="minorHAnsi" w:hAnsiTheme="minorHAnsi" w:cs="Tahoma"/>
          <w:b/>
          <w:spacing w:val="-4"/>
          <w:sz w:val="22"/>
          <w:szCs w:val="22"/>
        </w:rPr>
        <w:t>A</w:t>
      </w:r>
      <w:r w:rsidRPr="00220EFB">
        <w:rPr>
          <w:rFonts w:asciiTheme="minorHAnsi" w:hAnsiTheme="minorHAnsi" w:cs="Tahoma"/>
          <w:spacing w:val="-4"/>
          <w:sz w:val="22"/>
          <w:szCs w:val="22"/>
          <w:lang w:val="el-GR"/>
        </w:rPr>
        <w:t>.</w:t>
      </w:r>
    </w:p>
    <w:p w:rsidR="00220EFB" w:rsidRPr="00220EFB" w:rsidRDefault="004F5C0F" w:rsidP="00220EFB">
      <w:pPr>
        <w:spacing w:after="240" w:line="276" w:lineRule="auto"/>
        <w:ind w:left="426"/>
        <w:rPr>
          <w:rFonts w:asciiTheme="minorHAnsi" w:hAnsiTheme="minorHAnsi" w:cs="Tahoma"/>
          <w:spacing w:val="-2"/>
          <w:sz w:val="22"/>
          <w:szCs w:val="22"/>
        </w:rPr>
      </w:pPr>
      <w:r>
        <w:rPr>
          <w:rFonts w:asciiTheme="minorHAnsi" w:hAnsiTheme="minorHAnsi" w:cs="Tahoma"/>
          <w:spacing w:val="-2"/>
          <w:sz w:val="22"/>
          <w:szCs w:val="22"/>
          <w:lang w:val="el-GR"/>
        </w:rPr>
      </w:r>
      <w:r w:rsidRPr="004F5C0F">
        <w:rPr>
          <w:rFonts w:asciiTheme="minorHAnsi" w:hAnsiTheme="minorHAnsi" w:cs="Tahoma"/>
          <w:spacing w:val="-2"/>
          <w:sz w:val="22"/>
          <w:szCs w:val="22"/>
          <w:lang w:val="el-GR"/>
        </w:rPr>
        <w:pict>
          <v:group id="_x0000_s253036" editas="canvas" style="width:390.45pt;height:153.9pt;mso-position-horizontal-relative:char;mso-position-vertical-relative:line" coordorigin="1929,3072" coordsize="7809,3078">
            <o:lock v:ext="edit" aspectratio="t"/>
            <v:shape id="_x0000_s253037" type="#_x0000_t75" style="position:absolute;left:1929;top:3072;width:7809;height:3078" o:preferrelative="f">
              <v:fill o:detectmouseclick="t"/>
              <v:path o:extrusionok="t" o:connecttype="none"/>
              <o:lock v:ext="edit" text="t"/>
            </v:shape>
            <v:group id="_x0000_s253038" style="position:absolute;left:2613;top:5580;width:7125;height:228" coordorigin="2613,5580" coordsize="7125,228">
              <v:shape id="_x0000_s253039" type="#_x0000_t202" style="position:absolute;left:2613;top:5580;width:228;height:228;v-text-anchor:middle" filled="f" stroked="f">
                <v:textbox style="mso-next-textbox:#_x0000_s253039" inset="0,0,0,0">
                  <w:txbxContent>
                    <w:p w:rsidR="00A1237A" w:rsidRPr="00FE517E" w:rsidRDefault="00A1237A" w:rsidP="00220EFB">
                      <w:pPr>
                        <w:jc w:val="center"/>
                        <w:rPr>
                          <w:rFonts w:ascii="Arial Narrow" w:hAnsi="Arial Narrow"/>
                          <w:sz w:val="16"/>
                          <w:szCs w:val="16"/>
                        </w:rPr>
                      </w:pPr>
                      <w:r>
                        <w:rPr>
                          <w:rFonts w:ascii="Arial Narrow" w:hAnsi="Arial Narrow"/>
                          <w:sz w:val="16"/>
                          <w:szCs w:val="16"/>
                        </w:rPr>
                        <w:t>10</w:t>
                      </w:r>
                    </w:p>
                  </w:txbxContent>
                </v:textbox>
              </v:shape>
              <v:shape id="_x0000_s253040" type="#_x0000_t202" style="position:absolute;left:4323;top:5580;width:228;height:228;v-text-anchor:middle" filled="f" stroked="f">
                <v:textbox style="mso-next-textbox:#_x0000_s253040" inset="0,0,0,0">
                  <w:txbxContent>
                    <w:p w:rsidR="00A1237A" w:rsidRPr="00FE517E" w:rsidRDefault="00A1237A" w:rsidP="00220EFB">
                      <w:pPr>
                        <w:jc w:val="center"/>
                        <w:rPr>
                          <w:rFonts w:ascii="Arial Narrow" w:hAnsi="Arial Narrow"/>
                          <w:sz w:val="16"/>
                          <w:szCs w:val="16"/>
                        </w:rPr>
                      </w:pPr>
                      <w:r>
                        <w:rPr>
                          <w:rFonts w:ascii="Arial Narrow" w:hAnsi="Arial Narrow"/>
                          <w:sz w:val="16"/>
                          <w:szCs w:val="16"/>
                        </w:rPr>
                        <w:t>100</w:t>
                      </w:r>
                    </w:p>
                  </w:txbxContent>
                </v:textbox>
              </v:shape>
              <v:shape id="_x0000_s253041" type="#_x0000_t202" style="position:absolute;left:6033;top:5580;width:228;height:228;v-text-anchor:middle" filled="f" stroked="f">
                <v:textbox style="mso-next-textbox:#_x0000_s253041" inset="0,0,0,0">
                  <w:txbxContent>
                    <w:p w:rsidR="00A1237A" w:rsidRPr="00FE517E" w:rsidRDefault="00A1237A" w:rsidP="00220EFB">
                      <w:pPr>
                        <w:jc w:val="center"/>
                        <w:rPr>
                          <w:rFonts w:ascii="Arial Narrow" w:hAnsi="Arial Narrow"/>
                          <w:sz w:val="16"/>
                          <w:szCs w:val="16"/>
                        </w:rPr>
                      </w:pPr>
                      <w:r>
                        <w:rPr>
                          <w:rFonts w:ascii="Arial Narrow" w:hAnsi="Arial Narrow"/>
                          <w:sz w:val="16"/>
                          <w:szCs w:val="16"/>
                        </w:rPr>
                        <w:t>1k</w:t>
                      </w:r>
                    </w:p>
                  </w:txbxContent>
                </v:textbox>
              </v:shape>
              <v:shape id="_x0000_s253042" type="#_x0000_t202" style="position:absolute;left:7743;top:5580;width:228;height:228;v-text-anchor:middle" filled="f" stroked="f">
                <v:textbox style="mso-next-textbox:#_x0000_s253042" inset="0,0,0,0">
                  <w:txbxContent>
                    <w:p w:rsidR="00A1237A" w:rsidRPr="00FE517E" w:rsidRDefault="00A1237A" w:rsidP="00220EFB">
                      <w:pPr>
                        <w:jc w:val="center"/>
                        <w:rPr>
                          <w:rFonts w:ascii="Arial Narrow" w:hAnsi="Arial Narrow"/>
                          <w:sz w:val="16"/>
                          <w:szCs w:val="16"/>
                        </w:rPr>
                      </w:pPr>
                      <w:r>
                        <w:rPr>
                          <w:rFonts w:ascii="Arial Narrow" w:hAnsi="Arial Narrow"/>
                          <w:sz w:val="16"/>
                          <w:szCs w:val="16"/>
                        </w:rPr>
                        <w:t>10k</w:t>
                      </w:r>
                    </w:p>
                  </w:txbxContent>
                </v:textbox>
              </v:shape>
              <v:shape id="_x0000_s253043" type="#_x0000_t202" style="position:absolute;left:9396;top:5580;width:342;height:228;v-text-anchor:middle" filled="f" stroked="f">
                <v:textbox style="mso-next-textbox:#_x0000_s253043" inset="0,0,0,0">
                  <w:txbxContent>
                    <w:p w:rsidR="00A1237A" w:rsidRPr="00FE517E" w:rsidRDefault="00A1237A" w:rsidP="00220EFB">
                      <w:pPr>
                        <w:jc w:val="center"/>
                        <w:rPr>
                          <w:rFonts w:ascii="Arial Narrow" w:hAnsi="Arial Narrow"/>
                          <w:sz w:val="16"/>
                          <w:szCs w:val="16"/>
                        </w:rPr>
                      </w:pPr>
                      <w:r>
                        <w:rPr>
                          <w:rFonts w:ascii="Arial Narrow" w:hAnsi="Arial Narrow"/>
                          <w:sz w:val="16"/>
                          <w:szCs w:val="16"/>
                        </w:rPr>
                        <w:t>100k</w:t>
                      </w:r>
                    </w:p>
                  </w:txbxContent>
                </v:textbox>
              </v:shape>
            </v:group>
            <v:shape id="_x0000_s253044" type="#_x0000_t202" style="position:absolute;left:5463;top:5808;width:1368;height:342" filled="f" stroked="f">
              <v:textbox style="mso-next-textbox:#_x0000_s253044" inset="0,1mm,0,0">
                <w:txbxContent>
                  <w:p w:rsidR="00A1237A" w:rsidRPr="00EB101B" w:rsidRDefault="00A1237A" w:rsidP="00220EFB">
                    <w:pPr>
                      <w:jc w:val="center"/>
                      <w:rPr>
                        <w:rFonts w:ascii="Arial Narrow" w:hAnsi="Arial Narrow"/>
                        <w:sz w:val="20"/>
                        <w:szCs w:val="20"/>
                      </w:rPr>
                    </w:pPr>
                    <w:r>
                      <w:rPr>
                        <w:rFonts w:ascii="Arial Narrow" w:hAnsi="Arial Narrow"/>
                        <w:sz w:val="20"/>
                        <w:szCs w:val="20"/>
                      </w:rPr>
                      <w:t>Συχνότητα f (Hz)</w:t>
                    </w:r>
                  </w:p>
                </w:txbxContent>
              </v:textbox>
            </v:shape>
            <v:group id="_x0000_s253045" style="position:absolute;left:2328;top:3072;width:228;height:2508" coordorigin="2328,3072" coordsize="228,2508">
              <v:shape id="_x0000_s253046" type="#_x0000_t202" style="position:absolute;left:2328;top:5352;width:228;height:228;v-text-anchor:middle" filled="f" stroked="f">
                <v:textbox style="mso-next-textbox:#_x0000_s253046" inset="0,.5mm,0,0">
                  <w:txbxContent>
                    <w:p w:rsidR="00A1237A" w:rsidRPr="00FE517E" w:rsidRDefault="00A1237A" w:rsidP="00220EFB">
                      <w:pPr>
                        <w:jc w:val="right"/>
                        <w:rPr>
                          <w:rFonts w:ascii="Arial Narrow" w:hAnsi="Arial Narrow"/>
                          <w:sz w:val="16"/>
                          <w:szCs w:val="16"/>
                        </w:rPr>
                      </w:pPr>
                      <w:r>
                        <w:rPr>
                          <w:rFonts w:ascii="Arial Narrow" w:hAnsi="Arial Narrow"/>
                          <w:sz w:val="16"/>
                          <w:szCs w:val="16"/>
                        </w:rPr>
                        <w:t>0</w:t>
                      </w:r>
                    </w:p>
                  </w:txbxContent>
                </v:textbox>
              </v:shape>
              <v:shape id="_x0000_s253047" type="#_x0000_t202" style="position:absolute;left:2328;top:4782;width:228;height:228;v-text-anchor:middle" filled="f" stroked="f">
                <v:textbox style="mso-next-textbox:#_x0000_s253047" inset="0,.5mm,0,0">
                  <w:txbxContent>
                    <w:p w:rsidR="00A1237A" w:rsidRPr="00FE517E" w:rsidRDefault="00A1237A" w:rsidP="00220EFB">
                      <w:pPr>
                        <w:jc w:val="right"/>
                        <w:rPr>
                          <w:rFonts w:ascii="Arial Narrow" w:hAnsi="Arial Narrow"/>
                          <w:sz w:val="16"/>
                          <w:szCs w:val="16"/>
                        </w:rPr>
                      </w:pPr>
                      <w:r>
                        <w:rPr>
                          <w:rFonts w:ascii="Arial Narrow" w:hAnsi="Arial Narrow"/>
                          <w:sz w:val="16"/>
                          <w:szCs w:val="16"/>
                        </w:rPr>
                        <w:t>6</w:t>
                      </w:r>
                    </w:p>
                  </w:txbxContent>
                </v:textbox>
              </v:shape>
              <v:shape id="_x0000_s253048" type="#_x0000_t202" style="position:absolute;left:2328;top:4212;width:228;height:228;v-text-anchor:middle" filled="f" stroked="f">
                <v:textbox style="mso-next-textbox:#_x0000_s253048" inset="0,.5mm,0,0">
                  <w:txbxContent>
                    <w:p w:rsidR="00A1237A" w:rsidRPr="00FE517E" w:rsidRDefault="00A1237A" w:rsidP="00220EFB">
                      <w:pPr>
                        <w:jc w:val="right"/>
                        <w:rPr>
                          <w:rFonts w:ascii="Arial Narrow" w:hAnsi="Arial Narrow"/>
                          <w:sz w:val="16"/>
                          <w:szCs w:val="16"/>
                        </w:rPr>
                      </w:pPr>
                      <w:r>
                        <w:rPr>
                          <w:rFonts w:ascii="Arial Narrow" w:hAnsi="Arial Narrow"/>
                          <w:sz w:val="16"/>
                          <w:szCs w:val="16"/>
                        </w:rPr>
                        <w:t>12</w:t>
                      </w:r>
                    </w:p>
                  </w:txbxContent>
                </v:textbox>
              </v:shape>
              <v:shape id="_x0000_s253049" type="#_x0000_t202" style="position:absolute;left:2328;top:3642;width:228;height:228;v-text-anchor:middle" filled="f" stroked="f">
                <v:textbox style="mso-next-textbox:#_x0000_s253049" inset="0,.5mm,0,0">
                  <w:txbxContent>
                    <w:p w:rsidR="00A1237A" w:rsidRPr="00FE517E" w:rsidRDefault="00A1237A" w:rsidP="00220EFB">
                      <w:pPr>
                        <w:jc w:val="right"/>
                        <w:rPr>
                          <w:rFonts w:ascii="Arial Narrow" w:hAnsi="Arial Narrow"/>
                          <w:sz w:val="16"/>
                          <w:szCs w:val="16"/>
                        </w:rPr>
                      </w:pPr>
                      <w:r>
                        <w:rPr>
                          <w:rFonts w:ascii="Arial Narrow" w:hAnsi="Arial Narrow"/>
                          <w:sz w:val="16"/>
                          <w:szCs w:val="16"/>
                        </w:rPr>
                        <w:t>18</w:t>
                      </w:r>
                    </w:p>
                  </w:txbxContent>
                </v:textbox>
              </v:shape>
              <v:shape id="_x0000_s253050" type="#_x0000_t202" style="position:absolute;left:2328;top:3072;width:228;height:228;v-text-anchor:middle" filled="f" stroked="f">
                <v:textbox style="mso-next-textbox:#_x0000_s253050" inset="0,.5mm,0,0">
                  <w:txbxContent>
                    <w:p w:rsidR="00A1237A" w:rsidRPr="00FE517E" w:rsidRDefault="00A1237A" w:rsidP="00220EFB">
                      <w:pPr>
                        <w:jc w:val="right"/>
                        <w:rPr>
                          <w:rFonts w:ascii="Arial Narrow" w:hAnsi="Arial Narrow"/>
                          <w:sz w:val="16"/>
                          <w:szCs w:val="16"/>
                        </w:rPr>
                      </w:pPr>
                      <w:r>
                        <w:rPr>
                          <w:rFonts w:ascii="Arial Narrow" w:hAnsi="Arial Narrow"/>
                          <w:sz w:val="16"/>
                          <w:szCs w:val="16"/>
                        </w:rPr>
                        <w:t>24</w:t>
                      </w:r>
                    </w:p>
                  </w:txbxContent>
                </v:textbox>
              </v:shape>
            </v:group>
            <v:shape id="_x0000_s253051" type="#_x0000_t202" style="position:absolute;left:1929;top:3642;width:342;height:1368" filled="f" stroked="f">
              <v:textbox style="layout-flow:vertical;mso-layout-flow-alt:bottom-to-top;mso-next-textbox:#_x0000_s253051" inset="1mm,0,0,0">
                <w:txbxContent>
                  <w:p w:rsidR="00A1237A" w:rsidRPr="00EE5810" w:rsidRDefault="00A1237A" w:rsidP="00220EFB">
                    <w:pPr>
                      <w:jc w:val="center"/>
                      <w:rPr>
                        <w:rFonts w:ascii="Arial Narrow" w:hAnsi="Arial Narrow"/>
                        <w:sz w:val="20"/>
                      </w:rPr>
                    </w:pPr>
                    <w:r>
                      <w:rPr>
                        <w:rFonts w:ascii="Arial Narrow" w:hAnsi="Arial Narrow"/>
                        <w:sz w:val="20"/>
                      </w:rPr>
                      <w:t>Απολαβή Α (db)</w:t>
                    </w:r>
                  </w:p>
                </w:txbxContent>
              </v:textbox>
            </v:shape>
            <v:group id="_x0000_s253052" style="position:absolute;left:2670;top:3185;width:6897;height:2338" coordorigin="2670,3185" coordsize="6897,2338">
              <v:shape id="_x0000_s253053" type="#_x0000_t32" style="position:absolute;left:4437;top:5466;width:1;height:57" o:connectortype="straight" strokecolor="black [3213]"/>
              <v:group id="_x0000_s253054" style="position:absolute;left:3309;top:3186;width:1128;height:2280" coordorigin="3309,3764" coordsize="1357,1704">
                <v:line id="_x0000_s253055" style="position:absolute" from="3309,3764" to="3309,5468" strokecolor="black [3213]" strokeweight=".25pt"/>
                <v:line id="_x0000_s253056" style="position:absolute" from="3644,3764" to="3644,5468" strokecolor="black [3213]" strokeweight=".25pt"/>
                <v:line id="_x0000_s253057" style="position:absolute" from="3891,3764" to="3891,5468" strokecolor="black [3213]" strokeweight=".25pt"/>
                <v:line id="_x0000_s253058" style="position:absolute" from="4073,3764" to="4073,5468" strokecolor="black [3213]" strokeweight=".25pt"/>
                <v:line id="_x0000_s253059" style="position:absolute" from="4233,3764" to="4233,5468" strokecolor="black [3213]" strokeweight=".25pt"/>
                <v:line id="_x0000_s253060" style="position:absolute" from="4362,3764" to="4362,5468" strokecolor="black [3213]" strokeweight=".25pt"/>
                <v:line id="_x0000_s253061" style="position:absolute" from="4477,3764" to="4477,5468" strokecolor="black [3213]" strokeweight=".25pt"/>
                <v:line id="_x0000_s253062" style="position:absolute" from="4576,3764" to="4576,5468" strokecolor="black [3213]" strokeweight=".25pt"/>
                <v:line id="_x0000_s253063" style="position:absolute" from="4666,3764" to="4666,5468" strokecolor="black [3213]" strokeweight=".25pt"/>
              </v:group>
              <v:shape id="_x0000_s253064" type="#_x0000_t32" style="position:absolute;left:6147;top:5466;width:0;height:57" o:connectortype="straight" strokecolor="black [3213]"/>
              <v:shape id="_x0000_s253065" type="#_x0000_t32" style="position:absolute;left:7857;top:5466;width:0;height:57" o:connectortype="straight" strokecolor="black [3213]"/>
              <v:shape id="_x0000_s253066" type="#_x0000_t32" style="position:absolute;left:9567;top:5466;width:0;height:57" o:connectortype="straight" strokecolor="black [3213]"/>
              <v:group id="_x0000_s253067" style="position:absolute;left:5019;top:3186;width:1128;height:2280" coordorigin="3309,3764" coordsize="1357,1704">
                <v:line id="_x0000_s253068" style="position:absolute" from="3309,3764" to="3309,5468" strokecolor="black [3213]" strokeweight=".25pt"/>
                <v:line id="_x0000_s253069" style="position:absolute" from="3644,3764" to="3644,5468" strokecolor="black [3213]" strokeweight=".25pt"/>
                <v:line id="_x0000_s253070" style="position:absolute" from="3891,3764" to="3891,5468" strokecolor="black [3213]" strokeweight=".25pt"/>
                <v:line id="_x0000_s253071" style="position:absolute" from="4073,3764" to="4073,5468" strokecolor="black [3213]" strokeweight=".25pt"/>
                <v:line id="_x0000_s253072" style="position:absolute" from="4233,3764" to="4233,5468" strokecolor="black [3213]" strokeweight=".25pt"/>
                <v:line id="_x0000_s253073" style="position:absolute" from="4362,3764" to="4362,5468" strokecolor="black [3213]" strokeweight=".25pt"/>
                <v:line id="_x0000_s253074" style="position:absolute" from="4477,3764" to="4477,5468" strokecolor="black [3213]" strokeweight=".25pt"/>
                <v:line id="_x0000_s253075" style="position:absolute" from="4576,3764" to="4576,5468" strokecolor="black [3213]" strokeweight=".25pt"/>
                <v:line id="_x0000_s253076" style="position:absolute" from="4666,3764" to="4666,5468" strokecolor="black [3213]" strokeweight=".25pt"/>
              </v:group>
              <v:group id="_x0000_s253077" style="position:absolute;left:6729;top:3186;width:1128;height:2280" coordorigin="3309,3764" coordsize="1357,1704">
                <v:line id="_x0000_s253078" style="position:absolute" from="3309,3764" to="3309,5468" strokecolor="black [3213]" strokeweight=".25pt"/>
                <v:line id="_x0000_s253079" style="position:absolute" from="3644,3764" to="3644,5468" strokecolor="black [3213]" strokeweight=".25pt"/>
                <v:line id="_x0000_s253080" style="position:absolute" from="3891,3764" to="3891,5468" strokecolor="black [3213]" strokeweight=".25pt"/>
                <v:line id="_x0000_s253081" style="position:absolute" from="4073,3764" to="4073,5468" strokecolor="black [3213]" strokeweight=".25pt"/>
                <v:line id="_x0000_s253082" style="position:absolute" from="4233,3764" to="4233,5468" strokecolor="black [3213]" strokeweight=".25pt"/>
                <v:line id="_x0000_s253083" style="position:absolute" from="4362,3764" to="4362,5468" strokecolor="black [3213]" strokeweight=".25pt"/>
                <v:line id="_x0000_s253084" style="position:absolute" from="4477,3764" to="4477,5468" strokecolor="black [3213]" strokeweight=".25pt"/>
                <v:line id="_x0000_s253085" style="position:absolute" from="4576,3764" to="4576,5468" strokecolor="black [3213]" strokeweight=".25pt"/>
                <v:line id="_x0000_s253086" style="position:absolute" from="4666,3764" to="4666,5468" strokecolor="black [3213]" strokeweight=".25pt"/>
              </v:group>
              <v:group id="_x0000_s253087" style="position:absolute;left:8439;top:3186;width:1128;height:2280" coordorigin="3309,3764" coordsize="1357,1704">
                <v:line id="_x0000_s253088" style="position:absolute" from="3309,3764" to="3309,5468" strokecolor="black [3213]" strokeweight=".25pt"/>
                <v:line id="_x0000_s253089" style="position:absolute" from="3644,3764" to="3644,5468" strokecolor="black [3213]" strokeweight=".25pt"/>
                <v:line id="_x0000_s253090" style="position:absolute" from="3891,3764" to="3891,5468" strokecolor="black [3213]" strokeweight=".25pt"/>
                <v:line id="_x0000_s253091" style="position:absolute" from="4073,3764" to="4073,5468" strokecolor="black [3213]" strokeweight=".25pt"/>
                <v:line id="_x0000_s253092" style="position:absolute" from="4233,3764" to="4233,5468" strokecolor="black [3213]" strokeweight=".25pt"/>
                <v:line id="_x0000_s253093" style="position:absolute" from="4362,3764" to="4362,5468" strokecolor="black [3213]" strokeweight=".25pt"/>
                <v:line id="_x0000_s253094" style="position:absolute" from="4477,3764" to="4477,5468" strokecolor="black [3213]" strokeweight=".25pt"/>
                <v:line id="_x0000_s253095" style="position:absolute" from="4576,3764" to="4576,5468" strokecolor="black [3213]" strokeweight=".25pt"/>
                <v:line id="_x0000_s253096" style="position:absolute" from="4666,3764" to="4666,5468" strokecolor="black [3213]" strokeweight=".25pt"/>
              </v:group>
              <v:shape id="_x0000_s253097" type="#_x0000_t32" style="position:absolute;left:2670;top:5466;width:6897;height:1" o:connectortype="straight" strokecolor="black [3213]"/>
              <v:shape id="_x0000_s253098" type="#_x0000_t32" style="position:absolute;left:2727;top:3186;width:1;height:2337;flip:y" o:connectortype="straight" strokecolor="black [3213]"/>
              <v:shape id="_x0000_s253099" type="#_x0000_t32" style="position:absolute;left:2727;top:4896;width:6840;height:1" o:connectortype="straight" strokecolor="black [3213]" strokeweight=".25pt"/>
              <v:shape id="_x0000_s253100" type="#_x0000_t32" style="position:absolute;left:2727;top:4326;width:6840;height:1" o:connectortype="straight" strokecolor="black [3213]" strokeweight=".25pt"/>
              <v:shape id="_x0000_s253101" type="#_x0000_t32" style="position:absolute;left:2727;top:3756;width:6840;height:1" o:connectortype="straight" strokecolor="black [3213]" strokeweight=".25pt"/>
              <v:shape id="_x0000_s253102" type="#_x0000_t32" style="position:absolute;left:2727;top:3186;width:6840;height:1" o:connectortype="straight" strokecolor="black [3213]" strokeweight=".25pt"/>
              <v:shape id="_x0000_s253103" type="#_x0000_t32" style="position:absolute;left:2670;top:3471;width:57;height:0;flip:x" o:connectortype="straight" strokecolor="black [3213]"/>
              <v:shape id="_x0000_s253104" type="#_x0000_t32" style="position:absolute;left:2670;top:4041;width:57;height:0;flip:x" o:connectortype="straight" strokecolor="black [3213]"/>
              <v:shape id="_x0000_s253105" type="#_x0000_t32" style="position:absolute;left:2670;top:4611;width:57;height:0;flip:x" o:connectortype="straight" strokecolor="black [3213]"/>
              <v:shape id="_x0000_s253106" type="#_x0000_t32" style="position:absolute;left:2670;top:5181;width:57;height:0;flip:x" o:connectortype="straight" strokecolor="black [3213]"/>
              <v:shape id="_x0000_s253107" type="#_x0000_t32" style="position:absolute;left:2670;top:3185;width:57;height:1;flip:x" o:connectortype="straight" strokecolor="black [3213]"/>
              <v:shape id="_x0000_s253108" type="#_x0000_t32" style="position:absolute;left:2670;top:3755;width:57;height:1;flip:x" o:connectortype="straight" strokecolor="black [3213]"/>
              <v:shape id="_x0000_s253109" type="#_x0000_t32" style="position:absolute;left:2670;top:4325;width:57;height:1;flip:x" o:connectortype="straight" strokecolor="black [3213]"/>
              <v:shape id="_x0000_s253110" type="#_x0000_t32" style="position:absolute;left:2670;top:4895;width:57;height:1;flip:x" o:connectortype="straight" strokecolor="black [3213]"/>
              <v:shape id="_x0000_s253111" type="#_x0000_t32" style="position:absolute;left:2727;top:5180;width:6840;height:1" o:connectortype="straight" strokecolor="black [3213]" strokeweight=".25pt"/>
              <v:shape id="_x0000_s253112" type="#_x0000_t32" style="position:absolute;left:2727;top:4610;width:6840;height:1" o:connectortype="straight" strokecolor="black [3213]" strokeweight=".25pt"/>
              <v:shape id="_x0000_s253113" type="#_x0000_t32" style="position:absolute;left:2727;top:4040;width:6840;height:1" o:connectortype="straight" strokecolor="black [3213]" strokeweight=".25pt"/>
              <v:shape id="_x0000_s253114" type="#_x0000_t32" style="position:absolute;left:2727;top:3470;width:6840;height:1" o:connectortype="straight" strokecolor="black [3213]" strokeweight=".25pt"/>
            </v:group>
            <w10:wrap type="none"/>
            <w10:anchorlock/>
          </v:group>
        </w:pict>
      </w:r>
    </w:p>
    <w:p w:rsidR="002A76FB" w:rsidRPr="00A87E81" w:rsidRDefault="002A76FB" w:rsidP="002A76FB">
      <w:pPr>
        <w:spacing w:after="120"/>
        <w:rPr>
          <w:rFonts w:ascii="Arial" w:hAnsi="Arial" w:cs="Arial"/>
          <w:b/>
          <w:szCs w:val="28"/>
          <w:lang w:val="el-GR"/>
        </w:rPr>
      </w:pPr>
      <w:r w:rsidRPr="002A76FB">
        <w:rPr>
          <w:rFonts w:ascii="Arial" w:hAnsi="Arial" w:cs="Arial"/>
          <w:b/>
          <w:sz w:val="28"/>
          <w:szCs w:val="28"/>
          <w:lang w:val="el-GR"/>
        </w:rPr>
        <w:lastRenderedPageBreak/>
        <w:t>4</w:t>
      </w:r>
      <w:r w:rsidRPr="002A76FB">
        <w:rPr>
          <w:rFonts w:ascii="Arial" w:hAnsi="Arial" w:cs="Arial"/>
          <w:b/>
          <w:sz w:val="28"/>
          <w:szCs w:val="28"/>
          <w:vertAlign w:val="superscript"/>
          <w:lang w:val="el-GR"/>
        </w:rPr>
        <w:t>η</w:t>
      </w:r>
      <w:r w:rsidRPr="002A76FB">
        <w:rPr>
          <w:rFonts w:ascii="Arial" w:hAnsi="Arial" w:cs="Arial"/>
          <w:b/>
          <w:sz w:val="28"/>
          <w:szCs w:val="28"/>
          <w:lang w:val="el-GR"/>
        </w:rPr>
        <w:t xml:space="preserve"> ΑΣΚΗΣΗ – τάξη Γ’ </w:t>
      </w:r>
      <w:r w:rsidRPr="00A87E81">
        <w:rPr>
          <w:rFonts w:ascii="Arial" w:hAnsi="Arial" w:cs="Arial"/>
          <w:b/>
          <w:sz w:val="22"/>
          <w:szCs w:val="28"/>
          <w:lang w:val="el-GR"/>
        </w:rPr>
        <w:t>(Τομέας Ηλεκτρολογίας – Ηλεκτρονικής)</w:t>
      </w:r>
    </w:p>
    <w:p w:rsidR="002A76FB" w:rsidRPr="002A76FB" w:rsidRDefault="002A76FB" w:rsidP="002A76FB">
      <w:pPr>
        <w:spacing w:after="120"/>
        <w:rPr>
          <w:rFonts w:ascii="Arial" w:hAnsi="Arial" w:cs="Arial"/>
          <w:b/>
          <w:spacing w:val="-4"/>
          <w:lang w:val="el-GR"/>
        </w:rPr>
      </w:pPr>
      <w:r w:rsidRPr="00A87E81">
        <w:rPr>
          <w:rFonts w:ascii="Arial" w:hAnsi="Arial" w:cs="Arial"/>
          <w:b/>
          <w:spacing w:val="-4"/>
          <w:sz w:val="22"/>
          <w:lang w:val="el-GR"/>
        </w:rPr>
        <w:t>Αναλογικά ηλεκτρονικά – Ενισχυτής Κοινού Συλλέκτη (</w:t>
      </w:r>
      <w:r w:rsidRPr="00A87E81">
        <w:rPr>
          <w:rFonts w:ascii="Arial" w:hAnsi="Arial" w:cs="Arial"/>
          <w:b/>
          <w:spacing w:val="-4"/>
          <w:sz w:val="22"/>
        </w:rPr>
        <w:t>CC</w:t>
      </w:r>
      <w:r w:rsidRPr="00A87E81">
        <w:rPr>
          <w:rFonts w:ascii="Arial" w:hAnsi="Arial" w:cs="Arial"/>
          <w:b/>
          <w:spacing w:val="-4"/>
          <w:sz w:val="22"/>
          <w:lang w:val="el-GR"/>
        </w:rPr>
        <w:t>)</w:t>
      </w:r>
    </w:p>
    <w:p w:rsidR="002A76FB" w:rsidRPr="00A87E81" w:rsidRDefault="002A76FB" w:rsidP="00A87E81">
      <w:pPr>
        <w:spacing w:after="60" w:line="276" w:lineRule="auto"/>
        <w:jc w:val="both"/>
        <w:rPr>
          <w:rFonts w:asciiTheme="minorHAnsi" w:hAnsiTheme="minorHAnsi"/>
          <w:sz w:val="22"/>
          <w:lang w:val="el-GR"/>
        </w:rPr>
      </w:pPr>
      <w:r w:rsidRPr="00A87E81">
        <w:rPr>
          <w:rFonts w:asciiTheme="minorHAnsi" w:hAnsiTheme="minorHAnsi"/>
          <w:sz w:val="22"/>
          <w:lang w:val="el-GR"/>
        </w:rPr>
        <w:t>Μετά την ολοκλήρωση της άσκησης θα είσαι σε θέση:</w:t>
      </w:r>
    </w:p>
    <w:p w:rsidR="002A76FB" w:rsidRPr="00A87E81" w:rsidRDefault="002A76FB" w:rsidP="00EF21A5">
      <w:pPr>
        <w:pStyle w:val="a6"/>
        <w:numPr>
          <w:ilvl w:val="0"/>
          <w:numId w:val="25"/>
        </w:numPr>
        <w:spacing w:after="120"/>
        <w:ind w:left="714" w:hanging="357"/>
        <w:jc w:val="both"/>
        <w:rPr>
          <w:rFonts w:asciiTheme="minorHAnsi" w:hAnsiTheme="minorHAnsi"/>
          <w:sz w:val="22"/>
          <w:lang w:val="el-GR"/>
        </w:rPr>
      </w:pPr>
      <w:r w:rsidRPr="00A87E81">
        <w:rPr>
          <w:rFonts w:asciiTheme="minorHAnsi" w:hAnsiTheme="minorHAnsi"/>
          <w:spacing w:val="-4"/>
          <w:sz w:val="22"/>
          <w:lang w:val="el-GR"/>
        </w:rPr>
        <w:t>Να ελέγχεις τις συνθήκες λειτουργίας ενός ενισχυτή Κοινού Συλλέκτη</w:t>
      </w:r>
      <w:r w:rsidRPr="00A87E81">
        <w:rPr>
          <w:rFonts w:asciiTheme="minorHAnsi" w:hAnsiTheme="minorHAnsi"/>
          <w:sz w:val="22"/>
          <w:lang w:val="el-GR"/>
        </w:rPr>
        <w:t>.</w:t>
      </w:r>
    </w:p>
    <w:p w:rsidR="002A76FB" w:rsidRPr="00A87E81" w:rsidRDefault="002A76FB" w:rsidP="00EF21A5">
      <w:pPr>
        <w:pStyle w:val="a6"/>
        <w:numPr>
          <w:ilvl w:val="0"/>
          <w:numId w:val="25"/>
        </w:numPr>
        <w:spacing w:after="120"/>
        <w:ind w:left="714" w:hanging="357"/>
        <w:jc w:val="both"/>
        <w:rPr>
          <w:rFonts w:asciiTheme="minorHAnsi" w:hAnsiTheme="minorHAnsi"/>
          <w:sz w:val="22"/>
          <w:lang w:val="el-GR"/>
        </w:rPr>
      </w:pPr>
      <w:r w:rsidRPr="00A87E81">
        <w:rPr>
          <w:rFonts w:asciiTheme="minorHAnsi" w:hAnsiTheme="minorHAnsi"/>
          <w:sz w:val="22"/>
          <w:lang w:val="el-GR"/>
        </w:rPr>
        <w:t xml:space="preserve">Να κατανοήσεις το ρόλο του ενισχυτή </w:t>
      </w:r>
      <w:r w:rsidRPr="00A87E81">
        <w:rPr>
          <w:rFonts w:asciiTheme="minorHAnsi" w:hAnsiTheme="minorHAnsi"/>
          <w:sz w:val="22"/>
        </w:rPr>
        <w:t>CC</w:t>
      </w:r>
      <w:r w:rsidRPr="00A87E81">
        <w:rPr>
          <w:rFonts w:asciiTheme="minorHAnsi" w:hAnsiTheme="minorHAnsi"/>
          <w:sz w:val="22"/>
          <w:lang w:val="el-GR"/>
        </w:rPr>
        <w:t xml:space="preserve"> στην οδήγηση μικρών αντιστάσεων φορτίου.</w:t>
      </w:r>
    </w:p>
    <w:p w:rsidR="002A76FB" w:rsidRPr="00A87E81" w:rsidRDefault="002A76FB" w:rsidP="00A87E81">
      <w:pPr>
        <w:spacing w:line="276" w:lineRule="auto"/>
        <w:jc w:val="both"/>
        <w:rPr>
          <w:rFonts w:asciiTheme="minorHAnsi" w:hAnsiTheme="minorHAnsi"/>
          <w:b/>
          <w:sz w:val="22"/>
          <w:lang w:val="el-GR"/>
        </w:rPr>
      </w:pPr>
      <w:r w:rsidRPr="00A87E81">
        <w:rPr>
          <w:rFonts w:asciiTheme="minorHAnsi" w:hAnsiTheme="minorHAnsi"/>
          <w:b/>
          <w:sz w:val="22"/>
          <w:lang w:val="el-GR"/>
        </w:rPr>
        <w:t>Εισαγωγή:</w:t>
      </w:r>
    </w:p>
    <w:p w:rsidR="002A76FB" w:rsidRPr="00A87E81" w:rsidRDefault="002A76FB" w:rsidP="00A87E81">
      <w:pPr>
        <w:autoSpaceDE w:val="0"/>
        <w:autoSpaceDN w:val="0"/>
        <w:adjustRightInd w:val="0"/>
        <w:spacing w:after="120" w:line="276" w:lineRule="auto"/>
        <w:jc w:val="both"/>
        <w:rPr>
          <w:rFonts w:asciiTheme="minorHAnsi" w:hAnsiTheme="minorHAnsi" w:cs="Segoe UI"/>
          <w:spacing w:val="-4"/>
          <w:sz w:val="22"/>
          <w:szCs w:val="20"/>
          <w:lang w:val="el-GR"/>
        </w:rPr>
      </w:pPr>
      <w:r w:rsidRPr="00A87E81">
        <w:rPr>
          <w:rFonts w:asciiTheme="minorHAnsi" w:hAnsiTheme="minorHAnsi" w:cs="Segoe UI"/>
          <w:spacing w:val="-4"/>
          <w:sz w:val="22"/>
          <w:szCs w:val="20"/>
          <w:lang w:val="el-GR"/>
        </w:rPr>
        <w:t xml:space="preserve">Ο ενισχυτής κοινού συλλέκτη  είναι βαθμίδα ενός τρανζίστορ, όπου το σήμα εισόδου εφαρμόζεται στη βάση και το σήμα εξόδου λαμβάνεται από τον εκπομπό με την ίδια φάση. Οι αντιστάσεις γύρω από τη βάση και τον εκπομπό καθορίζουν την πόλωση του τρανζίστορ έτσι, ώστε να λειτουργεί  με την ελάχιστη δυνατή παραμόρφωση. Ο ενισχυτής </w:t>
      </w:r>
      <w:r w:rsidRPr="00A87E81">
        <w:rPr>
          <w:rFonts w:asciiTheme="minorHAnsi" w:hAnsiTheme="minorHAnsi" w:cs="Segoe UI"/>
          <w:spacing w:val="-4"/>
          <w:sz w:val="22"/>
          <w:szCs w:val="20"/>
        </w:rPr>
        <w:t>CC</w:t>
      </w:r>
      <w:r w:rsidRPr="00A87E81">
        <w:rPr>
          <w:rFonts w:asciiTheme="minorHAnsi" w:hAnsiTheme="minorHAnsi" w:cs="Segoe UI"/>
          <w:spacing w:val="-4"/>
          <w:sz w:val="22"/>
          <w:szCs w:val="20"/>
          <w:lang w:val="el-GR"/>
        </w:rPr>
        <w:t xml:space="preserve"> δεν προκαλεί ενίσχυση τάσης, αλλά ενίσχυση ρεύματος. Χρησιμοποιείται ως απομονωτής, όταν θέλουμε να εφαρμόσουμε το σήμα μιας πηγής με μεγάλη αντίσταση εξόδου σε μια αντίσταση φορτίου με μικρή τιμή.</w:t>
      </w:r>
    </w:p>
    <w:p w:rsidR="002A76FB" w:rsidRPr="00A87E81" w:rsidRDefault="004F5C0F" w:rsidP="00A87E81">
      <w:pPr>
        <w:spacing w:line="276" w:lineRule="auto"/>
        <w:jc w:val="both"/>
        <w:rPr>
          <w:rFonts w:asciiTheme="minorHAnsi" w:hAnsiTheme="minorHAnsi"/>
          <w:b/>
          <w:sz w:val="22"/>
        </w:rPr>
      </w:pPr>
      <w:r w:rsidRPr="004F5C0F">
        <w:rPr>
          <w:rFonts w:asciiTheme="minorHAnsi" w:hAnsiTheme="minorHAnsi" w:cs="Tahoma"/>
          <w:sz w:val="22"/>
        </w:rPr>
        <w:pict>
          <v:shape id="_x0000_s253334" type="#_x0000_t75" style="position:absolute;left:0;text-align:left;margin-left:352.9pt;margin-top:5.9pt;width:84.15pt;height:81pt;z-index:251813888;mso-wrap-distance-left:19.85pt;mso-wrap-distance-right:2.85pt;mso-wrap-distance-bottom:8.5pt">
            <v:imagedata r:id="rId352" o:title=""/>
            <w10:wrap type="square"/>
          </v:shape>
          <o:OLEObject Type="Embed" ProgID="PBrush" ShapeID="_x0000_s253334" DrawAspect="Content" ObjectID="_1641132781" r:id="rId353"/>
        </w:pict>
      </w:r>
      <w:r w:rsidR="002A76FB" w:rsidRPr="00A87E81">
        <w:rPr>
          <w:rFonts w:asciiTheme="minorHAnsi" w:hAnsiTheme="minorHAnsi"/>
          <w:b/>
          <w:sz w:val="22"/>
        </w:rPr>
        <w:t>Εργασίες:</w:t>
      </w:r>
    </w:p>
    <w:p w:rsidR="002A76FB" w:rsidRPr="00A87E81" w:rsidRDefault="002A76FB" w:rsidP="00EF21A5">
      <w:pPr>
        <w:numPr>
          <w:ilvl w:val="0"/>
          <w:numId w:val="51"/>
        </w:numPr>
        <w:spacing w:after="120" w:line="276" w:lineRule="auto"/>
        <w:ind w:left="397" w:hanging="397"/>
        <w:jc w:val="both"/>
        <w:rPr>
          <w:rFonts w:asciiTheme="minorHAnsi" w:hAnsiTheme="minorHAnsi" w:cs="Tahoma"/>
          <w:sz w:val="18"/>
          <w:szCs w:val="20"/>
          <w:lang w:val="el-GR"/>
        </w:rPr>
      </w:pPr>
      <w:r w:rsidRPr="00A87E81">
        <w:rPr>
          <w:rFonts w:asciiTheme="minorHAnsi" w:hAnsiTheme="minorHAnsi" w:cs="Tahoma"/>
          <w:sz w:val="22"/>
          <w:lang w:val="el-GR"/>
        </w:rPr>
        <w:t xml:space="preserve">Κατασκεύασε στο ράστερ τη συνδεσμολογία του διπλανού σχήματος. Σύνδεσε το κανάλι Α του παλμογράφου στο σημείο </w:t>
      </w:r>
      <w:r w:rsidRPr="00A87E81">
        <w:rPr>
          <w:rFonts w:asciiTheme="minorHAnsi" w:hAnsiTheme="minorHAnsi" w:cs="Tahoma"/>
          <w:b/>
          <w:sz w:val="22"/>
          <w:lang w:val="el-GR"/>
        </w:rPr>
        <w:t>Α</w:t>
      </w:r>
      <w:r w:rsidRPr="00A87E81">
        <w:rPr>
          <w:rFonts w:asciiTheme="minorHAnsi" w:hAnsiTheme="minorHAnsi" w:cs="Tahoma"/>
          <w:sz w:val="22"/>
          <w:lang w:val="el-GR"/>
        </w:rPr>
        <w:t xml:space="preserve"> και το κανάλι Β στα άκρα της αντίστασης </w:t>
      </w:r>
      <w:r w:rsidRPr="00A87E81">
        <w:rPr>
          <w:rFonts w:asciiTheme="minorHAnsi" w:hAnsiTheme="minorHAnsi" w:cs="Tahoma"/>
          <w:b/>
          <w:sz w:val="22"/>
        </w:rPr>
        <w:t>R</w:t>
      </w:r>
      <w:r w:rsidRPr="00A87E81">
        <w:rPr>
          <w:rFonts w:asciiTheme="minorHAnsi" w:hAnsiTheme="minorHAnsi" w:cs="Tahoma"/>
          <w:b/>
          <w:sz w:val="22"/>
          <w:vertAlign w:val="subscript"/>
        </w:rPr>
        <w:t>L</w:t>
      </w:r>
      <w:r w:rsidRPr="00A87E81">
        <w:rPr>
          <w:rFonts w:asciiTheme="minorHAnsi" w:hAnsiTheme="minorHAnsi" w:cs="Tahoma"/>
          <w:sz w:val="22"/>
          <w:lang w:val="el-GR"/>
        </w:rPr>
        <w:t xml:space="preserve">. Σύνδεσε γεννήτρια ακουστικών συχνοτήτων μεταξύ των Α και Β και ρύθμισε το πλάτος του σήματός της στα </w:t>
      </w:r>
      <w:r w:rsidRPr="00A87E81">
        <w:rPr>
          <w:rFonts w:asciiTheme="minorHAnsi" w:hAnsiTheme="minorHAnsi" w:cs="Tahoma"/>
          <w:b/>
          <w:sz w:val="22"/>
          <w:lang w:val="el-GR"/>
        </w:rPr>
        <w:t xml:space="preserve">4 </w:t>
      </w:r>
      <w:r w:rsidRPr="00A87E81">
        <w:rPr>
          <w:rFonts w:asciiTheme="minorHAnsi" w:hAnsiTheme="minorHAnsi" w:cs="Tahoma"/>
          <w:b/>
          <w:sz w:val="22"/>
        </w:rPr>
        <w:t>V</w:t>
      </w:r>
      <w:r w:rsidRPr="00A87E81">
        <w:rPr>
          <w:rFonts w:asciiTheme="minorHAnsi" w:hAnsiTheme="minorHAnsi" w:cs="Tahoma"/>
          <w:b/>
          <w:sz w:val="22"/>
          <w:vertAlign w:val="subscript"/>
        </w:rPr>
        <w:t>pp</w:t>
      </w:r>
      <w:r w:rsidRPr="00A87E81">
        <w:rPr>
          <w:rFonts w:asciiTheme="minorHAnsi" w:hAnsiTheme="minorHAnsi" w:cs="Tahoma"/>
          <w:sz w:val="22"/>
          <w:lang w:val="el-GR"/>
        </w:rPr>
        <w:t xml:space="preserve"> και τη συχνότητα στο </w:t>
      </w:r>
      <w:r w:rsidRPr="00A87E81">
        <w:rPr>
          <w:rFonts w:asciiTheme="minorHAnsi" w:hAnsiTheme="minorHAnsi" w:cs="Tahoma"/>
          <w:b/>
          <w:sz w:val="22"/>
          <w:lang w:val="el-GR"/>
        </w:rPr>
        <w:t xml:space="preserve">1 </w:t>
      </w:r>
      <w:r w:rsidRPr="00A87E81">
        <w:rPr>
          <w:rFonts w:asciiTheme="minorHAnsi" w:hAnsiTheme="minorHAnsi" w:cs="Tahoma"/>
          <w:b/>
          <w:sz w:val="22"/>
        </w:rPr>
        <w:t>kHz</w:t>
      </w:r>
      <w:r w:rsidRPr="00A87E81">
        <w:rPr>
          <w:rFonts w:asciiTheme="minorHAnsi" w:hAnsiTheme="minorHAnsi" w:cs="Tahoma"/>
          <w:sz w:val="22"/>
          <w:lang w:val="el-GR"/>
        </w:rPr>
        <w:t>.</w:t>
      </w:r>
    </w:p>
    <w:p w:rsidR="002A76FB" w:rsidRPr="00A87E81" w:rsidRDefault="002A76FB" w:rsidP="00EF21A5">
      <w:pPr>
        <w:numPr>
          <w:ilvl w:val="0"/>
          <w:numId w:val="51"/>
        </w:numPr>
        <w:spacing w:after="240" w:line="276" w:lineRule="auto"/>
        <w:ind w:left="397" w:hanging="397"/>
        <w:jc w:val="both"/>
        <w:rPr>
          <w:rFonts w:asciiTheme="minorHAnsi" w:hAnsiTheme="minorHAnsi" w:cs="Tahoma"/>
          <w:sz w:val="22"/>
          <w:lang w:eastAsia="el-GR"/>
        </w:rPr>
      </w:pPr>
      <w:r w:rsidRPr="00A87E81">
        <w:rPr>
          <w:rFonts w:asciiTheme="minorHAnsi" w:hAnsiTheme="minorHAnsi" w:cs="Tahoma"/>
          <w:sz w:val="22"/>
          <w:lang w:val="el-GR" w:eastAsia="el-GR"/>
        </w:rPr>
        <w:t xml:space="preserve">Με τα ρυθμιστικά </w:t>
      </w:r>
      <w:r w:rsidRPr="00A87E81">
        <w:rPr>
          <w:rFonts w:asciiTheme="minorHAnsi" w:hAnsiTheme="minorHAnsi" w:cs="Tahoma"/>
          <w:b/>
          <w:sz w:val="22"/>
          <w:lang w:eastAsia="el-GR"/>
        </w:rPr>
        <w:t>Position</w:t>
      </w:r>
      <w:r w:rsidRPr="00A87E81">
        <w:rPr>
          <w:rFonts w:asciiTheme="minorHAnsi" w:hAnsiTheme="minorHAnsi" w:cs="Tahoma"/>
          <w:sz w:val="22"/>
          <w:lang w:val="el-GR" w:eastAsia="el-GR"/>
        </w:rPr>
        <w:t xml:space="preserve"> διαχώρισε τις δυο κυματομορφές και σχεδίασέ τις στον παρακάτω χώρο. </w:t>
      </w:r>
      <w:r w:rsidRPr="00A87E81">
        <w:rPr>
          <w:rFonts w:asciiTheme="minorHAnsi" w:hAnsiTheme="minorHAnsi" w:cs="Tahoma"/>
          <w:sz w:val="22"/>
          <w:lang w:eastAsia="el-GR"/>
        </w:rPr>
        <w:t>Σημείωσε και τις ενδείξεις των διακοπτών επιλογής του παλμογράφου.</w:t>
      </w:r>
    </w:p>
    <w:p w:rsidR="002A76FB" w:rsidRPr="00A87E81" w:rsidRDefault="004F5C0F" w:rsidP="00A87E81">
      <w:pPr>
        <w:spacing w:after="240" w:line="276" w:lineRule="auto"/>
        <w:ind w:left="399"/>
        <w:jc w:val="both"/>
        <w:rPr>
          <w:rFonts w:asciiTheme="minorHAnsi" w:hAnsiTheme="minorHAnsi" w:cs="Tahoma"/>
          <w:spacing w:val="-2"/>
          <w:sz w:val="22"/>
          <w:lang w:eastAsia="el-GR"/>
        </w:rPr>
      </w:pPr>
      <w:r w:rsidRPr="004F5C0F">
        <w:rPr>
          <w:rFonts w:asciiTheme="minorHAnsi" w:hAnsiTheme="minorHAnsi" w:cs="Tahoma"/>
          <w:spacing w:val="-2"/>
          <w:sz w:val="22"/>
          <w:lang w:eastAsia="el-GR"/>
        </w:rPr>
      </w:r>
      <w:r>
        <w:rPr>
          <w:rFonts w:asciiTheme="minorHAnsi" w:hAnsiTheme="minorHAnsi" w:cs="Tahoma"/>
          <w:spacing w:val="-2"/>
          <w:sz w:val="22"/>
          <w:lang w:eastAsia="el-GR"/>
        </w:rPr>
        <w:pict>
          <v:group id="_x0000_s253228" editas="canvas" style="width:410.4pt;height:228.05pt;mso-position-horizontal-relative:char;mso-position-vertical-relative:line" coordorigin="1532,7795" coordsize="8208,4561">
            <o:lock v:ext="edit" aspectratio="t"/>
            <v:shape id="_x0000_s253229" type="#_x0000_t75" style="position:absolute;left:1532;top:7795;width:8208;height:4561" o:preferrelative="f">
              <v:fill o:detectmouseclick="t"/>
              <v:path o:extrusionok="t" o:connecttype="none"/>
              <o:lock v:ext="edit" text="t"/>
            </v:shape>
            <v:group id="_x0000_s253230" style="position:absolute;left:1532;top:7795;width:5700;height:4561" coordorigin="1988,7795" coordsize="5700,4561">
              <v:group id="_x0000_s253231" style="position:absolute;left:1988;top:7795;width:5700;height:4561" coordorigin="1988,7795" coordsize="5700,4561">
                <v:shape id="_x0000_s253232" type="#_x0000_t32" style="position:absolute;left:1988;top:12355;width:5700;height:1" o:connectortype="straight"/>
                <v:shape id="_x0000_s253233" type="#_x0000_t32" style="position:absolute;left:1988;top:7795;width:1;height:4560;flip:y" o:connectortype="straight"/>
                <v:shape id="_x0000_s253234" type="#_x0000_t32" style="position:absolute;left:1988;top:11785;width:5700;height:1" o:connectortype="straight"/>
                <v:shape id="_x0000_s253235" type="#_x0000_t32" style="position:absolute;left:1988;top:11215;width:5700;height:1" o:connectortype="straight"/>
                <v:shape id="_x0000_s253236" type="#_x0000_t32" style="position:absolute;left:1988;top:10645;width:5700;height:1" o:connectortype="straight"/>
                <v:shape id="_x0000_s253237" type="#_x0000_t32" style="position:absolute;left:1988;top:10075;width:5700;height:1" o:connectortype="straight" strokeweight="1pt"/>
                <v:shape id="_x0000_s253238" type="#_x0000_t32" style="position:absolute;left:1988;top:9505;width:5700;height:1" o:connectortype="straight"/>
                <v:shape id="_x0000_s253239" type="#_x0000_t32" style="position:absolute;left:1988;top:8935;width:5700;height:1" o:connectortype="straight"/>
                <v:shape id="_x0000_s253240" type="#_x0000_t32" style="position:absolute;left:1988;top:8365;width:5700;height:1" o:connectortype="straight"/>
                <v:shape id="_x0000_s253241" type="#_x0000_t32" style="position:absolute;left:1988;top:7795;width:5700;height:1" o:connectortype="straight"/>
                <v:shape id="_x0000_s253242" type="#_x0000_t32" style="position:absolute;left:2557;top:7795;width:1;height:4560;flip:y" o:connectortype="straight"/>
                <v:shape id="_x0000_s253243" type="#_x0000_t32" style="position:absolute;left:3128;top:7795;width:1;height:4560;flip:y" o:connectortype="straight"/>
                <v:shape id="_x0000_s253244" type="#_x0000_t32" style="position:absolute;left:3697;top:7795;width:1;height:4560;flip:y" o:connectortype="straight"/>
                <v:shape id="_x0000_s253245" type="#_x0000_t32" style="position:absolute;left:4268;top:7795;width:1;height:4560;flip:y" o:connectortype="straight"/>
                <v:shape id="_x0000_s253246" type="#_x0000_t32" style="position:absolute;left:4837;top:7795;width:1;height:4560;flip:y" o:connectortype="straight" strokeweight="1pt"/>
                <v:shape id="_x0000_s253247" type="#_x0000_t32" style="position:absolute;left:5408;top:7795;width:1;height:4560;flip:y" o:connectortype="straight"/>
                <v:shape id="_x0000_s253248" type="#_x0000_t32" style="position:absolute;left:5977;top:7795;width:1;height:4560;flip:y" o:connectortype="straight"/>
                <v:shape id="_x0000_s253249" type="#_x0000_t32" style="position:absolute;left:6547;top:7795;width:1;height:4560;flip:y" o:connectortype="straight"/>
                <v:shape id="_x0000_s253250" type="#_x0000_t32" style="position:absolute;left:7118;top:7795;width:1;height:4560;flip:y" o:connectortype="straight"/>
                <v:shape id="_x0000_s253251" type="#_x0000_t32" style="position:absolute;left:7687;top:7795;width:1;height:4560;flip:y" o:connectortype="straight"/>
              </v:group>
              <v:group id="_x0000_s253252" style="position:absolute;left:2102;top:10018;width:5473;height:114" coordorigin="2102,10018" coordsize="5473,114">
                <v:shape id="_x0000_s253253" type="#_x0000_t32" style="position:absolute;left:4381;top:10018;width:1;height:114" o:connectortype="straight" strokeweight="1pt"/>
                <v:shape id="_x0000_s253254" type="#_x0000_t32" style="position:absolute;left:4495;top:10018;width:1;height:114" o:connectortype="straight" strokeweight="1pt"/>
                <v:shape id="_x0000_s253255" type="#_x0000_t32" style="position:absolute;left:4610;top:10018;width:1;height:114" o:connectortype="straight" strokeweight="1pt"/>
                <v:shape id="_x0000_s253256" type="#_x0000_t32" style="position:absolute;left:4724;top:10018;width:1;height:114" o:connectortype="straight" strokeweight="1pt"/>
                <v:shape id="_x0000_s253257" type="#_x0000_t32" style="position:absolute;left:4951;top:10018;width:1;height:114" o:connectortype="straight" strokeweight="1pt"/>
                <v:shape id="_x0000_s253258" type="#_x0000_t32" style="position:absolute;left:5065;top:10018;width:1;height:114" o:connectortype="straight" strokeweight="1pt"/>
                <v:shape id="_x0000_s253259" type="#_x0000_t32" style="position:absolute;left:5180;top:10018;width:1;height:114" o:connectortype="straight" strokeweight="1pt"/>
                <v:shape id="_x0000_s253260" type="#_x0000_t32" style="position:absolute;left:5294;top:10018;width:1;height:114" o:connectortype="straight" strokeweight="1pt"/>
                <v:shape id="_x0000_s253261" type="#_x0000_t32" style="position:absolute;left:5521;top:10018;width:1;height:114" o:connectortype="straight" strokeweight="1pt"/>
                <v:shape id="_x0000_s253262" type="#_x0000_t32" style="position:absolute;left:5635;top:10018;width:1;height:114" o:connectortype="straight" strokeweight="1pt"/>
                <v:shape id="_x0000_s253263" type="#_x0000_t32" style="position:absolute;left:5750;top:10018;width:1;height:114" o:connectortype="straight" strokeweight="1pt"/>
                <v:shape id="_x0000_s253264" type="#_x0000_t32" style="position:absolute;left:5864;top:10018;width:1;height:114" o:connectortype="straight" strokeweight="1pt"/>
                <v:shape id="_x0000_s253265" type="#_x0000_t32" style="position:absolute;left:6091;top:10018;width:1;height:114" o:connectortype="straight" strokeweight="1pt"/>
                <v:shape id="_x0000_s253266" type="#_x0000_t32" style="position:absolute;left:6205;top:10018;width:1;height:114" o:connectortype="straight" strokeweight="1pt"/>
                <v:shape id="_x0000_s253267" type="#_x0000_t32" style="position:absolute;left:6320;top:10018;width:1;height:114" o:connectortype="straight" strokeweight="1pt"/>
                <v:shape id="_x0000_s253268" type="#_x0000_t32" style="position:absolute;left:6434;top:10018;width:1;height:114" o:connectortype="straight" strokeweight="1pt"/>
                <v:shape id="_x0000_s253269" type="#_x0000_t32" style="position:absolute;left:6661;top:10018;width:1;height:114" o:connectortype="straight" strokeweight="1pt"/>
                <v:shape id="_x0000_s253270" type="#_x0000_t32" style="position:absolute;left:6775;top:10018;width:1;height:114" o:connectortype="straight" strokeweight="1pt"/>
                <v:shape id="_x0000_s253271" type="#_x0000_t32" style="position:absolute;left:6890;top:10018;width:1;height:114" o:connectortype="straight" strokeweight="1pt"/>
                <v:shape id="_x0000_s253272" type="#_x0000_t32" style="position:absolute;left:7004;top:10018;width:1;height:114" o:connectortype="straight" strokeweight="1pt"/>
                <v:shape id="_x0000_s253273" type="#_x0000_t32" style="position:absolute;left:7231;top:10018;width:1;height:114" o:connectortype="straight" strokeweight="1pt"/>
                <v:shape id="_x0000_s253274" type="#_x0000_t32" style="position:absolute;left:7345;top:10018;width:1;height:114" o:connectortype="straight" strokeweight="1pt"/>
                <v:shape id="_x0000_s253275" type="#_x0000_t32" style="position:absolute;left:7460;top:10018;width:1;height:114" o:connectortype="straight" strokeweight="1pt"/>
                <v:shape id="_x0000_s253276" type="#_x0000_t32" style="position:absolute;left:7574;top:10018;width:1;height:114" o:connectortype="straight" strokeweight="1pt"/>
                <v:shape id="_x0000_s253277" type="#_x0000_t32" style="position:absolute;left:2102;top:10018;width:1;height:114" o:connectortype="straight" strokeweight="1pt"/>
                <v:shape id="_x0000_s253278" type="#_x0000_t32" style="position:absolute;left:2215;top:10018;width:1;height:114" o:connectortype="straight" strokeweight="1pt"/>
                <v:shape id="_x0000_s253279" type="#_x0000_t32" style="position:absolute;left:2330;top:10018;width:1;height:114" o:connectortype="straight" strokeweight="1pt"/>
                <v:shape id="_x0000_s253280" type="#_x0000_t32" style="position:absolute;left:2444;top:10018;width:1;height:114" o:connectortype="straight" strokeweight="1pt"/>
                <v:shape id="_x0000_s253281" type="#_x0000_t32" style="position:absolute;left:2671;top:10018;width:1;height:114" o:connectortype="straight" strokeweight="1pt"/>
                <v:shape id="_x0000_s253282" type="#_x0000_t32" style="position:absolute;left:2785;top:10018;width:1;height:114" o:connectortype="straight" strokeweight="1pt"/>
                <v:shape id="_x0000_s253283" type="#_x0000_t32" style="position:absolute;left:2900;top:10018;width:1;height:114" o:connectortype="straight" strokeweight="1pt"/>
                <v:shape id="_x0000_s253284" type="#_x0000_t32" style="position:absolute;left:3014;top:10018;width:1;height:114" o:connectortype="straight" strokeweight="1pt"/>
                <v:shape id="_x0000_s253285" type="#_x0000_t32" style="position:absolute;left:3242;top:10018;width:1;height:114" o:connectortype="straight" strokeweight="1pt"/>
                <v:shape id="_x0000_s253286" type="#_x0000_t32" style="position:absolute;left:3356;top:10018;width:1;height:114" o:connectortype="straight" strokeweight="1pt"/>
                <v:shape id="_x0000_s253287" type="#_x0000_t32" style="position:absolute;left:3470;top:10018;width:1;height:114" o:connectortype="straight" strokeweight="1pt"/>
                <v:shape id="_x0000_s253288" type="#_x0000_t32" style="position:absolute;left:3584;top:10018;width:1;height:114" o:connectortype="straight" strokeweight="1pt"/>
                <v:shape id="_x0000_s253289" type="#_x0000_t32" style="position:absolute;left:3812;top:10018;width:1;height:114" o:connectortype="straight" strokeweight="1pt"/>
                <v:shape id="_x0000_s253290" type="#_x0000_t32" style="position:absolute;left:3925;top:10018;width:1;height:114" o:connectortype="straight" strokeweight="1pt"/>
                <v:shape id="_x0000_s253291" type="#_x0000_t32" style="position:absolute;left:4040;top:10018;width:1;height:114" o:connectortype="straight" strokeweight="1pt"/>
                <v:shape id="_x0000_s253292" type="#_x0000_t32" style="position:absolute;left:4154;top:10018;width:1;height:114" o:connectortype="straight" strokeweight="1pt"/>
                <v:shape id="_x0000_s253293" type="#_x0000_t32" style="position:absolute;left:4382;top:10018;width:1;height:114" o:connectortype="straight" strokeweight="1pt"/>
                <v:shape id="_x0000_s253294" type="#_x0000_t32" style="position:absolute;left:4496;top:10018;width:1;height:114" o:connectortype="straight" strokeweight="1pt"/>
                <v:shape id="_x0000_s253295" type="#_x0000_t32" style="position:absolute;left:4611;top:10018;width:1;height:114" o:connectortype="straight" strokeweight="1pt"/>
                <v:shape id="_x0000_s253296" type="#_x0000_t32" style="position:absolute;left:4725;top:10018;width:1;height:114" o:connectortype="straight" strokeweight="1pt"/>
              </v:group>
              <v:group id="_x0000_s253297" style="position:absolute;left:4781;top:7908;width:114;height:4333" coordorigin="4781,7908" coordsize="114,4333">
                <v:shape id="_x0000_s253298" type="#_x0000_t32" style="position:absolute;left:4781;top:9961;width:114;height:1" o:connectortype="straight" strokeweight="1pt"/>
                <v:shape id="_x0000_s253299" type="#_x0000_t32" style="position:absolute;left:4781;top:9847;width:114;height:1" o:connectortype="straight" strokeweight="1pt"/>
                <v:shape id="_x0000_s253300" type="#_x0000_t32" style="position:absolute;left:4781;top:9733;width:114;height:1" o:connectortype="straight" strokeweight="1pt"/>
                <v:shape id="_x0000_s253301" type="#_x0000_t32" style="position:absolute;left:4781;top:9619;width:114;height:1" o:connectortype="straight" strokeweight="1pt"/>
                <v:shape id="_x0000_s253302" type="#_x0000_t32" style="position:absolute;left:4781;top:9391;width:114;height:1" o:connectortype="straight" strokeweight="1pt"/>
                <v:shape id="_x0000_s253303" type="#_x0000_t32" style="position:absolute;left:4781;top:9276;width:114;height:1" o:connectortype="straight" strokeweight="1pt"/>
                <v:shape id="_x0000_s253304" type="#_x0000_t32" style="position:absolute;left:4781;top:9163;width:114;height:1" o:connectortype="straight" strokeweight="1pt"/>
                <v:shape id="_x0000_s253305" type="#_x0000_t32" style="position:absolute;left:4781;top:9048;width:114;height:1" o:connectortype="straight" strokeweight="1pt"/>
                <v:shape id="_x0000_s253306" type="#_x0000_t32" style="position:absolute;left:4781;top:8821;width:114;height:1" o:connectortype="straight" strokeweight="1pt"/>
                <v:shape id="_x0000_s253307" type="#_x0000_t32" style="position:absolute;left:4781;top:8707;width:114;height:1" o:connectortype="straight" strokeweight="1pt"/>
                <v:shape id="_x0000_s253308" type="#_x0000_t32" style="position:absolute;left:4781;top:8593;width:114;height:1" o:connectortype="straight" strokeweight="1pt"/>
                <v:shape id="_x0000_s253309" type="#_x0000_t32" style="position:absolute;left:4781;top:8478;width:114;height:1" o:connectortype="straight" strokeweight="1pt"/>
                <v:shape id="_x0000_s253310" type="#_x0000_t32" style="position:absolute;left:4781;top:8251;width:114;height:1" o:connectortype="straight" strokeweight="1pt"/>
                <v:shape id="_x0000_s253311" type="#_x0000_t32" style="position:absolute;left:4781;top:8136;width:114;height:1" o:connectortype="straight" strokeweight="1pt"/>
                <v:shape id="_x0000_s253312" type="#_x0000_t32" style="position:absolute;left:4781;top:8023;width:114;height:1" o:connectortype="straight" strokeweight="1pt"/>
                <v:shape id="_x0000_s253313" type="#_x0000_t32" style="position:absolute;left:4781;top:7908;width:114;height:1" o:connectortype="straight" strokeweight="1pt"/>
                <v:shape id="_x0000_s253314" type="#_x0000_t32" style="position:absolute;left:4781;top:12240;width:114;height:1" o:connectortype="straight" strokeweight="1pt"/>
                <v:shape id="_x0000_s253315" type="#_x0000_t32" style="position:absolute;left:4781;top:12127;width:114;height:1" o:connectortype="straight" strokeweight="1pt"/>
                <v:shape id="_x0000_s253316" type="#_x0000_t32" style="position:absolute;left:4781;top:12013;width:114;height:1" o:connectortype="straight" strokeweight="1pt"/>
                <v:shape id="_x0000_s253317" type="#_x0000_t32" style="position:absolute;left:4781;top:11898;width:114;height:1" o:connectortype="straight" strokeweight="1pt"/>
                <v:shape id="_x0000_s253318" type="#_x0000_t32" style="position:absolute;left:4781;top:11671;width:114;height:1" o:connectortype="straight" strokeweight="1pt"/>
                <v:shape id="_x0000_s253319" type="#_x0000_t32" style="position:absolute;left:4781;top:11556;width:114;height:1" o:connectortype="straight" strokeweight="1pt"/>
                <v:shape id="_x0000_s253320" type="#_x0000_t32" style="position:absolute;left:4781;top:11443;width:114;height:1" o:connectortype="straight" strokeweight="1pt"/>
                <v:shape id="_x0000_s253321" type="#_x0000_t32" style="position:absolute;left:4781;top:11328;width:114;height:1" o:connectortype="straight" strokeweight="1pt"/>
                <v:shape id="_x0000_s253322" type="#_x0000_t32" style="position:absolute;left:4781;top:11100;width:114;height:1" o:connectortype="straight" strokeweight="1pt"/>
                <v:shape id="_x0000_s253323" type="#_x0000_t32" style="position:absolute;left:4781;top:10986;width:114;height:1" o:connectortype="straight" strokeweight="1pt"/>
                <v:shape id="_x0000_s253324" type="#_x0000_t32" style="position:absolute;left:4781;top:10872;width:114;height:1" o:connectortype="straight" strokeweight="1pt"/>
                <v:shape id="_x0000_s253325" type="#_x0000_t32" style="position:absolute;left:4781;top:10758;width:114;height:1" o:connectortype="straight" strokeweight="1pt"/>
                <v:shape id="_x0000_s253326" type="#_x0000_t32" style="position:absolute;left:4781;top:10530;width:114;height:1" o:connectortype="straight" strokeweight="1pt"/>
                <v:shape id="_x0000_s253327" type="#_x0000_t32" style="position:absolute;left:4781;top:10416;width:114;height:1" o:connectortype="straight" strokeweight="1pt"/>
                <v:shape id="_x0000_s253328" type="#_x0000_t32" style="position:absolute;left:4781;top:10302;width:114;height:1" o:connectortype="straight" strokeweight="1pt"/>
                <v:shape id="_x0000_s253329" type="#_x0000_t32" style="position:absolute;left:4781;top:10188;width:114;height:1" o:connectortype="straight" strokeweight="1pt"/>
              </v:group>
            </v:group>
            <v:shape id="_x0000_s253330" type="#_x0000_t202" style="position:absolute;left:7688;top:11215;width:2052;height:1140">
              <v:textbox style="mso-next-textbox:#_x0000_s253330">
                <w:txbxContent>
                  <w:p w:rsidR="00A1237A" w:rsidRPr="002A76FB" w:rsidRDefault="00A1237A" w:rsidP="002A76FB">
                    <w:pPr>
                      <w:jc w:val="center"/>
                      <w:rPr>
                        <w:rFonts w:ascii="Arial" w:hAnsi="Arial" w:cs="Arial"/>
                        <w:sz w:val="16"/>
                        <w:szCs w:val="20"/>
                        <w:lang w:val="el-GR"/>
                      </w:rPr>
                    </w:pPr>
                    <w:r w:rsidRPr="002A76FB">
                      <w:rPr>
                        <w:rFonts w:ascii="Arial" w:hAnsi="Arial" w:cs="Arial"/>
                        <w:sz w:val="16"/>
                        <w:szCs w:val="20"/>
                        <w:lang w:val="el-GR"/>
                      </w:rPr>
                      <w:t>Σημείωσε εδώ μέσα:</w:t>
                    </w:r>
                  </w:p>
                  <w:p w:rsidR="00A1237A" w:rsidRPr="002A76FB" w:rsidRDefault="00A1237A" w:rsidP="002A76FB">
                    <w:pPr>
                      <w:jc w:val="center"/>
                      <w:rPr>
                        <w:rFonts w:ascii="Arial" w:hAnsi="Arial" w:cs="Arial"/>
                        <w:b/>
                        <w:sz w:val="16"/>
                        <w:szCs w:val="20"/>
                        <w:lang w:val="el-GR"/>
                      </w:rPr>
                    </w:pPr>
                    <w:r w:rsidRPr="008E4377">
                      <w:rPr>
                        <w:rFonts w:ascii="Arial" w:hAnsi="Arial" w:cs="Arial"/>
                        <w:b/>
                        <w:sz w:val="16"/>
                        <w:szCs w:val="20"/>
                      </w:rPr>
                      <w:t>TIME</w:t>
                    </w:r>
                    <w:r w:rsidRPr="002A76FB">
                      <w:rPr>
                        <w:rFonts w:ascii="Arial" w:hAnsi="Arial" w:cs="Arial"/>
                        <w:b/>
                        <w:sz w:val="16"/>
                        <w:szCs w:val="20"/>
                        <w:lang w:val="el-GR"/>
                      </w:rPr>
                      <w:t>/</w:t>
                    </w:r>
                    <w:r w:rsidRPr="008E4377">
                      <w:rPr>
                        <w:rFonts w:ascii="Arial" w:hAnsi="Arial" w:cs="Arial"/>
                        <w:b/>
                        <w:sz w:val="16"/>
                        <w:szCs w:val="20"/>
                      </w:rPr>
                      <w:t>DIV</w:t>
                    </w:r>
                    <w:r w:rsidRPr="002A76FB">
                      <w:rPr>
                        <w:rFonts w:ascii="Arial" w:hAnsi="Arial" w:cs="Arial"/>
                        <w:b/>
                        <w:sz w:val="16"/>
                        <w:szCs w:val="20"/>
                        <w:lang w:val="el-GR"/>
                      </w:rPr>
                      <w:t xml:space="preserve"> =</w:t>
                    </w:r>
                  </w:p>
                  <w:p w:rsidR="00A1237A" w:rsidRPr="002A76FB" w:rsidRDefault="00A1237A" w:rsidP="002A76FB">
                    <w:pPr>
                      <w:rPr>
                        <w:lang w:val="el-GR"/>
                      </w:rPr>
                    </w:pPr>
                  </w:p>
                </w:txbxContent>
              </v:textbox>
            </v:shape>
            <v:shape id="_x0000_s253331" type="#_x0000_t202" style="position:absolute;left:7688;top:9505;width:2052;height:1140">
              <v:textbox style="mso-next-textbox:#_x0000_s253331">
                <w:txbxContent>
                  <w:p w:rsidR="00A1237A" w:rsidRPr="002A76FB" w:rsidRDefault="00A1237A" w:rsidP="002A76FB">
                    <w:pPr>
                      <w:jc w:val="center"/>
                      <w:rPr>
                        <w:rFonts w:ascii="Arial" w:hAnsi="Arial" w:cs="Arial"/>
                        <w:sz w:val="16"/>
                        <w:szCs w:val="20"/>
                        <w:lang w:val="el-GR"/>
                      </w:rPr>
                    </w:pPr>
                    <w:r w:rsidRPr="002A76FB">
                      <w:rPr>
                        <w:rFonts w:ascii="Arial" w:hAnsi="Arial" w:cs="Arial"/>
                        <w:sz w:val="16"/>
                        <w:szCs w:val="20"/>
                        <w:lang w:val="el-GR"/>
                      </w:rPr>
                      <w:t>Σημείωσε εδώ μέσα:</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CH</w:t>
                    </w:r>
                    <w:r w:rsidRPr="002A76FB">
                      <w:rPr>
                        <w:rFonts w:ascii="Arial" w:hAnsi="Arial" w:cs="Arial"/>
                        <w:b/>
                        <w:sz w:val="16"/>
                        <w:szCs w:val="20"/>
                        <w:lang w:val="el-GR"/>
                      </w:rPr>
                      <w:t xml:space="preserve"> </w:t>
                    </w:r>
                    <w:r>
                      <w:rPr>
                        <w:rFonts w:ascii="Arial" w:hAnsi="Arial" w:cs="Arial"/>
                        <w:b/>
                        <w:sz w:val="16"/>
                        <w:szCs w:val="20"/>
                      </w:rPr>
                      <w:t>B</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VOLTS</w:t>
                    </w:r>
                    <w:r w:rsidRPr="002A76FB">
                      <w:rPr>
                        <w:rFonts w:ascii="Arial" w:hAnsi="Arial" w:cs="Arial"/>
                        <w:b/>
                        <w:sz w:val="16"/>
                        <w:szCs w:val="20"/>
                        <w:lang w:val="el-GR"/>
                      </w:rPr>
                      <w:t>/</w:t>
                    </w:r>
                    <w:r w:rsidRPr="008E4377">
                      <w:rPr>
                        <w:rFonts w:ascii="Arial" w:hAnsi="Arial" w:cs="Arial"/>
                        <w:b/>
                        <w:sz w:val="16"/>
                        <w:szCs w:val="20"/>
                      </w:rPr>
                      <w:t>DIV</w:t>
                    </w:r>
                    <w:r w:rsidRPr="002A76FB">
                      <w:rPr>
                        <w:rFonts w:ascii="Arial" w:hAnsi="Arial" w:cs="Arial"/>
                        <w:b/>
                        <w:sz w:val="16"/>
                        <w:szCs w:val="20"/>
                        <w:lang w:val="el-GR"/>
                      </w:rPr>
                      <w:t xml:space="preserve"> =</w:t>
                    </w:r>
                  </w:p>
                  <w:p w:rsidR="00A1237A" w:rsidRPr="002A76FB" w:rsidRDefault="00A1237A" w:rsidP="002A76FB">
                    <w:pPr>
                      <w:rPr>
                        <w:lang w:val="el-GR"/>
                      </w:rPr>
                    </w:pPr>
                  </w:p>
                </w:txbxContent>
              </v:textbox>
            </v:shape>
            <v:shape id="_x0000_s253332" type="#_x0000_t202" style="position:absolute;left:7688;top:7795;width:2052;height:1140">
              <v:textbox style="mso-next-textbox:#_x0000_s253332">
                <w:txbxContent>
                  <w:p w:rsidR="00A1237A" w:rsidRPr="002A76FB" w:rsidRDefault="00A1237A" w:rsidP="002A76FB">
                    <w:pPr>
                      <w:jc w:val="center"/>
                      <w:rPr>
                        <w:rFonts w:ascii="Arial" w:hAnsi="Arial" w:cs="Arial"/>
                        <w:sz w:val="16"/>
                        <w:szCs w:val="20"/>
                        <w:lang w:val="el-GR"/>
                      </w:rPr>
                    </w:pPr>
                    <w:r w:rsidRPr="002A76FB">
                      <w:rPr>
                        <w:rFonts w:ascii="Arial" w:hAnsi="Arial" w:cs="Arial"/>
                        <w:sz w:val="16"/>
                        <w:szCs w:val="20"/>
                        <w:lang w:val="el-GR"/>
                      </w:rPr>
                      <w:t>Σημείωσε εδώ μέσα:</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CH</w:t>
                    </w:r>
                    <w:r w:rsidRPr="002A76FB">
                      <w:rPr>
                        <w:rFonts w:ascii="Arial" w:hAnsi="Arial" w:cs="Arial"/>
                        <w:b/>
                        <w:sz w:val="16"/>
                        <w:szCs w:val="20"/>
                        <w:lang w:val="el-GR"/>
                      </w:rPr>
                      <w:t xml:space="preserve"> </w:t>
                    </w:r>
                    <w:r>
                      <w:rPr>
                        <w:rFonts w:ascii="Arial" w:hAnsi="Arial" w:cs="Arial"/>
                        <w:b/>
                        <w:sz w:val="16"/>
                        <w:szCs w:val="20"/>
                      </w:rPr>
                      <w:t>A</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VOLTS</w:t>
                    </w:r>
                    <w:r w:rsidRPr="002A76FB">
                      <w:rPr>
                        <w:rFonts w:ascii="Arial" w:hAnsi="Arial" w:cs="Arial"/>
                        <w:b/>
                        <w:sz w:val="16"/>
                        <w:szCs w:val="20"/>
                        <w:lang w:val="el-GR"/>
                      </w:rPr>
                      <w:t>/</w:t>
                    </w:r>
                    <w:r w:rsidRPr="008E4377">
                      <w:rPr>
                        <w:rFonts w:ascii="Arial" w:hAnsi="Arial" w:cs="Arial"/>
                        <w:b/>
                        <w:sz w:val="16"/>
                        <w:szCs w:val="20"/>
                      </w:rPr>
                      <w:t>DIV</w:t>
                    </w:r>
                    <w:r w:rsidRPr="002A76FB">
                      <w:rPr>
                        <w:rFonts w:ascii="Arial" w:hAnsi="Arial" w:cs="Arial"/>
                        <w:b/>
                        <w:sz w:val="16"/>
                        <w:szCs w:val="20"/>
                        <w:lang w:val="el-GR"/>
                      </w:rPr>
                      <w:t xml:space="preserve"> =</w:t>
                    </w:r>
                  </w:p>
                  <w:p w:rsidR="00A1237A" w:rsidRPr="002A76FB" w:rsidRDefault="00A1237A" w:rsidP="002A76FB">
                    <w:pPr>
                      <w:rPr>
                        <w:lang w:val="el-GR"/>
                      </w:rPr>
                    </w:pPr>
                  </w:p>
                </w:txbxContent>
              </v:textbox>
            </v:shape>
            <w10:wrap type="none"/>
            <w10:anchorlock/>
          </v:group>
        </w:pict>
      </w:r>
    </w:p>
    <w:p w:rsidR="002A76FB" w:rsidRPr="00A87E81" w:rsidRDefault="002A76FB" w:rsidP="00EF21A5">
      <w:pPr>
        <w:numPr>
          <w:ilvl w:val="0"/>
          <w:numId w:val="51"/>
        </w:numPr>
        <w:spacing w:after="120" w:line="276" w:lineRule="auto"/>
        <w:ind w:left="397" w:hanging="397"/>
        <w:jc w:val="both"/>
        <w:rPr>
          <w:rFonts w:asciiTheme="minorHAnsi" w:hAnsiTheme="minorHAnsi" w:cs="Tahoma"/>
          <w:sz w:val="18"/>
          <w:szCs w:val="20"/>
          <w:lang w:val="el-GR"/>
        </w:rPr>
      </w:pPr>
      <w:r w:rsidRPr="00A87E81">
        <w:rPr>
          <w:rFonts w:asciiTheme="minorHAnsi" w:hAnsiTheme="minorHAnsi" w:cs="Tahoma"/>
          <w:sz w:val="22"/>
          <w:lang w:val="el-GR"/>
        </w:rPr>
        <w:t xml:space="preserve">Η </w:t>
      </w:r>
      <w:r w:rsidRPr="00A87E81">
        <w:rPr>
          <w:rFonts w:asciiTheme="minorHAnsi" w:hAnsiTheme="minorHAnsi" w:cs="Tahoma"/>
          <w:b/>
          <w:sz w:val="22"/>
        </w:rPr>
        <w:t>R</w:t>
      </w:r>
      <w:r w:rsidRPr="00A87E81">
        <w:rPr>
          <w:rFonts w:asciiTheme="minorHAnsi" w:hAnsiTheme="minorHAnsi" w:cs="Tahoma"/>
          <w:b/>
          <w:sz w:val="22"/>
          <w:vertAlign w:val="subscript"/>
        </w:rPr>
        <w:t>int</w:t>
      </w:r>
      <w:r w:rsidRPr="00A87E81">
        <w:rPr>
          <w:rFonts w:asciiTheme="minorHAnsi" w:hAnsiTheme="minorHAnsi" w:cs="Tahoma"/>
          <w:sz w:val="22"/>
          <w:lang w:val="el-GR"/>
        </w:rPr>
        <w:t xml:space="preserve"> προστίθεται στην αντίσταση εξόδου της γεννήτριας και τη μεγαλώνει. Παρατήρησε το σήμα στα άκρα της </w:t>
      </w:r>
      <w:r w:rsidRPr="00A87E81">
        <w:rPr>
          <w:rFonts w:asciiTheme="minorHAnsi" w:hAnsiTheme="minorHAnsi" w:cs="Tahoma"/>
          <w:b/>
          <w:sz w:val="22"/>
        </w:rPr>
        <w:t>R</w:t>
      </w:r>
      <w:r w:rsidRPr="00A87E81">
        <w:rPr>
          <w:rFonts w:asciiTheme="minorHAnsi" w:hAnsiTheme="minorHAnsi" w:cs="Tahoma"/>
          <w:b/>
          <w:sz w:val="22"/>
          <w:vertAlign w:val="subscript"/>
        </w:rPr>
        <w:t>L</w:t>
      </w:r>
      <w:r w:rsidRPr="00A87E81">
        <w:rPr>
          <w:rFonts w:asciiTheme="minorHAnsi" w:hAnsiTheme="minorHAnsi" w:cs="Tahoma"/>
          <w:sz w:val="22"/>
          <w:lang w:val="el-GR"/>
        </w:rPr>
        <w:t>. Γιατί έχει μικρότερο πλάτος σε σχέση με το σήμα στο σημείο Α;</w:t>
      </w:r>
    </w:p>
    <w:p w:rsidR="002A76FB" w:rsidRPr="00A87E81" w:rsidRDefault="002A76FB" w:rsidP="00A87E81">
      <w:pPr>
        <w:tabs>
          <w:tab w:val="left" w:leader="dot" w:pos="8505"/>
        </w:tabs>
        <w:spacing w:after="120" w:line="276" w:lineRule="auto"/>
        <w:ind w:left="397"/>
        <w:jc w:val="both"/>
        <w:rPr>
          <w:rFonts w:asciiTheme="minorHAnsi" w:hAnsiTheme="minorHAnsi" w:cs="Tahoma"/>
          <w:sz w:val="22"/>
          <w:vertAlign w:val="subscript"/>
          <w:lang w:val="el-GR"/>
        </w:rPr>
      </w:pPr>
      <w:r w:rsidRPr="00A87E81">
        <w:rPr>
          <w:rFonts w:asciiTheme="minorHAnsi" w:hAnsiTheme="minorHAnsi" w:cs="Tahoma"/>
          <w:sz w:val="22"/>
          <w:vertAlign w:val="subscript"/>
          <w:lang w:val="el-GR"/>
        </w:rPr>
        <w:tab/>
      </w:r>
    </w:p>
    <w:p w:rsidR="002A76FB" w:rsidRPr="00A87E81" w:rsidRDefault="002A76FB" w:rsidP="00A87E81">
      <w:pPr>
        <w:tabs>
          <w:tab w:val="left" w:leader="dot" w:pos="8505"/>
        </w:tabs>
        <w:spacing w:after="120" w:line="276" w:lineRule="auto"/>
        <w:ind w:left="397"/>
        <w:jc w:val="both"/>
        <w:rPr>
          <w:rFonts w:asciiTheme="minorHAnsi" w:hAnsiTheme="minorHAnsi" w:cs="Tahoma"/>
          <w:sz w:val="22"/>
          <w:vertAlign w:val="subscript"/>
          <w:lang w:val="el-GR"/>
        </w:rPr>
      </w:pPr>
      <w:r w:rsidRPr="00A87E81">
        <w:rPr>
          <w:rFonts w:asciiTheme="minorHAnsi" w:hAnsiTheme="minorHAnsi" w:cs="Tahoma"/>
          <w:sz w:val="22"/>
          <w:vertAlign w:val="subscript"/>
          <w:lang w:val="el-GR"/>
        </w:rPr>
        <w:tab/>
      </w:r>
    </w:p>
    <w:p w:rsidR="002A76FB" w:rsidRPr="00A87E81" w:rsidRDefault="002A76FB" w:rsidP="00EF21A5">
      <w:pPr>
        <w:numPr>
          <w:ilvl w:val="0"/>
          <w:numId w:val="51"/>
        </w:numPr>
        <w:spacing w:after="120" w:line="276" w:lineRule="auto"/>
        <w:ind w:left="397" w:hanging="397"/>
        <w:jc w:val="both"/>
        <w:rPr>
          <w:rFonts w:asciiTheme="minorHAnsi" w:hAnsiTheme="minorHAnsi" w:cs="Tahoma"/>
          <w:spacing w:val="-2"/>
          <w:sz w:val="18"/>
          <w:szCs w:val="20"/>
          <w:lang w:val="el-GR"/>
        </w:rPr>
      </w:pPr>
      <w:r w:rsidRPr="00A87E81">
        <w:rPr>
          <w:rFonts w:asciiTheme="minorHAnsi" w:hAnsiTheme="minorHAnsi" w:cs="Tahoma"/>
          <w:spacing w:val="-2"/>
          <w:sz w:val="22"/>
          <w:lang w:val="el-GR"/>
        </w:rPr>
        <w:t>Κατασκεύασε στο ράστερ τη συνδεσμολογία του επόμενου σχήματος σύμφωνα με το διπλανό υπόδειγμα. Μη συνδέσεις την τάση τροφοδοσίας πριν το ελέγξει ο καθηγητής σου.</w:t>
      </w:r>
    </w:p>
    <w:p w:rsidR="002A76FB" w:rsidRPr="00A87E81" w:rsidRDefault="002A76FB" w:rsidP="00A87E81">
      <w:pPr>
        <w:spacing w:line="276" w:lineRule="auto"/>
        <w:rPr>
          <w:rFonts w:asciiTheme="minorHAnsi" w:hAnsiTheme="minorHAnsi" w:cs="Tahoma"/>
          <w:sz w:val="18"/>
          <w:szCs w:val="20"/>
          <w:lang w:val="el-GR"/>
        </w:rPr>
      </w:pPr>
      <w:r w:rsidRPr="00A87E81">
        <w:rPr>
          <w:rFonts w:asciiTheme="minorHAnsi" w:hAnsiTheme="minorHAnsi" w:cs="Tahoma"/>
          <w:noProof/>
          <w:sz w:val="18"/>
          <w:szCs w:val="20"/>
          <w:lang w:val="el-GR" w:eastAsia="el-GR"/>
        </w:rPr>
        <w:lastRenderedPageBreak/>
        <w:drawing>
          <wp:anchor distT="0" distB="0" distL="114300" distR="114300" simplePos="0" relativeHeight="251814912" behindDoc="0" locked="0" layoutInCell="1" allowOverlap="1">
            <wp:simplePos x="0" y="0"/>
            <wp:positionH relativeFrom="column">
              <wp:posOffset>2434590</wp:posOffset>
            </wp:positionH>
            <wp:positionV relativeFrom="paragraph">
              <wp:posOffset>35560</wp:posOffset>
            </wp:positionV>
            <wp:extent cx="3044825" cy="1924050"/>
            <wp:effectExtent l="19050" t="0" r="3175" b="0"/>
            <wp:wrapNone/>
            <wp:docPr id="56" name="1 - Εικόνα" descr="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1.jpg"/>
                    <pic:cNvPicPr/>
                  </pic:nvPicPr>
                  <pic:blipFill>
                    <a:blip r:embed="rId354" cstate="print"/>
                    <a:stretch>
                      <a:fillRect/>
                    </a:stretch>
                  </pic:blipFill>
                  <pic:spPr>
                    <a:xfrm>
                      <a:off x="0" y="0"/>
                      <a:ext cx="3044825" cy="1924050"/>
                    </a:xfrm>
                    <a:prstGeom prst="rect">
                      <a:avLst/>
                    </a:prstGeom>
                  </pic:spPr>
                </pic:pic>
              </a:graphicData>
            </a:graphic>
          </wp:anchor>
        </w:drawing>
      </w:r>
      <w:r w:rsidR="004F5C0F" w:rsidRPr="004F5C0F">
        <w:rPr>
          <w:rFonts w:asciiTheme="minorHAnsi" w:hAnsiTheme="minorHAnsi" w:cs="Tahoma"/>
          <w:sz w:val="18"/>
          <w:szCs w:val="20"/>
        </w:rPr>
        <w:pict>
          <v:shape id="_x0000_s253333" type="#_x0000_t75" style="position:absolute;margin-left:-3.15pt;margin-top:5.75pt;width:189pt;height:143.1pt;z-index:251812864;mso-position-horizontal-relative:text;mso-position-vertical-relative:text">
            <v:imagedata r:id="rId355" o:title=""/>
          </v:shape>
          <o:OLEObject Type="Embed" ProgID="PBrush" ShapeID="_x0000_s253333" DrawAspect="Content" ObjectID="_1641132782" r:id="rId356"/>
        </w:pict>
      </w: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8"/>
          <w:szCs w:val="20"/>
          <w:lang w:val="el-GR"/>
        </w:rPr>
      </w:pPr>
    </w:p>
    <w:p w:rsidR="002A76FB" w:rsidRPr="00A87E81" w:rsidRDefault="002A76FB" w:rsidP="00A87E81">
      <w:pPr>
        <w:spacing w:line="276" w:lineRule="auto"/>
        <w:rPr>
          <w:rFonts w:asciiTheme="minorHAnsi" w:hAnsiTheme="minorHAnsi" w:cs="Tahoma"/>
          <w:sz w:val="14"/>
          <w:szCs w:val="16"/>
          <w:lang w:val="el-GR"/>
        </w:rPr>
      </w:pPr>
    </w:p>
    <w:p w:rsidR="002A76FB" w:rsidRPr="00A87E81" w:rsidRDefault="002A76FB" w:rsidP="00EF21A5">
      <w:pPr>
        <w:numPr>
          <w:ilvl w:val="0"/>
          <w:numId w:val="51"/>
        </w:numPr>
        <w:spacing w:after="200" w:line="276" w:lineRule="auto"/>
        <w:ind w:left="397" w:hanging="397"/>
        <w:jc w:val="both"/>
        <w:rPr>
          <w:rFonts w:asciiTheme="minorHAnsi" w:hAnsiTheme="minorHAnsi" w:cs="Tahoma"/>
          <w:spacing w:val="-4"/>
          <w:sz w:val="22"/>
          <w:lang w:val="el-GR" w:eastAsia="el-GR"/>
        </w:rPr>
      </w:pPr>
      <w:r w:rsidRPr="00A87E81">
        <w:rPr>
          <w:rFonts w:asciiTheme="minorHAnsi" w:hAnsiTheme="minorHAnsi" w:cs="Tahoma"/>
          <w:spacing w:val="-4"/>
          <w:sz w:val="22"/>
          <w:lang w:val="el-GR"/>
        </w:rPr>
        <w:t xml:space="preserve">Τώρα παρεμβλήθηκε ενισχυτής κοινού συλλέκτη μεταξύ των αντιστάσεων </w:t>
      </w:r>
      <w:r w:rsidRPr="00A87E81">
        <w:rPr>
          <w:rFonts w:asciiTheme="minorHAnsi" w:hAnsiTheme="minorHAnsi" w:cs="Tahoma"/>
          <w:spacing w:val="-4"/>
          <w:sz w:val="22"/>
        </w:rPr>
        <w:t>R</w:t>
      </w:r>
      <w:r w:rsidRPr="00A87E81">
        <w:rPr>
          <w:rFonts w:asciiTheme="minorHAnsi" w:hAnsiTheme="minorHAnsi" w:cs="Tahoma"/>
          <w:spacing w:val="-4"/>
          <w:sz w:val="22"/>
          <w:vertAlign w:val="subscript"/>
        </w:rPr>
        <w:t>int</w:t>
      </w:r>
      <w:r w:rsidRPr="00A87E81">
        <w:rPr>
          <w:rFonts w:asciiTheme="minorHAnsi" w:hAnsiTheme="minorHAnsi" w:cs="Tahoma"/>
          <w:spacing w:val="-4"/>
          <w:sz w:val="22"/>
          <w:lang w:val="el-GR"/>
        </w:rPr>
        <w:t xml:space="preserve"> και </w:t>
      </w:r>
      <w:r w:rsidRPr="00A87E81">
        <w:rPr>
          <w:rFonts w:asciiTheme="minorHAnsi" w:hAnsiTheme="minorHAnsi" w:cs="Tahoma"/>
          <w:spacing w:val="-4"/>
          <w:sz w:val="22"/>
        </w:rPr>
        <w:t>R</w:t>
      </w:r>
      <w:r w:rsidRPr="00A87E81">
        <w:rPr>
          <w:rFonts w:asciiTheme="minorHAnsi" w:hAnsiTheme="minorHAnsi" w:cs="Tahoma"/>
          <w:spacing w:val="-4"/>
          <w:sz w:val="22"/>
          <w:vertAlign w:val="subscript"/>
        </w:rPr>
        <w:t>L</w:t>
      </w:r>
      <w:r w:rsidRPr="00A87E81">
        <w:rPr>
          <w:rFonts w:asciiTheme="minorHAnsi" w:hAnsiTheme="minorHAnsi" w:cs="Tahoma"/>
          <w:spacing w:val="-4"/>
          <w:sz w:val="22"/>
          <w:lang w:val="el-GR"/>
        </w:rPr>
        <w:t xml:space="preserve">. </w:t>
      </w:r>
      <w:r w:rsidRPr="00A87E81">
        <w:rPr>
          <w:rFonts w:asciiTheme="minorHAnsi" w:hAnsiTheme="minorHAnsi" w:cs="Tahoma"/>
          <w:spacing w:val="-4"/>
          <w:sz w:val="22"/>
          <w:lang w:val="el-GR" w:eastAsia="el-GR"/>
        </w:rPr>
        <w:t xml:space="preserve">Με τις ίδιες ρυθμίσεις στα όργανα </w:t>
      </w:r>
      <w:r w:rsidRPr="00A87E81">
        <w:rPr>
          <w:rFonts w:asciiTheme="minorHAnsi" w:hAnsiTheme="minorHAnsi" w:cs="Tahoma"/>
          <w:spacing w:val="-4"/>
          <w:sz w:val="22"/>
          <w:lang w:val="el-GR"/>
        </w:rPr>
        <w:t xml:space="preserve">σύνδεσε το κανάλι Α του παλμογράφου στο σημείο </w:t>
      </w:r>
      <w:r w:rsidRPr="00A87E81">
        <w:rPr>
          <w:rFonts w:asciiTheme="minorHAnsi" w:hAnsiTheme="minorHAnsi" w:cs="Tahoma"/>
          <w:b/>
          <w:spacing w:val="-4"/>
          <w:sz w:val="22"/>
          <w:lang w:val="el-GR"/>
        </w:rPr>
        <w:t>Α</w:t>
      </w:r>
      <w:r w:rsidRPr="00A87E81">
        <w:rPr>
          <w:rFonts w:asciiTheme="minorHAnsi" w:hAnsiTheme="minorHAnsi" w:cs="Tahoma"/>
          <w:spacing w:val="-4"/>
          <w:sz w:val="22"/>
          <w:lang w:val="el-GR"/>
        </w:rPr>
        <w:t xml:space="preserve">, το κανάλι </w:t>
      </w:r>
      <w:r w:rsidRPr="00A87E81">
        <w:rPr>
          <w:rFonts w:asciiTheme="minorHAnsi" w:hAnsiTheme="minorHAnsi" w:cs="Tahoma"/>
          <w:b/>
          <w:spacing w:val="-4"/>
          <w:sz w:val="22"/>
          <w:lang w:val="el-GR"/>
        </w:rPr>
        <w:t>Β</w:t>
      </w:r>
      <w:r w:rsidRPr="00A87E81">
        <w:rPr>
          <w:rFonts w:asciiTheme="minorHAnsi" w:hAnsiTheme="minorHAnsi" w:cs="Tahoma"/>
          <w:spacing w:val="-4"/>
          <w:sz w:val="22"/>
          <w:lang w:val="el-GR"/>
        </w:rPr>
        <w:t xml:space="preserve"> στα άκρα της αντίστασης </w:t>
      </w:r>
      <w:r w:rsidRPr="00A87E81">
        <w:rPr>
          <w:rFonts w:asciiTheme="minorHAnsi" w:hAnsiTheme="minorHAnsi" w:cs="Tahoma"/>
          <w:b/>
          <w:spacing w:val="-4"/>
          <w:sz w:val="22"/>
        </w:rPr>
        <w:t>R</w:t>
      </w:r>
      <w:r w:rsidRPr="00A87E81">
        <w:rPr>
          <w:rFonts w:asciiTheme="minorHAnsi" w:hAnsiTheme="minorHAnsi" w:cs="Tahoma"/>
          <w:b/>
          <w:spacing w:val="-4"/>
          <w:sz w:val="22"/>
          <w:vertAlign w:val="subscript"/>
        </w:rPr>
        <w:t>L</w:t>
      </w:r>
      <w:r w:rsidRPr="00A87E81">
        <w:rPr>
          <w:rFonts w:asciiTheme="minorHAnsi" w:hAnsiTheme="minorHAnsi" w:cs="Tahoma"/>
          <w:spacing w:val="-4"/>
          <w:sz w:val="22"/>
          <w:lang w:val="el-GR"/>
        </w:rPr>
        <w:t xml:space="preserve"> και τη γεννήτρια ακουστικών συχνοτήτων μεταξύ των Α και Β. </w:t>
      </w:r>
    </w:p>
    <w:p w:rsidR="002A76FB" w:rsidRPr="00A87E81" w:rsidRDefault="002A76FB" w:rsidP="00EF21A5">
      <w:pPr>
        <w:numPr>
          <w:ilvl w:val="0"/>
          <w:numId w:val="51"/>
        </w:numPr>
        <w:spacing w:after="240" w:line="276" w:lineRule="auto"/>
        <w:ind w:left="397" w:hanging="397"/>
        <w:jc w:val="both"/>
        <w:rPr>
          <w:rFonts w:asciiTheme="minorHAnsi" w:hAnsiTheme="minorHAnsi" w:cs="Tahoma"/>
          <w:spacing w:val="-2"/>
          <w:sz w:val="22"/>
          <w:lang w:val="el-GR" w:eastAsia="el-GR"/>
        </w:rPr>
      </w:pPr>
      <w:r w:rsidRPr="00A87E81">
        <w:rPr>
          <w:rFonts w:asciiTheme="minorHAnsi" w:hAnsiTheme="minorHAnsi" w:cs="Tahoma"/>
          <w:spacing w:val="-2"/>
          <w:sz w:val="22"/>
          <w:lang w:val="el-GR" w:eastAsia="el-GR"/>
        </w:rPr>
        <w:t xml:space="preserve">Τροφοδότησε με τάση το κύκλωμα και επανάλαβε την εργασία </w:t>
      </w:r>
      <w:r w:rsidRPr="00A87E81">
        <w:rPr>
          <w:rFonts w:asciiTheme="minorHAnsi" w:hAnsiTheme="minorHAnsi" w:cs="Tahoma"/>
          <w:b/>
          <w:spacing w:val="-2"/>
          <w:sz w:val="22"/>
          <w:lang w:val="el-GR" w:eastAsia="el-GR"/>
        </w:rPr>
        <w:t>2</w:t>
      </w:r>
      <w:r w:rsidRPr="00A87E81">
        <w:rPr>
          <w:rFonts w:asciiTheme="minorHAnsi" w:hAnsiTheme="minorHAnsi" w:cs="Tahoma"/>
          <w:spacing w:val="-2"/>
          <w:sz w:val="22"/>
          <w:lang w:val="el-GR" w:eastAsia="el-GR"/>
        </w:rPr>
        <w:t>.</w:t>
      </w:r>
    </w:p>
    <w:p w:rsidR="002A76FB" w:rsidRPr="00A87E81" w:rsidRDefault="004F5C0F" w:rsidP="00A87E81">
      <w:pPr>
        <w:spacing w:after="240" w:line="276" w:lineRule="auto"/>
        <w:ind w:left="399"/>
        <w:jc w:val="both"/>
        <w:rPr>
          <w:rFonts w:asciiTheme="minorHAnsi" w:hAnsiTheme="minorHAnsi" w:cs="Tahoma"/>
          <w:spacing w:val="-2"/>
          <w:sz w:val="22"/>
          <w:lang w:eastAsia="el-GR"/>
        </w:rPr>
      </w:pPr>
      <w:r w:rsidRPr="004F5C0F">
        <w:rPr>
          <w:rFonts w:asciiTheme="minorHAnsi" w:hAnsiTheme="minorHAnsi" w:cstheme="minorBidi"/>
          <w:sz w:val="22"/>
          <w:lang w:eastAsia="el-GR"/>
        </w:rPr>
      </w:r>
      <w:r w:rsidRPr="004F5C0F">
        <w:rPr>
          <w:rFonts w:asciiTheme="minorHAnsi" w:hAnsiTheme="minorHAnsi" w:cstheme="minorBidi"/>
          <w:sz w:val="22"/>
          <w:lang w:eastAsia="el-GR"/>
        </w:rPr>
        <w:pict>
          <v:group id="_x0000_s253123" editas="canvas" style="width:410.4pt;height:228.05pt;mso-position-horizontal-relative:char;mso-position-vertical-relative:line" coordorigin="1532,7795" coordsize="8208,4561">
            <o:lock v:ext="edit" aspectratio="t"/>
            <v:shape id="_x0000_s253124" type="#_x0000_t75" style="position:absolute;left:1532;top:7795;width:8208;height:4561" o:preferrelative="f">
              <v:fill o:detectmouseclick="t"/>
              <v:path o:extrusionok="t" o:connecttype="none"/>
              <o:lock v:ext="edit" text="t"/>
            </v:shape>
            <v:group id="_x0000_s253125" style="position:absolute;left:1532;top:7795;width:5700;height:4561" coordorigin="1988,7795" coordsize="5700,4561">
              <v:group id="_x0000_s253126" style="position:absolute;left:1988;top:7795;width:5700;height:4561" coordorigin="1988,7795" coordsize="5700,4561">
                <v:shape id="_x0000_s253127" type="#_x0000_t32" style="position:absolute;left:1988;top:12355;width:5700;height:1" o:connectortype="straight"/>
                <v:shape id="_x0000_s253128" type="#_x0000_t32" style="position:absolute;left:1988;top:7795;width:1;height:4560;flip:y" o:connectortype="straight"/>
                <v:shape id="_x0000_s253129" type="#_x0000_t32" style="position:absolute;left:1988;top:11785;width:5700;height:1" o:connectortype="straight"/>
                <v:shape id="_x0000_s253130" type="#_x0000_t32" style="position:absolute;left:1988;top:11215;width:5700;height:1" o:connectortype="straight"/>
                <v:shape id="_x0000_s253131" type="#_x0000_t32" style="position:absolute;left:1988;top:10645;width:5700;height:1" o:connectortype="straight"/>
                <v:shape id="_x0000_s253132" type="#_x0000_t32" style="position:absolute;left:1988;top:10075;width:5700;height:1" o:connectortype="straight" strokeweight="1pt"/>
                <v:shape id="_x0000_s253133" type="#_x0000_t32" style="position:absolute;left:1988;top:9505;width:5700;height:1" o:connectortype="straight"/>
                <v:shape id="_x0000_s253134" type="#_x0000_t32" style="position:absolute;left:1988;top:8935;width:5700;height:1" o:connectortype="straight"/>
                <v:shape id="_x0000_s253135" type="#_x0000_t32" style="position:absolute;left:1988;top:8365;width:5700;height:1" o:connectortype="straight"/>
                <v:shape id="_x0000_s253136" type="#_x0000_t32" style="position:absolute;left:1988;top:7795;width:5700;height:1" o:connectortype="straight"/>
                <v:shape id="_x0000_s253137" type="#_x0000_t32" style="position:absolute;left:2557;top:7795;width:1;height:4560;flip:y" o:connectortype="straight"/>
                <v:shape id="_x0000_s253138" type="#_x0000_t32" style="position:absolute;left:3128;top:7795;width:1;height:4560;flip:y" o:connectortype="straight"/>
                <v:shape id="_x0000_s253139" type="#_x0000_t32" style="position:absolute;left:3697;top:7795;width:1;height:4560;flip:y" o:connectortype="straight"/>
                <v:shape id="_x0000_s253140" type="#_x0000_t32" style="position:absolute;left:4268;top:7795;width:1;height:4560;flip:y" o:connectortype="straight"/>
                <v:shape id="_x0000_s253141" type="#_x0000_t32" style="position:absolute;left:4837;top:7795;width:1;height:4560;flip:y" o:connectortype="straight" strokeweight="1pt"/>
                <v:shape id="_x0000_s253142" type="#_x0000_t32" style="position:absolute;left:5408;top:7795;width:1;height:4560;flip:y" o:connectortype="straight"/>
                <v:shape id="_x0000_s253143" type="#_x0000_t32" style="position:absolute;left:5977;top:7795;width:1;height:4560;flip:y" o:connectortype="straight"/>
                <v:shape id="_x0000_s253144" type="#_x0000_t32" style="position:absolute;left:6547;top:7795;width:1;height:4560;flip:y" o:connectortype="straight"/>
                <v:shape id="_x0000_s253145" type="#_x0000_t32" style="position:absolute;left:7118;top:7795;width:1;height:4560;flip:y" o:connectortype="straight"/>
                <v:shape id="_x0000_s253146" type="#_x0000_t32" style="position:absolute;left:7687;top:7795;width:1;height:4560;flip:y" o:connectortype="straight"/>
              </v:group>
              <v:group id="_x0000_s253147" style="position:absolute;left:2102;top:10018;width:5473;height:114" coordorigin="2102,10018" coordsize="5473,114">
                <v:shape id="_x0000_s253148" type="#_x0000_t32" style="position:absolute;left:4381;top:10018;width:1;height:114" o:connectortype="straight" strokeweight="1pt"/>
                <v:shape id="_x0000_s253149" type="#_x0000_t32" style="position:absolute;left:4495;top:10018;width:1;height:114" o:connectortype="straight" strokeweight="1pt"/>
                <v:shape id="_x0000_s253150" type="#_x0000_t32" style="position:absolute;left:4610;top:10018;width:1;height:114" o:connectortype="straight" strokeweight="1pt"/>
                <v:shape id="_x0000_s253151" type="#_x0000_t32" style="position:absolute;left:4724;top:10018;width:1;height:114" o:connectortype="straight" strokeweight="1pt"/>
                <v:shape id="_x0000_s253152" type="#_x0000_t32" style="position:absolute;left:4951;top:10018;width:1;height:114" o:connectortype="straight" strokeweight="1pt"/>
                <v:shape id="_x0000_s253153" type="#_x0000_t32" style="position:absolute;left:5065;top:10018;width:1;height:114" o:connectortype="straight" strokeweight="1pt"/>
                <v:shape id="_x0000_s253154" type="#_x0000_t32" style="position:absolute;left:5180;top:10018;width:1;height:114" o:connectortype="straight" strokeweight="1pt"/>
                <v:shape id="_x0000_s253155" type="#_x0000_t32" style="position:absolute;left:5294;top:10018;width:1;height:114" o:connectortype="straight" strokeweight="1pt"/>
                <v:shape id="_x0000_s253156" type="#_x0000_t32" style="position:absolute;left:5521;top:10018;width:1;height:114" o:connectortype="straight" strokeweight="1pt"/>
                <v:shape id="_x0000_s253157" type="#_x0000_t32" style="position:absolute;left:5635;top:10018;width:1;height:114" o:connectortype="straight" strokeweight="1pt"/>
                <v:shape id="_x0000_s253158" type="#_x0000_t32" style="position:absolute;left:5750;top:10018;width:1;height:114" o:connectortype="straight" strokeweight="1pt"/>
                <v:shape id="_x0000_s253159" type="#_x0000_t32" style="position:absolute;left:5864;top:10018;width:1;height:114" o:connectortype="straight" strokeweight="1pt"/>
                <v:shape id="_x0000_s253160" type="#_x0000_t32" style="position:absolute;left:6091;top:10018;width:1;height:114" o:connectortype="straight" strokeweight="1pt"/>
                <v:shape id="_x0000_s253161" type="#_x0000_t32" style="position:absolute;left:6205;top:10018;width:1;height:114" o:connectortype="straight" strokeweight="1pt"/>
                <v:shape id="_x0000_s253162" type="#_x0000_t32" style="position:absolute;left:6320;top:10018;width:1;height:114" o:connectortype="straight" strokeweight="1pt"/>
                <v:shape id="_x0000_s253163" type="#_x0000_t32" style="position:absolute;left:6434;top:10018;width:1;height:114" o:connectortype="straight" strokeweight="1pt"/>
                <v:shape id="_x0000_s253164" type="#_x0000_t32" style="position:absolute;left:6661;top:10018;width:1;height:114" o:connectortype="straight" strokeweight="1pt"/>
                <v:shape id="_x0000_s253165" type="#_x0000_t32" style="position:absolute;left:6775;top:10018;width:1;height:114" o:connectortype="straight" strokeweight="1pt"/>
                <v:shape id="_x0000_s253166" type="#_x0000_t32" style="position:absolute;left:6890;top:10018;width:1;height:114" o:connectortype="straight" strokeweight="1pt"/>
                <v:shape id="_x0000_s253167" type="#_x0000_t32" style="position:absolute;left:7004;top:10018;width:1;height:114" o:connectortype="straight" strokeweight="1pt"/>
                <v:shape id="_x0000_s253168" type="#_x0000_t32" style="position:absolute;left:7231;top:10018;width:1;height:114" o:connectortype="straight" strokeweight="1pt"/>
                <v:shape id="_x0000_s253169" type="#_x0000_t32" style="position:absolute;left:7345;top:10018;width:1;height:114" o:connectortype="straight" strokeweight="1pt"/>
                <v:shape id="_x0000_s253170" type="#_x0000_t32" style="position:absolute;left:7460;top:10018;width:1;height:114" o:connectortype="straight" strokeweight="1pt"/>
                <v:shape id="_x0000_s253171" type="#_x0000_t32" style="position:absolute;left:7574;top:10018;width:1;height:114" o:connectortype="straight" strokeweight="1pt"/>
                <v:shape id="_x0000_s253172" type="#_x0000_t32" style="position:absolute;left:2102;top:10018;width:1;height:114" o:connectortype="straight" strokeweight="1pt"/>
                <v:shape id="_x0000_s253173" type="#_x0000_t32" style="position:absolute;left:2215;top:10018;width:1;height:114" o:connectortype="straight" strokeweight="1pt"/>
                <v:shape id="_x0000_s253174" type="#_x0000_t32" style="position:absolute;left:2330;top:10018;width:1;height:114" o:connectortype="straight" strokeweight="1pt"/>
                <v:shape id="_x0000_s253175" type="#_x0000_t32" style="position:absolute;left:2444;top:10018;width:1;height:114" o:connectortype="straight" strokeweight="1pt"/>
                <v:shape id="_x0000_s253176" type="#_x0000_t32" style="position:absolute;left:2671;top:10018;width:1;height:114" o:connectortype="straight" strokeweight="1pt"/>
                <v:shape id="_x0000_s253177" type="#_x0000_t32" style="position:absolute;left:2785;top:10018;width:1;height:114" o:connectortype="straight" strokeweight="1pt"/>
                <v:shape id="_x0000_s253178" type="#_x0000_t32" style="position:absolute;left:2900;top:10018;width:1;height:114" o:connectortype="straight" strokeweight="1pt"/>
                <v:shape id="_x0000_s253179" type="#_x0000_t32" style="position:absolute;left:3014;top:10018;width:1;height:114" o:connectortype="straight" strokeweight="1pt"/>
                <v:shape id="_x0000_s253180" type="#_x0000_t32" style="position:absolute;left:3242;top:10018;width:1;height:114" o:connectortype="straight" strokeweight="1pt"/>
                <v:shape id="_x0000_s253181" type="#_x0000_t32" style="position:absolute;left:3356;top:10018;width:1;height:114" o:connectortype="straight" strokeweight="1pt"/>
                <v:shape id="_x0000_s253182" type="#_x0000_t32" style="position:absolute;left:3470;top:10018;width:1;height:114" o:connectortype="straight" strokeweight="1pt"/>
                <v:shape id="_x0000_s253183" type="#_x0000_t32" style="position:absolute;left:3584;top:10018;width:1;height:114" o:connectortype="straight" strokeweight="1pt"/>
                <v:shape id="_x0000_s253184" type="#_x0000_t32" style="position:absolute;left:3812;top:10018;width:1;height:114" o:connectortype="straight" strokeweight="1pt"/>
                <v:shape id="_x0000_s253185" type="#_x0000_t32" style="position:absolute;left:3925;top:10018;width:1;height:114" o:connectortype="straight" strokeweight="1pt"/>
                <v:shape id="_x0000_s253186" type="#_x0000_t32" style="position:absolute;left:4040;top:10018;width:1;height:114" o:connectortype="straight" strokeweight="1pt"/>
                <v:shape id="_x0000_s253187" type="#_x0000_t32" style="position:absolute;left:4154;top:10018;width:1;height:114" o:connectortype="straight" strokeweight="1pt"/>
                <v:shape id="_x0000_s253188" type="#_x0000_t32" style="position:absolute;left:4382;top:10018;width:1;height:114" o:connectortype="straight" strokeweight="1pt"/>
                <v:shape id="_x0000_s253189" type="#_x0000_t32" style="position:absolute;left:4496;top:10018;width:1;height:114" o:connectortype="straight" strokeweight="1pt"/>
                <v:shape id="_x0000_s253190" type="#_x0000_t32" style="position:absolute;left:4611;top:10018;width:1;height:114" o:connectortype="straight" strokeweight="1pt"/>
                <v:shape id="_x0000_s253191" type="#_x0000_t32" style="position:absolute;left:4725;top:10018;width:1;height:114" o:connectortype="straight" strokeweight="1pt"/>
              </v:group>
              <v:group id="_x0000_s253192" style="position:absolute;left:4781;top:7908;width:114;height:4333" coordorigin="4781,7908" coordsize="114,4333">
                <v:shape id="_x0000_s253193" type="#_x0000_t32" style="position:absolute;left:4781;top:9961;width:114;height:1" o:connectortype="straight" strokeweight="1pt"/>
                <v:shape id="_x0000_s253194" type="#_x0000_t32" style="position:absolute;left:4781;top:9847;width:114;height:1" o:connectortype="straight" strokeweight="1pt"/>
                <v:shape id="_x0000_s253195" type="#_x0000_t32" style="position:absolute;left:4781;top:9733;width:114;height:1" o:connectortype="straight" strokeweight="1pt"/>
                <v:shape id="_x0000_s253196" type="#_x0000_t32" style="position:absolute;left:4781;top:9619;width:114;height:1" o:connectortype="straight" strokeweight="1pt"/>
                <v:shape id="_x0000_s253197" type="#_x0000_t32" style="position:absolute;left:4781;top:9391;width:114;height:1" o:connectortype="straight" strokeweight="1pt"/>
                <v:shape id="_x0000_s253198" type="#_x0000_t32" style="position:absolute;left:4781;top:9276;width:114;height:1" o:connectortype="straight" strokeweight="1pt"/>
                <v:shape id="_x0000_s253199" type="#_x0000_t32" style="position:absolute;left:4781;top:9163;width:114;height:1" o:connectortype="straight" strokeweight="1pt"/>
                <v:shape id="_x0000_s253200" type="#_x0000_t32" style="position:absolute;left:4781;top:9048;width:114;height:1" o:connectortype="straight" strokeweight="1pt"/>
                <v:shape id="_x0000_s253201" type="#_x0000_t32" style="position:absolute;left:4781;top:8821;width:114;height:1" o:connectortype="straight" strokeweight="1pt"/>
                <v:shape id="_x0000_s253202" type="#_x0000_t32" style="position:absolute;left:4781;top:8707;width:114;height:1" o:connectortype="straight" strokeweight="1pt"/>
                <v:shape id="_x0000_s253203" type="#_x0000_t32" style="position:absolute;left:4781;top:8593;width:114;height:1" o:connectortype="straight" strokeweight="1pt"/>
                <v:shape id="_x0000_s253204" type="#_x0000_t32" style="position:absolute;left:4781;top:8478;width:114;height:1" o:connectortype="straight" strokeweight="1pt"/>
                <v:shape id="_x0000_s253205" type="#_x0000_t32" style="position:absolute;left:4781;top:8251;width:114;height:1" o:connectortype="straight" strokeweight="1pt"/>
                <v:shape id="_x0000_s253206" type="#_x0000_t32" style="position:absolute;left:4781;top:8136;width:114;height:1" o:connectortype="straight" strokeweight="1pt"/>
                <v:shape id="_x0000_s253207" type="#_x0000_t32" style="position:absolute;left:4781;top:8023;width:114;height:1" o:connectortype="straight" strokeweight="1pt"/>
                <v:shape id="_x0000_s253208" type="#_x0000_t32" style="position:absolute;left:4781;top:7908;width:114;height:1" o:connectortype="straight" strokeweight="1pt"/>
                <v:shape id="_x0000_s253209" type="#_x0000_t32" style="position:absolute;left:4781;top:12240;width:114;height:1" o:connectortype="straight" strokeweight="1pt"/>
                <v:shape id="_x0000_s253210" type="#_x0000_t32" style="position:absolute;left:4781;top:12127;width:114;height:1" o:connectortype="straight" strokeweight="1pt"/>
                <v:shape id="_x0000_s253211" type="#_x0000_t32" style="position:absolute;left:4781;top:12013;width:114;height:1" o:connectortype="straight" strokeweight="1pt"/>
                <v:shape id="_x0000_s253212" type="#_x0000_t32" style="position:absolute;left:4781;top:11898;width:114;height:1" o:connectortype="straight" strokeweight="1pt"/>
                <v:shape id="_x0000_s253213" type="#_x0000_t32" style="position:absolute;left:4781;top:11671;width:114;height:1" o:connectortype="straight" strokeweight="1pt"/>
                <v:shape id="_x0000_s253214" type="#_x0000_t32" style="position:absolute;left:4781;top:11556;width:114;height:1" o:connectortype="straight" strokeweight="1pt"/>
                <v:shape id="_x0000_s253215" type="#_x0000_t32" style="position:absolute;left:4781;top:11443;width:114;height:1" o:connectortype="straight" strokeweight="1pt"/>
                <v:shape id="_x0000_s253216" type="#_x0000_t32" style="position:absolute;left:4781;top:11328;width:114;height:1" o:connectortype="straight" strokeweight="1pt"/>
                <v:shape id="_x0000_s253217" type="#_x0000_t32" style="position:absolute;left:4781;top:11100;width:114;height:1" o:connectortype="straight" strokeweight="1pt"/>
                <v:shape id="_x0000_s253218" type="#_x0000_t32" style="position:absolute;left:4781;top:10986;width:114;height:1" o:connectortype="straight" strokeweight="1pt"/>
                <v:shape id="_x0000_s253219" type="#_x0000_t32" style="position:absolute;left:4781;top:10872;width:114;height:1" o:connectortype="straight" strokeweight="1pt"/>
                <v:shape id="_x0000_s253220" type="#_x0000_t32" style="position:absolute;left:4781;top:10758;width:114;height:1" o:connectortype="straight" strokeweight="1pt"/>
                <v:shape id="_x0000_s253221" type="#_x0000_t32" style="position:absolute;left:4781;top:10530;width:114;height:1" o:connectortype="straight" strokeweight="1pt"/>
                <v:shape id="_x0000_s253222" type="#_x0000_t32" style="position:absolute;left:4781;top:10416;width:114;height:1" o:connectortype="straight" strokeweight="1pt"/>
                <v:shape id="_x0000_s253223" type="#_x0000_t32" style="position:absolute;left:4781;top:10302;width:114;height:1" o:connectortype="straight" strokeweight="1pt"/>
                <v:shape id="_x0000_s253224" type="#_x0000_t32" style="position:absolute;left:4781;top:10188;width:114;height:1" o:connectortype="straight" strokeweight="1pt"/>
              </v:group>
            </v:group>
            <v:shape id="_x0000_s253225" type="#_x0000_t202" style="position:absolute;left:7688;top:11215;width:2052;height:1140">
              <v:textbox style="mso-next-textbox:#_x0000_s253225">
                <w:txbxContent>
                  <w:p w:rsidR="00A1237A" w:rsidRPr="002A76FB" w:rsidRDefault="00A1237A" w:rsidP="002A76FB">
                    <w:pPr>
                      <w:jc w:val="center"/>
                      <w:rPr>
                        <w:rFonts w:ascii="Arial" w:hAnsi="Arial" w:cs="Arial"/>
                        <w:sz w:val="16"/>
                        <w:szCs w:val="20"/>
                        <w:lang w:val="el-GR"/>
                      </w:rPr>
                    </w:pPr>
                    <w:r w:rsidRPr="002A76FB">
                      <w:rPr>
                        <w:rFonts w:ascii="Arial" w:hAnsi="Arial" w:cs="Arial"/>
                        <w:sz w:val="16"/>
                        <w:szCs w:val="20"/>
                        <w:lang w:val="el-GR"/>
                      </w:rPr>
                      <w:t>Σημείωσε εδώ μέσα:</w:t>
                    </w:r>
                  </w:p>
                  <w:p w:rsidR="00A1237A" w:rsidRPr="002A76FB" w:rsidRDefault="00A1237A" w:rsidP="002A76FB">
                    <w:pPr>
                      <w:jc w:val="center"/>
                      <w:rPr>
                        <w:rFonts w:ascii="Arial" w:hAnsi="Arial" w:cs="Arial"/>
                        <w:b/>
                        <w:sz w:val="16"/>
                        <w:szCs w:val="20"/>
                        <w:lang w:val="el-GR"/>
                      </w:rPr>
                    </w:pPr>
                    <w:r w:rsidRPr="008E4377">
                      <w:rPr>
                        <w:rFonts w:ascii="Arial" w:hAnsi="Arial" w:cs="Arial"/>
                        <w:b/>
                        <w:sz w:val="16"/>
                        <w:szCs w:val="20"/>
                      </w:rPr>
                      <w:t>TIME</w:t>
                    </w:r>
                    <w:r w:rsidRPr="002A76FB">
                      <w:rPr>
                        <w:rFonts w:ascii="Arial" w:hAnsi="Arial" w:cs="Arial"/>
                        <w:b/>
                        <w:sz w:val="16"/>
                        <w:szCs w:val="20"/>
                        <w:lang w:val="el-GR"/>
                      </w:rPr>
                      <w:t>/</w:t>
                    </w:r>
                    <w:r w:rsidRPr="008E4377">
                      <w:rPr>
                        <w:rFonts w:ascii="Arial" w:hAnsi="Arial" w:cs="Arial"/>
                        <w:b/>
                        <w:sz w:val="16"/>
                        <w:szCs w:val="20"/>
                      </w:rPr>
                      <w:t>DIV</w:t>
                    </w:r>
                    <w:r w:rsidRPr="002A76FB">
                      <w:rPr>
                        <w:rFonts w:ascii="Arial" w:hAnsi="Arial" w:cs="Arial"/>
                        <w:b/>
                        <w:sz w:val="16"/>
                        <w:szCs w:val="20"/>
                        <w:lang w:val="el-GR"/>
                      </w:rPr>
                      <w:t xml:space="preserve"> =</w:t>
                    </w:r>
                  </w:p>
                  <w:p w:rsidR="00A1237A" w:rsidRPr="002A76FB" w:rsidRDefault="00A1237A" w:rsidP="002A76FB">
                    <w:pPr>
                      <w:rPr>
                        <w:lang w:val="el-GR"/>
                      </w:rPr>
                    </w:pPr>
                  </w:p>
                </w:txbxContent>
              </v:textbox>
            </v:shape>
            <v:shape id="_x0000_s253226" type="#_x0000_t202" style="position:absolute;left:7688;top:9505;width:2052;height:1140">
              <v:textbox style="mso-next-textbox:#_x0000_s253226">
                <w:txbxContent>
                  <w:p w:rsidR="00A1237A" w:rsidRPr="002A76FB" w:rsidRDefault="00A1237A" w:rsidP="002A76FB">
                    <w:pPr>
                      <w:jc w:val="center"/>
                      <w:rPr>
                        <w:rFonts w:ascii="Arial" w:hAnsi="Arial" w:cs="Arial"/>
                        <w:sz w:val="16"/>
                        <w:szCs w:val="20"/>
                        <w:lang w:val="el-GR"/>
                      </w:rPr>
                    </w:pPr>
                    <w:r w:rsidRPr="002A76FB">
                      <w:rPr>
                        <w:rFonts w:ascii="Arial" w:hAnsi="Arial" w:cs="Arial"/>
                        <w:sz w:val="16"/>
                        <w:szCs w:val="20"/>
                        <w:lang w:val="el-GR"/>
                      </w:rPr>
                      <w:t>Σημείωσε εδώ μέσα:</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CH</w:t>
                    </w:r>
                    <w:r w:rsidRPr="002A76FB">
                      <w:rPr>
                        <w:rFonts w:ascii="Arial" w:hAnsi="Arial" w:cs="Arial"/>
                        <w:b/>
                        <w:sz w:val="16"/>
                        <w:szCs w:val="20"/>
                        <w:lang w:val="el-GR"/>
                      </w:rPr>
                      <w:t xml:space="preserve"> </w:t>
                    </w:r>
                    <w:r>
                      <w:rPr>
                        <w:rFonts w:ascii="Arial" w:hAnsi="Arial" w:cs="Arial"/>
                        <w:b/>
                        <w:sz w:val="16"/>
                        <w:szCs w:val="20"/>
                      </w:rPr>
                      <w:t>B</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VOLTS</w:t>
                    </w:r>
                    <w:r w:rsidRPr="002A76FB">
                      <w:rPr>
                        <w:rFonts w:ascii="Arial" w:hAnsi="Arial" w:cs="Arial"/>
                        <w:b/>
                        <w:sz w:val="16"/>
                        <w:szCs w:val="20"/>
                        <w:lang w:val="el-GR"/>
                      </w:rPr>
                      <w:t>/</w:t>
                    </w:r>
                    <w:r w:rsidRPr="008E4377">
                      <w:rPr>
                        <w:rFonts w:ascii="Arial" w:hAnsi="Arial" w:cs="Arial"/>
                        <w:b/>
                        <w:sz w:val="16"/>
                        <w:szCs w:val="20"/>
                      </w:rPr>
                      <w:t>DIV</w:t>
                    </w:r>
                    <w:r w:rsidRPr="002A76FB">
                      <w:rPr>
                        <w:rFonts w:ascii="Arial" w:hAnsi="Arial" w:cs="Arial"/>
                        <w:b/>
                        <w:sz w:val="16"/>
                        <w:szCs w:val="20"/>
                        <w:lang w:val="el-GR"/>
                      </w:rPr>
                      <w:t xml:space="preserve"> =</w:t>
                    </w:r>
                  </w:p>
                  <w:p w:rsidR="00A1237A" w:rsidRPr="002A76FB" w:rsidRDefault="00A1237A" w:rsidP="002A76FB">
                    <w:pPr>
                      <w:rPr>
                        <w:lang w:val="el-GR"/>
                      </w:rPr>
                    </w:pPr>
                  </w:p>
                </w:txbxContent>
              </v:textbox>
            </v:shape>
            <v:shape id="_x0000_s253227" type="#_x0000_t202" style="position:absolute;left:7688;top:7795;width:2052;height:1140">
              <v:textbox style="mso-next-textbox:#_x0000_s253227">
                <w:txbxContent>
                  <w:p w:rsidR="00A1237A" w:rsidRPr="002A76FB" w:rsidRDefault="00A1237A" w:rsidP="002A76FB">
                    <w:pPr>
                      <w:jc w:val="center"/>
                      <w:rPr>
                        <w:rFonts w:ascii="Arial" w:hAnsi="Arial" w:cs="Arial"/>
                        <w:sz w:val="16"/>
                        <w:szCs w:val="20"/>
                        <w:lang w:val="el-GR"/>
                      </w:rPr>
                    </w:pPr>
                    <w:r w:rsidRPr="002A76FB">
                      <w:rPr>
                        <w:rFonts w:ascii="Arial" w:hAnsi="Arial" w:cs="Arial"/>
                        <w:sz w:val="16"/>
                        <w:szCs w:val="20"/>
                        <w:lang w:val="el-GR"/>
                      </w:rPr>
                      <w:t>Σημείωσε εδώ μέσα:</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CH</w:t>
                    </w:r>
                    <w:r w:rsidRPr="002A76FB">
                      <w:rPr>
                        <w:rFonts w:ascii="Arial" w:hAnsi="Arial" w:cs="Arial"/>
                        <w:b/>
                        <w:sz w:val="16"/>
                        <w:szCs w:val="20"/>
                        <w:lang w:val="el-GR"/>
                      </w:rPr>
                      <w:t xml:space="preserve"> </w:t>
                    </w:r>
                    <w:r>
                      <w:rPr>
                        <w:rFonts w:ascii="Arial" w:hAnsi="Arial" w:cs="Arial"/>
                        <w:b/>
                        <w:sz w:val="16"/>
                        <w:szCs w:val="20"/>
                      </w:rPr>
                      <w:t>A</w:t>
                    </w:r>
                  </w:p>
                  <w:p w:rsidR="00A1237A" w:rsidRPr="002A76FB" w:rsidRDefault="00A1237A" w:rsidP="002A76FB">
                    <w:pPr>
                      <w:jc w:val="center"/>
                      <w:rPr>
                        <w:rFonts w:ascii="Arial" w:hAnsi="Arial" w:cs="Arial"/>
                        <w:b/>
                        <w:sz w:val="16"/>
                        <w:szCs w:val="20"/>
                        <w:lang w:val="el-GR"/>
                      </w:rPr>
                    </w:pPr>
                    <w:r>
                      <w:rPr>
                        <w:rFonts w:ascii="Arial" w:hAnsi="Arial" w:cs="Arial"/>
                        <w:b/>
                        <w:sz w:val="16"/>
                        <w:szCs w:val="20"/>
                      </w:rPr>
                      <w:t>VOLTS</w:t>
                    </w:r>
                    <w:r w:rsidRPr="002A76FB">
                      <w:rPr>
                        <w:rFonts w:ascii="Arial" w:hAnsi="Arial" w:cs="Arial"/>
                        <w:b/>
                        <w:sz w:val="16"/>
                        <w:szCs w:val="20"/>
                        <w:lang w:val="el-GR"/>
                      </w:rPr>
                      <w:t>/</w:t>
                    </w:r>
                    <w:r w:rsidRPr="008E4377">
                      <w:rPr>
                        <w:rFonts w:ascii="Arial" w:hAnsi="Arial" w:cs="Arial"/>
                        <w:b/>
                        <w:sz w:val="16"/>
                        <w:szCs w:val="20"/>
                      </w:rPr>
                      <w:t>DIV</w:t>
                    </w:r>
                    <w:r w:rsidRPr="002A76FB">
                      <w:rPr>
                        <w:rFonts w:ascii="Arial" w:hAnsi="Arial" w:cs="Arial"/>
                        <w:b/>
                        <w:sz w:val="16"/>
                        <w:szCs w:val="20"/>
                        <w:lang w:val="el-GR"/>
                      </w:rPr>
                      <w:t xml:space="preserve"> =</w:t>
                    </w:r>
                  </w:p>
                  <w:p w:rsidR="00A1237A" w:rsidRPr="002A76FB" w:rsidRDefault="00A1237A" w:rsidP="002A76FB">
                    <w:pPr>
                      <w:rPr>
                        <w:lang w:val="el-GR"/>
                      </w:rPr>
                    </w:pPr>
                  </w:p>
                </w:txbxContent>
              </v:textbox>
            </v:shape>
            <w10:wrap type="none"/>
            <w10:anchorlock/>
          </v:group>
        </w:pict>
      </w:r>
    </w:p>
    <w:p w:rsidR="002A76FB" w:rsidRPr="00A87E81" w:rsidRDefault="002A76FB" w:rsidP="00EF21A5">
      <w:pPr>
        <w:numPr>
          <w:ilvl w:val="0"/>
          <w:numId w:val="51"/>
        </w:numPr>
        <w:spacing w:after="120" w:line="276" w:lineRule="auto"/>
        <w:ind w:left="397" w:hanging="397"/>
        <w:jc w:val="both"/>
        <w:rPr>
          <w:rFonts w:asciiTheme="minorHAnsi" w:hAnsiTheme="minorHAnsi" w:cs="Tahoma"/>
          <w:spacing w:val="-2"/>
          <w:sz w:val="22"/>
          <w:lang w:val="el-GR" w:eastAsia="el-GR"/>
        </w:rPr>
      </w:pPr>
      <w:r w:rsidRPr="00A87E81">
        <w:rPr>
          <w:rFonts w:asciiTheme="minorHAnsi" w:hAnsiTheme="minorHAnsi" w:cs="Tahoma"/>
          <w:spacing w:val="-2"/>
          <w:sz w:val="22"/>
          <w:lang w:val="el-GR" w:eastAsia="el-GR"/>
        </w:rPr>
        <w:t xml:space="preserve">Ο ενισχυτής </w:t>
      </w:r>
      <w:r w:rsidRPr="00A87E81">
        <w:rPr>
          <w:rFonts w:asciiTheme="minorHAnsi" w:hAnsiTheme="minorHAnsi" w:cs="Tahoma"/>
          <w:spacing w:val="-2"/>
          <w:sz w:val="22"/>
          <w:lang w:eastAsia="el-GR"/>
        </w:rPr>
        <w:t>CC</w:t>
      </w:r>
      <w:r w:rsidRPr="00A87E81">
        <w:rPr>
          <w:rFonts w:asciiTheme="minorHAnsi" w:hAnsiTheme="minorHAnsi" w:cs="Tahoma"/>
          <w:spacing w:val="-2"/>
          <w:sz w:val="22"/>
          <w:lang w:val="el-GR" w:eastAsia="el-GR"/>
        </w:rPr>
        <w:t xml:space="preserve"> έχει μεγάλη αντίσταση εισόδου και μικρή αντίσταση εξόδου. Με βάση αυτό εξήγησε τη διαφορά στο πλάτος του σήματος στα </w:t>
      </w:r>
      <w:r w:rsidRPr="00A87E81">
        <w:rPr>
          <w:rFonts w:asciiTheme="minorHAnsi" w:hAnsiTheme="minorHAnsi" w:cs="Tahoma"/>
          <w:sz w:val="22"/>
          <w:lang w:val="el-GR"/>
        </w:rPr>
        <w:t xml:space="preserve">άκρα της </w:t>
      </w:r>
      <w:r w:rsidRPr="00A87E81">
        <w:rPr>
          <w:rFonts w:asciiTheme="minorHAnsi" w:hAnsiTheme="minorHAnsi" w:cs="Tahoma"/>
          <w:b/>
          <w:sz w:val="22"/>
        </w:rPr>
        <w:t>R</w:t>
      </w:r>
      <w:r w:rsidRPr="00A87E81">
        <w:rPr>
          <w:rFonts w:asciiTheme="minorHAnsi" w:hAnsiTheme="minorHAnsi" w:cs="Tahoma"/>
          <w:b/>
          <w:sz w:val="22"/>
          <w:vertAlign w:val="subscript"/>
        </w:rPr>
        <w:t>L</w:t>
      </w:r>
      <w:r w:rsidRPr="00A87E81">
        <w:rPr>
          <w:rFonts w:asciiTheme="minorHAnsi" w:hAnsiTheme="minorHAnsi" w:cs="Tahoma"/>
          <w:b/>
          <w:sz w:val="22"/>
          <w:vertAlign w:val="subscript"/>
          <w:lang w:val="el-GR"/>
        </w:rPr>
        <w:t xml:space="preserve"> </w:t>
      </w:r>
      <w:r w:rsidRPr="00A87E81">
        <w:rPr>
          <w:rFonts w:asciiTheme="minorHAnsi" w:hAnsiTheme="minorHAnsi" w:cs="Tahoma"/>
          <w:sz w:val="22"/>
          <w:lang w:val="el-GR"/>
        </w:rPr>
        <w:t xml:space="preserve">σε σχέση με την εργασία </w:t>
      </w:r>
      <w:r w:rsidRPr="00A87E81">
        <w:rPr>
          <w:rFonts w:asciiTheme="minorHAnsi" w:hAnsiTheme="minorHAnsi" w:cs="Tahoma"/>
          <w:b/>
          <w:sz w:val="22"/>
          <w:lang w:val="el-GR"/>
        </w:rPr>
        <w:t>3</w:t>
      </w:r>
      <w:r w:rsidRPr="00A87E81">
        <w:rPr>
          <w:rFonts w:asciiTheme="minorHAnsi" w:hAnsiTheme="minorHAnsi" w:cs="Tahoma"/>
          <w:sz w:val="22"/>
          <w:lang w:val="el-GR"/>
        </w:rPr>
        <w:t>.</w:t>
      </w:r>
    </w:p>
    <w:p w:rsidR="002A76FB" w:rsidRPr="00A87E81" w:rsidRDefault="002A76FB" w:rsidP="00A87E81">
      <w:pPr>
        <w:tabs>
          <w:tab w:val="left" w:leader="dot" w:pos="8789"/>
        </w:tabs>
        <w:spacing w:after="120" w:line="276" w:lineRule="auto"/>
        <w:ind w:left="397"/>
        <w:jc w:val="both"/>
        <w:rPr>
          <w:rFonts w:asciiTheme="minorHAnsi" w:hAnsiTheme="minorHAnsi" w:cs="Tahoma"/>
          <w:sz w:val="22"/>
          <w:vertAlign w:val="subscript"/>
          <w:lang w:val="el-GR"/>
        </w:rPr>
      </w:pPr>
      <w:r w:rsidRPr="00A87E81">
        <w:rPr>
          <w:rFonts w:asciiTheme="minorHAnsi" w:hAnsiTheme="minorHAnsi" w:cs="Tahoma"/>
          <w:sz w:val="22"/>
          <w:vertAlign w:val="subscript"/>
          <w:lang w:val="el-GR"/>
        </w:rPr>
        <w:tab/>
      </w:r>
    </w:p>
    <w:p w:rsidR="002A76FB" w:rsidRPr="00A87E81" w:rsidRDefault="002A76FB" w:rsidP="00A87E81">
      <w:pPr>
        <w:tabs>
          <w:tab w:val="left" w:leader="dot" w:pos="8789"/>
        </w:tabs>
        <w:spacing w:after="120" w:line="276" w:lineRule="auto"/>
        <w:ind w:left="397"/>
        <w:jc w:val="both"/>
        <w:rPr>
          <w:rFonts w:asciiTheme="minorHAnsi" w:hAnsiTheme="minorHAnsi" w:cs="Tahoma"/>
          <w:sz w:val="22"/>
          <w:vertAlign w:val="subscript"/>
          <w:lang w:val="el-GR"/>
        </w:rPr>
      </w:pPr>
      <w:r w:rsidRPr="00A87E81">
        <w:rPr>
          <w:rFonts w:asciiTheme="minorHAnsi" w:hAnsiTheme="minorHAnsi" w:cs="Tahoma"/>
          <w:sz w:val="22"/>
          <w:vertAlign w:val="subscript"/>
          <w:lang w:val="el-GR"/>
        </w:rPr>
        <w:tab/>
      </w:r>
    </w:p>
    <w:p w:rsidR="002A76FB" w:rsidRPr="00A87E81" w:rsidRDefault="002A76FB" w:rsidP="00EF21A5">
      <w:pPr>
        <w:numPr>
          <w:ilvl w:val="0"/>
          <w:numId w:val="51"/>
        </w:numPr>
        <w:spacing w:after="240" w:line="276" w:lineRule="auto"/>
        <w:ind w:left="397" w:hanging="397"/>
        <w:jc w:val="both"/>
        <w:rPr>
          <w:rFonts w:asciiTheme="minorHAnsi" w:hAnsiTheme="minorHAnsi" w:cs="Tahoma"/>
          <w:spacing w:val="-4"/>
          <w:sz w:val="22"/>
          <w:lang w:val="el-GR" w:eastAsia="el-GR"/>
        </w:rPr>
      </w:pPr>
      <w:r w:rsidRPr="00A87E81">
        <w:rPr>
          <w:rFonts w:asciiTheme="minorHAnsi" w:hAnsiTheme="minorHAnsi" w:cs="Tahoma"/>
          <w:spacing w:val="-4"/>
          <w:sz w:val="22"/>
          <w:lang w:val="el-GR" w:eastAsia="el-GR"/>
        </w:rPr>
        <w:t xml:space="preserve">Μέτρα με το πολύμετρο την </w:t>
      </w:r>
      <w:r w:rsidRPr="00A87E81">
        <w:rPr>
          <w:rFonts w:asciiTheme="minorHAnsi" w:hAnsiTheme="minorHAnsi" w:cs="Tahoma"/>
          <w:b/>
          <w:spacing w:val="-4"/>
          <w:sz w:val="22"/>
          <w:lang w:eastAsia="el-GR"/>
        </w:rPr>
        <w:t>ac</w:t>
      </w:r>
      <w:r w:rsidRPr="00A87E81">
        <w:rPr>
          <w:rFonts w:asciiTheme="minorHAnsi" w:hAnsiTheme="minorHAnsi" w:cs="Tahoma"/>
          <w:spacing w:val="-4"/>
          <w:sz w:val="22"/>
          <w:lang w:val="el-GR" w:eastAsia="el-GR"/>
        </w:rPr>
        <w:t xml:space="preserve"> τάση </w:t>
      </w:r>
      <w:r w:rsidRPr="00A87E81">
        <w:rPr>
          <w:rFonts w:asciiTheme="minorHAnsi" w:hAnsiTheme="minorHAnsi"/>
          <w:b/>
          <w:i/>
          <w:spacing w:val="-4"/>
          <w:sz w:val="22"/>
          <w:lang w:eastAsia="el-GR"/>
        </w:rPr>
        <w:t>U</w:t>
      </w:r>
      <w:r w:rsidRPr="00A87E81">
        <w:rPr>
          <w:rFonts w:asciiTheme="minorHAnsi" w:hAnsiTheme="minorHAnsi"/>
          <w:b/>
          <w:i/>
          <w:spacing w:val="-4"/>
          <w:sz w:val="22"/>
          <w:vertAlign w:val="subscript"/>
          <w:lang w:eastAsia="el-GR"/>
        </w:rPr>
        <w:t>R</w:t>
      </w:r>
      <w:r w:rsidRPr="00A87E81">
        <w:rPr>
          <w:rFonts w:asciiTheme="minorHAnsi" w:hAnsiTheme="minorHAnsi" w:cs="Tahoma"/>
          <w:spacing w:val="-4"/>
          <w:sz w:val="18"/>
          <w:lang w:val="el-GR" w:eastAsia="el-GR"/>
        </w:rPr>
        <w:t xml:space="preserve"> </w:t>
      </w:r>
      <w:r w:rsidRPr="00A87E81">
        <w:rPr>
          <w:rFonts w:asciiTheme="minorHAnsi" w:hAnsiTheme="minorHAnsi" w:cs="Tahoma"/>
          <w:spacing w:val="-4"/>
          <w:sz w:val="22"/>
          <w:lang w:val="el-GR" w:eastAsia="el-GR"/>
        </w:rPr>
        <w:t xml:space="preserve">στα άκρα της </w:t>
      </w:r>
      <w:r w:rsidRPr="00A87E81">
        <w:rPr>
          <w:rFonts w:asciiTheme="minorHAnsi" w:hAnsiTheme="minorHAnsi" w:cs="Tahoma"/>
          <w:b/>
          <w:spacing w:val="-4"/>
          <w:sz w:val="22"/>
          <w:lang w:eastAsia="el-GR"/>
        </w:rPr>
        <w:t>R</w:t>
      </w:r>
      <w:r w:rsidRPr="00A87E81">
        <w:rPr>
          <w:rFonts w:asciiTheme="minorHAnsi" w:hAnsiTheme="minorHAnsi" w:cs="Tahoma"/>
          <w:b/>
          <w:spacing w:val="-4"/>
          <w:sz w:val="22"/>
          <w:vertAlign w:val="subscript"/>
          <w:lang w:eastAsia="el-GR"/>
        </w:rPr>
        <w:t>int</w:t>
      </w:r>
      <w:r w:rsidRPr="00A87E81">
        <w:rPr>
          <w:rFonts w:asciiTheme="minorHAnsi" w:hAnsiTheme="minorHAnsi" w:cs="Tahoma"/>
          <w:spacing w:val="-4"/>
          <w:sz w:val="22"/>
          <w:lang w:val="el-GR" w:eastAsia="el-GR"/>
        </w:rPr>
        <w:t xml:space="preserve"> και υπολόγισε το ρεύμα εισόδου </w:t>
      </w:r>
      <w:r w:rsidRPr="00A87E81">
        <w:rPr>
          <w:rFonts w:asciiTheme="minorHAnsi" w:hAnsiTheme="minorHAnsi"/>
          <w:b/>
          <w:i/>
          <w:spacing w:val="-4"/>
          <w:sz w:val="22"/>
          <w:lang w:eastAsia="el-GR"/>
        </w:rPr>
        <w:t>i</w:t>
      </w:r>
      <w:r w:rsidRPr="00A87E81">
        <w:rPr>
          <w:rFonts w:asciiTheme="minorHAnsi" w:hAnsiTheme="minorHAnsi"/>
          <w:b/>
          <w:spacing w:val="-4"/>
          <w:sz w:val="22"/>
          <w:vertAlign w:val="subscript"/>
          <w:lang w:eastAsia="el-GR"/>
        </w:rPr>
        <w:t>in</w:t>
      </w:r>
      <w:r w:rsidRPr="00A87E81">
        <w:rPr>
          <w:rFonts w:asciiTheme="minorHAnsi" w:hAnsiTheme="minorHAnsi" w:cs="Tahoma"/>
          <w:spacing w:val="-4"/>
          <w:sz w:val="22"/>
          <w:lang w:val="el-GR" w:eastAsia="el-GR"/>
        </w:rPr>
        <w:t>.</w:t>
      </w:r>
    </w:p>
    <w:p w:rsidR="002A76FB" w:rsidRPr="00A87E81" w:rsidRDefault="004F5C0F" w:rsidP="00A87E81">
      <w:pPr>
        <w:tabs>
          <w:tab w:val="left" w:leader="dot" w:pos="2565"/>
          <w:tab w:val="left" w:pos="4275"/>
          <w:tab w:val="left" w:leader="dot" w:pos="8037"/>
        </w:tabs>
        <w:spacing w:after="240" w:line="276" w:lineRule="auto"/>
        <w:ind w:left="397"/>
        <w:jc w:val="both"/>
        <w:rPr>
          <w:rFonts w:asciiTheme="minorHAnsi" w:eastAsiaTheme="minorEastAsia" w:hAnsiTheme="minorHAnsi" w:cs="Tahoma"/>
          <w:spacing w:val="-2"/>
          <w:sz w:val="22"/>
          <w:lang w:val="el-GR" w:eastAsia="el-GR"/>
        </w:rPr>
      </w:pPr>
      <m:oMath>
        <m:sSub>
          <m:sSubPr>
            <m:ctrlPr>
              <w:rPr>
                <w:rFonts w:ascii="Cambria Math" w:eastAsiaTheme="minorEastAsia" w:hAnsiTheme="minorHAnsi" w:cs="Tahoma"/>
                <w:i/>
                <w:spacing w:val="-2"/>
                <w:sz w:val="22"/>
                <w:vertAlign w:val="subscript"/>
                <w:lang w:eastAsia="el-GR"/>
              </w:rPr>
            </m:ctrlPr>
          </m:sSubPr>
          <m:e>
            <m:r>
              <w:rPr>
                <w:rFonts w:ascii="Cambria Math" w:eastAsiaTheme="minorEastAsia" w:hAnsi="Cambria Math" w:cs="Tahoma"/>
                <w:spacing w:val="-2"/>
                <w:sz w:val="22"/>
                <w:vertAlign w:val="subscript"/>
                <w:lang w:eastAsia="el-GR"/>
              </w:rPr>
              <m:t>i</m:t>
            </m:r>
          </m:e>
          <m:sub>
            <m:r>
              <w:rPr>
                <w:rFonts w:ascii="Cambria Math" w:eastAsiaTheme="minorEastAsia" w:hAnsi="Cambria Math" w:cs="Tahoma"/>
                <w:spacing w:val="-2"/>
                <w:sz w:val="22"/>
                <w:vertAlign w:val="subscript"/>
                <w:lang w:eastAsia="el-GR"/>
              </w:rPr>
              <m:t>in</m:t>
            </m:r>
          </m:sub>
        </m:sSub>
        <m:r>
          <w:rPr>
            <w:rFonts w:ascii="Cambria Math" w:eastAsiaTheme="minorEastAsia" w:hAnsiTheme="minorHAnsi" w:cs="Tahoma"/>
            <w:spacing w:val="-2"/>
            <w:sz w:val="22"/>
            <w:vertAlign w:val="subscript"/>
            <w:lang w:val="el-GR" w:eastAsia="el-GR"/>
          </w:rPr>
          <m:t xml:space="preserve">= </m:t>
        </m:r>
        <m:f>
          <m:fPr>
            <m:ctrlPr>
              <w:rPr>
                <w:rFonts w:ascii="Cambria Math" w:eastAsiaTheme="minorEastAsia" w:hAnsiTheme="minorHAnsi" w:cs="Tahoma"/>
                <w:i/>
                <w:spacing w:val="-2"/>
                <w:sz w:val="22"/>
                <w:vertAlign w:val="subscript"/>
                <w:lang w:eastAsia="el-GR"/>
              </w:rPr>
            </m:ctrlPr>
          </m:fPr>
          <m:num>
            <m:sSub>
              <m:sSubPr>
                <m:ctrlPr>
                  <w:rPr>
                    <w:rFonts w:ascii="Cambria Math" w:eastAsiaTheme="minorEastAsia" w:hAnsiTheme="minorHAnsi" w:cs="Tahoma"/>
                    <w:i/>
                    <w:spacing w:val="-2"/>
                    <w:sz w:val="22"/>
                    <w:vertAlign w:val="subscript"/>
                    <w:lang w:eastAsia="el-GR"/>
                  </w:rPr>
                </m:ctrlPr>
              </m:sSubPr>
              <m:e>
                <m:r>
                  <w:rPr>
                    <w:rFonts w:ascii="Cambria Math" w:eastAsiaTheme="minorEastAsia" w:hAnsi="Cambria Math" w:cs="Tahoma"/>
                    <w:spacing w:val="-2"/>
                    <w:sz w:val="22"/>
                    <w:vertAlign w:val="subscript"/>
                    <w:lang w:eastAsia="el-GR"/>
                  </w:rPr>
                  <m:t>U</m:t>
                </m:r>
              </m:e>
              <m:sub>
                <m:r>
                  <w:rPr>
                    <w:rFonts w:ascii="Cambria Math" w:eastAsiaTheme="minorEastAsia" w:hAnsi="Cambria Math" w:cs="Tahoma"/>
                    <w:spacing w:val="-2"/>
                    <w:sz w:val="22"/>
                    <w:vertAlign w:val="subscript"/>
                    <w:lang w:eastAsia="el-GR"/>
                  </w:rPr>
                  <m:t>R</m:t>
                </m:r>
              </m:sub>
            </m:sSub>
          </m:num>
          <m:den>
            <m:sSub>
              <m:sSubPr>
                <m:ctrlPr>
                  <w:rPr>
                    <w:rFonts w:ascii="Cambria Math" w:eastAsiaTheme="minorEastAsia" w:hAnsiTheme="minorHAnsi" w:cs="Tahoma"/>
                    <w:i/>
                    <w:spacing w:val="-2"/>
                    <w:sz w:val="22"/>
                    <w:vertAlign w:val="subscript"/>
                    <w:lang w:eastAsia="el-GR"/>
                  </w:rPr>
                </m:ctrlPr>
              </m:sSubPr>
              <m:e>
                <m:r>
                  <w:rPr>
                    <w:rFonts w:ascii="Cambria Math" w:eastAsiaTheme="minorEastAsia" w:hAnsi="Cambria Math" w:cs="Tahoma"/>
                    <w:spacing w:val="-2"/>
                    <w:sz w:val="22"/>
                    <w:vertAlign w:val="subscript"/>
                    <w:lang w:eastAsia="el-GR"/>
                  </w:rPr>
                  <m:t>R</m:t>
                </m:r>
              </m:e>
              <m:sub>
                <m:r>
                  <w:rPr>
                    <w:rFonts w:ascii="Cambria Math" w:eastAsiaTheme="minorEastAsia" w:hAnsi="Cambria Math" w:cs="Tahoma"/>
                    <w:spacing w:val="-2"/>
                    <w:sz w:val="22"/>
                    <w:vertAlign w:val="subscript"/>
                    <w:lang w:eastAsia="el-GR"/>
                  </w:rPr>
                  <m:t>int</m:t>
                </m:r>
              </m:sub>
            </m:sSub>
          </m:den>
        </m:f>
        <m:r>
          <w:rPr>
            <w:rFonts w:ascii="Cambria Math" w:eastAsiaTheme="minorEastAsia" w:hAnsiTheme="minorHAnsi" w:cs="Tahoma"/>
            <w:spacing w:val="-2"/>
            <w:sz w:val="22"/>
            <w:vertAlign w:val="subscript"/>
            <w:lang w:val="el-GR" w:eastAsia="el-GR"/>
          </w:rPr>
          <m:t xml:space="preserve">= </m:t>
        </m:r>
      </m:oMath>
      <w:r w:rsidR="002A76FB" w:rsidRPr="00A87E81">
        <w:rPr>
          <w:rFonts w:asciiTheme="minorHAnsi" w:eastAsiaTheme="minorEastAsia" w:hAnsiTheme="minorHAnsi" w:cs="Tahoma"/>
          <w:spacing w:val="-2"/>
          <w:sz w:val="22"/>
          <w:vertAlign w:val="subscript"/>
          <w:lang w:val="el-GR" w:eastAsia="el-GR"/>
        </w:rPr>
        <w:tab/>
      </w:r>
      <w:r w:rsidR="002A76FB" w:rsidRPr="00A87E81">
        <w:rPr>
          <w:rFonts w:asciiTheme="minorHAnsi" w:eastAsiaTheme="minorEastAsia" w:hAnsiTheme="minorHAnsi" w:cs="Tahoma"/>
          <w:spacing w:val="-2"/>
          <w:sz w:val="22"/>
          <w:lang w:val="el-GR" w:eastAsia="el-GR"/>
        </w:rPr>
        <w:tab/>
        <w:t xml:space="preserve">Επίσης:   </w:t>
      </w:r>
      <m:oMath>
        <m:sSub>
          <m:sSubPr>
            <m:ctrlPr>
              <w:rPr>
                <w:rFonts w:ascii="Cambria Math" w:eastAsiaTheme="minorEastAsia" w:hAnsiTheme="minorHAnsi" w:cs="Tahoma"/>
                <w:i/>
                <w:spacing w:val="-2"/>
                <w:sz w:val="22"/>
                <w:lang w:eastAsia="el-GR"/>
              </w:rPr>
            </m:ctrlPr>
          </m:sSubPr>
          <m:e>
            <m:r>
              <w:rPr>
                <w:rFonts w:ascii="Cambria Math" w:eastAsiaTheme="minorEastAsia" w:hAnsi="Cambria Math" w:cs="Tahoma"/>
                <w:spacing w:val="-2"/>
                <w:sz w:val="22"/>
                <w:lang w:eastAsia="el-GR"/>
              </w:rPr>
              <m:t>u</m:t>
            </m:r>
          </m:e>
          <m:sub>
            <m:r>
              <w:rPr>
                <w:rFonts w:ascii="Cambria Math" w:eastAsiaTheme="minorEastAsia" w:hAnsi="Cambria Math" w:cs="Tahoma"/>
                <w:spacing w:val="-2"/>
                <w:sz w:val="22"/>
                <w:lang w:eastAsia="el-GR"/>
              </w:rPr>
              <m:t>rms</m:t>
            </m:r>
          </m:sub>
        </m:sSub>
        <m:r>
          <w:rPr>
            <w:rFonts w:ascii="Cambria Math" w:eastAsiaTheme="minorEastAsia" w:hAnsiTheme="minorHAnsi" w:cs="Tahoma"/>
            <w:spacing w:val="-2"/>
            <w:sz w:val="22"/>
            <w:lang w:val="el-GR" w:eastAsia="el-GR"/>
          </w:rPr>
          <m:t>=</m:t>
        </m:r>
        <m:f>
          <m:fPr>
            <m:ctrlPr>
              <w:rPr>
                <w:rFonts w:ascii="Cambria Math" w:eastAsiaTheme="minorEastAsia" w:hAnsiTheme="minorHAnsi" w:cs="Tahoma"/>
                <w:i/>
                <w:spacing w:val="-2"/>
                <w:sz w:val="22"/>
                <w:lang w:eastAsia="el-GR"/>
              </w:rPr>
            </m:ctrlPr>
          </m:fPr>
          <m:num>
            <m:sSub>
              <m:sSubPr>
                <m:ctrlPr>
                  <w:rPr>
                    <w:rFonts w:ascii="Cambria Math" w:eastAsiaTheme="minorEastAsia" w:hAnsiTheme="minorHAnsi" w:cs="Tahoma"/>
                    <w:i/>
                    <w:spacing w:val="-2"/>
                    <w:sz w:val="22"/>
                    <w:lang w:eastAsia="el-GR"/>
                  </w:rPr>
                </m:ctrlPr>
              </m:sSubPr>
              <m:e>
                <m:r>
                  <w:rPr>
                    <w:rFonts w:ascii="Cambria Math" w:eastAsiaTheme="minorEastAsia" w:hAnsi="Cambria Math" w:cs="Tahoma"/>
                    <w:spacing w:val="-2"/>
                    <w:sz w:val="22"/>
                    <w:lang w:eastAsia="el-GR"/>
                  </w:rPr>
                  <m:t>U</m:t>
                </m:r>
              </m:e>
              <m:sub>
                <m:r>
                  <w:rPr>
                    <w:rFonts w:ascii="Cambria Math" w:eastAsiaTheme="minorEastAsia" w:hAnsi="Cambria Math" w:cs="Tahoma"/>
                    <w:spacing w:val="-2"/>
                    <w:sz w:val="22"/>
                    <w:lang w:eastAsia="el-GR"/>
                  </w:rPr>
                  <m:t>pp</m:t>
                </m:r>
              </m:sub>
            </m:sSub>
          </m:num>
          <m:den>
            <m:r>
              <w:rPr>
                <w:rFonts w:ascii="Cambria Math" w:eastAsiaTheme="minorEastAsia" w:hAnsiTheme="minorHAnsi" w:cs="Tahoma"/>
                <w:spacing w:val="-2"/>
                <w:sz w:val="22"/>
                <w:lang w:val="el-GR" w:eastAsia="el-GR"/>
              </w:rPr>
              <m:t>2</m:t>
            </m:r>
            <m:rad>
              <m:radPr>
                <m:degHide m:val="on"/>
                <m:ctrlPr>
                  <w:rPr>
                    <w:rFonts w:ascii="Cambria Math" w:eastAsiaTheme="minorEastAsia" w:hAnsiTheme="minorHAnsi" w:cs="Tahoma"/>
                    <w:i/>
                    <w:spacing w:val="-2"/>
                    <w:sz w:val="22"/>
                    <w:lang w:eastAsia="el-GR"/>
                  </w:rPr>
                </m:ctrlPr>
              </m:radPr>
              <m:deg/>
              <m:e>
                <m:r>
                  <w:rPr>
                    <w:rFonts w:ascii="Cambria Math" w:eastAsiaTheme="minorEastAsia" w:hAnsiTheme="minorHAnsi" w:cs="Tahoma"/>
                    <w:spacing w:val="-2"/>
                    <w:sz w:val="22"/>
                    <w:lang w:val="el-GR" w:eastAsia="el-GR"/>
                  </w:rPr>
                  <m:t>2</m:t>
                </m:r>
              </m:e>
            </m:rad>
          </m:den>
        </m:f>
        <m:r>
          <w:rPr>
            <w:rFonts w:ascii="Cambria Math" w:eastAsiaTheme="minorEastAsia" w:hAnsiTheme="minorHAnsi" w:cs="Tahoma"/>
            <w:spacing w:val="-2"/>
            <w:sz w:val="22"/>
            <w:lang w:val="el-GR" w:eastAsia="el-GR"/>
          </w:rPr>
          <m:t>=</m:t>
        </m:r>
        <m:f>
          <m:fPr>
            <m:ctrlPr>
              <w:rPr>
                <w:rFonts w:ascii="Cambria Math" w:eastAsiaTheme="minorEastAsia" w:hAnsiTheme="minorHAnsi" w:cs="Tahoma"/>
                <w:i/>
                <w:spacing w:val="-2"/>
                <w:sz w:val="22"/>
                <w:lang w:eastAsia="el-GR"/>
              </w:rPr>
            </m:ctrlPr>
          </m:fPr>
          <m:num>
            <m:r>
              <w:rPr>
                <w:rFonts w:ascii="Cambria Math" w:eastAsiaTheme="minorEastAsia" w:hAnsiTheme="minorHAnsi" w:cs="Tahoma"/>
                <w:spacing w:val="-2"/>
                <w:sz w:val="22"/>
                <w:lang w:val="el-GR" w:eastAsia="el-GR"/>
              </w:rPr>
              <m:t>4</m:t>
            </m:r>
          </m:num>
          <m:den>
            <m:r>
              <w:rPr>
                <w:rFonts w:ascii="Cambria Math" w:eastAsiaTheme="minorEastAsia" w:hAnsiTheme="minorHAnsi" w:cs="Tahoma"/>
                <w:spacing w:val="-2"/>
                <w:sz w:val="22"/>
                <w:lang w:val="el-GR" w:eastAsia="el-GR"/>
              </w:rPr>
              <m:t>2</m:t>
            </m:r>
            <m:rad>
              <m:radPr>
                <m:degHide m:val="on"/>
                <m:ctrlPr>
                  <w:rPr>
                    <w:rFonts w:ascii="Cambria Math" w:eastAsiaTheme="minorEastAsia" w:hAnsiTheme="minorHAnsi" w:cs="Tahoma"/>
                    <w:i/>
                    <w:spacing w:val="-2"/>
                    <w:sz w:val="22"/>
                    <w:lang w:eastAsia="el-GR"/>
                  </w:rPr>
                </m:ctrlPr>
              </m:radPr>
              <m:deg/>
              <m:e>
                <m:r>
                  <w:rPr>
                    <w:rFonts w:ascii="Cambria Math" w:eastAsiaTheme="minorEastAsia" w:hAnsiTheme="minorHAnsi" w:cs="Tahoma"/>
                    <w:spacing w:val="-2"/>
                    <w:sz w:val="22"/>
                    <w:lang w:val="el-GR" w:eastAsia="el-GR"/>
                  </w:rPr>
                  <m:t>2</m:t>
                </m:r>
              </m:e>
            </m:rad>
          </m:den>
        </m:f>
        <m:r>
          <w:rPr>
            <w:rFonts w:ascii="Cambria Math" w:eastAsiaTheme="minorEastAsia" w:hAnsiTheme="minorHAnsi" w:cs="Tahoma"/>
            <w:spacing w:val="-2"/>
            <w:sz w:val="22"/>
            <w:lang w:val="el-GR" w:eastAsia="el-GR"/>
          </w:rPr>
          <m:t>=</m:t>
        </m:r>
      </m:oMath>
      <w:r w:rsidR="002A76FB" w:rsidRPr="00A87E81">
        <w:rPr>
          <w:rFonts w:asciiTheme="minorHAnsi" w:eastAsiaTheme="minorEastAsia" w:hAnsiTheme="minorHAnsi" w:cs="Tahoma"/>
          <w:spacing w:val="-2"/>
          <w:sz w:val="22"/>
          <w:lang w:val="el-GR" w:eastAsia="el-GR"/>
        </w:rPr>
        <w:t xml:space="preserve"> </w:t>
      </w:r>
      <w:r w:rsidR="002A76FB" w:rsidRPr="00A87E81">
        <w:rPr>
          <w:rFonts w:asciiTheme="minorHAnsi" w:eastAsiaTheme="minorEastAsia" w:hAnsiTheme="minorHAnsi" w:cs="Tahoma"/>
          <w:spacing w:val="-2"/>
          <w:sz w:val="22"/>
          <w:vertAlign w:val="subscript"/>
          <w:lang w:val="el-GR" w:eastAsia="el-GR"/>
        </w:rPr>
        <w:tab/>
      </w:r>
    </w:p>
    <w:p w:rsidR="002A76FB" w:rsidRPr="00A87E81" w:rsidRDefault="002A76FB" w:rsidP="00EF21A5">
      <w:pPr>
        <w:numPr>
          <w:ilvl w:val="0"/>
          <w:numId w:val="51"/>
        </w:numPr>
        <w:spacing w:after="240" w:line="276" w:lineRule="auto"/>
        <w:ind w:left="397" w:hanging="397"/>
        <w:jc w:val="both"/>
        <w:rPr>
          <w:rFonts w:asciiTheme="minorHAnsi" w:hAnsiTheme="minorHAnsi" w:cs="Tahoma"/>
          <w:spacing w:val="-2"/>
          <w:sz w:val="22"/>
          <w:lang w:val="el-GR" w:eastAsia="el-GR"/>
        </w:rPr>
      </w:pPr>
      <w:r w:rsidRPr="00A87E81">
        <w:rPr>
          <w:rFonts w:asciiTheme="minorHAnsi" w:hAnsiTheme="minorHAnsi" w:cs="Tahoma"/>
          <w:spacing w:val="-2"/>
          <w:sz w:val="22"/>
          <w:lang w:val="el-GR" w:eastAsia="el-GR"/>
        </w:rPr>
        <w:t xml:space="preserve">Υπολόγισε την αντίσταση εισόδου </w:t>
      </w:r>
      <w:r w:rsidRPr="00A87E81">
        <w:rPr>
          <w:rFonts w:asciiTheme="minorHAnsi" w:hAnsiTheme="minorHAnsi"/>
          <w:i/>
          <w:spacing w:val="-2"/>
          <w:sz w:val="22"/>
          <w:lang w:eastAsia="el-GR"/>
        </w:rPr>
        <w:t>R</w:t>
      </w:r>
      <w:r w:rsidRPr="00A87E81">
        <w:rPr>
          <w:rFonts w:asciiTheme="minorHAnsi" w:hAnsiTheme="minorHAnsi"/>
          <w:spacing w:val="-2"/>
          <w:sz w:val="22"/>
          <w:vertAlign w:val="subscript"/>
          <w:lang w:eastAsia="el-GR"/>
        </w:rPr>
        <w:t>i</w:t>
      </w:r>
      <w:r w:rsidRPr="00A87E81">
        <w:rPr>
          <w:rFonts w:asciiTheme="minorHAnsi" w:hAnsiTheme="minorHAnsi" w:cs="Tahoma"/>
          <w:spacing w:val="-2"/>
          <w:sz w:val="22"/>
          <w:lang w:val="el-GR" w:eastAsia="el-GR"/>
        </w:rPr>
        <w:t xml:space="preserve"> του ενισχυτή </w:t>
      </w:r>
      <w:r w:rsidRPr="00A87E81">
        <w:rPr>
          <w:rFonts w:asciiTheme="minorHAnsi" w:hAnsiTheme="minorHAnsi" w:cs="Tahoma"/>
          <w:spacing w:val="-2"/>
          <w:sz w:val="22"/>
          <w:lang w:eastAsia="el-GR"/>
        </w:rPr>
        <w:t>CC</w:t>
      </w:r>
      <w:r w:rsidRPr="00A87E81">
        <w:rPr>
          <w:rFonts w:asciiTheme="minorHAnsi" w:hAnsiTheme="minorHAnsi" w:cs="Tahoma"/>
          <w:spacing w:val="-2"/>
          <w:sz w:val="22"/>
          <w:lang w:val="el-GR" w:eastAsia="el-GR"/>
        </w:rPr>
        <w:t xml:space="preserve"> από τον παρακάτω τύπο:</w:t>
      </w:r>
    </w:p>
    <w:p w:rsidR="002A76FB" w:rsidRPr="00A87E81" w:rsidRDefault="004F5C0F" w:rsidP="00A87E81">
      <w:pPr>
        <w:tabs>
          <w:tab w:val="left" w:leader="dot" w:pos="2565"/>
          <w:tab w:val="left" w:pos="3969"/>
        </w:tabs>
        <w:spacing w:after="120" w:line="276" w:lineRule="auto"/>
        <w:ind w:left="397"/>
        <w:jc w:val="both"/>
        <w:rPr>
          <w:rFonts w:asciiTheme="minorHAnsi" w:hAnsiTheme="minorHAnsi" w:cs="Tahoma"/>
          <w:spacing w:val="-2"/>
          <w:sz w:val="22"/>
          <w:lang w:val="el-GR" w:eastAsia="el-GR"/>
        </w:rPr>
      </w:pPr>
      <m:oMath>
        <m:sSub>
          <m:sSubPr>
            <m:ctrlPr>
              <w:rPr>
                <w:rFonts w:ascii="Cambria Math" w:hAnsiTheme="minorHAnsi" w:cs="Tahoma"/>
                <w:i/>
                <w:spacing w:val="-2"/>
                <w:sz w:val="22"/>
                <w:lang w:eastAsia="el-GR"/>
              </w:rPr>
            </m:ctrlPr>
          </m:sSubPr>
          <m:e>
            <m:r>
              <w:rPr>
                <w:rFonts w:ascii="Cambria Math" w:hAnsi="Cambria Math" w:cs="Tahoma"/>
                <w:spacing w:val="-2"/>
                <w:sz w:val="22"/>
                <w:lang w:eastAsia="el-GR"/>
              </w:rPr>
              <m:t>R</m:t>
            </m:r>
          </m:e>
          <m:sub>
            <m:r>
              <w:rPr>
                <w:rFonts w:ascii="Cambria Math" w:hAnsi="Cambria Math" w:cs="Tahoma"/>
                <w:spacing w:val="-2"/>
                <w:sz w:val="22"/>
                <w:lang w:eastAsia="el-GR"/>
              </w:rPr>
              <m:t>i</m:t>
            </m:r>
          </m:sub>
        </m:sSub>
        <m:r>
          <w:rPr>
            <w:rFonts w:ascii="Cambria Math" w:hAnsiTheme="minorHAnsi" w:cs="Tahoma"/>
            <w:spacing w:val="-2"/>
            <w:sz w:val="22"/>
            <w:lang w:val="el-GR" w:eastAsia="el-GR"/>
          </w:rPr>
          <m:t>=</m:t>
        </m:r>
        <m:f>
          <m:fPr>
            <m:ctrlPr>
              <w:rPr>
                <w:rFonts w:ascii="Cambria Math" w:hAnsiTheme="minorHAnsi" w:cs="Tahoma"/>
                <w:i/>
                <w:spacing w:val="-2"/>
                <w:sz w:val="22"/>
                <w:lang w:eastAsia="el-GR"/>
              </w:rPr>
            </m:ctrlPr>
          </m:fPr>
          <m:num>
            <m:sSub>
              <m:sSubPr>
                <m:ctrlPr>
                  <w:rPr>
                    <w:rFonts w:ascii="Cambria Math" w:hAnsiTheme="minorHAnsi" w:cs="Tahoma"/>
                    <w:i/>
                    <w:spacing w:val="-2"/>
                    <w:sz w:val="22"/>
                    <w:lang w:eastAsia="el-GR"/>
                  </w:rPr>
                </m:ctrlPr>
              </m:sSubPr>
              <m:e>
                <m:r>
                  <w:rPr>
                    <w:rFonts w:ascii="Cambria Math" w:hAnsi="Cambria Math" w:cs="Tahoma"/>
                    <w:spacing w:val="-2"/>
                    <w:sz w:val="22"/>
                    <w:lang w:eastAsia="el-GR"/>
                  </w:rPr>
                  <m:t>u</m:t>
                </m:r>
              </m:e>
              <m:sub>
                <m:r>
                  <w:rPr>
                    <w:rFonts w:ascii="Cambria Math" w:hAnsi="Cambria Math" w:cs="Tahoma"/>
                    <w:spacing w:val="-2"/>
                    <w:sz w:val="22"/>
                    <w:lang w:eastAsia="el-GR"/>
                  </w:rPr>
                  <m:t>rms</m:t>
                </m:r>
              </m:sub>
            </m:sSub>
          </m:num>
          <m:den>
            <m:sSub>
              <m:sSubPr>
                <m:ctrlPr>
                  <w:rPr>
                    <w:rFonts w:ascii="Cambria Math" w:hAnsiTheme="minorHAnsi" w:cs="Tahoma"/>
                    <w:i/>
                    <w:spacing w:val="-2"/>
                    <w:sz w:val="22"/>
                    <w:lang w:eastAsia="el-GR"/>
                  </w:rPr>
                </m:ctrlPr>
              </m:sSubPr>
              <m:e>
                <m:r>
                  <w:rPr>
                    <w:rFonts w:ascii="Cambria Math" w:hAnsi="Cambria Math" w:cs="Tahoma"/>
                    <w:spacing w:val="-2"/>
                    <w:sz w:val="22"/>
                    <w:lang w:eastAsia="el-GR"/>
                  </w:rPr>
                  <m:t>i</m:t>
                </m:r>
              </m:e>
              <m:sub>
                <m:r>
                  <w:rPr>
                    <w:rFonts w:ascii="Cambria Math" w:hAnsi="Cambria Math" w:cs="Tahoma"/>
                    <w:spacing w:val="-2"/>
                    <w:sz w:val="22"/>
                    <w:lang w:eastAsia="el-GR"/>
                  </w:rPr>
                  <m:t>in</m:t>
                </m:r>
              </m:sub>
            </m:sSub>
          </m:den>
        </m:f>
        <m:r>
          <w:rPr>
            <w:rFonts w:ascii="Cambria Math" w:hAnsiTheme="minorHAnsi" w:cs="Tahoma"/>
            <w:spacing w:val="-2"/>
            <w:sz w:val="22"/>
            <w:lang w:val="el-GR" w:eastAsia="el-GR"/>
          </w:rPr>
          <m:t>=</m:t>
        </m:r>
      </m:oMath>
      <w:r w:rsidR="002A76FB" w:rsidRPr="00A87E81">
        <w:rPr>
          <w:rFonts w:asciiTheme="minorHAnsi" w:eastAsiaTheme="minorEastAsia" w:hAnsiTheme="minorHAnsi" w:cs="Tahoma"/>
          <w:spacing w:val="-2"/>
          <w:sz w:val="22"/>
          <w:lang w:val="el-GR" w:eastAsia="el-GR"/>
        </w:rPr>
        <w:t xml:space="preserve"> </w:t>
      </w:r>
      <w:r w:rsidR="002A76FB" w:rsidRPr="00A87E81">
        <w:rPr>
          <w:rFonts w:asciiTheme="minorHAnsi" w:eastAsiaTheme="minorEastAsia" w:hAnsiTheme="minorHAnsi" w:cs="Tahoma"/>
          <w:spacing w:val="-2"/>
          <w:sz w:val="22"/>
          <w:vertAlign w:val="subscript"/>
          <w:lang w:val="el-GR" w:eastAsia="el-GR"/>
        </w:rPr>
        <w:tab/>
      </w:r>
      <w:r w:rsidR="002A76FB" w:rsidRPr="00A87E81">
        <w:rPr>
          <w:rFonts w:asciiTheme="minorHAnsi" w:eastAsiaTheme="minorEastAsia" w:hAnsiTheme="minorHAnsi" w:cs="Tahoma"/>
          <w:spacing w:val="-2"/>
          <w:sz w:val="22"/>
          <w:lang w:val="el-GR" w:eastAsia="el-GR"/>
        </w:rPr>
        <w:tab/>
      </w:r>
      <w:r w:rsidR="002A76FB" w:rsidRPr="00A87E81">
        <w:rPr>
          <w:rFonts w:asciiTheme="minorHAnsi" w:eastAsiaTheme="minorEastAsia" w:hAnsiTheme="minorHAnsi" w:cs="Tahoma"/>
          <w:spacing w:val="-6"/>
          <w:sz w:val="22"/>
          <w:lang w:val="el-GR" w:eastAsia="el-GR"/>
        </w:rPr>
        <w:t xml:space="preserve">(Ανάλογα με το </w:t>
      </w:r>
      <w:r w:rsidR="002A76FB" w:rsidRPr="00A87E81">
        <w:rPr>
          <w:rFonts w:asciiTheme="minorHAnsi" w:eastAsiaTheme="minorEastAsia" w:hAnsiTheme="minorHAnsi"/>
          <w:i/>
          <w:spacing w:val="-6"/>
          <w:sz w:val="22"/>
          <w:lang w:val="el-GR" w:eastAsia="el-GR"/>
        </w:rPr>
        <w:t>β</w:t>
      </w:r>
      <w:r w:rsidR="002A76FB" w:rsidRPr="00A87E81">
        <w:rPr>
          <w:rFonts w:asciiTheme="minorHAnsi" w:eastAsiaTheme="minorEastAsia" w:hAnsiTheme="minorHAnsi" w:cs="Tahoma"/>
          <w:spacing w:val="-6"/>
          <w:sz w:val="22"/>
          <w:lang w:val="el-GR" w:eastAsia="el-GR"/>
        </w:rPr>
        <w:t xml:space="preserve"> του τρανζίστορ θα είναι 10 – 15 </w:t>
      </w:r>
      <w:r w:rsidR="002A76FB" w:rsidRPr="00A87E81">
        <w:rPr>
          <w:rFonts w:asciiTheme="minorHAnsi" w:eastAsiaTheme="minorEastAsia" w:hAnsiTheme="minorHAnsi" w:cs="Tahoma"/>
          <w:spacing w:val="-6"/>
          <w:sz w:val="22"/>
          <w:lang w:eastAsia="el-GR"/>
        </w:rPr>
        <w:t>k</w:t>
      </w:r>
      <w:r w:rsidR="002A76FB" w:rsidRPr="00A87E81">
        <w:rPr>
          <w:rFonts w:asciiTheme="minorHAnsi" w:eastAsiaTheme="minorEastAsia" w:hAnsiTheme="minorHAnsi" w:cs="Tahoma"/>
          <w:spacing w:val="-6"/>
          <w:sz w:val="22"/>
          <w:lang w:val="el-GR" w:eastAsia="el-GR"/>
        </w:rPr>
        <w:t>Ω)</w:t>
      </w:r>
    </w:p>
    <w:p w:rsidR="00551B9C" w:rsidRPr="00551B9C" w:rsidRDefault="00551B9C" w:rsidP="00551B9C">
      <w:pPr>
        <w:spacing w:after="120"/>
        <w:rPr>
          <w:rFonts w:ascii="Arial" w:hAnsi="Arial" w:cs="Arial"/>
          <w:b/>
          <w:sz w:val="28"/>
          <w:szCs w:val="28"/>
          <w:lang w:val="el-GR"/>
        </w:rPr>
      </w:pPr>
      <w:r w:rsidRPr="00551B9C">
        <w:rPr>
          <w:rFonts w:ascii="Arial" w:hAnsi="Arial" w:cs="Arial"/>
          <w:b/>
          <w:sz w:val="28"/>
          <w:szCs w:val="28"/>
          <w:lang w:val="el-GR"/>
        </w:rPr>
        <w:lastRenderedPageBreak/>
        <w:t>4</w:t>
      </w:r>
      <w:r w:rsidRPr="00551B9C">
        <w:rPr>
          <w:rFonts w:ascii="Arial" w:hAnsi="Arial" w:cs="Arial"/>
          <w:b/>
          <w:sz w:val="28"/>
          <w:szCs w:val="28"/>
          <w:vertAlign w:val="superscript"/>
          <w:lang w:val="el-GR"/>
        </w:rPr>
        <w:t>η</w:t>
      </w:r>
      <w:r w:rsidRPr="00551B9C">
        <w:rPr>
          <w:rFonts w:ascii="Arial" w:hAnsi="Arial" w:cs="Arial"/>
          <w:b/>
          <w:sz w:val="28"/>
          <w:szCs w:val="28"/>
          <w:lang w:val="el-GR"/>
        </w:rPr>
        <w:t xml:space="preserve"> ΑΣΚΗΣΗ ΠΡΟΣΟΜΟΙΩΣΗΣ – τάξη Γ’</w:t>
      </w:r>
    </w:p>
    <w:p w:rsidR="00551B9C" w:rsidRPr="00551B9C" w:rsidRDefault="00551B9C" w:rsidP="00551B9C">
      <w:pPr>
        <w:spacing w:after="120"/>
        <w:rPr>
          <w:rFonts w:ascii="Arial" w:hAnsi="Arial" w:cs="Arial"/>
          <w:b/>
          <w:spacing w:val="-4"/>
          <w:sz w:val="22"/>
          <w:lang w:val="el-GR"/>
        </w:rPr>
      </w:pPr>
      <w:r w:rsidRPr="00551B9C">
        <w:rPr>
          <w:rFonts w:ascii="Arial" w:hAnsi="Arial" w:cs="Arial"/>
          <w:b/>
          <w:spacing w:val="-4"/>
          <w:sz w:val="22"/>
          <w:lang w:val="el-GR"/>
        </w:rPr>
        <w:t>Αναλογικά ηλεκτρονικά – Ενισχυτής Κοινού Συλλέκτη (</w:t>
      </w:r>
      <w:r w:rsidRPr="00551B9C">
        <w:rPr>
          <w:rFonts w:ascii="Arial" w:hAnsi="Arial" w:cs="Arial"/>
          <w:b/>
          <w:spacing w:val="-4"/>
          <w:sz w:val="22"/>
        </w:rPr>
        <w:t>CC</w:t>
      </w:r>
      <w:r w:rsidRPr="00551B9C">
        <w:rPr>
          <w:rFonts w:ascii="Arial" w:hAnsi="Arial" w:cs="Arial"/>
          <w:b/>
          <w:spacing w:val="-4"/>
          <w:sz w:val="22"/>
          <w:lang w:val="el-GR"/>
        </w:rPr>
        <w:t>)</w:t>
      </w:r>
    </w:p>
    <w:p w:rsidR="00551B9C" w:rsidRPr="00551B9C" w:rsidRDefault="00551B9C" w:rsidP="00551B9C">
      <w:pPr>
        <w:spacing w:after="60" w:line="276" w:lineRule="auto"/>
        <w:jc w:val="both"/>
        <w:rPr>
          <w:rFonts w:asciiTheme="minorHAnsi" w:hAnsiTheme="minorHAnsi"/>
          <w:sz w:val="22"/>
          <w:szCs w:val="22"/>
          <w:lang w:val="el-GR"/>
        </w:rPr>
      </w:pPr>
      <w:r w:rsidRPr="00551B9C">
        <w:rPr>
          <w:rFonts w:asciiTheme="minorHAnsi" w:hAnsiTheme="minorHAnsi"/>
          <w:sz w:val="22"/>
          <w:szCs w:val="22"/>
          <w:lang w:val="el-GR"/>
        </w:rPr>
        <w:t>Μετά την ολοκλήρωση της άσκησης θα είσαι σε θέση:</w:t>
      </w:r>
    </w:p>
    <w:p w:rsidR="00551B9C" w:rsidRPr="00551B9C" w:rsidRDefault="00551B9C" w:rsidP="00EF21A5">
      <w:pPr>
        <w:pStyle w:val="a6"/>
        <w:numPr>
          <w:ilvl w:val="0"/>
          <w:numId w:val="25"/>
        </w:numPr>
        <w:spacing w:after="120"/>
        <w:ind w:left="714" w:hanging="357"/>
        <w:jc w:val="both"/>
        <w:rPr>
          <w:rFonts w:asciiTheme="minorHAnsi" w:hAnsiTheme="minorHAnsi"/>
          <w:spacing w:val="-4"/>
          <w:sz w:val="22"/>
          <w:szCs w:val="22"/>
          <w:lang w:val="el-GR"/>
        </w:rPr>
      </w:pPr>
      <w:r w:rsidRPr="00551B9C">
        <w:rPr>
          <w:rFonts w:asciiTheme="minorHAnsi" w:hAnsiTheme="minorHAnsi"/>
          <w:spacing w:val="-4"/>
          <w:sz w:val="22"/>
          <w:szCs w:val="22"/>
          <w:lang w:val="el-GR"/>
        </w:rPr>
        <w:t>Να προσομοιώνεις - ελέγχεις τις συνθήκες λειτουργίας ενός ενισχυτή Κοινού Συλλέκτη.</w:t>
      </w:r>
    </w:p>
    <w:p w:rsidR="00551B9C" w:rsidRPr="00551B9C" w:rsidRDefault="00551B9C" w:rsidP="00EF21A5">
      <w:pPr>
        <w:pStyle w:val="a6"/>
        <w:numPr>
          <w:ilvl w:val="0"/>
          <w:numId w:val="25"/>
        </w:numPr>
        <w:spacing w:after="120"/>
        <w:ind w:left="714" w:hanging="357"/>
        <w:jc w:val="both"/>
        <w:rPr>
          <w:rFonts w:asciiTheme="minorHAnsi" w:hAnsiTheme="minorHAnsi"/>
          <w:sz w:val="22"/>
          <w:szCs w:val="22"/>
          <w:lang w:val="el-GR"/>
        </w:rPr>
      </w:pPr>
      <w:r w:rsidRPr="00551B9C">
        <w:rPr>
          <w:rFonts w:asciiTheme="minorHAnsi" w:hAnsiTheme="minorHAnsi"/>
          <w:sz w:val="22"/>
          <w:szCs w:val="22"/>
          <w:lang w:val="el-GR"/>
        </w:rPr>
        <w:t xml:space="preserve">Να κατανοήσεις το ρόλο του ενισχυτή </w:t>
      </w:r>
      <w:r w:rsidRPr="00551B9C">
        <w:rPr>
          <w:rFonts w:asciiTheme="minorHAnsi" w:hAnsiTheme="minorHAnsi"/>
          <w:sz w:val="22"/>
          <w:szCs w:val="22"/>
        </w:rPr>
        <w:t>CC</w:t>
      </w:r>
      <w:r w:rsidRPr="00551B9C">
        <w:rPr>
          <w:rFonts w:asciiTheme="minorHAnsi" w:hAnsiTheme="minorHAnsi"/>
          <w:sz w:val="22"/>
          <w:szCs w:val="22"/>
          <w:lang w:val="el-GR"/>
        </w:rPr>
        <w:t xml:space="preserve"> στην οδήγηση μικρών αντιστάσεων φορτίου.</w:t>
      </w:r>
    </w:p>
    <w:p w:rsidR="00551B9C" w:rsidRPr="00551B9C" w:rsidRDefault="00551B9C" w:rsidP="00551B9C">
      <w:pPr>
        <w:spacing w:line="276" w:lineRule="auto"/>
        <w:jc w:val="both"/>
        <w:rPr>
          <w:rFonts w:asciiTheme="minorHAnsi" w:hAnsiTheme="minorHAnsi"/>
          <w:b/>
          <w:sz w:val="22"/>
          <w:szCs w:val="22"/>
          <w:lang w:val="el-GR"/>
        </w:rPr>
      </w:pPr>
      <w:r w:rsidRPr="00551B9C">
        <w:rPr>
          <w:rFonts w:asciiTheme="minorHAnsi" w:hAnsiTheme="minorHAnsi"/>
          <w:b/>
          <w:sz w:val="22"/>
          <w:szCs w:val="22"/>
          <w:lang w:val="el-GR"/>
        </w:rPr>
        <w:t>Εισαγωγή:</w:t>
      </w:r>
    </w:p>
    <w:p w:rsidR="00551B9C" w:rsidRPr="00551B9C" w:rsidRDefault="00551B9C" w:rsidP="00551B9C">
      <w:pPr>
        <w:autoSpaceDE w:val="0"/>
        <w:autoSpaceDN w:val="0"/>
        <w:adjustRightInd w:val="0"/>
        <w:spacing w:after="240" w:line="276" w:lineRule="auto"/>
        <w:ind w:firstLine="720"/>
        <w:jc w:val="both"/>
        <w:rPr>
          <w:rFonts w:asciiTheme="minorHAnsi" w:hAnsiTheme="minorHAnsi" w:cs="Segoe UI"/>
          <w:spacing w:val="-2"/>
          <w:sz w:val="22"/>
          <w:szCs w:val="22"/>
        </w:rPr>
      </w:pPr>
      <w:r w:rsidRPr="00551B9C">
        <w:rPr>
          <w:rFonts w:asciiTheme="minorHAnsi" w:hAnsiTheme="minorHAnsi" w:cs="Segoe UI"/>
          <w:spacing w:val="-2"/>
          <w:sz w:val="22"/>
          <w:szCs w:val="22"/>
          <w:lang w:val="el-GR"/>
        </w:rPr>
        <w:t xml:space="preserve">Όταν μια πηγή τάσης έχει μεγάλη αντίσταση εξόδου, δε μπορεί να παρέχει μεγάλη ένταση ρεύματος εξόδου. Αν μια τέτοια πηγή τη συνδέσουμε με μια μικρή αντίσταση φορτίου, το μεγαλύτερο μέρος της τάσης εξόδου της θα χάνεται πάνω στην αντίσταση εξόδου και η αντίσταση φορτίου δεν θα τροφοδοτείται σωστά. Για να παρακάμψουμε το πρόβλημα, παρεμβάλλουμε μεταξύ της πηγής και της αντίστασης φορτίου μια βαθμίδα απομόνωσης, που έχει μεγάλη αντίσταση εισόδου και μικρή αντίσταση εξόδου. Έτσι και η πηγή τάσης λειτουργεί σωστά, και η αντίσταση φορτίου λαμβάνει το ισχυρό ρεύμα που χρειάζεται. Η βαθμίδα απομόνωσης δεν χρειάζεται να έχει ενίσχυση τάσης, αλλά μόνο ενίσχυση ρεύματος. </w:t>
      </w:r>
      <w:r w:rsidRPr="00551B9C">
        <w:rPr>
          <w:rFonts w:asciiTheme="minorHAnsi" w:hAnsiTheme="minorHAnsi" w:cs="Segoe UI"/>
          <w:spacing w:val="-2"/>
          <w:sz w:val="22"/>
          <w:szCs w:val="22"/>
        </w:rPr>
        <w:t>Τέτοια βαθμίδα είναι ο ενισχυτής κοινού συλλέκτη.</w:t>
      </w:r>
    </w:p>
    <w:p w:rsidR="00551B9C" w:rsidRPr="00551B9C" w:rsidRDefault="00551B9C" w:rsidP="00551B9C">
      <w:pPr>
        <w:spacing w:line="276" w:lineRule="auto"/>
        <w:jc w:val="both"/>
        <w:rPr>
          <w:rFonts w:asciiTheme="minorHAnsi" w:hAnsiTheme="minorHAnsi"/>
          <w:b/>
          <w:sz w:val="22"/>
          <w:szCs w:val="22"/>
        </w:rPr>
      </w:pPr>
      <w:r w:rsidRPr="00551B9C">
        <w:rPr>
          <w:rFonts w:asciiTheme="minorHAnsi" w:hAnsiTheme="minorHAnsi"/>
          <w:b/>
          <w:sz w:val="22"/>
          <w:szCs w:val="22"/>
        </w:rPr>
        <w:t>Εργασίες:</w:t>
      </w:r>
    </w:p>
    <w:p w:rsidR="00551B9C" w:rsidRPr="00551B9C" w:rsidRDefault="004F5C0F" w:rsidP="00EF21A5">
      <w:pPr>
        <w:pStyle w:val="a6"/>
        <w:numPr>
          <w:ilvl w:val="0"/>
          <w:numId w:val="52"/>
        </w:numPr>
        <w:spacing w:line="276" w:lineRule="auto"/>
        <w:ind w:left="714" w:hanging="357"/>
        <w:contextualSpacing w:val="0"/>
        <w:jc w:val="both"/>
        <w:rPr>
          <w:rFonts w:asciiTheme="minorHAnsi" w:hAnsiTheme="minorHAnsi" w:cs="Tahoma"/>
          <w:spacing w:val="-2"/>
          <w:sz w:val="22"/>
          <w:szCs w:val="22"/>
          <w:lang w:val="el-GR" w:eastAsia="el-GR"/>
        </w:rPr>
      </w:pPr>
      <w:r w:rsidRPr="004F5C0F">
        <w:rPr>
          <w:rFonts w:asciiTheme="minorHAnsi" w:hAnsiTheme="minorHAnsi" w:cs="Tahoma"/>
          <w:noProof/>
          <w:spacing w:val="-2"/>
          <w:sz w:val="22"/>
          <w:szCs w:val="22"/>
          <w:lang w:eastAsia="el-GR"/>
        </w:rPr>
        <w:pict>
          <v:shape id="_x0000_s253337" type="#_x0000_t75" style="position:absolute;left:0;text-align:left;margin-left:2.4pt;margin-top:47.9pt;width:23.25pt;height:22.5pt;z-index:251819008">
            <v:imagedata r:id="rId300" o:title=""/>
          </v:shape>
          <o:OLEObject Type="Embed" ProgID="PBrush" ShapeID="_x0000_s253337" DrawAspect="Content" ObjectID="_1641132783" r:id="rId357"/>
        </w:pict>
      </w:r>
      <w:r w:rsidRPr="004F5C0F">
        <w:rPr>
          <w:rFonts w:asciiTheme="minorHAnsi" w:hAnsiTheme="minorHAnsi" w:cs="Tahoma"/>
          <w:noProof/>
          <w:spacing w:val="-2"/>
          <w:sz w:val="22"/>
          <w:szCs w:val="22"/>
          <w:lang w:eastAsia="el-GR"/>
        </w:rPr>
        <w:pict>
          <v:shape id="_x0000_s253339" type="#_x0000_t75" style="position:absolute;left:0;text-align:left;margin-left:2.4pt;margin-top:102.05pt;width:23.25pt;height:22.5pt;z-index:251821056">
            <v:imagedata r:id="rId358" o:title=""/>
          </v:shape>
          <o:OLEObject Type="Embed" ProgID="PBrush" ShapeID="_x0000_s253339" DrawAspect="Content" ObjectID="_1641132784" r:id="rId359"/>
        </w:pict>
      </w:r>
      <w:r w:rsidRPr="004F5C0F">
        <w:rPr>
          <w:rFonts w:asciiTheme="minorHAnsi" w:hAnsiTheme="minorHAnsi" w:cs="Tahoma"/>
          <w:noProof/>
          <w:spacing w:val="-2"/>
          <w:sz w:val="22"/>
          <w:szCs w:val="22"/>
          <w:lang w:eastAsia="el-GR"/>
        </w:rPr>
        <w:pict>
          <v:shape id="_x0000_s253338" type="#_x0000_t75" style="position:absolute;left:0;text-align:left;margin-left:2.4pt;margin-top:73.25pt;width:23.25pt;height:22.5pt;z-index:251820032">
            <v:imagedata r:id="rId278" o:title=""/>
          </v:shape>
          <o:OLEObject Type="Embed" ProgID="PBrush" ShapeID="_x0000_s253338" DrawAspect="Content" ObjectID="_1641132785" r:id="rId360"/>
        </w:pict>
      </w:r>
      <w:r w:rsidR="00551B9C" w:rsidRPr="00551B9C">
        <w:rPr>
          <w:rFonts w:asciiTheme="minorHAnsi" w:hAnsiTheme="minorHAnsi" w:cs="Tahoma"/>
          <w:noProof/>
          <w:spacing w:val="-2"/>
          <w:sz w:val="22"/>
          <w:szCs w:val="22"/>
          <w:lang w:val="el-GR" w:eastAsia="el-GR"/>
        </w:rPr>
        <w:drawing>
          <wp:anchor distT="0" distB="0" distL="114300" distR="114300" simplePos="0" relativeHeight="251822080" behindDoc="0" locked="0" layoutInCell="1" allowOverlap="1">
            <wp:simplePos x="0" y="0"/>
            <wp:positionH relativeFrom="column">
              <wp:posOffset>5715</wp:posOffset>
            </wp:positionH>
            <wp:positionV relativeFrom="paragraph">
              <wp:posOffset>210185</wp:posOffset>
            </wp:positionV>
            <wp:extent cx="320040" cy="323850"/>
            <wp:effectExtent l="19050" t="0" r="3810" b="0"/>
            <wp:wrapNone/>
            <wp:docPr id="5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20040" cy="323850"/>
                    </a:xfrm>
                    <a:prstGeom prst="rect">
                      <a:avLst/>
                    </a:prstGeom>
                    <a:noFill/>
                    <a:ln w="9525">
                      <a:noFill/>
                      <a:miter lim="800000"/>
                      <a:headEnd/>
                      <a:tailEnd/>
                    </a:ln>
                  </pic:spPr>
                </pic:pic>
              </a:graphicData>
            </a:graphic>
          </wp:anchor>
        </w:drawing>
      </w:r>
      <w:r w:rsidR="00551B9C" w:rsidRPr="00551B9C">
        <w:rPr>
          <w:rFonts w:asciiTheme="minorHAnsi" w:hAnsiTheme="minorHAnsi" w:cs="Tahoma"/>
          <w:spacing w:val="-2"/>
          <w:sz w:val="22"/>
          <w:szCs w:val="22"/>
          <w:lang w:val="el-GR" w:eastAsia="el-GR"/>
        </w:rPr>
        <w:t xml:space="preserve">Μπες στο περιβάλλον του </w:t>
      </w:r>
      <w:r w:rsidR="00551B9C" w:rsidRPr="00551B9C">
        <w:rPr>
          <w:rFonts w:asciiTheme="minorHAnsi" w:hAnsiTheme="minorHAnsi" w:cs="Tahoma"/>
          <w:spacing w:val="-2"/>
          <w:sz w:val="22"/>
          <w:szCs w:val="22"/>
          <w:lang w:eastAsia="el-GR"/>
        </w:rPr>
        <w:t>EWB</w:t>
      </w:r>
      <w:r w:rsidR="00551B9C" w:rsidRPr="00551B9C">
        <w:rPr>
          <w:rFonts w:asciiTheme="minorHAnsi" w:hAnsiTheme="minorHAnsi" w:cs="Tahoma"/>
          <w:spacing w:val="-2"/>
          <w:sz w:val="22"/>
          <w:szCs w:val="22"/>
          <w:lang w:val="el-GR" w:eastAsia="el-GR"/>
        </w:rPr>
        <w:t xml:space="preserve">. Χρησιμοποίησε τη βασική εργαλειοθήκη και τις εργαλειοθήκες των πηγών και των οργάνων μέτρησης για να σχεδιάσεις το κύκλωμα του παρακάτω  σχήματος. (Η αντίσταση </w:t>
      </w:r>
      <w:r w:rsidR="00551B9C" w:rsidRPr="00551B9C">
        <w:rPr>
          <w:rFonts w:asciiTheme="minorHAnsi" w:hAnsiTheme="minorHAnsi" w:cs="Tahoma"/>
          <w:spacing w:val="-2"/>
          <w:sz w:val="22"/>
          <w:szCs w:val="22"/>
          <w:lang w:eastAsia="el-GR"/>
        </w:rPr>
        <w:t>R</w:t>
      </w:r>
      <w:r w:rsidR="00551B9C" w:rsidRPr="00551B9C">
        <w:rPr>
          <w:rFonts w:asciiTheme="minorHAnsi" w:hAnsiTheme="minorHAnsi" w:cs="Tahoma"/>
          <w:spacing w:val="-2"/>
          <w:sz w:val="22"/>
          <w:szCs w:val="22"/>
          <w:vertAlign w:val="subscript"/>
          <w:lang w:eastAsia="el-GR"/>
        </w:rPr>
        <w:t>int</w:t>
      </w:r>
      <w:r w:rsidR="00551B9C" w:rsidRPr="00551B9C">
        <w:rPr>
          <w:rFonts w:asciiTheme="minorHAnsi" w:hAnsiTheme="minorHAnsi" w:cs="Tahoma"/>
          <w:spacing w:val="-2"/>
          <w:sz w:val="22"/>
          <w:szCs w:val="22"/>
          <w:lang w:val="el-GR" w:eastAsia="el-GR"/>
        </w:rPr>
        <w:t xml:space="preserve"> αντιπροσωπεύει την αυξημένη αντίσταση εξόδου της πηγής). </w:t>
      </w:r>
    </w:p>
    <w:p w:rsidR="00551B9C" w:rsidRPr="00551B9C" w:rsidRDefault="00551B9C" w:rsidP="00A47D71">
      <w:pPr>
        <w:spacing w:after="200" w:line="276" w:lineRule="auto"/>
        <w:ind w:left="743"/>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Χρωμάτισε κόκκινο τον αγωγό που συνδέει την </w:t>
      </w:r>
      <w:r w:rsidRPr="00551B9C">
        <w:rPr>
          <w:rFonts w:asciiTheme="minorHAnsi" w:hAnsiTheme="minorHAnsi" w:cs="Tahoma"/>
          <w:spacing w:val="-2"/>
          <w:sz w:val="22"/>
          <w:szCs w:val="22"/>
          <w:lang w:eastAsia="el-GR"/>
        </w:rPr>
        <w:t>R</w:t>
      </w:r>
      <w:r w:rsidRPr="00551B9C">
        <w:rPr>
          <w:rFonts w:asciiTheme="minorHAnsi" w:hAnsiTheme="minorHAnsi" w:cs="Tahoma"/>
          <w:spacing w:val="-2"/>
          <w:sz w:val="22"/>
          <w:szCs w:val="22"/>
          <w:vertAlign w:val="subscript"/>
          <w:lang w:eastAsia="el-GR"/>
        </w:rPr>
        <w:t>L</w:t>
      </w:r>
      <w:r w:rsidRPr="00551B9C">
        <w:rPr>
          <w:rFonts w:asciiTheme="minorHAnsi" w:hAnsiTheme="minorHAnsi" w:cs="Tahoma"/>
          <w:spacing w:val="-2"/>
          <w:sz w:val="22"/>
          <w:szCs w:val="22"/>
          <w:lang w:val="el-GR" w:eastAsia="el-GR"/>
        </w:rPr>
        <w:t xml:space="preserve"> με τον παλμογράφο, δ</w:t>
      </w:r>
      <w:r w:rsidRPr="00551B9C">
        <w:rPr>
          <w:rFonts w:asciiTheme="minorHAnsi" w:hAnsiTheme="minorHAnsi" w:cs="Tahoma"/>
          <w:sz w:val="22"/>
          <w:szCs w:val="22"/>
          <w:lang w:val="el-GR" w:eastAsia="el-GR"/>
        </w:rPr>
        <w:t>ιπλοπάτησε πάνω στα όργανα για να τα ανοίξεις και κάνε τις ρυθμίσεις που φαίνονται παρακάτω.</w:t>
      </w:r>
    </w:p>
    <w:p w:rsidR="00551B9C" w:rsidRPr="00551B9C" w:rsidRDefault="004F5C0F" w:rsidP="00A47D71">
      <w:pPr>
        <w:ind w:left="714"/>
        <w:jc w:val="both"/>
        <w:rPr>
          <w:rFonts w:asciiTheme="minorHAnsi" w:hAnsiTheme="minorHAnsi" w:cs="Tahoma"/>
          <w:spacing w:val="-2"/>
          <w:sz w:val="22"/>
          <w:szCs w:val="22"/>
          <w:lang w:val="el-GR" w:eastAsia="el-GR"/>
        </w:rPr>
      </w:pPr>
      <w:r w:rsidRPr="004F5C0F">
        <w:rPr>
          <w:rFonts w:asciiTheme="minorHAnsi" w:hAnsiTheme="minorHAnsi" w:cs="Tahoma"/>
          <w:noProof/>
          <w:spacing w:val="-2"/>
          <w:sz w:val="22"/>
          <w:szCs w:val="22"/>
        </w:rPr>
        <w:pict>
          <v:shape id="_x0000_s253336" type="#_x0000_t75" style="position:absolute;left:0;text-align:left;margin-left:208.05pt;margin-top:.75pt;width:212.5pt;height:81.3pt;z-index:251817984;mso-wrap-distance-left:17pt;mso-wrap-distance-right:2.85pt;mso-wrap-distance-bottom:5.65pt">
            <v:imagedata r:id="rId361" o:title=""/>
          </v:shape>
          <o:OLEObject Type="Embed" ProgID="PBrush" ShapeID="_x0000_s253336" DrawAspect="Content" ObjectID="_1641132786" r:id="rId362"/>
        </w:pict>
      </w:r>
      <w:r w:rsidRPr="004F5C0F">
        <w:rPr>
          <w:rFonts w:asciiTheme="minorHAnsi" w:hAnsiTheme="minorHAnsi" w:cs="Tahoma"/>
          <w:noProof/>
          <w:spacing w:val="-2"/>
          <w:sz w:val="22"/>
          <w:szCs w:val="22"/>
        </w:rPr>
        <w:pict>
          <v:shape id="_x0000_s253335" type="#_x0000_t75" style="position:absolute;left:0;text-align:left;margin-left:57pt;margin-top:.55pt;width:130.7pt;height:110.9pt;z-index:251816960;mso-wrap-distance-left:19.85pt;mso-wrap-distance-right:2.85pt">
            <v:imagedata r:id="rId363" o:title=""/>
          </v:shape>
          <o:OLEObject Type="Embed" ProgID="PBrush" ShapeID="_x0000_s253335" DrawAspect="Content" ObjectID="_1641132787" r:id="rId364"/>
        </w:pict>
      </w: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551B9C" w:rsidP="00A47D71">
      <w:pPr>
        <w:ind w:left="714"/>
        <w:jc w:val="both"/>
        <w:rPr>
          <w:rFonts w:asciiTheme="minorHAnsi" w:hAnsiTheme="minorHAnsi" w:cs="Tahoma"/>
          <w:spacing w:val="-2"/>
          <w:sz w:val="22"/>
          <w:szCs w:val="22"/>
          <w:lang w:val="el-GR" w:eastAsia="el-GR"/>
        </w:rPr>
      </w:pPr>
    </w:p>
    <w:p w:rsidR="00551B9C" w:rsidRPr="00551B9C" w:rsidRDefault="004F5C0F" w:rsidP="00EF21A5">
      <w:pPr>
        <w:pStyle w:val="a6"/>
        <w:numPr>
          <w:ilvl w:val="0"/>
          <w:numId w:val="52"/>
        </w:numPr>
        <w:spacing w:after="200" w:line="276" w:lineRule="auto"/>
        <w:ind w:left="714" w:hanging="357"/>
        <w:contextualSpacing w:val="0"/>
        <w:jc w:val="both"/>
        <w:rPr>
          <w:rFonts w:asciiTheme="minorHAnsi" w:hAnsiTheme="minorHAnsi" w:cs="Tahoma"/>
          <w:spacing w:val="-4"/>
          <w:sz w:val="22"/>
          <w:szCs w:val="22"/>
          <w:lang w:val="el-GR" w:eastAsia="el-GR"/>
        </w:rPr>
      </w:pPr>
      <w:r w:rsidRPr="004F5C0F">
        <w:rPr>
          <w:rFonts w:asciiTheme="minorHAnsi" w:hAnsiTheme="minorHAnsi" w:cs="Tahoma"/>
          <w:noProof/>
          <w:spacing w:val="-4"/>
          <w:sz w:val="22"/>
          <w:szCs w:val="22"/>
          <w:lang w:eastAsia="el-GR"/>
        </w:rPr>
        <w:pict>
          <v:group id="_x0000_s253340" style="position:absolute;left:0;text-align:left;margin-left:184.7pt;margin-top:2.45pt;width:239.45pt;height:102.6pt;z-index:251823104;mso-wrap-distance-left:19.85pt;mso-wrap-distance-right:2.85pt" coordorigin="2102,3870" coordsize="4789,2052">
            <v:shape id="_x0000_s253341" type="#_x0000_t32" style="position:absolute;left:2102;top:5922;width:4789;height:0" o:connectortype="straight" strokeweight=".5pt"/>
            <v:shape id="_x0000_s253342" type="#_x0000_t32" style="position:absolute;left:2102;top:5580;width:4789;height:1" o:connectortype="straight" strokeweight=".5pt"/>
            <v:shape id="_x0000_s253343" type="#_x0000_t32" style="position:absolute;left:2102;top:5238;width:4788;height:1" o:connectortype="straight" strokeweight=".5pt"/>
            <v:shape id="_x0000_s253344" type="#_x0000_t32" style="position:absolute;left:2102;top:4896;width:4788;height:1" o:connectortype="straight" strokeweight=".5pt"/>
            <v:shape id="_x0000_s253345" type="#_x0000_t32" style="position:absolute;left:2102;top:4554;width:4789;height:1" o:connectortype="straight" strokeweight=".5pt"/>
            <v:shape id="_x0000_s253346" type="#_x0000_t32" style="position:absolute;left:2102;top:4212;width:4789;height:1" o:connectortype="straight" strokeweight=".5pt"/>
            <v:shape id="_x0000_s253347" type="#_x0000_t32" style="position:absolute;left:2102;top:3870;width:4788;height:1" o:connectortype="straight" strokeweight=".5pt"/>
            <v:shape id="_x0000_s253348" type="#_x0000_t32" style="position:absolute;left:2102;top:3870;width:0;height:2052;flip:y" o:connectortype="straight" strokeweight=".5pt"/>
            <v:shape id="_x0000_s253349" type="#_x0000_t32" style="position:absolute;left:2444;top:3870;width:1;height:2052;flip:y" o:connectortype="straight" strokeweight=".5pt"/>
            <v:shape id="_x0000_s253350" type="#_x0000_t32" style="position:absolute;left:2785;top:3870;width:1;height:2052;flip:y" o:connectortype="straight" strokeweight=".5pt"/>
            <v:shape id="_x0000_s253351" type="#_x0000_t32" style="position:absolute;left:3127;top:3870;width:1;height:2052;flip:y" o:connectortype="straight" strokeweight=".5pt"/>
            <v:shape id="_x0000_s253352" type="#_x0000_t32" style="position:absolute;left:3470;top:3870;width:1;height:2052;flip:y" o:connectortype="straight" strokeweight=".5pt"/>
            <v:shape id="_x0000_s253353" type="#_x0000_t32" style="position:absolute;left:3812;top:3870;width:1;height:2052;flip:y" o:connectortype="straight" strokeweight=".5pt"/>
            <v:shape id="_x0000_s253354" type="#_x0000_t32" style="position:absolute;left:4153;top:3870;width:1;height:2052;flip:y" o:connectortype="straight" strokeweight=".5pt"/>
            <v:shape id="_x0000_s253355" type="#_x0000_t32" style="position:absolute;left:4495;top:3870;width:1;height:2052;flip:y" o:connectortype="straight" strokeweight=".5pt"/>
            <v:shape id="_x0000_s253356" type="#_x0000_t32" style="position:absolute;left:4838;top:3870;width:1;height:2052;flip:y" o:connectortype="straight" strokeweight=".5pt"/>
            <v:shape id="_x0000_s253357" type="#_x0000_t32" style="position:absolute;left:5179;top:3870;width:1;height:2052;flip:y" o:connectortype="straight" strokeweight=".5pt"/>
            <v:shape id="_x0000_s253358" type="#_x0000_t32" style="position:absolute;left:5521;top:3870;width:1;height:2052;flip:y" o:connectortype="straight" strokeweight=".5pt"/>
            <v:shape id="_x0000_s253359" type="#_x0000_t32" style="position:absolute;left:5864;top:3870;width:1;height:2052;flip:y" o:connectortype="straight" strokeweight=".5pt"/>
            <v:shape id="_x0000_s253360" type="#_x0000_t32" style="position:absolute;left:6206;top:3870;width:1;height:2052;flip:y" o:connectortype="straight" strokeweight=".5pt"/>
            <v:shape id="_x0000_s253361" type="#_x0000_t32" style="position:absolute;left:6547;top:3870;width:1;height:2052;flip:y" o:connectortype="straight" strokeweight=".5pt"/>
            <v:shape id="_x0000_s253362" type="#_x0000_t32" style="position:absolute;left:6889;top:3870;width:1;height:2052;flip:y" o:connectortype="straight" strokeweight=".5pt"/>
            <w10:wrap type="square"/>
          </v:group>
        </w:pict>
      </w:r>
      <w:r w:rsidRPr="004F5C0F">
        <w:rPr>
          <w:rFonts w:asciiTheme="minorHAnsi" w:hAnsiTheme="minorHAnsi" w:cs="Tahoma"/>
          <w:noProof/>
          <w:spacing w:val="-4"/>
          <w:sz w:val="22"/>
          <w:szCs w:val="22"/>
          <w:lang w:eastAsia="el-GR"/>
        </w:rPr>
        <w:pict>
          <v:shape id="_x0000_s253363" type="#_x0000_t75" style="position:absolute;left:0;text-align:left;margin-left:.9pt;margin-top:19.55pt;width:24.75pt;height:30.75pt;z-index:251824128">
            <v:imagedata r:id="rId119" o:title=""/>
          </v:shape>
          <o:OLEObject Type="Embed" ProgID="PBrush" ShapeID="_x0000_s253363" DrawAspect="Content" ObjectID="_1641132788" r:id="rId365"/>
        </w:pict>
      </w:r>
      <w:r w:rsidR="00551B9C" w:rsidRPr="00551B9C">
        <w:rPr>
          <w:rFonts w:asciiTheme="minorHAnsi" w:hAnsiTheme="minorHAnsi" w:cs="Tahoma"/>
          <w:spacing w:val="-4"/>
          <w:sz w:val="22"/>
          <w:szCs w:val="22"/>
          <w:lang w:val="el-GR" w:eastAsia="el-GR"/>
        </w:rPr>
        <w:t xml:space="preserve">Άνοιξε το γενικό διακόπτη του </w:t>
      </w:r>
      <w:r w:rsidR="00551B9C" w:rsidRPr="00551B9C">
        <w:rPr>
          <w:rFonts w:asciiTheme="minorHAnsi" w:hAnsiTheme="minorHAnsi" w:cs="Tahoma"/>
          <w:spacing w:val="-4"/>
          <w:sz w:val="22"/>
          <w:szCs w:val="22"/>
          <w:lang w:eastAsia="el-GR"/>
        </w:rPr>
        <w:t>EWB</w:t>
      </w:r>
      <w:r w:rsidR="00551B9C" w:rsidRPr="00551B9C">
        <w:rPr>
          <w:rFonts w:asciiTheme="minorHAnsi" w:hAnsiTheme="minorHAnsi" w:cs="Tahoma"/>
          <w:spacing w:val="-4"/>
          <w:sz w:val="22"/>
          <w:szCs w:val="22"/>
          <w:lang w:val="el-GR" w:eastAsia="el-GR"/>
        </w:rPr>
        <w:t xml:space="preserve"> και αμέσως μετά πάτα </w:t>
      </w:r>
      <w:r w:rsidR="00551B9C" w:rsidRPr="00551B9C">
        <w:rPr>
          <w:rFonts w:asciiTheme="minorHAnsi" w:hAnsiTheme="minorHAnsi" w:cs="Tahoma"/>
          <w:b/>
          <w:spacing w:val="-4"/>
          <w:sz w:val="22"/>
          <w:szCs w:val="22"/>
          <w:lang w:eastAsia="el-GR"/>
        </w:rPr>
        <w:t>Pause</w:t>
      </w:r>
      <w:r w:rsidR="00551B9C" w:rsidRPr="00551B9C">
        <w:rPr>
          <w:rFonts w:asciiTheme="minorHAnsi" w:hAnsiTheme="minorHAnsi" w:cs="Tahoma"/>
          <w:spacing w:val="-4"/>
          <w:sz w:val="22"/>
          <w:szCs w:val="22"/>
          <w:lang w:val="el-GR" w:eastAsia="el-GR"/>
        </w:rPr>
        <w:t xml:space="preserve">. Πάτα </w:t>
      </w:r>
      <w:r w:rsidR="00551B9C" w:rsidRPr="00551B9C">
        <w:rPr>
          <w:rFonts w:asciiTheme="minorHAnsi" w:hAnsiTheme="minorHAnsi" w:cs="Tahoma"/>
          <w:b/>
          <w:spacing w:val="-4"/>
          <w:sz w:val="22"/>
          <w:szCs w:val="22"/>
          <w:lang w:eastAsia="el-GR"/>
        </w:rPr>
        <w:t>Expand</w:t>
      </w:r>
      <w:r w:rsidR="00551B9C" w:rsidRPr="00551B9C">
        <w:rPr>
          <w:rFonts w:asciiTheme="minorHAnsi" w:hAnsiTheme="minorHAnsi" w:cs="Tahoma"/>
          <w:spacing w:val="-4"/>
          <w:sz w:val="22"/>
          <w:szCs w:val="22"/>
          <w:lang w:val="el-GR" w:eastAsia="el-GR"/>
        </w:rPr>
        <w:t xml:space="preserve"> στον παλμογράφο, κύλισε αριστερά την οθόνη του και σχεδίασε τις κυματομορφές των δυο καναλιών </w:t>
      </w:r>
      <w:r w:rsidR="00551B9C" w:rsidRPr="00551B9C">
        <w:rPr>
          <w:rFonts w:asciiTheme="minorHAnsi" w:hAnsiTheme="minorHAnsi" w:cs="Tahoma"/>
          <w:spacing w:val="-4"/>
          <w:sz w:val="22"/>
          <w:szCs w:val="22"/>
          <w:lang w:eastAsia="el-GR"/>
        </w:rPr>
        <w:t>U</w:t>
      </w:r>
      <w:r w:rsidR="00551B9C" w:rsidRPr="00551B9C">
        <w:rPr>
          <w:rFonts w:asciiTheme="minorHAnsi" w:hAnsiTheme="minorHAnsi" w:cs="Tahoma"/>
          <w:spacing w:val="-4"/>
          <w:sz w:val="22"/>
          <w:szCs w:val="22"/>
          <w:vertAlign w:val="subscript"/>
          <w:lang w:eastAsia="el-GR"/>
        </w:rPr>
        <w:t>A</w:t>
      </w:r>
      <w:r w:rsidR="00551B9C" w:rsidRPr="00551B9C">
        <w:rPr>
          <w:rFonts w:asciiTheme="minorHAnsi" w:hAnsiTheme="minorHAnsi" w:cs="Tahoma"/>
          <w:spacing w:val="-4"/>
          <w:sz w:val="22"/>
          <w:szCs w:val="22"/>
          <w:lang w:val="el-GR" w:eastAsia="el-GR"/>
        </w:rPr>
        <w:t xml:space="preserve"> και </w:t>
      </w:r>
      <w:r w:rsidR="00551B9C" w:rsidRPr="00551B9C">
        <w:rPr>
          <w:rFonts w:asciiTheme="minorHAnsi" w:hAnsiTheme="minorHAnsi" w:cs="Tahoma"/>
          <w:spacing w:val="-4"/>
          <w:sz w:val="22"/>
          <w:szCs w:val="22"/>
          <w:lang w:eastAsia="el-GR"/>
        </w:rPr>
        <w:t>U</w:t>
      </w:r>
      <w:r w:rsidR="00551B9C" w:rsidRPr="00551B9C">
        <w:rPr>
          <w:rFonts w:asciiTheme="minorHAnsi" w:hAnsiTheme="minorHAnsi" w:cs="Tahoma"/>
          <w:spacing w:val="-4"/>
          <w:sz w:val="22"/>
          <w:szCs w:val="22"/>
          <w:vertAlign w:val="subscript"/>
          <w:lang w:eastAsia="el-GR"/>
        </w:rPr>
        <w:t>B</w:t>
      </w:r>
      <w:r w:rsidR="00551B9C" w:rsidRPr="00551B9C">
        <w:rPr>
          <w:rFonts w:asciiTheme="minorHAnsi" w:hAnsiTheme="minorHAnsi" w:cs="Tahoma"/>
          <w:spacing w:val="-4"/>
          <w:sz w:val="22"/>
          <w:szCs w:val="22"/>
          <w:lang w:val="el-GR" w:eastAsia="el-GR"/>
        </w:rPr>
        <w:t>.</w:t>
      </w:r>
    </w:p>
    <w:p w:rsidR="00551B9C" w:rsidRPr="00551B9C" w:rsidRDefault="00551B9C" w:rsidP="00EF21A5">
      <w:pPr>
        <w:pStyle w:val="a6"/>
        <w:numPr>
          <w:ilvl w:val="0"/>
          <w:numId w:val="52"/>
        </w:numPr>
        <w:tabs>
          <w:tab w:val="left" w:leader="dot" w:pos="6663"/>
          <w:tab w:val="left" w:pos="6946"/>
          <w:tab w:val="left" w:leader="dot" w:pos="8505"/>
        </w:tabs>
        <w:spacing w:after="200" w:line="276" w:lineRule="auto"/>
        <w:ind w:left="714" w:hanging="357"/>
        <w:contextualSpacing w:val="0"/>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Σημείωσε τα πλάτη των δύο σημάτων σε </w:t>
      </w:r>
      <w:r w:rsidRPr="00551B9C">
        <w:rPr>
          <w:rFonts w:asciiTheme="minorHAnsi" w:hAnsiTheme="minorHAnsi" w:cs="Tahoma"/>
          <w:spacing w:val="-2"/>
          <w:sz w:val="22"/>
          <w:szCs w:val="22"/>
          <w:lang w:eastAsia="el-GR"/>
        </w:rPr>
        <w:t>Volt</w:t>
      </w:r>
      <w:r w:rsidRPr="00551B9C">
        <w:rPr>
          <w:rFonts w:asciiTheme="minorHAnsi" w:hAnsiTheme="minorHAnsi" w:cs="Tahoma"/>
          <w:spacing w:val="-2"/>
          <w:sz w:val="22"/>
          <w:szCs w:val="22"/>
          <w:vertAlign w:val="subscript"/>
          <w:lang w:eastAsia="el-GR"/>
        </w:rPr>
        <w:t>pp</w:t>
      </w:r>
      <w:r w:rsidRPr="00551B9C">
        <w:rPr>
          <w:rFonts w:asciiTheme="minorHAnsi" w:hAnsiTheme="minorHAnsi" w:cs="Tahoma"/>
          <w:spacing w:val="-2"/>
          <w:sz w:val="22"/>
          <w:szCs w:val="22"/>
          <w:lang w:val="el-GR" w:eastAsia="el-GR"/>
        </w:rPr>
        <w:t xml:space="preserve">:  </w:t>
      </w:r>
      <w:r w:rsidRPr="00551B9C">
        <w:rPr>
          <w:rFonts w:asciiTheme="minorHAnsi" w:hAnsiTheme="minorHAnsi" w:cs="Tahoma"/>
          <w:b/>
          <w:spacing w:val="-2"/>
          <w:sz w:val="22"/>
          <w:szCs w:val="22"/>
          <w:lang w:eastAsia="el-GR"/>
        </w:rPr>
        <w:t>U</w:t>
      </w:r>
      <w:r w:rsidRPr="00551B9C">
        <w:rPr>
          <w:rFonts w:asciiTheme="minorHAnsi" w:hAnsiTheme="minorHAnsi" w:cs="Tahoma"/>
          <w:b/>
          <w:spacing w:val="-2"/>
          <w:sz w:val="22"/>
          <w:szCs w:val="22"/>
          <w:vertAlign w:val="subscript"/>
          <w:lang w:val="el-GR" w:eastAsia="el-GR"/>
        </w:rPr>
        <w:t>Α</w:t>
      </w:r>
      <w:r w:rsidRPr="00551B9C">
        <w:rPr>
          <w:rFonts w:asciiTheme="minorHAnsi" w:hAnsiTheme="minorHAnsi" w:cs="Tahoma"/>
          <w:spacing w:val="-2"/>
          <w:sz w:val="22"/>
          <w:szCs w:val="22"/>
          <w:lang w:val="el-GR" w:eastAsia="el-GR"/>
        </w:rPr>
        <w:t xml:space="preserve"> = </w:t>
      </w:r>
      <w:r w:rsidRPr="00551B9C">
        <w:rPr>
          <w:rFonts w:asciiTheme="minorHAnsi" w:hAnsiTheme="minorHAnsi" w:cs="Tahoma"/>
          <w:spacing w:val="-2"/>
          <w:sz w:val="22"/>
          <w:szCs w:val="22"/>
          <w:vertAlign w:val="subscript"/>
          <w:lang w:val="el-GR" w:eastAsia="el-GR"/>
        </w:rPr>
        <w:tab/>
      </w:r>
      <w:r w:rsidRPr="00551B9C">
        <w:rPr>
          <w:rFonts w:asciiTheme="minorHAnsi" w:hAnsiTheme="minorHAnsi" w:cs="Tahoma"/>
          <w:spacing w:val="-2"/>
          <w:sz w:val="22"/>
          <w:szCs w:val="22"/>
          <w:vertAlign w:val="subscript"/>
          <w:lang w:val="el-GR" w:eastAsia="el-GR"/>
        </w:rPr>
        <w:tab/>
      </w:r>
      <w:r w:rsidRPr="00551B9C">
        <w:rPr>
          <w:rFonts w:asciiTheme="minorHAnsi" w:hAnsiTheme="minorHAnsi" w:cs="Tahoma"/>
          <w:b/>
          <w:spacing w:val="-2"/>
          <w:sz w:val="22"/>
          <w:szCs w:val="22"/>
          <w:lang w:eastAsia="el-GR"/>
        </w:rPr>
        <w:t>U</w:t>
      </w:r>
      <w:r w:rsidRPr="00551B9C">
        <w:rPr>
          <w:rFonts w:asciiTheme="minorHAnsi" w:hAnsiTheme="minorHAnsi" w:cs="Tahoma"/>
          <w:b/>
          <w:spacing w:val="-2"/>
          <w:sz w:val="22"/>
          <w:szCs w:val="22"/>
          <w:vertAlign w:val="subscript"/>
          <w:lang w:val="el-GR" w:eastAsia="el-GR"/>
        </w:rPr>
        <w:t>Β</w:t>
      </w:r>
      <w:r w:rsidRPr="00551B9C">
        <w:rPr>
          <w:rFonts w:asciiTheme="minorHAnsi" w:hAnsiTheme="minorHAnsi" w:cs="Tahoma"/>
          <w:spacing w:val="-2"/>
          <w:sz w:val="22"/>
          <w:szCs w:val="22"/>
          <w:lang w:val="el-GR" w:eastAsia="el-GR"/>
        </w:rPr>
        <w:t xml:space="preserve"> = </w:t>
      </w:r>
      <w:r w:rsidRPr="00551B9C">
        <w:rPr>
          <w:rFonts w:asciiTheme="minorHAnsi" w:hAnsiTheme="minorHAnsi" w:cs="Tahoma"/>
          <w:spacing w:val="-2"/>
          <w:sz w:val="22"/>
          <w:szCs w:val="22"/>
          <w:vertAlign w:val="subscript"/>
          <w:lang w:val="el-GR" w:eastAsia="el-GR"/>
        </w:rPr>
        <w:tab/>
      </w:r>
    </w:p>
    <w:p w:rsidR="00551B9C" w:rsidRPr="00551B9C" w:rsidRDefault="00551B9C" w:rsidP="00EF21A5">
      <w:pPr>
        <w:pStyle w:val="a6"/>
        <w:numPr>
          <w:ilvl w:val="0"/>
          <w:numId w:val="52"/>
        </w:numPr>
        <w:spacing w:after="120" w:line="276" w:lineRule="auto"/>
        <w:ind w:left="714" w:hanging="357"/>
        <w:contextualSpacing w:val="0"/>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Εξήγησε το λόγο για τον οποίο υπάρχει διαφορά μεταξύ των </w:t>
      </w:r>
      <w:r w:rsidRPr="00551B9C">
        <w:rPr>
          <w:rFonts w:asciiTheme="minorHAnsi" w:hAnsiTheme="minorHAnsi" w:cs="Tahoma"/>
          <w:spacing w:val="-2"/>
          <w:sz w:val="22"/>
          <w:szCs w:val="22"/>
          <w:lang w:eastAsia="el-GR"/>
        </w:rPr>
        <w:t>U</w:t>
      </w:r>
      <w:r w:rsidRPr="00551B9C">
        <w:rPr>
          <w:rFonts w:asciiTheme="minorHAnsi" w:hAnsiTheme="minorHAnsi" w:cs="Tahoma"/>
          <w:spacing w:val="-2"/>
          <w:sz w:val="22"/>
          <w:szCs w:val="22"/>
          <w:vertAlign w:val="subscript"/>
          <w:lang w:eastAsia="el-GR"/>
        </w:rPr>
        <w:t>A</w:t>
      </w:r>
      <w:r w:rsidRPr="00551B9C">
        <w:rPr>
          <w:rFonts w:asciiTheme="minorHAnsi" w:hAnsiTheme="minorHAnsi" w:cs="Tahoma"/>
          <w:spacing w:val="-2"/>
          <w:sz w:val="22"/>
          <w:szCs w:val="22"/>
          <w:lang w:val="el-GR" w:eastAsia="el-GR"/>
        </w:rPr>
        <w:t xml:space="preserve"> και </w:t>
      </w:r>
      <w:r w:rsidRPr="00551B9C">
        <w:rPr>
          <w:rFonts w:asciiTheme="minorHAnsi" w:hAnsiTheme="minorHAnsi" w:cs="Tahoma"/>
          <w:spacing w:val="-2"/>
          <w:sz w:val="22"/>
          <w:szCs w:val="22"/>
          <w:lang w:eastAsia="el-GR"/>
        </w:rPr>
        <w:t>U</w:t>
      </w:r>
      <w:r w:rsidRPr="00551B9C">
        <w:rPr>
          <w:rFonts w:asciiTheme="minorHAnsi" w:hAnsiTheme="minorHAnsi" w:cs="Tahoma"/>
          <w:spacing w:val="-2"/>
          <w:sz w:val="22"/>
          <w:szCs w:val="22"/>
          <w:vertAlign w:val="subscript"/>
          <w:lang w:eastAsia="el-GR"/>
        </w:rPr>
        <w:t>B</w:t>
      </w:r>
      <w:r w:rsidRPr="00551B9C">
        <w:rPr>
          <w:rFonts w:asciiTheme="minorHAnsi" w:hAnsiTheme="minorHAnsi" w:cs="Tahoma"/>
          <w:spacing w:val="-2"/>
          <w:sz w:val="22"/>
          <w:szCs w:val="22"/>
          <w:lang w:val="el-GR" w:eastAsia="el-GR"/>
        </w:rPr>
        <w:t>.</w:t>
      </w:r>
    </w:p>
    <w:p w:rsidR="00551B9C" w:rsidRPr="00551B9C" w:rsidRDefault="00551B9C" w:rsidP="00551B9C">
      <w:pPr>
        <w:tabs>
          <w:tab w:val="left" w:leader="dot" w:pos="8505"/>
        </w:tabs>
        <w:spacing w:after="120" w:line="276" w:lineRule="auto"/>
        <w:ind w:left="714"/>
        <w:jc w:val="both"/>
        <w:rPr>
          <w:rFonts w:asciiTheme="minorHAnsi" w:hAnsiTheme="minorHAnsi" w:cs="Tahoma"/>
          <w:spacing w:val="-2"/>
          <w:sz w:val="22"/>
          <w:szCs w:val="22"/>
          <w:vertAlign w:val="subscript"/>
          <w:lang w:val="el-GR" w:eastAsia="el-GR"/>
        </w:rPr>
      </w:pPr>
      <w:r w:rsidRPr="00551B9C">
        <w:rPr>
          <w:rFonts w:asciiTheme="minorHAnsi" w:hAnsiTheme="minorHAnsi" w:cs="Tahoma"/>
          <w:spacing w:val="-2"/>
          <w:sz w:val="22"/>
          <w:szCs w:val="22"/>
          <w:vertAlign w:val="subscript"/>
          <w:lang w:val="el-GR" w:eastAsia="el-GR"/>
        </w:rPr>
        <w:tab/>
      </w:r>
    </w:p>
    <w:p w:rsidR="00551B9C" w:rsidRPr="00551B9C" w:rsidRDefault="004F5C0F" w:rsidP="00551B9C">
      <w:pPr>
        <w:tabs>
          <w:tab w:val="left" w:leader="dot" w:pos="8505"/>
        </w:tabs>
        <w:spacing w:line="276" w:lineRule="auto"/>
        <w:ind w:left="714"/>
        <w:jc w:val="both"/>
        <w:rPr>
          <w:rFonts w:asciiTheme="minorHAnsi" w:hAnsiTheme="minorHAnsi" w:cs="Tahoma"/>
          <w:spacing w:val="-2"/>
          <w:sz w:val="22"/>
          <w:szCs w:val="22"/>
          <w:lang w:val="el-GR" w:eastAsia="el-GR"/>
        </w:rPr>
      </w:pPr>
      <w:r w:rsidRPr="004F5C0F">
        <w:rPr>
          <w:rFonts w:asciiTheme="minorHAnsi" w:hAnsiTheme="minorHAnsi" w:cs="Tahoma"/>
          <w:noProof/>
          <w:spacing w:val="-2"/>
          <w:sz w:val="22"/>
          <w:szCs w:val="22"/>
          <w:lang w:eastAsia="el-GR"/>
        </w:rPr>
        <w:pict>
          <v:shape id="_x0000_s253366" type="#_x0000_t75" style="position:absolute;left:0;text-align:left;margin-left:2.5pt;margin-top:183.5pt;width:23.25pt;height:22.5pt;z-index:251827200">
            <v:imagedata r:id="rId278" o:title=""/>
          </v:shape>
          <o:OLEObject Type="Embed" ProgID="PBrush" ShapeID="_x0000_s253366" DrawAspect="Content" ObjectID="_1641132789" r:id="rId366"/>
        </w:pict>
      </w:r>
      <w:r w:rsidRPr="004F5C0F">
        <w:rPr>
          <w:rFonts w:asciiTheme="minorHAnsi" w:hAnsiTheme="minorHAnsi" w:cs="Tahoma"/>
          <w:noProof/>
          <w:spacing w:val="-2"/>
          <w:sz w:val="22"/>
          <w:szCs w:val="22"/>
          <w:lang w:eastAsia="el-GR"/>
        </w:rPr>
        <w:pict>
          <v:shape id="_x0000_s253367" type="#_x0000_t75" style="position:absolute;left:0;text-align:left;margin-left:2.5pt;margin-top:212.3pt;width:23.25pt;height:22.5pt;z-index:251828224">
            <v:imagedata r:id="rId358" o:title=""/>
          </v:shape>
          <o:OLEObject Type="Embed" ProgID="PBrush" ShapeID="_x0000_s253367" DrawAspect="Content" ObjectID="_1641132790" r:id="rId367"/>
        </w:pict>
      </w:r>
      <w:r w:rsidRPr="004F5C0F">
        <w:rPr>
          <w:rFonts w:asciiTheme="minorHAnsi" w:hAnsiTheme="minorHAnsi" w:cs="Tahoma"/>
          <w:noProof/>
          <w:spacing w:val="-2"/>
          <w:sz w:val="22"/>
          <w:szCs w:val="22"/>
          <w:lang w:eastAsia="el-GR"/>
        </w:rPr>
        <w:pict>
          <v:shape id="_x0000_s253365" type="#_x0000_t75" style="position:absolute;left:0;text-align:left;margin-left:2.5pt;margin-top:158.15pt;width:23.25pt;height:22.5pt;z-index:251826176">
            <v:imagedata r:id="rId300" o:title=""/>
          </v:shape>
          <o:OLEObject Type="Embed" ProgID="PBrush" ShapeID="_x0000_s253365" DrawAspect="Content" ObjectID="_1641132791" r:id="rId368"/>
        </w:pict>
      </w:r>
      <w:r w:rsidR="00551B9C" w:rsidRPr="00551B9C">
        <w:rPr>
          <w:rFonts w:asciiTheme="minorHAnsi" w:hAnsiTheme="minorHAnsi" w:cs="Tahoma"/>
          <w:spacing w:val="-2"/>
          <w:sz w:val="22"/>
          <w:szCs w:val="22"/>
          <w:vertAlign w:val="subscript"/>
          <w:lang w:val="el-GR" w:eastAsia="el-GR"/>
        </w:rPr>
        <w:tab/>
      </w:r>
    </w:p>
    <w:p w:rsidR="00551B9C" w:rsidRPr="00551B9C" w:rsidRDefault="004F5C0F" w:rsidP="00EF21A5">
      <w:pPr>
        <w:pStyle w:val="a6"/>
        <w:numPr>
          <w:ilvl w:val="0"/>
          <w:numId w:val="52"/>
        </w:numPr>
        <w:spacing w:after="200" w:line="276" w:lineRule="auto"/>
        <w:ind w:left="714" w:hanging="357"/>
        <w:contextualSpacing w:val="0"/>
        <w:jc w:val="both"/>
        <w:rPr>
          <w:rFonts w:asciiTheme="minorHAnsi" w:hAnsiTheme="minorHAnsi" w:cs="Tahoma"/>
          <w:spacing w:val="-2"/>
          <w:sz w:val="22"/>
          <w:szCs w:val="22"/>
          <w:lang w:val="el-GR" w:eastAsia="el-GR"/>
        </w:rPr>
      </w:pPr>
      <w:r w:rsidRPr="004F5C0F">
        <w:rPr>
          <w:rFonts w:asciiTheme="minorHAnsi" w:hAnsiTheme="minorHAnsi" w:cs="Tahoma"/>
          <w:noProof/>
          <w:spacing w:val="-2"/>
          <w:sz w:val="22"/>
          <w:szCs w:val="22"/>
        </w:rPr>
        <w:lastRenderedPageBreak/>
        <w:pict>
          <v:shape id="_x0000_s253364" type="#_x0000_t75" style="position:absolute;left:0;text-align:left;margin-left:2.75pt;margin-top:17.1pt;width:23.25pt;height:22.5pt;z-index:251825152">
            <v:imagedata r:id="rId369" o:title=""/>
          </v:shape>
          <o:OLEObject Type="Embed" ProgID="PBrush" ShapeID="_x0000_s253364" DrawAspect="Content" ObjectID="_1641132792" r:id="rId370"/>
        </w:pict>
      </w:r>
      <w:r w:rsidR="00551B9C" w:rsidRPr="00551B9C">
        <w:rPr>
          <w:rFonts w:asciiTheme="minorHAnsi" w:hAnsiTheme="minorHAnsi" w:cs="Tahoma"/>
          <w:spacing w:val="-2"/>
          <w:sz w:val="22"/>
          <w:szCs w:val="22"/>
          <w:lang w:val="el-GR" w:eastAsia="el-GR"/>
        </w:rPr>
        <w:t xml:space="preserve">Άνοιξε νέο φύλλο σχεδίασης στο </w:t>
      </w:r>
      <w:r w:rsidR="00551B9C" w:rsidRPr="00551B9C">
        <w:rPr>
          <w:rFonts w:asciiTheme="minorHAnsi" w:hAnsiTheme="minorHAnsi" w:cs="Tahoma"/>
          <w:spacing w:val="-2"/>
          <w:sz w:val="22"/>
          <w:szCs w:val="22"/>
          <w:lang w:eastAsia="el-GR"/>
        </w:rPr>
        <w:t>EWB</w:t>
      </w:r>
      <w:r w:rsidR="00551B9C" w:rsidRPr="00551B9C">
        <w:rPr>
          <w:rFonts w:asciiTheme="minorHAnsi" w:hAnsiTheme="minorHAnsi" w:cs="Tahoma"/>
          <w:spacing w:val="-2"/>
          <w:sz w:val="22"/>
          <w:szCs w:val="22"/>
          <w:lang w:val="el-GR" w:eastAsia="el-GR"/>
        </w:rPr>
        <w:t xml:space="preserve">. Με υλικά από τις εργαλειοθήκες πηγών, βασική, τρανζίστορ  και οργάνων σχεδίασε το κύκλωμα του παρακάτω σχήματος. Δώσε κατάλληλες τιμές στα εξαρτήματα και χρωμάτισε κόκκινο τον αγωγό που συνδέει την </w:t>
      </w:r>
      <w:r w:rsidR="00551B9C" w:rsidRPr="00551B9C">
        <w:rPr>
          <w:rFonts w:asciiTheme="minorHAnsi" w:hAnsiTheme="minorHAnsi" w:cs="Tahoma"/>
          <w:spacing w:val="-2"/>
          <w:sz w:val="22"/>
          <w:szCs w:val="22"/>
          <w:lang w:eastAsia="el-GR"/>
        </w:rPr>
        <w:t>R</w:t>
      </w:r>
      <w:r w:rsidR="00551B9C" w:rsidRPr="00551B9C">
        <w:rPr>
          <w:rFonts w:asciiTheme="minorHAnsi" w:hAnsiTheme="minorHAnsi" w:cs="Tahoma"/>
          <w:spacing w:val="-2"/>
          <w:sz w:val="22"/>
          <w:szCs w:val="22"/>
          <w:vertAlign w:val="subscript"/>
          <w:lang w:eastAsia="el-GR"/>
        </w:rPr>
        <w:t>L</w:t>
      </w:r>
      <w:r w:rsidR="00551B9C" w:rsidRPr="00551B9C">
        <w:rPr>
          <w:rFonts w:asciiTheme="minorHAnsi" w:hAnsiTheme="minorHAnsi" w:cs="Tahoma"/>
          <w:spacing w:val="-2"/>
          <w:sz w:val="22"/>
          <w:szCs w:val="22"/>
          <w:lang w:val="el-GR" w:eastAsia="el-GR"/>
        </w:rPr>
        <w:t xml:space="preserve"> με τον παλμογράφο.</w:t>
      </w:r>
    </w:p>
    <w:p w:rsidR="00551B9C" w:rsidRPr="00551B9C" w:rsidRDefault="004F5C0F" w:rsidP="00A47D71">
      <w:pPr>
        <w:spacing w:after="200" w:line="276" w:lineRule="auto"/>
        <w:ind w:left="743"/>
        <w:jc w:val="center"/>
        <w:rPr>
          <w:rFonts w:asciiTheme="minorHAnsi" w:hAnsiTheme="minorHAnsi" w:cs="Tahoma"/>
          <w:spacing w:val="-2"/>
          <w:sz w:val="22"/>
          <w:szCs w:val="22"/>
          <w:lang w:eastAsia="el-GR"/>
        </w:rPr>
      </w:pPr>
      <w:r w:rsidRPr="004F5C0F">
        <w:rPr>
          <w:rFonts w:asciiTheme="minorHAnsi" w:hAnsiTheme="minorHAnsi" w:cstheme="minorBidi"/>
          <w:noProof/>
          <w:sz w:val="22"/>
          <w:szCs w:val="22"/>
          <w:lang w:eastAsia="el-GR"/>
        </w:rPr>
        <w:pict>
          <v:shape id="_x0000_s253370" type="#_x0000_t75" style="position:absolute;left:0;text-align:left;margin-left:37.05pt;margin-top:85pt;width:23.25pt;height:22.5pt;z-index:251831296">
            <v:imagedata r:id="rId358" o:title=""/>
          </v:shape>
          <o:OLEObject Type="Embed" ProgID="PBrush" ShapeID="_x0000_s253370" DrawAspect="Content" ObjectID="_1641132793" r:id="rId371"/>
        </w:pict>
      </w:r>
      <w:r w:rsidRPr="004F5C0F">
        <w:rPr>
          <w:rFonts w:asciiTheme="minorHAnsi" w:hAnsiTheme="minorHAnsi" w:cstheme="minorBidi"/>
          <w:noProof/>
          <w:sz w:val="22"/>
          <w:szCs w:val="22"/>
          <w:lang w:eastAsia="el-GR"/>
        </w:rPr>
        <w:pict>
          <v:shape id="_x0000_s253369" type="#_x0000_t75" style="position:absolute;left:0;text-align:left;margin-left:37.05pt;margin-top:-.5pt;width:23.25pt;height:22.5pt;z-index:251830272">
            <v:imagedata r:id="rId278" o:title=""/>
          </v:shape>
          <o:OLEObject Type="Embed" ProgID="PBrush" ShapeID="_x0000_s253369" DrawAspect="Content" ObjectID="_1641132794" r:id="rId372"/>
        </w:pict>
      </w:r>
      <w:r w:rsidRPr="004F5C0F">
        <w:rPr>
          <w:rFonts w:asciiTheme="minorHAnsi" w:hAnsiTheme="minorHAnsi" w:cstheme="minorBidi"/>
          <w:noProof/>
          <w:sz w:val="22"/>
          <w:szCs w:val="22"/>
        </w:rPr>
        <w:pict>
          <v:shape id="_x0000_s253395" type="#_x0000_t75" style="position:absolute;left:0;text-align:left;margin-left:37.05pt;margin-top:50.8pt;width:23.25pt;height:22.5pt;z-index:251834368">
            <v:imagedata r:id="rId304" o:title=""/>
          </v:shape>
          <o:OLEObject Type="Embed" ProgID="PBrush" ShapeID="_x0000_s253395" DrawAspect="Content" ObjectID="_1641132795" r:id="rId373"/>
        </w:pict>
      </w:r>
      <w:r w:rsidRPr="004F5C0F">
        <w:rPr>
          <w:rFonts w:asciiTheme="minorHAnsi" w:hAnsiTheme="minorHAnsi" w:cstheme="minorBidi"/>
          <w:noProof/>
          <w:sz w:val="22"/>
          <w:szCs w:val="22"/>
          <w:lang w:eastAsia="el-GR"/>
        </w:rPr>
        <w:pict>
          <v:shape id="_x0000_s253368" type="#_x0000_t75" style="position:absolute;left:0;text-align:left;margin-left:37.05pt;margin-top:25.15pt;width:23.25pt;height:22.5pt;z-index:251829248">
            <v:imagedata r:id="rId300" o:title=""/>
          </v:shape>
          <o:OLEObject Type="Embed" ProgID="PBrush" ShapeID="_x0000_s253368" DrawAspect="Content" ObjectID="_1641132796" r:id="rId374"/>
        </w:pict>
      </w:r>
      <w:r w:rsidR="00551B9C" w:rsidRPr="00551B9C">
        <w:rPr>
          <w:rFonts w:asciiTheme="minorHAnsi" w:hAnsiTheme="minorHAnsi"/>
          <w:sz w:val="22"/>
          <w:szCs w:val="22"/>
        </w:rPr>
        <w:object w:dxaOrig="7785" w:dyaOrig="5760">
          <v:shape id="_x0000_i1108" type="#_x0000_t75" style="width:233.25pt;height:174pt" o:ole="" o:allowoverlap="f">
            <v:imagedata r:id="rId375" o:title=""/>
          </v:shape>
          <o:OLEObject Type="Embed" ProgID="PBrush" ShapeID="_x0000_i1108" DrawAspect="Content" ObjectID="_1641132648" r:id="rId376"/>
        </w:object>
      </w:r>
    </w:p>
    <w:p w:rsidR="00551B9C" w:rsidRPr="00551B9C" w:rsidRDefault="00551B9C" w:rsidP="00EF21A5">
      <w:pPr>
        <w:pStyle w:val="a6"/>
        <w:numPr>
          <w:ilvl w:val="0"/>
          <w:numId w:val="52"/>
        </w:numPr>
        <w:spacing w:after="200" w:line="276" w:lineRule="auto"/>
        <w:ind w:left="714" w:hanging="357"/>
        <w:contextualSpacing w:val="0"/>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Στο κύκλωμα αυτό έχει παρεμβληθεί ένας ενισχυτής κοινού εκπομπού μεταξύ των αντιστάσεων </w:t>
      </w:r>
      <w:r w:rsidRPr="00551B9C">
        <w:rPr>
          <w:rFonts w:asciiTheme="minorHAnsi" w:hAnsiTheme="minorHAnsi" w:cs="Tahoma"/>
          <w:spacing w:val="-2"/>
          <w:sz w:val="22"/>
          <w:szCs w:val="22"/>
          <w:lang w:eastAsia="el-GR"/>
        </w:rPr>
        <w:t>R</w:t>
      </w:r>
      <w:r w:rsidRPr="00551B9C">
        <w:rPr>
          <w:rFonts w:asciiTheme="minorHAnsi" w:hAnsiTheme="minorHAnsi" w:cs="Tahoma"/>
          <w:spacing w:val="-2"/>
          <w:sz w:val="22"/>
          <w:szCs w:val="22"/>
          <w:vertAlign w:val="subscript"/>
          <w:lang w:eastAsia="el-GR"/>
        </w:rPr>
        <w:t>int</w:t>
      </w:r>
      <w:r w:rsidRPr="00551B9C">
        <w:rPr>
          <w:rFonts w:asciiTheme="minorHAnsi" w:hAnsiTheme="minorHAnsi" w:cs="Tahoma"/>
          <w:spacing w:val="-2"/>
          <w:sz w:val="22"/>
          <w:szCs w:val="22"/>
          <w:lang w:val="el-GR" w:eastAsia="el-GR"/>
        </w:rPr>
        <w:t xml:space="preserve"> και </w:t>
      </w:r>
      <w:r w:rsidRPr="00551B9C">
        <w:rPr>
          <w:rFonts w:asciiTheme="minorHAnsi" w:hAnsiTheme="minorHAnsi" w:cs="Tahoma"/>
          <w:spacing w:val="-2"/>
          <w:sz w:val="22"/>
          <w:szCs w:val="22"/>
          <w:lang w:eastAsia="el-GR"/>
        </w:rPr>
        <w:t>R</w:t>
      </w:r>
      <w:r w:rsidRPr="00551B9C">
        <w:rPr>
          <w:rFonts w:asciiTheme="minorHAnsi" w:hAnsiTheme="minorHAnsi" w:cs="Tahoma"/>
          <w:spacing w:val="-2"/>
          <w:sz w:val="22"/>
          <w:szCs w:val="22"/>
          <w:vertAlign w:val="subscript"/>
          <w:lang w:eastAsia="el-GR"/>
        </w:rPr>
        <w:t>L</w:t>
      </w:r>
      <w:r w:rsidRPr="00551B9C">
        <w:rPr>
          <w:rFonts w:asciiTheme="minorHAnsi" w:hAnsiTheme="minorHAnsi" w:cs="Tahoma"/>
          <w:spacing w:val="-2"/>
          <w:sz w:val="22"/>
          <w:szCs w:val="22"/>
          <w:lang w:val="el-GR" w:eastAsia="el-GR"/>
        </w:rPr>
        <w:t xml:space="preserve"> της εργασίας </w:t>
      </w:r>
      <w:r w:rsidRPr="00551B9C">
        <w:rPr>
          <w:rFonts w:asciiTheme="minorHAnsi" w:hAnsiTheme="minorHAnsi" w:cs="Tahoma"/>
          <w:b/>
          <w:spacing w:val="-2"/>
          <w:sz w:val="22"/>
          <w:szCs w:val="22"/>
          <w:lang w:val="el-GR" w:eastAsia="el-GR"/>
        </w:rPr>
        <w:t>1</w:t>
      </w:r>
      <w:r w:rsidRPr="00551B9C">
        <w:rPr>
          <w:rFonts w:asciiTheme="minorHAnsi" w:hAnsiTheme="minorHAnsi" w:cs="Tahoma"/>
          <w:spacing w:val="-2"/>
          <w:sz w:val="22"/>
          <w:szCs w:val="22"/>
          <w:lang w:val="el-GR" w:eastAsia="el-GR"/>
        </w:rPr>
        <w:t xml:space="preserve">. Διπλοπάτησε πάνω στα όργανα </w:t>
      </w:r>
      <w:r w:rsidRPr="00551B9C">
        <w:rPr>
          <w:rFonts w:asciiTheme="minorHAnsi" w:hAnsiTheme="minorHAnsi" w:cs="Tahoma"/>
          <w:sz w:val="22"/>
          <w:szCs w:val="22"/>
          <w:lang w:val="el-GR" w:eastAsia="el-GR"/>
        </w:rPr>
        <w:t xml:space="preserve">για να τα ανοίξεις και κάνε τις ίδιες ρυθμίσεις που έκανες και στην εργασία </w:t>
      </w:r>
      <w:r w:rsidRPr="00551B9C">
        <w:rPr>
          <w:rFonts w:asciiTheme="minorHAnsi" w:hAnsiTheme="minorHAnsi" w:cs="Tahoma"/>
          <w:b/>
          <w:sz w:val="22"/>
          <w:szCs w:val="22"/>
          <w:lang w:val="el-GR" w:eastAsia="el-GR"/>
        </w:rPr>
        <w:t>1</w:t>
      </w:r>
      <w:r w:rsidRPr="00551B9C">
        <w:rPr>
          <w:rFonts w:asciiTheme="minorHAnsi" w:hAnsiTheme="minorHAnsi" w:cs="Tahoma"/>
          <w:sz w:val="22"/>
          <w:szCs w:val="22"/>
          <w:lang w:val="el-GR" w:eastAsia="el-GR"/>
        </w:rPr>
        <w:t>.</w:t>
      </w:r>
    </w:p>
    <w:p w:rsidR="00551B9C" w:rsidRPr="00551B9C" w:rsidRDefault="004F5C0F" w:rsidP="00EF21A5">
      <w:pPr>
        <w:pStyle w:val="a6"/>
        <w:numPr>
          <w:ilvl w:val="0"/>
          <w:numId w:val="52"/>
        </w:numPr>
        <w:spacing w:after="200" w:line="276" w:lineRule="auto"/>
        <w:ind w:left="714" w:hanging="357"/>
        <w:contextualSpacing w:val="0"/>
        <w:jc w:val="both"/>
        <w:rPr>
          <w:rFonts w:asciiTheme="minorHAnsi" w:hAnsiTheme="minorHAnsi" w:cs="Tahoma"/>
          <w:spacing w:val="-2"/>
          <w:sz w:val="22"/>
          <w:szCs w:val="22"/>
          <w:lang w:val="el-GR" w:eastAsia="el-GR"/>
        </w:rPr>
      </w:pPr>
      <w:r w:rsidRPr="004F5C0F">
        <w:rPr>
          <w:rFonts w:asciiTheme="minorHAnsi" w:hAnsiTheme="minorHAnsi" w:cs="Tahoma"/>
          <w:noProof/>
          <w:spacing w:val="-2"/>
          <w:sz w:val="22"/>
          <w:szCs w:val="22"/>
          <w:lang w:eastAsia="el-GR"/>
        </w:rPr>
        <w:pict>
          <v:group id="_x0000_s253371" style="position:absolute;left:0;text-align:left;margin-left:184.6pt;margin-top:2.45pt;width:239.45pt;height:102.6pt;z-index:251832320;mso-wrap-distance-left:19.85pt;mso-wrap-distance-right:2.85pt" coordorigin="2102,3870" coordsize="4789,2052">
            <v:shape id="_x0000_s253372" type="#_x0000_t32" style="position:absolute;left:2102;top:5922;width:4789;height:0" o:connectortype="straight" strokeweight=".5pt"/>
            <v:shape id="_x0000_s253373" type="#_x0000_t32" style="position:absolute;left:2102;top:5580;width:4789;height:1" o:connectortype="straight" strokeweight=".5pt"/>
            <v:shape id="_x0000_s253374" type="#_x0000_t32" style="position:absolute;left:2102;top:5238;width:4788;height:1" o:connectortype="straight" strokeweight=".5pt"/>
            <v:shape id="_x0000_s253375" type="#_x0000_t32" style="position:absolute;left:2102;top:4896;width:4788;height:1" o:connectortype="straight" strokeweight=".5pt"/>
            <v:shape id="_x0000_s253376" type="#_x0000_t32" style="position:absolute;left:2102;top:4554;width:4789;height:1" o:connectortype="straight" strokeweight=".5pt"/>
            <v:shape id="_x0000_s253377" type="#_x0000_t32" style="position:absolute;left:2102;top:4212;width:4789;height:1" o:connectortype="straight" strokeweight=".5pt"/>
            <v:shape id="_x0000_s253378" type="#_x0000_t32" style="position:absolute;left:2102;top:3870;width:4788;height:1" o:connectortype="straight" strokeweight=".5pt"/>
            <v:shape id="_x0000_s253379" type="#_x0000_t32" style="position:absolute;left:2102;top:3870;width:0;height:2052;flip:y" o:connectortype="straight" strokeweight=".5pt"/>
            <v:shape id="_x0000_s253380" type="#_x0000_t32" style="position:absolute;left:2444;top:3870;width:1;height:2052;flip:y" o:connectortype="straight" strokeweight=".5pt"/>
            <v:shape id="_x0000_s253381" type="#_x0000_t32" style="position:absolute;left:2785;top:3870;width:1;height:2052;flip:y" o:connectortype="straight" strokeweight=".5pt"/>
            <v:shape id="_x0000_s253382" type="#_x0000_t32" style="position:absolute;left:3127;top:3870;width:1;height:2052;flip:y" o:connectortype="straight" strokeweight=".5pt"/>
            <v:shape id="_x0000_s253383" type="#_x0000_t32" style="position:absolute;left:3470;top:3870;width:1;height:2052;flip:y" o:connectortype="straight" strokeweight=".5pt"/>
            <v:shape id="_x0000_s253384" type="#_x0000_t32" style="position:absolute;left:3812;top:3870;width:1;height:2052;flip:y" o:connectortype="straight" strokeweight=".5pt"/>
            <v:shape id="_x0000_s253385" type="#_x0000_t32" style="position:absolute;left:4153;top:3870;width:1;height:2052;flip:y" o:connectortype="straight" strokeweight=".5pt"/>
            <v:shape id="_x0000_s253386" type="#_x0000_t32" style="position:absolute;left:4495;top:3870;width:1;height:2052;flip:y" o:connectortype="straight" strokeweight=".5pt"/>
            <v:shape id="_x0000_s253387" type="#_x0000_t32" style="position:absolute;left:4838;top:3870;width:1;height:2052;flip:y" o:connectortype="straight" strokeweight=".5pt"/>
            <v:shape id="_x0000_s253388" type="#_x0000_t32" style="position:absolute;left:5179;top:3870;width:1;height:2052;flip:y" o:connectortype="straight" strokeweight=".5pt"/>
            <v:shape id="_x0000_s253389" type="#_x0000_t32" style="position:absolute;left:5521;top:3870;width:1;height:2052;flip:y" o:connectortype="straight" strokeweight=".5pt"/>
            <v:shape id="_x0000_s253390" type="#_x0000_t32" style="position:absolute;left:5864;top:3870;width:1;height:2052;flip:y" o:connectortype="straight" strokeweight=".5pt"/>
            <v:shape id="_x0000_s253391" type="#_x0000_t32" style="position:absolute;left:6206;top:3870;width:1;height:2052;flip:y" o:connectortype="straight" strokeweight=".5pt"/>
            <v:shape id="_x0000_s253392" type="#_x0000_t32" style="position:absolute;left:6547;top:3870;width:1;height:2052;flip:y" o:connectortype="straight" strokeweight=".5pt"/>
            <v:shape id="_x0000_s253393" type="#_x0000_t32" style="position:absolute;left:6889;top:3870;width:1;height:2052;flip:y" o:connectortype="straight" strokeweight=".5pt"/>
            <w10:wrap type="square"/>
          </v:group>
        </w:pict>
      </w:r>
      <w:r w:rsidRPr="004F5C0F">
        <w:rPr>
          <w:rFonts w:asciiTheme="minorHAnsi" w:hAnsiTheme="minorHAnsi" w:cs="Tahoma"/>
          <w:noProof/>
          <w:spacing w:val="-2"/>
          <w:sz w:val="22"/>
          <w:szCs w:val="22"/>
          <w:lang w:eastAsia="el-GR"/>
        </w:rPr>
        <w:pict>
          <v:shape id="_x0000_s253394" type="#_x0000_t75" style="position:absolute;left:0;text-align:left;margin-left:.9pt;margin-top:19.55pt;width:24.75pt;height:30.75pt;z-index:251833344">
            <v:imagedata r:id="rId119" o:title=""/>
          </v:shape>
          <o:OLEObject Type="Embed" ProgID="PBrush" ShapeID="_x0000_s253394" DrawAspect="Content" ObjectID="_1641132797" r:id="rId377"/>
        </w:pict>
      </w:r>
      <w:r w:rsidR="00551B9C" w:rsidRPr="00551B9C">
        <w:rPr>
          <w:rFonts w:asciiTheme="minorHAnsi" w:hAnsiTheme="minorHAnsi" w:cs="Tahoma"/>
          <w:spacing w:val="-2"/>
          <w:sz w:val="22"/>
          <w:szCs w:val="22"/>
          <w:lang w:val="el-GR" w:eastAsia="el-GR"/>
        </w:rPr>
        <w:t xml:space="preserve"> Άνοιξε το γενικό διακόπτη του </w:t>
      </w:r>
      <w:r w:rsidR="00551B9C" w:rsidRPr="00551B9C">
        <w:rPr>
          <w:rFonts w:asciiTheme="minorHAnsi" w:hAnsiTheme="minorHAnsi" w:cs="Tahoma"/>
          <w:spacing w:val="-2"/>
          <w:sz w:val="22"/>
          <w:szCs w:val="22"/>
          <w:lang w:eastAsia="el-GR"/>
        </w:rPr>
        <w:t>EWB</w:t>
      </w:r>
      <w:r w:rsidR="00551B9C" w:rsidRPr="00551B9C">
        <w:rPr>
          <w:rFonts w:asciiTheme="minorHAnsi" w:hAnsiTheme="minorHAnsi" w:cs="Tahoma"/>
          <w:spacing w:val="-2"/>
          <w:sz w:val="22"/>
          <w:szCs w:val="22"/>
          <w:lang w:val="el-GR" w:eastAsia="el-GR"/>
        </w:rPr>
        <w:t xml:space="preserve"> και αμέσως μετά πάτα </w:t>
      </w:r>
      <w:r w:rsidR="00551B9C" w:rsidRPr="00551B9C">
        <w:rPr>
          <w:rFonts w:asciiTheme="minorHAnsi" w:hAnsiTheme="minorHAnsi" w:cs="Tahoma"/>
          <w:b/>
          <w:spacing w:val="-2"/>
          <w:sz w:val="22"/>
          <w:szCs w:val="22"/>
          <w:lang w:eastAsia="el-GR"/>
        </w:rPr>
        <w:t>Pause</w:t>
      </w:r>
      <w:r w:rsidR="00551B9C" w:rsidRPr="00551B9C">
        <w:rPr>
          <w:rFonts w:asciiTheme="minorHAnsi" w:hAnsiTheme="minorHAnsi" w:cs="Tahoma"/>
          <w:spacing w:val="-2"/>
          <w:sz w:val="22"/>
          <w:szCs w:val="22"/>
          <w:lang w:val="el-GR" w:eastAsia="el-GR"/>
        </w:rPr>
        <w:t xml:space="preserve">. Πάτα </w:t>
      </w:r>
      <w:r w:rsidR="00551B9C" w:rsidRPr="00551B9C">
        <w:rPr>
          <w:rFonts w:asciiTheme="minorHAnsi" w:hAnsiTheme="minorHAnsi" w:cs="Tahoma"/>
          <w:b/>
          <w:spacing w:val="-2"/>
          <w:sz w:val="22"/>
          <w:szCs w:val="22"/>
          <w:lang w:eastAsia="el-GR"/>
        </w:rPr>
        <w:t>Expand</w:t>
      </w:r>
      <w:r w:rsidR="00551B9C" w:rsidRPr="00551B9C">
        <w:rPr>
          <w:rFonts w:asciiTheme="minorHAnsi" w:hAnsiTheme="minorHAnsi" w:cs="Tahoma"/>
          <w:spacing w:val="-2"/>
          <w:sz w:val="22"/>
          <w:szCs w:val="22"/>
          <w:lang w:val="el-GR" w:eastAsia="el-GR"/>
        </w:rPr>
        <w:t xml:space="preserve"> στον παλμογράφο, κύλισε αριστερά την οθόνη του και σχεδίασε τις κυματομορφές των δυο καναλιών </w:t>
      </w:r>
      <w:r w:rsidR="00551B9C" w:rsidRPr="00551B9C">
        <w:rPr>
          <w:rFonts w:asciiTheme="minorHAnsi" w:hAnsiTheme="minorHAnsi" w:cs="Tahoma"/>
          <w:spacing w:val="-2"/>
          <w:sz w:val="22"/>
          <w:szCs w:val="22"/>
          <w:lang w:eastAsia="el-GR"/>
        </w:rPr>
        <w:t>U</w:t>
      </w:r>
      <w:r w:rsidR="00551B9C" w:rsidRPr="00551B9C">
        <w:rPr>
          <w:rFonts w:asciiTheme="minorHAnsi" w:hAnsiTheme="minorHAnsi" w:cs="Tahoma"/>
          <w:spacing w:val="-2"/>
          <w:sz w:val="22"/>
          <w:szCs w:val="22"/>
          <w:vertAlign w:val="subscript"/>
          <w:lang w:eastAsia="el-GR"/>
        </w:rPr>
        <w:t>A</w:t>
      </w:r>
      <w:r w:rsidR="00551B9C" w:rsidRPr="00551B9C">
        <w:rPr>
          <w:rFonts w:asciiTheme="minorHAnsi" w:hAnsiTheme="minorHAnsi" w:cs="Tahoma"/>
          <w:spacing w:val="-2"/>
          <w:sz w:val="22"/>
          <w:szCs w:val="22"/>
          <w:lang w:val="el-GR" w:eastAsia="el-GR"/>
        </w:rPr>
        <w:t xml:space="preserve"> και </w:t>
      </w:r>
      <w:r w:rsidR="00551B9C" w:rsidRPr="00551B9C">
        <w:rPr>
          <w:rFonts w:asciiTheme="minorHAnsi" w:hAnsiTheme="minorHAnsi" w:cs="Tahoma"/>
          <w:spacing w:val="-2"/>
          <w:sz w:val="22"/>
          <w:szCs w:val="22"/>
          <w:lang w:eastAsia="el-GR"/>
        </w:rPr>
        <w:t>U</w:t>
      </w:r>
      <w:r w:rsidR="00551B9C" w:rsidRPr="00551B9C">
        <w:rPr>
          <w:rFonts w:asciiTheme="minorHAnsi" w:hAnsiTheme="minorHAnsi" w:cs="Tahoma"/>
          <w:spacing w:val="-2"/>
          <w:sz w:val="22"/>
          <w:szCs w:val="22"/>
          <w:vertAlign w:val="subscript"/>
          <w:lang w:eastAsia="el-GR"/>
        </w:rPr>
        <w:t>B</w:t>
      </w:r>
      <w:r w:rsidR="00551B9C" w:rsidRPr="00551B9C">
        <w:rPr>
          <w:rFonts w:asciiTheme="minorHAnsi" w:hAnsiTheme="minorHAnsi" w:cs="Tahoma"/>
          <w:spacing w:val="-2"/>
          <w:sz w:val="22"/>
          <w:szCs w:val="22"/>
          <w:lang w:val="el-GR" w:eastAsia="el-GR"/>
        </w:rPr>
        <w:t>.</w:t>
      </w:r>
    </w:p>
    <w:p w:rsidR="00551B9C" w:rsidRPr="00551B9C" w:rsidRDefault="00551B9C" w:rsidP="00EF21A5">
      <w:pPr>
        <w:pStyle w:val="a6"/>
        <w:numPr>
          <w:ilvl w:val="0"/>
          <w:numId w:val="52"/>
        </w:numPr>
        <w:tabs>
          <w:tab w:val="left" w:leader="dot" w:pos="6663"/>
          <w:tab w:val="left" w:pos="6946"/>
          <w:tab w:val="left" w:leader="dot" w:pos="8505"/>
        </w:tabs>
        <w:spacing w:after="200" w:line="276" w:lineRule="auto"/>
        <w:ind w:left="714" w:hanging="357"/>
        <w:contextualSpacing w:val="0"/>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Σημείωσε τα πλάτη των δύο σημάτων σε </w:t>
      </w:r>
      <w:r w:rsidRPr="00551B9C">
        <w:rPr>
          <w:rFonts w:asciiTheme="minorHAnsi" w:hAnsiTheme="minorHAnsi" w:cs="Tahoma"/>
          <w:spacing w:val="-2"/>
          <w:sz w:val="22"/>
          <w:szCs w:val="22"/>
          <w:lang w:eastAsia="el-GR"/>
        </w:rPr>
        <w:t>Volt</w:t>
      </w:r>
      <w:r w:rsidRPr="00551B9C">
        <w:rPr>
          <w:rFonts w:asciiTheme="minorHAnsi" w:hAnsiTheme="minorHAnsi" w:cs="Tahoma"/>
          <w:spacing w:val="-2"/>
          <w:sz w:val="22"/>
          <w:szCs w:val="22"/>
          <w:vertAlign w:val="subscript"/>
          <w:lang w:eastAsia="el-GR"/>
        </w:rPr>
        <w:t>pp</w:t>
      </w:r>
      <w:r w:rsidRPr="00551B9C">
        <w:rPr>
          <w:rFonts w:asciiTheme="minorHAnsi" w:hAnsiTheme="minorHAnsi" w:cs="Tahoma"/>
          <w:spacing w:val="-2"/>
          <w:sz w:val="22"/>
          <w:szCs w:val="22"/>
          <w:lang w:val="el-GR" w:eastAsia="el-GR"/>
        </w:rPr>
        <w:t xml:space="preserve">:  </w:t>
      </w:r>
      <w:r w:rsidRPr="00551B9C">
        <w:rPr>
          <w:rFonts w:asciiTheme="minorHAnsi" w:hAnsiTheme="minorHAnsi" w:cs="Tahoma"/>
          <w:b/>
          <w:spacing w:val="-2"/>
          <w:sz w:val="22"/>
          <w:szCs w:val="22"/>
          <w:lang w:eastAsia="el-GR"/>
        </w:rPr>
        <w:t>U</w:t>
      </w:r>
      <w:r w:rsidRPr="00551B9C">
        <w:rPr>
          <w:rFonts w:asciiTheme="minorHAnsi" w:hAnsiTheme="minorHAnsi" w:cs="Tahoma"/>
          <w:b/>
          <w:spacing w:val="-2"/>
          <w:sz w:val="22"/>
          <w:szCs w:val="22"/>
          <w:vertAlign w:val="subscript"/>
          <w:lang w:val="el-GR" w:eastAsia="el-GR"/>
        </w:rPr>
        <w:t>Α</w:t>
      </w:r>
      <w:r w:rsidRPr="00551B9C">
        <w:rPr>
          <w:rFonts w:asciiTheme="minorHAnsi" w:hAnsiTheme="minorHAnsi" w:cs="Tahoma"/>
          <w:spacing w:val="-2"/>
          <w:sz w:val="22"/>
          <w:szCs w:val="22"/>
          <w:lang w:val="el-GR" w:eastAsia="el-GR"/>
        </w:rPr>
        <w:t xml:space="preserve"> = </w:t>
      </w:r>
      <w:r w:rsidRPr="00551B9C">
        <w:rPr>
          <w:rFonts w:asciiTheme="minorHAnsi" w:hAnsiTheme="minorHAnsi" w:cs="Tahoma"/>
          <w:spacing w:val="-2"/>
          <w:sz w:val="22"/>
          <w:szCs w:val="22"/>
          <w:vertAlign w:val="subscript"/>
          <w:lang w:val="el-GR" w:eastAsia="el-GR"/>
        </w:rPr>
        <w:tab/>
      </w:r>
      <w:r w:rsidRPr="00551B9C">
        <w:rPr>
          <w:rFonts w:asciiTheme="minorHAnsi" w:hAnsiTheme="minorHAnsi" w:cs="Tahoma"/>
          <w:spacing w:val="-2"/>
          <w:sz w:val="22"/>
          <w:szCs w:val="22"/>
          <w:vertAlign w:val="subscript"/>
          <w:lang w:val="el-GR" w:eastAsia="el-GR"/>
        </w:rPr>
        <w:tab/>
      </w:r>
      <w:r w:rsidRPr="00551B9C">
        <w:rPr>
          <w:rFonts w:asciiTheme="minorHAnsi" w:hAnsiTheme="minorHAnsi" w:cs="Tahoma"/>
          <w:b/>
          <w:spacing w:val="-2"/>
          <w:sz w:val="22"/>
          <w:szCs w:val="22"/>
          <w:lang w:eastAsia="el-GR"/>
        </w:rPr>
        <w:t>U</w:t>
      </w:r>
      <w:r w:rsidRPr="00551B9C">
        <w:rPr>
          <w:rFonts w:asciiTheme="minorHAnsi" w:hAnsiTheme="minorHAnsi" w:cs="Tahoma"/>
          <w:b/>
          <w:spacing w:val="-2"/>
          <w:sz w:val="22"/>
          <w:szCs w:val="22"/>
          <w:vertAlign w:val="subscript"/>
          <w:lang w:val="el-GR" w:eastAsia="el-GR"/>
        </w:rPr>
        <w:t>Β</w:t>
      </w:r>
      <w:r w:rsidRPr="00551B9C">
        <w:rPr>
          <w:rFonts w:asciiTheme="minorHAnsi" w:hAnsiTheme="minorHAnsi" w:cs="Tahoma"/>
          <w:spacing w:val="-2"/>
          <w:sz w:val="22"/>
          <w:szCs w:val="22"/>
          <w:lang w:val="el-GR" w:eastAsia="el-GR"/>
        </w:rPr>
        <w:t xml:space="preserve"> = </w:t>
      </w:r>
      <w:r w:rsidRPr="00551B9C">
        <w:rPr>
          <w:rFonts w:asciiTheme="minorHAnsi" w:hAnsiTheme="minorHAnsi" w:cs="Tahoma"/>
          <w:spacing w:val="-2"/>
          <w:sz w:val="22"/>
          <w:szCs w:val="22"/>
          <w:vertAlign w:val="subscript"/>
          <w:lang w:val="el-GR" w:eastAsia="el-GR"/>
        </w:rPr>
        <w:tab/>
      </w:r>
    </w:p>
    <w:p w:rsidR="00551B9C" w:rsidRPr="00551B9C" w:rsidRDefault="00551B9C" w:rsidP="00EF21A5">
      <w:pPr>
        <w:pStyle w:val="a6"/>
        <w:numPr>
          <w:ilvl w:val="0"/>
          <w:numId w:val="52"/>
        </w:numPr>
        <w:spacing w:after="120" w:line="276" w:lineRule="auto"/>
        <w:ind w:left="714" w:hanging="357"/>
        <w:contextualSpacing w:val="0"/>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Εξήγησε γιατί υπάρχει διαφορά στο πλάτος του </w:t>
      </w:r>
      <w:r w:rsidRPr="00551B9C">
        <w:rPr>
          <w:rFonts w:asciiTheme="minorHAnsi" w:hAnsiTheme="minorHAnsi" w:cs="Tahoma"/>
          <w:spacing w:val="-2"/>
          <w:sz w:val="22"/>
          <w:szCs w:val="22"/>
          <w:lang w:eastAsia="el-GR"/>
        </w:rPr>
        <w:t>U</w:t>
      </w:r>
      <w:r w:rsidRPr="00551B9C">
        <w:rPr>
          <w:rFonts w:asciiTheme="minorHAnsi" w:hAnsiTheme="minorHAnsi" w:cs="Tahoma"/>
          <w:spacing w:val="-2"/>
          <w:sz w:val="22"/>
          <w:szCs w:val="22"/>
          <w:vertAlign w:val="subscript"/>
          <w:lang w:eastAsia="el-GR"/>
        </w:rPr>
        <w:t>B</w:t>
      </w:r>
      <w:r w:rsidRPr="00551B9C">
        <w:rPr>
          <w:rFonts w:asciiTheme="minorHAnsi" w:hAnsiTheme="minorHAnsi" w:cs="Tahoma"/>
          <w:spacing w:val="-2"/>
          <w:sz w:val="22"/>
          <w:szCs w:val="22"/>
          <w:lang w:val="el-GR" w:eastAsia="el-GR"/>
        </w:rPr>
        <w:t xml:space="preserve"> ανάμεσα στις εργασίες </w:t>
      </w:r>
      <w:r w:rsidRPr="00551B9C">
        <w:rPr>
          <w:rFonts w:asciiTheme="minorHAnsi" w:hAnsiTheme="minorHAnsi" w:cs="Tahoma"/>
          <w:b/>
          <w:spacing w:val="-2"/>
          <w:sz w:val="22"/>
          <w:szCs w:val="22"/>
          <w:lang w:val="el-GR" w:eastAsia="el-GR"/>
        </w:rPr>
        <w:t>3</w:t>
      </w:r>
      <w:r w:rsidRPr="00551B9C">
        <w:rPr>
          <w:rFonts w:asciiTheme="minorHAnsi" w:hAnsiTheme="minorHAnsi" w:cs="Tahoma"/>
          <w:spacing w:val="-2"/>
          <w:sz w:val="22"/>
          <w:szCs w:val="22"/>
          <w:lang w:val="el-GR" w:eastAsia="el-GR"/>
        </w:rPr>
        <w:t xml:space="preserve"> και </w:t>
      </w:r>
      <w:r w:rsidRPr="00551B9C">
        <w:rPr>
          <w:rFonts w:asciiTheme="minorHAnsi" w:hAnsiTheme="minorHAnsi" w:cs="Tahoma"/>
          <w:b/>
          <w:spacing w:val="-2"/>
          <w:sz w:val="22"/>
          <w:szCs w:val="22"/>
          <w:lang w:val="el-GR" w:eastAsia="el-GR"/>
        </w:rPr>
        <w:t>8</w:t>
      </w:r>
      <w:r w:rsidRPr="00551B9C">
        <w:rPr>
          <w:rFonts w:asciiTheme="minorHAnsi" w:hAnsiTheme="minorHAnsi" w:cs="Tahoma"/>
          <w:spacing w:val="-2"/>
          <w:sz w:val="22"/>
          <w:szCs w:val="22"/>
          <w:lang w:val="el-GR" w:eastAsia="el-GR"/>
        </w:rPr>
        <w:t>.</w:t>
      </w:r>
    </w:p>
    <w:p w:rsidR="00551B9C" w:rsidRPr="00551B9C" w:rsidRDefault="00551B9C" w:rsidP="00551B9C">
      <w:pPr>
        <w:tabs>
          <w:tab w:val="left" w:leader="dot" w:pos="8505"/>
        </w:tabs>
        <w:spacing w:after="120" w:line="276" w:lineRule="auto"/>
        <w:ind w:left="714"/>
        <w:jc w:val="both"/>
        <w:rPr>
          <w:rFonts w:asciiTheme="minorHAnsi" w:hAnsiTheme="minorHAnsi" w:cs="Tahoma"/>
          <w:spacing w:val="-2"/>
          <w:sz w:val="22"/>
          <w:szCs w:val="22"/>
          <w:vertAlign w:val="subscript"/>
          <w:lang w:val="el-GR" w:eastAsia="el-GR"/>
        </w:rPr>
      </w:pPr>
      <w:r w:rsidRPr="00551B9C">
        <w:rPr>
          <w:rFonts w:asciiTheme="minorHAnsi" w:hAnsiTheme="minorHAnsi" w:cs="Tahoma"/>
          <w:spacing w:val="-2"/>
          <w:sz w:val="22"/>
          <w:szCs w:val="22"/>
          <w:vertAlign w:val="subscript"/>
          <w:lang w:val="el-GR" w:eastAsia="el-GR"/>
        </w:rPr>
        <w:tab/>
      </w:r>
    </w:p>
    <w:p w:rsidR="00551B9C" w:rsidRPr="00551B9C" w:rsidRDefault="004F5C0F" w:rsidP="00A47D71">
      <w:pPr>
        <w:tabs>
          <w:tab w:val="left" w:leader="dot" w:pos="8778"/>
        </w:tabs>
        <w:spacing w:after="200" w:line="276" w:lineRule="auto"/>
        <w:ind w:left="714"/>
        <w:jc w:val="both"/>
        <w:rPr>
          <w:rFonts w:asciiTheme="minorHAnsi" w:hAnsiTheme="minorHAnsi" w:cs="Tahoma"/>
          <w:spacing w:val="-2"/>
          <w:sz w:val="22"/>
          <w:szCs w:val="22"/>
          <w:vertAlign w:val="subscript"/>
          <w:lang w:val="el-GR" w:eastAsia="el-GR"/>
        </w:rPr>
      </w:pPr>
      <w:r w:rsidRPr="004F5C0F">
        <w:rPr>
          <w:rFonts w:asciiTheme="minorHAnsi" w:hAnsiTheme="minorHAnsi" w:cs="Tahoma"/>
          <w:noProof/>
          <w:spacing w:val="-2"/>
          <w:sz w:val="22"/>
          <w:szCs w:val="22"/>
        </w:rPr>
        <w:pict>
          <v:shape id="_x0000_s253396" type="#_x0000_t75" style="position:absolute;left:0;text-align:left;margin-left:365.7pt;margin-top:22pt;width:63.8pt;height:54.4pt;z-index:251835392;mso-wrap-distance-left:17pt;mso-wrap-distance-right:0">
            <v:imagedata r:id="rId378" o:title=""/>
            <w10:wrap type="square"/>
          </v:shape>
          <o:OLEObject Type="Embed" ProgID="PBrush" ShapeID="_x0000_s253396" DrawAspect="Content" ObjectID="_1641132798" r:id="rId379"/>
        </w:pict>
      </w:r>
      <w:r w:rsidR="00551B9C" w:rsidRPr="00551B9C">
        <w:rPr>
          <w:rFonts w:asciiTheme="minorHAnsi" w:hAnsiTheme="minorHAnsi" w:cs="Tahoma"/>
          <w:spacing w:val="-2"/>
          <w:sz w:val="22"/>
          <w:szCs w:val="22"/>
          <w:vertAlign w:val="subscript"/>
          <w:lang w:val="el-GR" w:eastAsia="el-GR"/>
        </w:rPr>
        <w:tab/>
      </w:r>
    </w:p>
    <w:p w:rsidR="00551B9C" w:rsidRPr="00551B9C" w:rsidRDefault="00551B9C" w:rsidP="00EF21A5">
      <w:pPr>
        <w:pStyle w:val="a6"/>
        <w:numPr>
          <w:ilvl w:val="0"/>
          <w:numId w:val="52"/>
        </w:numPr>
        <w:spacing w:after="200" w:line="276" w:lineRule="auto"/>
        <w:ind w:left="714" w:hanging="357"/>
        <w:contextualSpacing w:val="0"/>
        <w:jc w:val="both"/>
        <w:rPr>
          <w:rFonts w:asciiTheme="minorHAnsi" w:hAnsiTheme="minorHAnsi" w:cs="Tahoma"/>
          <w:spacing w:val="-2"/>
          <w:sz w:val="22"/>
          <w:szCs w:val="22"/>
          <w:lang w:eastAsia="el-GR"/>
        </w:rPr>
      </w:pPr>
      <w:r w:rsidRPr="00551B9C">
        <w:rPr>
          <w:rFonts w:asciiTheme="minorHAnsi" w:hAnsiTheme="minorHAnsi" w:cs="Tahoma"/>
          <w:spacing w:val="-2"/>
          <w:sz w:val="22"/>
          <w:szCs w:val="22"/>
          <w:lang w:val="el-GR" w:eastAsia="el-GR"/>
        </w:rPr>
        <w:t xml:space="preserve">Από την εργαλειοθήκη των ενδεικτικών πάρε ένα βολτόμετρο και σύνδεσέ το στα άκρα της </w:t>
      </w:r>
      <w:r w:rsidRPr="00551B9C">
        <w:rPr>
          <w:rFonts w:asciiTheme="minorHAnsi" w:hAnsiTheme="minorHAnsi" w:cs="Tahoma"/>
          <w:spacing w:val="-2"/>
          <w:sz w:val="22"/>
          <w:szCs w:val="22"/>
          <w:lang w:eastAsia="el-GR"/>
        </w:rPr>
        <w:t>R</w:t>
      </w:r>
      <w:r w:rsidRPr="00551B9C">
        <w:rPr>
          <w:rFonts w:asciiTheme="minorHAnsi" w:hAnsiTheme="minorHAnsi" w:cs="Tahoma"/>
          <w:spacing w:val="-2"/>
          <w:sz w:val="22"/>
          <w:szCs w:val="22"/>
          <w:vertAlign w:val="subscript"/>
          <w:lang w:eastAsia="el-GR"/>
        </w:rPr>
        <w:t>int</w:t>
      </w:r>
      <w:r w:rsidRPr="00551B9C">
        <w:rPr>
          <w:rFonts w:asciiTheme="minorHAnsi" w:hAnsiTheme="minorHAnsi" w:cs="Tahoma"/>
          <w:spacing w:val="-2"/>
          <w:sz w:val="22"/>
          <w:szCs w:val="22"/>
          <w:lang w:val="el-GR" w:eastAsia="el-GR"/>
        </w:rPr>
        <w:t xml:space="preserve"> όπως στο διπλανό σχήμα. </w:t>
      </w:r>
      <w:r w:rsidRPr="00551B9C">
        <w:rPr>
          <w:rFonts w:asciiTheme="minorHAnsi" w:hAnsiTheme="minorHAnsi" w:cs="Tahoma"/>
          <w:spacing w:val="-2"/>
          <w:sz w:val="22"/>
          <w:szCs w:val="22"/>
          <w:lang w:eastAsia="el-GR"/>
        </w:rPr>
        <w:t xml:space="preserve">Διπλοπάτησε επάνω του και άλλαξε το </w:t>
      </w:r>
      <w:r w:rsidRPr="00551B9C">
        <w:rPr>
          <w:rFonts w:asciiTheme="minorHAnsi" w:hAnsiTheme="minorHAnsi" w:cs="Tahoma"/>
          <w:b/>
          <w:spacing w:val="-2"/>
          <w:sz w:val="22"/>
          <w:szCs w:val="22"/>
          <w:lang w:eastAsia="el-GR"/>
        </w:rPr>
        <w:t>Mode</w:t>
      </w:r>
      <w:r w:rsidRPr="00551B9C">
        <w:rPr>
          <w:rFonts w:asciiTheme="minorHAnsi" w:hAnsiTheme="minorHAnsi" w:cs="Tahoma"/>
          <w:spacing w:val="-2"/>
          <w:sz w:val="22"/>
          <w:szCs w:val="22"/>
          <w:lang w:eastAsia="el-GR"/>
        </w:rPr>
        <w:t xml:space="preserve"> σε </w:t>
      </w:r>
      <w:r w:rsidRPr="00551B9C">
        <w:rPr>
          <w:rFonts w:asciiTheme="minorHAnsi" w:hAnsiTheme="minorHAnsi" w:cs="Tahoma"/>
          <w:b/>
          <w:spacing w:val="-2"/>
          <w:sz w:val="22"/>
          <w:szCs w:val="22"/>
          <w:lang w:eastAsia="el-GR"/>
        </w:rPr>
        <w:t>AC</w:t>
      </w:r>
      <w:r w:rsidRPr="00551B9C">
        <w:rPr>
          <w:rFonts w:asciiTheme="minorHAnsi" w:hAnsiTheme="minorHAnsi" w:cs="Tahoma"/>
          <w:spacing w:val="-2"/>
          <w:sz w:val="22"/>
          <w:szCs w:val="22"/>
          <w:lang w:eastAsia="el-GR"/>
        </w:rPr>
        <w:t>.</w:t>
      </w:r>
    </w:p>
    <w:p w:rsidR="00551B9C" w:rsidRPr="00551B9C" w:rsidRDefault="00551B9C" w:rsidP="00EF21A5">
      <w:pPr>
        <w:pStyle w:val="a6"/>
        <w:numPr>
          <w:ilvl w:val="0"/>
          <w:numId w:val="52"/>
        </w:numPr>
        <w:spacing w:after="120" w:line="276" w:lineRule="auto"/>
        <w:ind w:left="714" w:hanging="357"/>
        <w:contextualSpacing w:val="0"/>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Κλείσε και άνοιξε το διακόπτη του </w:t>
      </w:r>
      <w:r w:rsidRPr="00551B9C">
        <w:rPr>
          <w:rFonts w:asciiTheme="minorHAnsi" w:hAnsiTheme="minorHAnsi" w:cs="Tahoma"/>
          <w:spacing w:val="-2"/>
          <w:sz w:val="22"/>
          <w:szCs w:val="22"/>
          <w:lang w:eastAsia="el-GR"/>
        </w:rPr>
        <w:t>EWB</w:t>
      </w:r>
      <w:r w:rsidRPr="00551B9C">
        <w:rPr>
          <w:rFonts w:asciiTheme="minorHAnsi" w:hAnsiTheme="minorHAnsi" w:cs="Tahoma"/>
          <w:spacing w:val="-2"/>
          <w:sz w:val="22"/>
          <w:szCs w:val="22"/>
          <w:lang w:val="el-GR" w:eastAsia="el-GR"/>
        </w:rPr>
        <w:t xml:space="preserve"> και μόλις εμφανιστεί ένδειξη στο βολτόμετρο, πάτα </w:t>
      </w:r>
      <w:r w:rsidRPr="00551B9C">
        <w:rPr>
          <w:rFonts w:asciiTheme="minorHAnsi" w:hAnsiTheme="minorHAnsi" w:cs="Tahoma"/>
          <w:b/>
          <w:spacing w:val="-2"/>
          <w:sz w:val="22"/>
          <w:szCs w:val="22"/>
          <w:lang w:eastAsia="el-GR"/>
        </w:rPr>
        <w:t>Pause</w:t>
      </w:r>
      <w:r w:rsidRPr="00551B9C">
        <w:rPr>
          <w:rFonts w:asciiTheme="minorHAnsi" w:hAnsiTheme="minorHAnsi" w:cs="Tahoma"/>
          <w:spacing w:val="-2"/>
          <w:sz w:val="22"/>
          <w:szCs w:val="22"/>
          <w:lang w:val="el-GR" w:eastAsia="el-GR"/>
        </w:rPr>
        <w:t xml:space="preserve">. Από την τάση </w:t>
      </w:r>
      <w:r w:rsidRPr="00551B9C">
        <w:rPr>
          <w:rFonts w:asciiTheme="minorHAnsi" w:hAnsiTheme="minorHAnsi"/>
          <w:b/>
          <w:i/>
          <w:spacing w:val="-2"/>
          <w:sz w:val="22"/>
          <w:szCs w:val="22"/>
          <w:lang w:eastAsia="el-GR"/>
        </w:rPr>
        <w:t>U</w:t>
      </w:r>
      <w:r w:rsidRPr="00551B9C">
        <w:rPr>
          <w:rFonts w:asciiTheme="minorHAnsi" w:hAnsiTheme="minorHAnsi"/>
          <w:b/>
          <w:i/>
          <w:spacing w:val="-2"/>
          <w:sz w:val="22"/>
          <w:szCs w:val="22"/>
          <w:vertAlign w:val="subscript"/>
          <w:lang w:eastAsia="el-GR"/>
        </w:rPr>
        <w:t>R</w:t>
      </w:r>
      <w:r w:rsidRPr="00551B9C">
        <w:rPr>
          <w:rFonts w:asciiTheme="minorHAnsi" w:hAnsiTheme="minorHAnsi" w:cs="Tahoma"/>
          <w:spacing w:val="-2"/>
          <w:sz w:val="22"/>
          <w:szCs w:val="22"/>
          <w:lang w:val="el-GR" w:eastAsia="el-GR"/>
        </w:rPr>
        <w:t xml:space="preserve"> στα άκρα της </w:t>
      </w:r>
      <w:r w:rsidRPr="00551B9C">
        <w:rPr>
          <w:rFonts w:asciiTheme="minorHAnsi" w:hAnsiTheme="minorHAnsi" w:cs="Tahoma"/>
          <w:b/>
          <w:spacing w:val="-2"/>
          <w:sz w:val="22"/>
          <w:szCs w:val="22"/>
          <w:lang w:eastAsia="el-GR"/>
        </w:rPr>
        <w:t>R</w:t>
      </w:r>
      <w:r w:rsidRPr="00551B9C">
        <w:rPr>
          <w:rFonts w:asciiTheme="minorHAnsi" w:hAnsiTheme="minorHAnsi" w:cs="Tahoma"/>
          <w:b/>
          <w:spacing w:val="-2"/>
          <w:sz w:val="22"/>
          <w:szCs w:val="22"/>
          <w:vertAlign w:val="subscript"/>
          <w:lang w:eastAsia="el-GR"/>
        </w:rPr>
        <w:t>int</w:t>
      </w:r>
      <w:r w:rsidRPr="00551B9C">
        <w:rPr>
          <w:rFonts w:asciiTheme="minorHAnsi" w:hAnsiTheme="minorHAnsi" w:cs="Tahoma"/>
          <w:spacing w:val="-2"/>
          <w:sz w:val="22"/>
          <w:szCs w:val="22"/>
          <w:lang w:val="el-GR" w:eastAsia="el-GR"/>
        </w:rPr>
        <w:t xml:space="preserve"> υπολόγισε το ρεύμα εισόδου </w:t>
      </w:r>
      <w:r w:rsidRPr="00551B9C">
        <w:rPr>
          <w:rFonts w:asciiTheme="minorHAnsi" w:hAnsiTheme="minorHAnsi"/>
          <w:b/>
          <w:i/>
          <w:spacing w:val="-2"/>
          <w:sz w:val="22"/>
          <w:szCs w:val="22"/>
          <w:lang w:eastAsia="el-GR"/>
        </w:rPr>
        <w:t>i</w:t>
      </w:r>
      <w:r w:rsidRPr="00551B9C">
        <w:rPr>
          <w:rFonts w:asciiTheme="minorHAnsi" w:hAnsiTheme="minorHAnsi"/>
          <w:b/>
          <w:spacing w:val="-2"/>
          <w:sz w:val="22"/>
          <w:szCs w:val="22"/>
          <w:vertAlign w:val="subscript"/>
          <w:lang w:eastAsia="el-GR"/>
        </w:rPr>
        <w:t>in</w:t>
      </w:r>
      <w:r w:rsidRPr="00551B9C">
        <w:rPr>
          <w:rFonts w:asciiTheme="minorHAnsi" w:hAnsiTheme="minorHAnsi" w:cs="Tahoma"/>
          <w:spacing w:val="-2"/>
          <w:sz w:val="22"/>
          <w:szCs w:val="22"/>
          <w:lang w:val="el-GR" w:eastAsia="el-GR"/>
        </w:rPr>
        <w:t>.</w:t>
      </w:r>
    </w:p>
    <w:p w:rsidR="00551B9C" w:rsidRPr="00551B9C" w:rsidRDefault="004F5C0F" w:rsidP="00A47D71">
      <w:pPr>
        <w:tabs>
          <w:tab w:val="left" w:leader="dot" w:pos="2907"/>
          <w:tab w:val="left" w:pos="4617"/>
          <w:tab w:val="left" w:leader="dot" w:pos="8379"/>
        </w:tabs>
        <w:spacing w:after="200" w:line="276" w:lineRule="auto"/>
        <w:ind w:left="743"/>
        <w:jc w:val="both"/>
        <w:rPr>
          <w:rFonts w:asciiTheme="minorHAnsi" w:eastAsiaTheme="minorEastAsia" w:hAnsiTheme="minorHAnsi" w:cs="Tahoma"/>
          <w:spacing w:val="-2"/>
          <w:sz w:val="22"/>
          <w:szCs w:val="22"/>
          <w:lang w:val="el-GR" w:eastAsia="el-GR"/>
        </w:rPr>
      </w:pPr>
      <m:oMath>
        <m:sSub>
          <m:sSubPr>
            <m:ctrlPr>
              <w:rPr>
                <w:rFonts w:ascii="Cambria Math" w:eastAsiaTheme="minorEastAsia" w:hAnsiTheme="minorHAnsi" w:cs="Tahoma"/>
                <w:i/>
                <w:spacing w:val="-2"/>
                <w:sz w:val="22"/>
                <w:szCs w:val="22"/>
                <w:vertAlign w:val="subscript"/>
                <w:lang w:eastAsia="el-GR"/>
              </w:rPr>
            </m:ctrlPr>
          </m:sSubPr>
          <m:e>
            <m:r>
              <w:rPr>
                <w:rFonts w:ascii="Cambria Math" w:eastAsiaTheme="minorEastAsia" w:hAnsi="Cambria Math" w:cs="Tahoma"/>
                <w:spacing w:val="-2"/>
                <w:sz w:val="22"/>
                <w:szCs w:val="22"/>
                <w:vertAlign w:val="subscript"/>
                <w:lang w:eastAsia="el-GR"/>
              </w:rPr>
              <m:t>i</m:t>
            </m:r>
          </m:e>
          <m:sub>
            <m:r>
              <w:rPr>
                <w:rFonts w:ascii="Cambria Math" w:eastAsiaTheme="minorEastAsia" w:hAnsi="Cambria Math" w:cs="Tahoma"/>
                <w:spacing w:val="-2"/>
                <w:sz w:val="22"/>
                <w:szCs w:val="22"/>
                <w:vertAlign w:val="subscript"/>
                <w:lang w:eastAsia="el-GR"/>
              </w:rPr>
              <m:t>in</m:t>
            </m:r>
          </m:sub>
        </m:sSub>
        <m:r>
          <w:rPr>
            <w:rFonts w:ascii="Cambria Math" w:eastAsiaTheme="minorEastAsia" w:hAnsiTheme="minorHAnsi" w:cs="Tahoma"/>
            <w:spacing w:val="-2"/>
            <w:sz w:val="22"/>
            <w:szCs w:val="22"/>
            <w:vertAlign w:val="subscript"/>
            <w:lang w:val="el-GR" w:eastAsia="el-GR"/>
          </w:rPr>
          <m:t xml:space="preserve">= </m:t>
        </m:r>
        <m:f>
          <m:fPr>
            <m:ctrlPr>
              <w:rPr>
                <w:rFonts w:ascii="Cambria Math" w:eastAsiaTheme="minorEastAsia" w:hAnsiTheme="minorHAnsi" w:cs="Tahoma"/>
                <w:i/>
                <w:spacing w:val="-2"/>
                <w:sz w:val="22"/>
                <w:szCs w:val="22"/>
                <w:vertAlign w:val="subscript"/>
                <w:lang w:eastAsia="el-GR"/>
              </w:rPr>
            </m:ctrlPr>
          </m:fPr>
          <m:num>
            <m:sSub>
              <m:sSubPr>
                <m:ctrlPr>
                  <w:rPr>
                    <w:rFonts w:ascii="Cambria Math" w:eastAsiaTheme="minorEastAsia" w:hAnsiTheme="minorHAnsi" w:cs="Tahoma"/>
                    <w:i/>
                    <w:spacing w:val="-2"/>
                    <w:sz w:val="22"/>
                    <w:szCs w:val="22"/>
                    <w:vertAlign w:val="subscript"/>
                    <w:lang w:eastAsia="el-GR"/>
                  </w:rPr>
                </m:ctrlPr>
              </m:sSubPr>
              <m:e>
                <m:r>
                  <w:rPr>
                    <w:rFonts w:ascii="Cambria Math" w:eastAsiaTheme="minorEastAsia" w:hAnsi="Cambria Math" w:cs="Tahoma"/>
                    <w:spacing w:val="-2"/>
                    <w:sz w:val="22"/>
                    <w:szCs w:val="22"/>
                    <w:vertAlign w:val="subscript"/>
                    <w:lang w:eastAsia="el-GR"/>
                  </w:rPr>
                  <m:t>U</m:t>
                </m:r>
              </m:e>
              <m:sub>
                <m:r>
                  <w:rPr>
                    <w:rFonts w:ascii="Cambria Math" w:eastAsiaTheme="minorEastAsia" w:hAnsi="Cambria Math" w:cs="Tahoma"/>
                    <w:spacing w:val="-2"/>
                    <w:sz w:val="22"/>
                    <w:szCs w:val="22"/>
                    <w:vertAlign w:val="subscript"/>
                    <w:lang w:eastAsia="el-GR"/>
                  </w:rPr>
                  <m:t>R</m:t>
                </m:r>
              </m:sub>
            </m:sSub>
          </m:num>
          <m:den>
            <m:sSub>
              <m:sSubPr>
                <m:ctrlPr>
                  <w:rPr>
                    <w:rFonts w:ascii="Cambria Math" w:eastAsiaTheme="minorEastAsia" w:hAnsiTheme="minorHAnsi" w:cs="Tahoma"/>
                    <w:i/>
                    <w:spacing w:val="-2"/>
                    <w:sz w:val="22"/>
                    <w:szCs w:val="22"/>
                    <w:vertAlign w:val="subscript"/>
                    <w:lang w:eastAsia="el-GR"/>
                  </w:rPr>
                </m:ctrlPr>
              </m:sSubPr>
              <m:e>
                <m:r>
                  <w:rPr>
                    <w:rFonts w:ascii="Cambria Math" w:eastAsiaTheme="minorEastAsia" w:hAnsi="Cambria Math" w:cs="Tahoma"/>
                    <w:spacing w:val="-2"/>
                    <w:sz w:val="22"/>
                    <w:szCs w:val="22"/>
                    <w:vertAlign w:val="subscript"/>
                    <w:lang w:eastAsia="el-GR"/>
                  </w:rPr>
                  <m:t>R</m:t>
                </m:r>
              </m:e>
              <m:sub>
                <m:r>
                  <w:rPr>
                    <w:rFonts w:ascii="Cambria Math" w:eastAsiaTheme="minorEastAsia" w:hAnsi="Cambria Math" w:cs="Tahoma"/>
                    <w:spacing w:val="-2"/>
                    <w:sz w:val="22"/>
                    <w:szCs w:val="22"/>
                    <w:vertAlign w:val="subscript"/>
                    <w:lang w:eastAsia="el-GR"/>
                  </w:rPr>
                  <m:t>int</m:t>
                </m:r>
              </m:sub>
            </m:sSub>
          </m:den>
        </m:f>
        <m:r>
          <w:rPr>
            <w:rFonts w:ascii="Cambria Math" w:eastAsiaTheme="minorEastAsia" w:hAnsiTheme="minorHAnsi" w:cs="Tahoma"/>
            <w:spacing w:val="-2"/>
            <w:sz w:val="22"/>
            <w:szCs w:val="22"/>
            <w:vertAlign w:val="subscript"/>
            <w:lang w:val="el-GR" w:eastAsia="el-GR"/>
          </w:rPr>
          <m:t xml:space="preserve">= </m:t>
        </m:r>
      </m:oMath>
      <w:r w:rsidR="00551B9C" w:rsidRPr="00551B9C">
        <w:rPr>
          <w:rFonts w:asciiTheme="minorHAnsi" w:eastAsiaTheme="minorEastAsia" w:hAnsiTheme="minorHAnsi" w:cs="Tahoma"/>
          <w:spacing w:val="-2"/>
          <w:sz w:val="22"/>
          <w:szCs w:val="22"/>
          <w:vertAlign w:val="subscript"/>
          <w:lang w:val="el-GR" w:eastAsia="el-GR"/>
        </w:rPr>
        <w:tab/>
      </w:r>
      <w:r w:rsidR="00551B9C" w:rsidRPr="00551B9C">
        <w:rPr>
          <w:rFonts w:asciiTheme="minorHAnsi" w:eastAsiaTheme="minorEastAsia" w:hAnsiTheme="minorHAnsi" w:cs="Tahoma"/>
          <w:spacing w:val="-2"/>
          <w:sz w:val="22"/>
          <w:szCs w:val="22"/>
          <w:lang w:val="el-GR" w:eastAsia="el-GR"/>
        </w:rPr>
        <w:tab/>
        <w:t xml:space="preserve">Επίσης:   </w:t>
      </w:r>
      <m:oMath>
        <m:sSub>
          <m:sSubPr>
            <m:ctrlPr>
              <w:rPr>
                <w:rFonts w:ascii="Cambria Math" w:eastAsiaTheme="minorEastAsia" w:hAnsiTheme="minorHAnsi" w:cs="Tahoma"/>
                <w:i/>
                <w:spacing w:val="-2"/>
                <w:sz w:val="22"/>
                <w:szCs w:val="22"/>
                <w:lang w:eastAsia="el-GR"/>
              </w:rPr>
            </m:ctrlPr>
          </m:sSubPr>
          <m:e>
            <m:r>
              <w:rPr>
                <w:rFonts w:ascii="Cambria Math" w:eastAsiaTheme="minorEastAsia" w:hAnsi="Cambria Math" w:cs="Tahoma"/>
                <w:spacing w:val="-2"/>
                <w:sz w:val="22"/>
                <w:szCs w:val="22"/>
                <w:lang w:eastAsia="el-GR"/>
              </w:rPr>
              <m:t>u</m:t>
            </m:r>
          </m:e>
          <m:sub>
            <m:r>
              <w:rPr>
                <w:rFonts w:ascii="Cambria Math" w:eastAsiaTheme="minorEastAsia" w:hAnsi="Cambria Math" w:cs="Tahoma"/>
                <w:spacing w:val="-2"/>
                <w:sz w:val="22"/>
                <w:szCs w:val="22"/>
                <w:lang w:eastAsia="el-GR"/>
              </w:rPr>
              <m:t>rms</m:t>
            </m:r>
          </m:sub>
        </m:sSub>
        <m:r>
          <w:rPr>
            <w:rFonts w:ascii="Cambria Math" w:eastAsiaTheme="minorEastAsia" w:hAnsiTheme="minorHAnsi" w:cs="Tahoma"/>
            <w:spacing w:val="-2"/>
            <w:sz w:val="22"/>
            <w:szCs w:val="22"/>
            <w:lang w:val="el-GR" w:eastAsia="el-GR"/>
          </w:rPr>
          <m:t>=</m:t>
        </m:r>
        <m:f>
          <m:fPr>
            <m:ctrlPr>
              <w:rPr>
                <w:rFonts w:ascii="Cambria Math" w:eastAsiaTheme="minorEastAsia" w:hAnsiTheme="minorHAnsi" w:cs="Tahoma"/>
                <w:i/>
                <w:spacing w:val="-2"/>
                <w:sz w:val="22"/>
                <w:szCs w:val="22"/>
                <w:lang w:eastAsia="el-GR"/>
              </w:rPr>
            </m:ctrlPr>
          </m:fPr>
          <m:num>
            <m:sSub>
              <m:sSubPr>
                <m:ctrlPr>
                  <w:rPr>
                    <w:rFonts w:ascii="Cambria Math" w:eastAsiaTheme="minorEastAsia" w:hAnsiTheme="minorHAnsi" w:cs="Tahoma"/>
                    <w:i/>
                    <w:spacing w:val="-2"/>
                    <w:sz w:val="22"/>
                    <w:szCs w:val="22"/>
                    <w:lang w:eastAsia="el-GR"/>
                  </w:rPr>
                </m:ctrlPr>
              </m:sSubPr>
              <m:e>
                <m:r>
                  <w:rPr>
                    <w:rFonts w:ascii="Cambria Math" w:eastAsiaTheme="minorEastAsia" w:hAnsi="Cambria Math" w:cs="Tahoma"/>
                    <w:spacing w:val="-2"/>
                    <w:sz w:val="22"/>
                    <w:szCs w:val="22"/>
                    <w:lang w:eastAsia="el-GR"/>
                  </w:rPr>
                  <m:t>U</m:t>
                </m:r>
              </m:e>
              <m:sub>
                <m:r>
                  <w:rPr>
                    <w:rFonts w:ascii="Cambria Math" w:eastAsiaTheme="minorEastAsia" w:hAnsi="Cambria Math" w:cs="Tahoma"/>
                    <w:spacing w:val="-2"/>
                    <w:sz w:val="22"/>
                    <w:szCs w:val="22"/>
                    <w:lang w:eastAsia="el-GR"/>
                  </w:rPr>
                  <m:t>pp</m:t>
                </m:r>
              </m:sub>
            </m:sSub>
          </m:num>
          <m:den>
            <m:r>
              <w:rPr>
                <w:rFonts w:ascii="Cambria Math" w:eastAsiaTheme="minorEastAsia" w:hAnsiTheme="minorHAnsi" w:cs="Tahoma"/>
                <w:spacing w:val="-2"/>
                <w:sz w:val="22"/>
                <w:szCs w:val="22"/>
                <w:lang w:val="el-GR" w:eastAsia="el-GR"/>
              </w:rPr>
              <m:t>2</m:t>
            </m:r>
            <m:rad>
              <m:radPr>
                <m:degHide m:val="on"/>
                <m:ctrlPr>
                  <w:rPr>
                    <w:rFonts w:ascii="Cambria Math" w:eastAsiaTheme="minorEastAsia" w:hAnsiTheme="minorHAnsi" w:cs="Tahoma"/>
                    <w:i/>
                    <w:spacing w:val="-2"/>
                    <w:sz w:val="22"/>
                    <w:szCs w:val="22"/>
                    <w:lang w:eastAsia="el-GR"/>
                  </w:rPr>
                </m:ctrlPr>
              </m:radPr>
              <m:deg/>
              <m:e>
                <m:r>
                  <w:rPr>
                    <w:rFonts w:ascii="Cambria Math" w:eastAsiaTheme="minorEastAsia" w:hAnsiTheme="minorHAnsi" w:cs="Tahoma"/>
                    <w:spacing w:val="-2"/>
                    <w:sz w:val="22"/>
                    <w:szCs w:val="22"/>
                    <w:lang w:val="el-GR" w:eastAsia="el-GR"/>
                  </w:rPr>
                  <m:t>2</m:t>
                </m:r>
              </m:e>
            </m:rad>
          </m:den>
        </m:f>
        <m:r>
          <w:rPr>
            <w:rFonts w:ascii="Cambria Math" w:eastAsiaTheme="minorEastAsia" w:hAnsiTheme="minorHAnsi" w:cs="Tahoma"/>
            <w:spacing w:val="-2"/>
            <w:sz w:val="22"/>
            <w:szCs w:val="22"/>
            <w:lang w:val="el-GR" w:eastAsia="el-GR"/>
          </w:rPr>
          <m:t>=</m:t>
        </m:r>
        <m:f>
          <m:fPr>
            <m:ctrlPr>
              <w:rPr>
                <w:rFonts w:ascii="Cambria Math" w:eastAsiaTheme="minorEastAsia" w:hAnsiTheme="minorHAnsi" w:cs="Tahoma"/>
                <w:i/>
                <w:spacing w:val="-2"/>
                <w:sz w:val="22"/>
                <w:szCs w:val="22"/>
                <w:lang w:eastAsia="el-GR"/>
              </w:rPr>
            </m:ctrlPr>
          </m:fPr>
          <m:num>
            <m:r>
              <w:rPr>
                <w:rFonts w:ascii="Cambria Math" w:eastAsiaTheme="minorEastAsia" w:hAnsiTheme="minorHAnsi" w:cs="Tahoma"/>
                <w:spacing w:val="-2"/>
                <w:sz w:val="22"/>
                <w:szCs w:val="22"/>
                <w:lang w:val="el-GR" w:eastAsia="el-GR"/>
              </w:rPr>
              <m:t>4</m:t>
            </m:r>
          </m:num>
          <m:den>
            <m:r>
              <w:rPr>
                <w:rFonts w:ascii="Cambria Math" w:eastAsiaTheme="minorEastAsia" w:hAnsiTheme="minorHAnsi" w:cs="Tahoma"/>
                <w:spacing w:val="-2"/>
                <w:sz w:val="22"/>
                <w:szCs w:val="22"/>
                <w:lang w:val="el-GR" w:eastAsia="el-GR"/>
              </w:rPr>
              <m:t>2</m:t>
            </m:r>
            <m:rad>
              <m:radPr>
                <m:degHide m:val="on"/>
                <m:ctrlPr>
                  <w:rPr>
                    <w:rFonts w:ascii="Cambria Math" w:eastAsiaTheme="minorEastAsia" w:hAnsiTheme="minorHAnsi" w:cs="Tahoma"/>
                    <w:i/>
                    <w:spacing w:val="-2"/>
                    <w:sz w:val="22"/>
                    <w:szCs w:val="22"/>
                    <w:lang w:eastAsia="el-GR"/>
                  </w:rPr>
                </m:ctrlPr>
              </m:radPr>
              <m:deg/>
              <m:e>
                <m:r>
                  <w:rPr>
                    <w:rFonts w:ascii="Cambria Math" w:eastAsiaTheme="minorEastAsia" w:hAnsiTheme="minorHAnsi" w:cs="Tahoma"/>
                    <w:spacing w:val="-2"/>
                    <w:sz w:val="22"/>
                    <w:szCs w:val="22"/>
                    <w:lang w:val="el-GR" w:eastAsia="el-GR"/>
                  </w:rPr>
                  <m:t>2</m:t>
                </m:r>
              </m:e>
            </m:rad>
          </m:den>
        </m:f>
        <m:r>
          <w:rPr>
            <w:rFonts w:ascii="Cambria Math" w:eastAsiaTheme="minorEastAsia" w:hAnsiTheme="minorHAnsi" w:cs="Tahoma"/>
            <w:spacing w:val="-2"/>
            <w:sz w:val="22"/>
            <w:szCs w:val="22"/>
            <w:lang w:val="el-GR" w:eastAsia="el-GR"/>
          </w:rPr>
          <m:t>=</m:t>
        </m:r>
      </m:oMath>
      <w:r w:rsidR="00551B9C" w:rsidRPr="00551B9C">
        <w:rPr>
          <w:rFonts w:asciiTheme="minorHAnsi" w:eastAsiaTheme="minorEastAsia" w:hAnsiTheme="minorHAnsi" w:cs="Tahoma"/>
          <w:spacing w:val="-2"/>
          <w:sz w:val="22"/>
          <w:szCs w:val="22"/>
          <w:lang w:val="el-GR" w:eastAsia="el-GR"/>
        </w:rPr>
        <w:t xml:space="preserve"> </w:t>
      </w:r>
      <w:r w:rsidR="00551B9C" w:rsidRPr="00551B9C">
        <w:rPr>
          <w:rFonts w:asciiTheme="minorHAnsi" w:eastAsiaTheme="minorEastAsia" w:hAnsiTheme="minorHAnsi" w:cs="Tahoma"/>
          <w:spacing w:val="-2"/>
          <w:sz w:val="22"/>
          <w:szCs w:val="22"/>
          <w:vertAlign w:val="subscript"/>
          <w:lang w:val="el-GR" w:eastAsia="el-GR"/>
        </w:rPr>
        <w:tab/>
      </w:r>
    </w:p>
    <w:p w:rsidR="00551B9C" w:rsidRPr="00551B9C" w:rsidRDefault="00551B9C" w:rsidP="00EF21A5">
      <w:pPr>
        <w:pStyle w:val="a6"/>
        <w:numPr>
          <w:ilvl w:val="0"/>
          <w:numId w:val="52"/>
        </w:numPr>
        <w:spacing w:after="200" w:line="276" w:lineRule="auto"/>
        <w:ind w:left="714" w:hanging="357"/>
        <w:contextualSpacing w:val="0"/>
        <w:jc w:val="both"/>
        <w:rPr>
          <w:rFonts w:asciiTheme="minorHAnsi" w:hAnsiTheme="minorHAnsi" w:cs="Tahoma"/>
          <w:spacing w:val="-2"/>
          <w:sz w:val="22"/>
          <w:szCs w:val="22"/>
          <w:lang w:val="el-GR" w:eastAsia="el-GR"/>
        </w:rPr>
      </w:pPr>
      <w:r w:rsidRPr="00551B9C">
        <w:rPr>
          <w:rFonts w:asciiTheme="minorHAnsi" w:hAnsiTheme="minorHAnsi" w:cs="Tahoma"/>
          <w:spacing w:val="-2"/>
          <w:sz w:val="22"/>
          <w:szCs w:val="22"/>
          <w:lang w:val="el-GR" w:eastAsia="el-GR"/>
        </w:rPr>
        <w:t xml:space="preserve">Υπολόγισε την αντίσταση εισόδου </w:t>
      </w:r>
      <w:r w:rsidRPr="00551B9C">
        <w:rPr>
          <w:rFonts w:asciiTheme="minorHAnsi" w:hAnsiTheme="minorHAnsi"/>
          <w:i/>
          <w:spacing w:val="-2"/>
          <w:sz w:val="22"/>
          <w:szCs w:val="22"/>
          <w:lang w:eastAsia="el-GR"/>
        </w:rPr>
        <w:t>R</w:t>
      </w:r>
      <w:r w:rsidRPr="00551B9C">
        <w:rPr>
          <w:rFonts w:asciiTheme="minorHAnsi" w:hAnsiTheme="minorHAnsi"/>
          <w:spacing w:val="-2"/>
          <w:sz w:val="22"/>
          <w:szCs w:val="22"/>
          <w:vertAlign w:val="subscript"/>
          <w:lang w:eastAsia="el-GR"/>
        </w:rPr>
        <w:t>i</w:t>
      </w:r>
      <w:r w:rsidRPr="00551B9C">
        <w:rPr>
          <w:rFonts w:asciiTheme="minorHAnsi" w:hAnsiTheme="minorHAnsi" w:cs="Tahoma"/>
          <w:spacing w:val="-2"/>
          <w:sz w:val="22"/>
          <w:szCs w:val="22"/>
          <w:lang w:val="el-GR" w:eastAsia="el-GR"/>
        </w:rPr>
        <w:t xml:space="preserve"> του ενισχυτή </w:t>
      </w:r>
      <w:r w:rsidRPr="00551B9C">
        <w:rPr>
          <w:rFonts w:asciiTheme="minorHAnsi" w:hAnsiTheme="minorHAnsi" w:cs="Tahoma"/>
          <w:spacing w:val="-2"/>
          <w:sz w:val="22"/>
          <w:szCs w:val="22"/>
          <w:lang w:eastAsia="el-GR"/>
        </w:rPr>
        <w:t>CC</w:t>
      </w:r>
      <w:r w:rsidRPr="00551B9C">
        <w:rPr>
          <w:rFonts w:asciiTheme="minorHAnsi" w:hAnsiTheme="minorHAnsi" w:cs="Tahoma"/>
          <w:spacing w:val="-2"/>
          <w:sz w:val="22"/>
          <w:szCs w:val="22"/>
          <w:lang w:val="el-GR" w:eastAsia="el-GR"/>
        </w:rPr>
        <w:t xml:space="preserve"> από τον παρακάτω τύπο:</w:t>
      </w:r>
    </w:p>
    <w:p w:rsidR="00551B9C" w:rsidRPr="005B3D86" w:rsidRDefault="004F5C0F" w:rsidP="00551B9C">
      <w:pPr>
        <w:tabs>
          <w:tab w:val="left" w:leader="dot" w:pos="2907"/>
        </w:tabs>
        <w:spacing w:line="276" w:lineRule="auto"/>
        <w:ind w:left="743"/>
        <w:jc w:val="both"/>
        <w:rPr>
          <w:rFonts w:asciiTheme="minorHAnsi" w:hAnsiTheme="minorHAnsi" w:cs="Tahoma"/>
          <w:spacing w:val="-2"/>
          <w:sz w:val="22"/>
          <w:szCs w:val="22"/>
          <w:lang w:val="el-GR" w:eastAsia="el-GR"/>
        </w:rPr>
      </w:pPr>
      <m:oMath>
        <m:sSub>
          <m:sSubPr>
            <m:ctrlPr>
              <w:rPr>
                <w:rFonts w:ascii="Cambria Math" w:hAnsiTheme="minorHAnsi" w:cs="Tahoma"/>
                <w:i/>
                <w:spacing w:val="-2"/>
                <w:sz w:val="22"/>
                <w:szCs w:val="22"/>
                <w:lang w:eastAsia="el-GR"/>
              </w:rPr>
            </m:ctrlPr>
          </m:sSubPr>
          <m:e>
            <m:r>
              <w:rPr>
                <w:rFonts w:ascii="Cambria Math" w:hAnsi="Cambria Math" w:cs="Tahoma"/>
                <w:spacing w:val="-2"/>
                <w:sz w:val="22"/>
                <w:szCs w:val="22"/>
                <w:lang w:eastAsia="el-GR"/>
              </w:rPr>
              <m:t>R</m:t>
            </m:r>
          </m:e>
          <m:sub>
            <m:r>
              <w:rPr>
                <w:rFonts w:ascii="Cambria Math" w:hAnsi="Cambria Math" w:cs="Tahoma"/>
                <w:spacing w:val="-2"/>
                <w:sz w:val="22"/>
                <w:szCs w:val="22"/>
                <w:lang w:eastAsia="el-GR"/>
              </w:rPr>
              <m:t>i</m:t>
            </m:r>
          </m:sub>
        </m:sSub>
        <m:r>
          <w:rPr>
            <w:rFonts w:ascii="Cambria Math" w:hAnsiTheme="minorHAnsi" w:cs="Tahoma"/>
            <w:spacing w:val="-2"/>
            <w:sz w:val="22"/>
            <w:szCs w:val="22"/>
            <w:lang w:val="el-GR" w:eastAsia="el-GR"/>
          </w:rPr>
          <m:t>=</m:t>
        </m:r>
        <m:f>
          <m:fPr>
            <m:ctrlPr>
              <w:rPr>
                <w:rFonts w:ascii="Cambria Math" w:hAnsiTheme="minorHAnsi" w:cs="Tahoma"/>
                <w:i/>
                <w:spacing w:val="-2"/>
                <w:sz w:val="22"/>
                <w:szCs w:val="22"/>
                <w:lang w:eastAsia="el-GR"/>
              </w:rPr>
            </m:ctrlPr>
          </m:fPr>
          <m:num>
            <m:sSub>
              <m:sSubPr>
                <m:ctrlPr>
                  <w:rPr>
                    <w:rFonts w:ascii="Cambria Math" w:hAnsiTheme="minorHAnsi" w:cs="Tahoma"/>
                    <w:i/>
                    <w:spacing w:val="-2"/>
                    <w:sz w:val="22"/>
                    <w:szCs w:val="22"/>
                    <w:lang w:eastAsia="el-GR"/>
                  </w:rPr>
                </m:ctrlPr>
              </m:sSubPr>
              <m:e>
                <m:r>
                  <w:rPr>
                    <w:rFonts w:ascii="Cambria Math" w:hAnsi="Cambria Math" w:cs="Tahoma"/>
                    <w:spacing w:val="-2"/>
                    <w:sz w:val="22"/>
                    <w:szCs w:val="22"/>
                    <w:lang w:eastAsia="el-GR"/>
                  </w:rPr>
                  <m:t>u</m:t>
                </m:r>
              </m:e>
              <m:sub>
                <m:r>
                  <w:rPr>
                    <w:rFonts w:ascii="Cambria Math" w:hAnsi="Cambria Math" w:cs="Tahoma"/>
                    <w:spacing w:val="-2"/>
                    <w:sz w:val="22"/>
                    <w:szCs w:val="22"/>
                    <w:lang w:eastAsia="el-GR"/>
                  </w:rPr>
                  <m:t>rms</m:t>
                </m:r>
              </m:sub>
            </m:sSub>
          </m:num>
          <m:den>
            <m:sSub>
              <m:sSubPr>
                <m:ctrlPr>
                  <w:rPr>
                    <w:rFonts w:ascii="Cambria Math" w:hAnsiTheme="minorHAnsi" w:cs="Tahoma"/>
                    <w:i/>
                    <w:spacing w:val="-2"/>
                    <w:sz w:val="22"/>
                    <w:szCs w:val="22"/>
                    <w:lang w:eastAsia="el-GR"/>
                  </w:rPr>
                </m:ctrlPr>
              </m:sSubPr>
              <m:e>
                <m:r>
                  <w:rPr>
                    <w:rFonts w:ascii="Cambria Math" w:hAnsi="Cambria Math" w:cs="Tahoma"/>
                    <w:spacing w:val="-2"/>
                    <w:sz w:val="22"/>
                    <w:szCs w:val="22"/>
                    <w:lang w:eastAsia="el-GR"/>
                  </w:rPr>
                  <m:t>i</m:t>
                </m:r>
              </m:e>
              <m:sub>
                <m:r>
                  <w:rPr>
                    <w:rFonts w:ascii="Cambria Math" w:hAnsi="Cambria Math" w:cs="Tahoma"/>
                    <w:spacing w:val="-2"/>
                    <w:sz w:val="22"/>
                    <w:szCs w:val="22"/>
                    <w:lang w:eastAsia="el-GR"/>
                  </w:rPr>
                  <m:t>in</m:t>
                </m:r>
              </m:sub>
            </m:sSub>
          </m:den>
        </m:f>
        <m:r>
          <w:rPr>
            <w:rFonts w:ascii="Cambria Math" w:hAnsiTheme="minorHAnsi" w:cs="Tahoma"/>
            <w:spacing w:val="-2"/>
            <w:sz w:val="22"/>
            <w:szCs w:val="22"/>
            <w:lang w:val="el-GR" w:eastAsia="el-GR"/>
          </w:rPr>
          <m:t>=</m:t>
        </m:r>
      </m:oMath>
      <w:r w:rsidR="00551B9C" w:rsidRPr="005B3D86">
        <w:rPr>
          <w:rFonts w:asciiTheme="minorHAnsi" w:eastAsiaTheme="minorEastAsia" w:hAnsiTheme="minorHAnsi" w:cs="Tahoma"/>
          <w:spacing w:val="-2"/>
          <w:sz w:val="22"/>
          <w:szCs w:val="22"/>
          <w:lang w:val="el-GR" w:eastAsia="el-GR"/>
        </w:rPr>
        <w:t xml:space="preserve">  </w:t>
      </w:r>
      <w:r w:rsidR="00551B9C" w:rsidRPr="005B3D86">
        <w:rPr>
          <w:rFonts w:asciiTheme="minorHAnsi" w:eastAsiaTheme="minorEastAsia" w:hAnsiTheme="minorHAnsi" w:cs="Tahoma"/>
          <w:spacing w:val="-2"/>
          <w:sz w:val="22"/>
          <w:szCs w:val="22"/>
          <w:vertAlign w:val="subscript"/>
          <w:lang w:val="el-GR" w:eastAsia="el-GR"/>
        </w:rPr>
        <w:tab/>
      </w:r>
    </w:p>
    <w:p w:rsidR="005B3D86" w:rsidRPr="005B3D86" w:rsidRDefault="005B3D86" w:rsidP="005B3D86">
      <w:pPr>
        <w:spacing w:after="120"/>
        <w:rPr>
          <w:rFonts w:ascii="Arial" w:hAnsi="Arial" w:cs="Arial"/>
          <w:b/>
          <w:szCs w:val="28"/>
          <w:lang w:val="el-GR"/>
        </w:rPr>
      </w:pPr>
      <w:r w:rsidRPr="005B3D86">
        <w:rPr>
          <w:rFonts w:ascii="Arial" w:hAnsi="Arial" w:cs="Arial"/>
          <w:b/>
          <w:sz w:val="28"/>
          <w:szCs w:val="28"/>
          <w:lang w:val="el-GR"/>
        </w:rPr>
        <w:lastRenderedPageBreak/>
        <w:t>5</w:t>
      </w:r>
      <w:r w:rsidRPr="005B3D86">
        <w:rPr>
          <w:rFonts w:ascii="Arial" w:hAnsi="Arial" w:cs="Arial"/>
          <w:b/>
          <w:sz w:val="28"/>
          <w:szCs w:val="28"/>
          <w:vertAlign w:val="superscript"/>
          <w:lang w:val="el-GR"/>
        </w:rPr>
        <w:t>η</w:t>
      </w:r>
      <w:r w:rsidRPr="005B3D86">
        <w:rPr>
          <w:rFonts w:ascii="Arial" w:hAnsi="Arial" w:cs="Arial"/>
          <w:b/>
          <w:sz w:val="28"/>
          <w:szCs w:val="28"/>
          <w:lang w:val="el-GR"/>
        </w:rPr>
        <w:t xml:space="preserve"> ΑΣΚΗΣΗ – τάξη Γ’ </w:t>
      </w:r>
      <w:r w:rsidRPr="005B3D86">
        <w:rPr>
          <w:rFonts w:ascii="Arial" w:hAnsi="Arial" w:cs="Arial"/>
          <w:b/>
          <w:sz w:val="22"/>
          <w:szCs w:val="28"/>
          <w:lang w:val="el-GR"/>
        </w:rPr>
        <w:t>(Τομέας Ηλεκτρολογίας – Ηλεκτρονικής)</w:t>
      </w:r>
    </w:p>
    <w:p w:rsidR="005B3D86" w:rsidRPr="005B3D86" w:rsidRDefault="005B3D86" w:rsidP="005B3D86">
      <w:pPr>
        <w:spacing w:after="120"/>
        <w:rPr>
          <w:rFonts w:ascii="Arial" w:hAnsi="Arial" w:cs="Arial"/>
          <w:b/>
          <w:spacing w:val="-4"/>
          <w:sz w:val="22"/>
          <w:lang w:val="el-GR"/>
        </w:rPr>
      </w:pPr>
      <w:r w:rsidRPr="005B3D86">
        <w:rPr>
          <w:rFonts w:ascii="Arial" w:hAnsi="Arial" w:cs="Arial"/>
          <w:b/>
          <w:spacing w:val="-4"/>
          <w:sz w:val="22"/>
          <w:lang w:val="el-GR"/>
        </w:rPr>
        <w:t xml:space="preserve">Ψηφιακά ηλεκτρονικά – </w:t>
      </w:r>
      <w:r w:rsidRPr="005B3D86">
        <w:rPr>
          <w:rFonts w:ascii="Arial" w:hAnsi="Arial" w:cs="Arial"/>
          <w:b/>
          <w:spacing w:val="-4"/>
          <w:sz w:val="22"/>
        </w:rPr>
        <w:t>Flip</w:t>
      </w:r>
      <w:r w:rsidRPr="005B3D86">
        <w:rPr>
          <w:rFonts w:ascii="Arial" w:hAnsi="Arial" w:cs="Arial"/>
          <w:b/>
          <w:spacing w:val="-4"/>
          <w:sz w:val="22"/>
          <w:lang w:val="el-GR"/>
        </w:rPr>
        <w:t>-</w:t>
      </w:r>
      <w:r w:rsidRPr="005B3D86">
        <w:rPr>
          <w:rFonts w:ascii="Arial" w:hAnsi="Arial" w:cs="Arial"/>
          <w:b/>
          <w:spacing w:val="-4"/>
          <w:sz w:val="22"/>
        </w:rPr>
        <w:t>Flop</w:t>
      </w:r>
    </w:p>
    <w:p w:rsidR="005B3D86" w:rsidRPr="005B3D86" w:rsidRDefault="005B3D86" w:rsidP="005B3D86">
      <w:pPr>
        <w:spacing w:after="60" w:line="276" w:lineRule="auto"/>
        <w:jc w:val="both"/>
        <w:rPr>
          <w:rFonts w:asciiTheme="minorHAnsi" w:hAnsiTheme="minorHAnsi"/>
          <w:sz w:val="22"/>
          <w:szCs w:val="22"/>
          <w:lang w:val="el-GR"/>
        </w:rPr>
      </w:pPr>
      <w:r w:rsidRPr="005B3D86">
        <w:rPr>
          <w:rFonts w:asciiTheme="minorHAnsi" w:hAnsiTheme="minorHAnsi"/>
          <w:sz w:val="22"/>
          <w:szCs w:val="22"/>
          <w:lang w:val="el-GR"/>
        </w:rPr>
        <w:t>Μετά την ολοκλήρωση της άσκησης θα είσαι σε θέση:</w:t>
      </w:r>
    </w:p>
    <w:p w:rsidR="005B3D86" w:rsidRPr="005B3D86" w:rsidRDefault="005B3D86" w:rsidP="00EF21A5">
      <w:pPr>
        <w:pStyle w:val="a6"/>
        <w:numPr>
          <w:ilvl w:val="0"/>
          <w:numId w:val="25"/>
        </w:numPr>
        <w:spacing w:after="120"/>
        <w:ind w:left="714" w:hanging="357"/>
        <w:jc w:val="both"/>
        <w:rPr>
          <w:rFonts w:asciiTheme="minorHAnsi" w:hAnsiTheme="minorHAnsi"/>
          <w:sz w:val="22"/>
          <w:szCs w:val="22"/>
          <w:lang w:val="el-GR"/>
        </w:rPr>
      </w:pPr>
      <w:r w:rsidRPr="005B3D86">
        <w:rPr>
          <w:rFonts w:asciiTheme="minorHAnsi" w:hAnsiTheme="minorHAnsi"/>
          <w:sz w:val="22"/>
          <w:szCs w:val="22"/>
          <w:lang w:val="el-GR"/>
        </w:rPr>
        <w:t xml:space="preserve">Να κατανοείς τη λειτουργία των ασύχρονων εισόδων των </w:t>
      </w:r>
      <w:r w:rsidRPr="005B3D86">
        <w:rPr>
          <w:rFonts w:asciiTheme="minorHAnsi" w:hAnsiTheme="minorHAnsi"/>
          <w:sz w:val="22"/>
          <w:szCs w:val="22"/>
        </w:rPr>
        <w:t>flip</w:t>
      </w:r>
      <w:r w:rsidRPr="005B3D86">
        <w:rPr>
          <w:rFonts w:asciiTheme="minorHAnsi" w:hAnsiTheme="minorHAnsi"/>
          <w:sz w:val="22"/>
          <w:szCs w:val="22"/>
          <w:lang w:val="el-GR"/>
        </w:rPr>
        <w:t>-</w:t>
      </w:r>
      <w:r w:rsidRPr="005B3D86">
        <w:rPr>
          <w:rFonts w:asciiTheme="minorHAnsi" w:hAnsiTheme="minorHAnsi"/>
          <w:sz w:val="22"/>
          <w:szCs w:val="22"/>
        </w:rPr>
        <w:t>flop</w:t>
      </w:r>
      <w:r w:rsidRPr="005B3D86">
        <w:rPr>
          <w:rFonts w:asciiTheme="minorHAnsi" w:hAnsiTheme="minorHAnsi"/>
          <w:sz w:val="22"/>
          <w:szCs w:val="22"/>
          <w:lang w:val="el-GR"/>
        </w:rPr>
        <w:t>.</w:t>
      </w:r>
    </w:p>
    <w:p w:rsidR="005B3D86" w:rsidRPr="005B3D86" w:rsidRDefault="005B3D86" w:rsidP="00EF21A5">
      <w:pPr>
        <w:pStyle w:val="a6"/>
        <w:numPr>
          <w:ilvl w:val="0"/>
          <w:numId w:val="25"/>
        </w:numPr>
        <w:spacing w:after="120"/>
        <w:ind w:left="714" w:hanging="357"/>
        <w:jc w:val="both"/>
        <w:rPr>
          <w:rFonts w:asciiTheme="minorHAnsi" w:hAnsiTheme="minorHAnsi"/>
          <w:sz w:val="22"/>
          <w:szCs w:val="22"/>
          <w:lang w:val="el-GR"/>
        </w:rPr>
      </w:pPr>
      <w:r w:rsidRPr="005B3D86">
        <w:rPr>
          <w:rFonts w:asciiTheme="minorHAnsi" w:hAnsiTheme="minorHAnsi"/>
          <w:sz w:val="22"/>
          <w:szCs w:val="22"/>
          <w:lang w:val="el-GR"/>
        </w:rPr>
        <w:t xml:space="preserve">Να ελέγχεις τη σωστή λειτουργία των </w:t>
      </w:r>
      <w:r w:rsidRPr="005B3D86">
        <w:rPr>
          <w:rFonts w:asciiTheme="minorHAnsi" w:hAnsiTheme="minorHAnsi"/>
          <w:sz w:val="22"/>
          <w:szCs w:val="22"/>
        </w:rPr>
        <w:t>flip</w:t>
      </w:r>
      <w:r w:rsidRPr="005B3D86">
        <w:rPr>
          <w:rFonts w:asciiTheme="minorHAnsi" w:hAnsiTheme="minorHAnsi"/>
          <w:sz w:val="22"/>
          <w:szCs w:val="22"/>
          <w:lang w:val="el-GR"/>
        </w:rPr>
        <w:t>-</w:t>
      </w:r>
      <w:r w:rsidRPr="005B3D86">
        <w:rPr>
          <w:rFonts w:asciiTheme="minorHAnsi" w:hAnsiTheme="minorHAnsi"/>
          <w:sz w:val="22"/>
          <w:szCs w:val="22"/>
        </w:rPr>
        <w:t>flop</w:t>
      </w:r>
      <w:r w:rsidRPr="005B3D86">
        <w:rPr>
          <w:rFonts w:asciiTheme="minorHAnsi" w:hAnsiTheme="minorHAnsi"/>
          <w:sz w:val="22"/>
          <w:szCs w:val="22"/>
          <w:lang w:val="el-GR"/>
        </w:rPr>
        <w:t>.</w:t>
      </w:r>
    </w:p>
    <w:p w:rsidR="005B3D86" w:rsidRPr="005B3D86" w:rsidRDefault="005B3D86" w:rsidP="005B3D86">
      <w:pPr>
        <w:spacing w:line="276" w:lineRule="auto"/>
        <w:jc w:val="both"/>
        <w:rPr>
          <w:rFonts w:asciiTheme="minorHAnsi" w:hAnsiTheme="minorHAnsi"/>
          <w:b/>
          <w:sz w:val="22"/>
          <w:szCs w:val="22"/>
          <w:lang w:val="el-GR"/>
        </w:rPr>
      </w:pPr>
      <w:r w:rsidRPr="005B3D86">
        <w:rPr>
          <w:rFonts w:asciiTheme="minorHAnsi" w:hAnsiTheme="minorHAnsi"/>
          <w:b/>
          <w:sz w:val="22"/>
          <w:szCs w:val="22"/>
          <w:lang w:val="el-GR"/>
        </w:rPr>
        <w:t>Εισαγωγή:</w:t>
      </w:r>
    </w:p>
    <w:p w:rsidR="005B3D86" w:rsidRPr="005B3D86" w:rsidRDefault="005B3D86" w:rsidP="005B3D86">
      <w:pPr>
        <w:spacing w:after="120" w:line="276" w:lineRule="auto"/>
        <w:jc w:val="both"/>
        <w:rPr>
          <w:rFonts w:asciiTheme="minorHAnsi" w:hAnsiTheme="minorHAnsi"/>
          <w:spacing w:val="-4"/>
          <w:sz w:val="22"/>
          <w:szCs w:val="22"/>
          <w:lang w:val="el-GR"/>
        </w:rPr>
      </w:pPr>
      <w:r w:rsidRPr="005B3D86">
        <w:rPr>
          <w:rFonts w:asciiTheme="minorHAnsi" w:hAnsiTheme="minorHAnsi"/>
          <w:spacing w:val="-4"/>
          <w:sz w:val="22"/>
          <w:szCs w:val="22"/>
          <w:lang w:val="el-GR"/>
        </w:rPr>
        <w:tab/>
        <w:t xml:space="preserve">Τα </w:t>
      </w:r>
      <w:r w:rsidRPr="005B3D86">
        <w:rPr>
          <w:rFonts w:asciiTheme="minorHAnsi" w:hAnsiTheme="minorHAnsi"/>
          <w:b/>
          <w:spacing w:val="-4"/>
          <w:sz w:val="22"/>
          <w:szCs w:val="22"/>
        </w:rPr>
        <w:t>flip</w:t>
      </w:r>
      <w:r w:rsidRPr="005B3D86">
        <w:rPr>
          <w:rFonts w:asciiTheme="minorHAnsi" w:hAnsiTheme="minorHAnsi"/>
          <w:b/>
          <w:spacing w:val="-4"/>
          <w:sz w:val="22"/>
          <w:szCs w:val="22"/>
          <w:lang w:val="el-GR"/>
        </w:rPr>
        <w:t>-</w:t>
      </w:r>
      <w:r w:rsidRPr="005B3D86">
        <w:rPr>
          <w:rFonts w:asciiTheme="minorHAnsi" w:hAnsiTheme="minorHAnsi"/>
          <w:b/>
          <w:spacing w:val="-4"/>
          <w:sz w:val="22"/>
          <w:szCs w:val="22"/>
        </w:rPr>
        <w:t>flop</w:t>
      </w:r>
      <w:r w:rsidRPr="005B3D86">
        <w:rPr>
          <w:rFonts w:asciiTheme="minorHAnsi" w:hAnsiTheme="minorHAnsi"/>
          <w:spacing w:val="-4"/>
          <w:sz w:val="22"/>
          <w:szCs w:val="22"/>
          <w:lang w:val="el-GR"/>
        </w:rPr>
        <w:t xml:space="preserve"> είναι ακολουθιακά κυκλώματα βασισμένα στους μανδαλωτές, στα οποία όμως η αλλαγή των καταστάσεων των εξόδων γίνεται σε συγχρονισμό με την αλλαγή στην κατάσταση μιας ιδιαίτερης εισόδου, η οποία ονομάζεται είσοδος ρολογιού (</w:t>
      </w:r>
      <w:r w:rsidRPr="005B3D86">
        <w:rPr>
          <w:rFonts w:asciiTheme="minorHAnsi" w:hAnsiTheme="minorHAnsi"/>
          <w:b/>
          <w:spacing w:val="-4"/>
          <w:sz w:val="22"/>
          <w:szCs w:val="22"/>
        </w:rPr>
        <w:t>clock</w:t>
      </w:r>
      <w:r w:rsidRPr="005B3D86">
        <w:rPr>
          <w:rFonts w:asciiTheme="minorHAnsi" w:hAnsiTheme="minorHAnsi"/>
          <w:spacing w:val="-4"/>
          <w:sz w:val="22"/>
          <w:szCs w:val="22"/>
          <w:lang w:val="el-GR"/>
        </w:rPr>
        <w:t xml:space="preserve">). Ανάλογα με τον τύπο του </w:t>
      </w:r>
      <w:r w:rsidRPr="005B3D86">
        <w:rPr>
          <w:rFonts w:asciiTheme="minorHAnsi" w:hAnsiTheme="minorHAnsi"/>
          <w:spacing w:val="-4"/>
          <w:sz w:val="22"/>
          <w:szCs w:val="22"/>
        </w:rPr>
        <w:t>flip</w:t>
      </w:r>
      <w:r w:rsidRPr="005B3D86">
        <w:rPr>
          <w:rFonts w:asciiTheme="minorHAnsi" w:hAnsiTheme="minorHAnsi"/>
          <w:spacing w:val="-4"/>
          <w:sz w:val="22"/>
          <w:szCs w:val="22"/>
          <w:lang w:val="el-GR"/>
        </w:rPr>
        <w:t>-</w:t>
      </w:r>
      <w:r w:rsidRPr="005B3D86">
        <w:rPr>
          <w:rFonts w:asciiTheme="minorHAnsi" w:hAnsiTheme="minorHAnsi"/>
          <w:spacing w:val="-4"/>
          <w:sz w:val="22"/>
          <w:szCs w:val="22"/>
        </w:rPr>
        <w:t>flop</w:t>
      </w:r>
      <w:r w:rsidRPr="005B3D86">
        <w:rPr>
          <w:rFonts w:asciiTheme="minorHAnsi" w:hAnsiTheme="minorHAnsi"/>
          <w:spacing w:val="-4"/>
          <w:sz w:val="22"/>
          <w:szCs w:val="22"/>
          <w:lang w:val="el-GR"/>
        </w:rPr>
        <w:t xml:space="preserve"> ο συγχρονισμός συμβαίνει είτε κατά την αλλαγή της κατάστασης της εισόδου </w:t>
      </w:r>
      <w:r w:rsidRPr="005B3D86">
        <w:rPr>
          <w:rFonts w:asciiTheme="minorHAnsi" w:hAnsiTheme="minorHAnsi"/>
          <w:spacing w:val="-4"/>
          <w:sz w:val="22"/>
          <w:szCs w:val="22"/>
        </w:rPr>
        <w:t>clock</w:t>
      </w:r>
      <w:r w:rsidRPr="005B3D86">
        <w:rPr>
          <w:rFonts w:asciiTheme="minorHAnsi" w:hAnsiTheme="minorHAnsi"/>
          <w:spacing w:val="-4"/>
          <w:sz w:val="22"/>
          <w:szCs w:val="22"/>
          <w:lang w:val="el-GR"/>
        </w:rPr>
        <w:t xml:space="preserve"> από “0” σε “1” (ανερχόμενο μέτωπο παλμού), είτε κατά την αλλαγή από “1” σε “0” (κατερχόμενο μέτωπο παλμού). Οι συνηθέστεροι τύποι </w:t>
      </w:r>
      <w:r w:rsidRPr="005B3D86">
        <w:rPr>
          <w:rFonts w:asciiTheme="minorHAnsi" w:hAnsiTheme="minorHAnsi"/>
          <w:spacing w:val="-4"/>
          <w:sz w:val="22"/>
          <w:szCs w:val="22"/>
        </w:rPr>
        <w:t>flip</w:t>
      </w:r>
      <w:r w:rsidRPr="005B3D86">
        <w:rPr>
          <w:rFonts w:asciiTheme="minorHAnsi" w:hAnsiTheme="minorHAnsi"/>
          <w:spacing w:val="-4"/>
          <w:sz w:val="22"/>
          <w:szCs w:val="22"/>
          <w:lang w:val="el-GR"/>
        </w:rPr>
        <w:t>-</w:t>
      </w:r>
      <w:r w:rsidRPr="005B3D86">
        <w:rPr>
          <w:rFonts w:asciiTheme="minorHAnsi" w:hAnsiTheme="minorHAnsi"/>
          <w:spacing w:val="-4"/>
          <w:sz w:val="22"/>
          <w:szCs w:val="22"/>
        </w:rPr>
        <w:t>flop</w:t>
      </w:r>
      <w:r w:rsidRPr="005B3D86">
        <w:rPr>
          <w:rFonts w:asciiTheme="minorHAnsi" w:hAnsiTheme="minorHAnsi"/>
          <w:spacing w:val="-4"/>
          <w:sz w:val="22"/>
          <w:szCs w:val="22"/>
          <w:lang w:val="el-GR"/>
        </w:rPr>
        <w:t xml:space="preserve">  είναι το </w:t>
      </w:r>
      <w:r w:rsidRPr="005B3D86">
        <w:rPr>
          <w:rFonts w:asciiTheme="minorHAnsi" w:hAnsiTheme="minorHAnsi"/>
          <w:b/>
          <w:spacing w:val="-4"/>
          <w:sz w:val="22"/>
          <w:szCs w:val="22"/>
        </w:rPr>
        <w:t>D</w:t>
      </w:r>
      <w:r w:rsidRPr="005B3D86">
        <w:rPr>
          <w:rFonts w:asciiTheme="minorHAnsi" w:hAnsiTheme="minorHAnsi"/>
          <w:spacing w:val="-4"/>
          <w:sz w:val="22"/>
          <w:szCs w:val="22"/>
          <w:lang w:val="el-GR"/>
        </w:rPr>
        <w:t xml:space="preserve"> και το </w:t>
      </w:r>
      <w:r w:rsidRPr="005B3D86">
        <w:rPr>
          <w:rFonts w:asciiTheme="minorHAnsi" w:hAnsiTheme="minorHAnsi"/>
          <w:b/>
          <w:spacing w:val="-4"/>
          <w:sz w:val="22"/>
          <w:szCs w:val="22"/>
        </w:rPr>
        <w:t>J</w:t>
      </w:r>
      <w:r w:rsidRPr="005B3D86">
        <w:rPr>
          <w:rFonts w:asciiTheme="minorHAnsi" w:hAnsiTheme="minorHAnsi"/>
          <w:b/>
          <w:spacing w:val="-4"/>
          <w:sz w:val="22"/>
          <w:szCs w:val="22"/>
          <w:lang w:val="el-GR"/>
        </w:rPr>
        <w:t>-</w:t>
      </w:r>
      <w:r w:rsidRPr="005B3D86">
        <w:rPr>
          <w:rFonts w:asciiTheme="minorHAnsi" w:hAnsiTheme="minorHAnsi"/>
          <w:b/>
          <w:spacing w:val="-4"/>
          <w:sz w:val="22"/>
          <w:szCs w:val="22"/>
        </w:rPr>
        <w:t>K</w:t>
      </w:r>
      <w:r w:rsidRPr="005B3D86">
        <w:rPr>
          <w:rFonts w:asciiTheme="minorHAnsi" w:hAnsiTheme="minorHAnsi"/>
          <w:spacing w:val="-4"/>
          <w:sz w:val="22"/>
          <w:szCs w:val="22"/>
          <w:lang w:val="el-GR"/>
        </w:rPr>
        <w:t xml:space="preserve"> </w:t>
      </w:r>
      <w:r w:rsidRPr="005B3D86">
        <w:rPr>
          <w:rFonts w:asciiTheme="minorHAnsi" w:hAnsiTheme="minorHAnsi"/>
          <w:spacing w:val="-4"/>
          <w:sz w:val="22"/>
          <w:szCs w:val="22"/>
        </w:rPr>
        <w:t>flip</w:t>
      </w:r>
      <w:r w:rsidRPr="005B3D86">
        <w:rPr>
          <w:rFonts w:asciiTheme="minorHAnsi" w:hAnsiTheme="minorHAnsi"/>
          <w:spacing w:val="-4"/>
          <w:sz w:val="22"/>
          <w:szCs w:val="22"/>
          <w:lang w:val="el-GR"/>
        </w:rPr>
        <w:t>-</w:t>
      </w:r>
      <w:r w:rsidRPr="005B3D86">
        <w:rPr>
          <w:rFonts w:asciiTheme="minorHAnsi" w:hAnsiTheme="minorHAnsi"/>
          <w:spacing w:val="-4"/>
          <w:sz w:val="22"/>
          <w:szCs w:val="22"/>
        </w:rPr>
        <w:t>flop</w:t>
      </w:r>
      <w:r w:rsidRPr="005B3D86">
        <w:rPr>
          <w:rFonts w:asciiTheme="minorHAnsi" w:hAnsiTheme="minorHAnsi"/>
          <w:spacing w:val="-4"/>
          <w:sz w:val="22"/>
          <w:szCs w:val="22"/>
          <w:lang w:val="el-GR"/>
        </w:rPr>
        <w:t>.</w:t>
      </w:r>
    </w:p>
    <w:p w:rsidR="005B3D86" w:rsidRPr="005B3D86" w:rsidRDefault="005B3D86" w:rsidP="005B3D86">
      <w:pPr>
        <w:spacing w:after="240" w:line="276" w:lineRule="auto"/>
        <w:ind w:firstLine="720"/>
        <w:jc w:val="both"/>
        <w:rPr>
          <w:rFonts w:asciiTheme="minorHAnsi" w:hAnsiTheme="minorHAnsi"/>
          <w:sz w:val="22"/>
          <w:szCs w:val="22"/>
          <w:lang w:val="el-GR"/>
        </w:rPr>
      </w:pPr>
      <w:r w:rsidRPr="005B3D86">
        <w:rPr>
          <w:rFonts w:asciiTheme="minorHAnsi" w:hAnsiTheme="minorHAnsi"/>
          <w:sz w:val="22"/>
          <w:szCs w:val="22"/>
          <w:lang w:val="el-GR"/>
        </w:rPr>
        <w:t xml:space="preserve">Υπάρχουν διάφορα είδη </w:t>
      </w:r>
      <w:r w:rsidRPr="005B3D86">
        <w:rPr>
          <w:rFonts w:asciiTheme="minorHAnsi" w:hAnsiTheme="minorHAnsi"/>
          <w:sz w:val="22"/>
          <w:szCs w:val="22"/>
        </w:rPr>
        <w:t>flip</w:t>
      </w:r>
      <w:r w:rsidRPr="005B3D86">
        <w:rPr>
          <w:rFonts w:asciiTheme="minorHAnsi" w:hAnsiTheme="minorHAnsi"/>
          <w:sz w:val="22"/>
          <w:szCs w:val="22"/>
          <w:lang w:val="el-GR"/>
        </w:rPr>
        <w:t>-</w:t>
      </w:r>
      <w:r w:rsidRPr="005B3D86">
        <w:rPr>
          <w:rFonts w:asciiTheme="minorHAnsi" w:hAnsiTheme="minorHAnsi"/>
          <w:sz w:val="22"/>
          <w:szCs w:val="22"/>
        </w:rPr>
        <w:t>flop</w:t>
      </w:r>
      <w:r w:rsidRPr="005B3D86">
        <w:rPr>
          <w:rFonts w:asciiTheme="minorHAnsi" w:hAnsiTheme="minorHAnsi"/>
          <w:sz w:val="22"/>
          <w:szCs w:val="22"/>
          <w:lang w:val="el-GR"/>
        </w:rPr>
        <w:t xml:space="preserve"> και σε όλα υπάρχει πρόβλεψη να μη μπορεί να επιβληθεί μέσω των κανονικών εισόδων τους η «μη χρησιμοποιούμενη» κατάσταση λειτουργίας των απλών μανδαλωτών. Σε όλα όμως τα είδη συνυπάρχουν και δύο «ασύγχρονες» είσοδοι, οι οποίες δεν ελέγχονται από τον παλμό ρολογιού, υπερισχύουν αυτού, και χρησιμοποιούνται για την επιβολή των αρχικών συνθηκών λειτουργίας των </w:t>
      </w:r>
      <w:r w:rsidRPr="005B3D86">
        <w:rPr>
          <w:rFonts w:asciiTheme="minorHAnsi" w:hAnsiTheme="minorHAnsi"/>
          <w:sz w:val="22"/>
          <w:szCs w:val="22"/>
        </w:rPr>
        <w:t>flip</w:t>
      </w:r>
      <w:r w:rsidRPr="005B3D86">
        <w:rPr>
          <w:rFonts w:asciiTheme="minorHAnsi" w:hAnsiTheme="minorHAnsi"/>
          <w:sz w:val="22"/>
          <w:szCs w:val="22"/>
          <w:lang w:val="el-GR"/>
        </w:rPr>
        <w:t>-</w:t>
      </w:r>
      <w:r w:rsidRPr="005B3D86">
        <w:rPr>
          <w:rFonts w:asciiTheme="minorHAnsi" w:hAnsiTheme="minorHAnsi"/>
          <w:sz w:val="22"/>
          <w:szCs w:val="22"/>
        </w:rPr>
        <w:t>flop</w:t>
      </w:r>
      <w:r w:rsidRPr="005B3D86">
        <w:rPr>
          <w:rFonts w:asciiTheme="minorHAnsi" w:hAnsiTheme="minorHAnsi"/>
          <w:sz w:val="22"/>
          <w:szCs w:val="22"/>
          <w:lang w:val="el-GR"/>
        </w:rPr>
        <w:t>. Αυτές είναι η είσοδοι «προτοποθέτησης» (</w:t>
      </w:r>
      <w:r w:rsidRPr="005B3D86">
        <w:rPr>
          <w:rFonts w:asciiTheme="minorHAnsi" w:hAnsiTheme="minorHAnsi"/>
          <w:b/>
          <w:sz w:val="22"/>
          <w:szCs w:val="22"/>
        </w:rPr>
        <w:t>preset</w:t>
      </w:r>
      <w:r w:rsidRPr="005B3D86">
        <w:rPr>
          <w:rFonts w:asciiTheme="minorHAnsi" w:hAnsiTheme="minorHAnsi"/>
          <w:sz w:val="22"/>
          <w:szCs w:val="22"/>
          <w:lang w:val="el-GR"/>
        </w:rPr>
        <w:t xml:space="preserve">, που κάνει την έξοδο </w:t>
      </w:r>
      <w:r w:rsidRPr="005B3D86">
        <w:rPr>
          <w:rFonts w:asciiTheme="minorHAnsi" w:hAnsiTheme="minorHAnsi"/>
          <w:sz w:val="22"/>
          <w:szCs w:val="22"/>
        </w:rPr>
        <w:t>Q</w:t>
      </w:r>
      <w:r w:rsidRPr="005B3D86">
        <w:rPr>
          <w:rFonts w:asciiTheme="minorHAnsi" w:hAnsiTheme="minorHAnsi"/>
          <w:sz w:val="22"/>
          <w:szCs w:val="22"/>
          <w:lang w:val="el-GR"/>
        </w:rPr>
        <w:t xml:space="preserve"> “1”) και «καθαρισμού» (</w:t>
      </w:r>
      <w:r w:rsidRPr="005B3D86">
        <w:rPr>
          <w:rFonts w:asciiTheme="minorHAnsi" w:hAnsiTheme="minorHAnsi"/>
          <w:b/>
          <w:sz w:val="22"/>
          <w:szCs w:val="22"/>
        </w:rPr>
        <w:t>clear</w:t>
      </w:r>
      <w:r w:rsidRPr="005B3D86">
        <w:rPr>
          <w:rFonts w:asciiTheme="minorHAnsi" w:hAnsiTheme="minorHAnsi"/>
          <w:sz w:val="22"/>
          <w:szCs w:val="22"/>
          <w:lang w:val="el-GR"/>
        </w:rPr>
        <w:t xml:space="preserve">, που κάνει την έξοδο </w:t>
      </w:r>
      <w:r w:rsidRPr="005B3D86">
        <w:rPr>
          <w:rFonts w:asciiTheme="minorHAnsi" w:hAnsiTheme="minorHAnsi"/>
          <w:sz w:val="22"/>
          <w:szCs w:val="22"/>
        </w:rPr>
        <w:t>Q</w:t>
      </w:r>
      <w:r w:rsidRPr="005B3D86">
        <w:rPr>
          <w:rFonts w:asciiTheme="minorHAnsi" w:hAnsiTheme="minorHAnsi"/>
          <w:sz w:val="22"/>
          <w:szCs w:val="22"/>
          <w:lang w:val="el-GR"/>
        </w:rPr>
        <w:t xml:space="preserve"> “0”). Με τις ασύγχρονες εισόδους μπορεί να εμφανιστεί η «μη χρησιμοποιούμενη» κατάσταση.</w:t>
      </w:r>
    </w:p>
    <w:p w:rsidR="005B3D86" w:rsidRPr="005B3D86" w:rsidRDefault="005B3D86" w:rsidP="005B3D86">
      <w:pPr>
        <w:spacing w:line="276" w:lineRule="auto"/>
        <w:jc w:val="both"/>
        <w:rPr>
          <w:rFonts w:asciiTheme="minorHAnsi" w:hAnsiTheme="minorHAnsi"/>
          <w:b/>
          <w:sz w:val="22"/>
          <w:szCs w:val="22"/>
        </w:rPr>
      </w:pPr>
      <w:r w:rsidRPr="005B3D86">
        <w:rPr>
          <w:rFonts w:asciiTheme="minorHAnsi" w:hAnsiTheme="minorHAnsi"/>
          <w:b/>
          <w:sz w:val="22"/>
          <w:szCs w:val="22"/>
        </w:rPr>
        <w:t>Εργασίες:</w:t>
      </w:r>
    </w:p>
    <w:p w:rsidR="005B3D86" w:rsidRPr="005B3D86" w:rsidRDefault="004F5C0F" w:rsidP="00EF21A5">
      <w:pPr>
        <w:pStyle w:val="a6"/>
        <w:numPr>
          <w:ilvl w:val="0"/>
          <w:numId w:val="53"/>
        </w:numPr>
        <w:spacing w:after="200" w:line="276" w:lineRule="auto"/>
        <w:ind w:left="425" w:hanging="425"/>
        <w:jc w:val="both"/>
        <w:rPr>
          <w:rFonts w:asciiTheme="minorHAnsi" w:hAnsiTheme="minorHAnsi"/>
          <w:sz w:val="22"/>
          <w:szCs w:val="22"/>
          <w:lang w:val="el-GR"/>
        </w:rPr>
      </w:pPr>
      <w:r w:rsidRPr="004F5C0F">
        <w:rPr>
          <w:rFonts w:asciiTheme="minorHAnsi" w:hAnsiTheme="minorHAnsi" w:cs="Tahoma"/>
          <w:noProof/>
          <w:spacing w:val="-2"/>
          <w:sz w:val="22"/>
          <w:szCs w:val="22"/>
          <w:lang w:eastAsia="el-GR"/>
        </w:rPr>
        <w:pict>
          <v:group id="_x0000_s253588" style="position:absolute;left:0;text-align:left;margin-left:40pt;margin-top:55.6pt;width:190.95pt;height:152.25pt;z-index:251840512" coordorigin="2499,10304" coordsize="3819,3045">
            <v:group id="_x0000_s253589" style="position:absolute;left:4047;top:10988;width:789;height:1083" coordorigin="5854,8603" coordsize="798,1026">
              <v:rect id="_x0000_s253590" style="position:absolute;left:5854;top:8603;width:798;height:1026" strokeweight="1.5pt"/>
              <v:shape id="_x0000_s253591" style="position:absolute;left:5855;top:9040;width:116;height:156;mso-position-horizontal:absolute;mso-position-vertical:absolute" coordsize="114,228" path="m,l114,114,,228e" filled="f">
                <v:path arrowok="t"/>
              </v:shape>
            </v:group>
            <v:line id="_x0000_s253592" style="position:absolute" from="3411,11216" to="4047,11217">
              <v:stroke startarrow="oval" startarrowwidth="narrow" startarrowlength="short" endarrowwidth="narrow" endarrowlength="short"/>
            </v:line>
            <v:line id="_x0000_s253593" style="position:absolute;flip:y" from="4437,10703" to="4438,10873"/>
            <v:line id="_x0000_s253594" style="position:absolute" from="4437,12184" to="4438,12356"/>
            <v:shape id="_x0000_s253595" type="#_x0000_t202" style="position:absolute;left:4161;top:11147;width:114;height:171" filled="f" stroked="f">
              <v:textbox style="mso-next-textbox:#_x0000_s253595" inset="0,0,0,0">
                <w:txbxContent>
                  <w:p w:rsidR="00A1237A" w:rsidRPr="00E14DB6" w:rsidRDefault="00A1237A" w:rsidP="005B3D86">
                    <w:pPr>
                      <w:rPr>
                        <w:rFonts w:ascii="Arial Narrow" w:hAnsi="Arial Narrow" w:cs="Arial"/>
                        <w:sz w:val="14"/>
                        <w:szCs w:val="14"/>
                      </w:rPr>
                    </w:pPr>
                    <w:r w:rsidRPr="00E14DB6">
                      <w:rPr>
                        <w:rFonts w:ascii="Arial Narrow" w:hAnsi="Arial Narrow" w:cs="Arial"/>
                        <w:sz w:val="14"/>
                        <w:szCs w:val="14"/>
                      </w:rPr>
                      <w:t>D</w:t>
                    </w:r>
                  </w:p>
                </w:txbxContent>
              </v:textbox>
            </v:shape>
            <v:shape id="_x0000_s253596" type="#_x0000_t202" style="position:absolute;left:4560;top:11151;width:171;height:170" filled="f" stroked="f">
              <v:textbox style="mso-next-textbox:#_x0000_s253596" inset="0,0,0,0">
                <w:txbxContent>
                  <w:p w:rsidR="00A1237A" w:rsidRPr="00E14DB6" w:rsidRDefault="00A1237A" w:rsidP="005B3D86">
                    <w:pPr>
                      <w:jc w:val="right"/>
                      <w:rPr>
                        <w:rFonts w:ascii="Arial Narrow" w:hAnsi="Arial Narrow" w:cs="Arial"/>
                        <w:sz w:val="14"/>
                        <w:szCs w:val="14"/>
                      </w:rPr>
                    </w:pPr>
                    <w:r w:rsidRPr="00E14DB6">
                      <w:rPr>
                        <w:rFonts w:ascii="Arial Narrow" w:hAnsi="Arial Narrow" w:cs="Arial"/>
                        <w:sz w:val="14"/>
                        <w:szCs w:val="14"/>
                      </w:rPr>
                      <w:t>Q</w:t>
                    </w:r>
                  </w:p>
                </w:txbxContent>
              </v:textbox>
            </v:shape>
            <v:shape id="_x0000_s253597" type="#_x0000_t202" style="position:absolute;left:4563;top:11783;width:171;height:170" filled="f" stroked="f">
              <v:textbox style="mso-next-textbox:#_x0000_s253597" inset="0,0,0,0">
                <w:txbxContent>
                  <w:p w:rsidR="00A1237A" w:rsidRPr="00E14DB6" w:rsidRDefault="00A1237A" w:rsidP="005B3D86">
                    <w:pPr>
                      <w:jc w:val="right"/>
                      <w:rPr>
                        <w:rFonts w:ascii="Arial Narrow" w:hAnsi="Arial Narrow" w:cs="Arial"/>
                        <w:sz w:val="14"/>
                        <w:szCs w:val="14"/>
                      </w:rPr>
                    </w:pPr>
                    <w:r w:rsidRPr="00E14DB6">
                      <w:rPr>
                        <w:rFonts w:ascii="Arial Narrow" w:hAnsi="Arial Narrow" w:cs="Arial"/>
                        <w:sz w:val="14"/>
                        <w:szCs w:val="14"/>
                      </w:rPr>
                      <w:t>Q’</w:t>
                    </w:r>
                  </w:p>
                </w:txbxContent>
              </v:textbox>
            </v:shape>
            <v:shape id="_x0000_s253598" type="#_x0000_t202" style="position:absolute;left:4152;top:10475;width:513;height:171" filled="f" stroked="f">
              <v:textbox style="mso-next-textbox:#_x0000_s253598" inset="0,0,0,0">
                <w:txbxContent>
                  <w:p w:rsidR="00A1237A" w:rsidRPr="00C67C41" w:rsidRDefault="00A1237A" w:rsidP="005B3D86">
                    <w:pPr>
                      <w:jc w:val="center"/>
                      <w:rPr>
                        <w:rFonts w:ascii="Arial Narrow" w:hAnsi="Arial Narrow" w:cs="Arial"/>
                        <w:sz w:val="12"/>
                        <w:szCs w:val="14"/>
                      </w:rPr>
                    </w:pPr>
                    <w:r w:rsidRPr="00C67C41">
                      <w:rPr>
                        <w:rFonts w:ascii="Arial Narrow" w:hAnsi="Arial Narrow" w:cs="Arial"/>
                        <w:sz w:val="12"/>
                        <w:szCs w:val="14"/>
                      </w:rPr>
                      <w:t>PRESET</w:t>
                    </w:r>
                  </w:p>
                </w:txbxContent>
              </v:textbox>
            </v:shape>
            <v:shape id="_x0000_s253599" type="#_x0000_t202" style="position:absolute;left:4209;top:12413;width:456;height:171" filled="f" stroked="f">
              <v:textbox style="mso-next-textbox:#_x0000_s253599" inset="0,0,0,0">
                <w:txbxContent>
                  <w:p w:rsidR="00A1237A" w:rsidRPr="00C67C41" w:rsidRDefault="00A1237A" w:rsidP="005B3D86">
                    <w:pPr>
                      <w:jc w:val="center"/>
                      <w:rPr>
                        <w:rFonts w:ascii="Arial Narrow" w:hAnsi="Arial Narrow" w:cs="Arial"/>
                        <w:sz w:val="12"/>
                        <w:szCs w:val="14"/>
                      </w:rPr>
                    </w:pPr>
                    <w:r w:rsidRPr="00C67C41">
                      <w:rPr>
                        <w:rFonts w:ascii="Arial Narrow" w:hAnsi="Arial Narrow" w:cs="Arial"/>
                        <w:sz w:val="12"/>
                        <w:szCs w:val="14"/>
                      </w:rPr>
                      <w:t>CLEAR</w:t>
                    </w:r>
                  </w:p>
                </w:txbxContent>
              </v:textbox>
            </v:shape>
            <v:shape id="_x0000_s253600" type="#_x0000_t202" style="position:absolute;left:3467;top:10988;width:172;height:171" filled="f" stroked="f">
              <v:textbox style="mso-next-textbox:#_x0000_s253600" inset="0,0,0,0">
                <w:txbxContent>
                  <w:p w:rsidR="00A1237A" w:rsidRPr="00E71B65" w:rsidRDefault="00A1237A" w:rsidP="005B3D86">
                    <w:pPr>
                      <w:rPr>
                        <w:rFonts w:ascii="Arial" w:hAnsi="Arial" w:cs="Arial"/>
                        <w:sz w:val="14"/>
                        <w:szCs w:val="14"/>
                      </w:rPr>
                    </w:pPr>
                    <w:r w:rsidRPr="00E71B65">
                      <w:rPr>
                        <w:rFonts w:ascii="Arial" w:hAnsi="Arial" w:cs="Arial"/>
                        <w:sz w:val="14"/>
                        <w:szCs w:val="14"/>
                      </w:rPr>
                      <w:t>D</w:t>
                    </w:r>
                  </w:p>
                </w:txbxContent>
              </v:textbox>
            </v:shape>
            <v:line id="_x0000_s253601" style="position:absolute;flip:x" from="3411,10703" to="4436,10704">
              <v:stroke endarrow="oval" endarrowwidth="narrow" endarrowlength="short"/>
            </v:line>
            <v:line id="_x0000_s253602" style="position:absolute;flip:x" from="3411,12355" to="4436,12356">
              <v:stroke endarrow="oval" endarrowwidth="narrow" endarrowlength="short"/>
            </v:line>
            <v:shape id="_x0000_s253603" type="#_x0000_t202" style="position:absolute;left:4274;top:11045;width:343;height:114" filled="f" stroked="f">
              <v:textbox style="mso-next-textbox:#_x0000_s253603" inset="0,0,0,0">
                <w:txbxContent>
                  <w:p w:rsidR="00A1237A" w:rsidRPr="00E14DB6" w:rsidRDefault="00A1237A" w:rsidP="005B3D86">
                    <w:pPr>
                      <w:jc w:val="center"/>
                      <w:rPr>
                        <w:rFonts w:ascii="Arial Narrow" w:hAnsi="Arial Narrow" w:cs="Arial"/>
                        <w:sz w:val="12"/>
                        <w:szCs w:val="12"/>
                      </w:rPr>
                    </w:pPr>
                    <w:r w:rsidRPr="00E14DB6">
                      <w:rPr>
                        <w:rFonts w:ascii="Arial Narrow" w:hAnsi="Arial Narrow" w:cs="Arial"/>
                        <w:sz w:val="12"/>
                        <w:szCs w:val="12"/>
                      </w:rPr>
                      <w:t>P</w:t>
                    </w:r>
                    <w:r>
                      <w:rPr>
                        <w:rFonts w:ascii="Arial Narrow" w:hAnsi="Arial Narrow" w:cs="Arial"/>
                        <w:sz w:val="12"/>
                        <w:szCs w:val="12"/>
                      </w:rPr>
                      <w:t>S</w:t>
                    </w:r>
                  </w:p>
                </w:txbxContent>
              </v:textbox>
            </v:shape>
            <v:shape id="_x0000_s253604" type="#_x0000_t202" style="position:absolute;left:4274;top:11890;width:343;height:114" filled="f" stroked="f">
              <v:textbox style="mso-next-textbox:#_x0000_s253604" inset="0,0,0,0">
                <w:txbxContent>
                  <w:p w:rsidR="00A1237A" w:rsidRPr="00E14DB6" w:rsidRDefault="00A1237A" w:rsidP="005B3D86">
                    <w:pPr>
                      <w:jc w:val="center"/>
                      <w:rPr>
                        <w:rFonts w:ascii="Arial Narrow" w:hAnsi="Arial Narrow" w:cs="Arial"/>
                        <w:sz w:val="12"/>
                        <w:szCs w:val="12"/>
                      </w:rPr>
                    </w:pPr>
                    <w:r w:rsidRPr="00E14DB6">
                      <w:rPr>
                        <w:rFonts w:ascii="Arial Narrow" w:hAnsi="Arial Narrow" w:cs="Arial"/>
                        <w:sz w:val="12"/>
                        <w:szCs w:val="12"/>
                      </w:rPr>
                      <w:t>CLR</w:t>
                    </w:r>
                  </w:p>
                </w:txbxContent>
              </v:textbox>
            </v:shape>
            <v:oval id="_x0000_s253605" style="position:absolute;left:4381;top:12070;width:113;height:112"/>
            <v:oval id="_x0000_s253606" style="position:absolute;left:4381;top:10874;width:114;height:114"/>
            <v:line id="_x0000_s253607" style="position:absolute;flip:x" from="3810,11528" to="4047,11529">
              <v:stroke endarrow="oval" endarrowwidth="narrow" endarrowlength="short"/>
            </v:line>
            <v:shape id="_x0000_s253608" type="#_x0000_t202" style="position:absolute;left:4218;top:11446;width:228;height:171" filled="f" stroked="f">
              <v:textbox style="mso-next-textbox:#_x0000_s253608" inset="0,0,0,0">
                <w:txbxContent>
                  <w:p w:rsidR="00A1237A" w:rsidRPr="00E14DB6" w:rsidRDefault="00A1237A" w:rsidP="005B3D86">
                    <w:pPr>
                      <w:rPr>
                        <w:rFonts w:ascii="Arial Narrow" w:hAnsi="Arial Narrow" w:cs="Arial"/>
                        <w:sz w:val="14"/>
                        <w:szCs w:val="14"/>
                      </w:rPr>
                    </w:pPr>
                    <w:r>
                      <w:rPr>
                        <w:rFonts w:ascii="Arial Narrow" w:hAnsi="Arial Narrow" w:cs="Arial"/>
                        <w:sz w:val="14"/>
                        <w:szCs w:val="14"/>
                      </w:rPr>
                      <w:t>CLK</w:t>
                    </w:r>
                  </w:p>
                </w:txbxContent>
              </v:textbox>
            </v:shape>
            <v:shape id="_x0000_s253609" type="#_x0000_t202" style="position:absolute;left:3240;top:11834;width:285;height:171" filled="f" stroked="f">
              <v:textbox style="mso-next-textbox:#_x0000_s253609" inset="0,0,0,0">
                <w:txbxContent>
                  <w:p w:rsidR="00A1237A" w:rsidRPr="003D0206" w:rsidRDefault="00A1237A" w:rsidP="005B3D86">
                    <w:pPr>
                      <w:jc w:val="right"/>
                      <w:rPr>
                        <w:rFonts w:ascii="Arial" w:hAnsi="Arial" w:cs="Arial"/>
                        <w:sz w:val="14"/>
                        <w:szCs w:val="14"/>
                      </w:rPr>
                    </w:pPr>
                    <w:r w:rsidRPr="003D0206">
                      <w:rPr>
                        <w:rFonts w:ascii="Arial" w:hAnsi="Arial" w:cs="Arial"/>
                        <w:sz w:val="14"/>
                        <w:szCs w:val="14"/>
                      </w:rPr>
                      <w:t>CLK</w:t>
                    </w:r>
                  </w:p>
                </w:txbxContent>
              </v:textbox>
            </v:shape>
            <v:line id="_x0000_s253610" style="position:absolute;flip:y" from="4836,11841" to="5349,11843"/>
            <v:shape id="_x0000_s253611" type="#_x0000_t32" style="position:absolute;left:5919;top:12296;width:228;height:1" o:connectortype="straight" strokeweight="1pt"/>
            <v:shape id="_x0000_s253612" style="position:absolute;left:5919;top:12125;width:228;height:171" coordsize="228,171" path="m,l228,,114,171,,xe" strokeweight="1pt">
              <v:path arrowok="t"/>
            </v:shape>
            <v:group id="_x0000_s253613" style="position:absolute;left:6204;top:12167;width:114;height:86" coordorigin="3755,10371" coordsize="228,171">
              <v:shape id="_x0000_s253614" type="#_x0000_t32" style="position:absolute;left:3755;top:10371;width:228;height:0" o:connectortype="straight">
                <v:stroke endarrow="block" endarrowwidth="narrow" endarrowlength="short"/>
              </v:shape>
              <v:shape id="_x0000_s253615" type="#_x0000_t32" style="position:absolute;left:3755;top:10542;width:228;height:0" o:connectortype="straight">
                <v:stroke endarrow="block" endarrowwidth="narrow" endarrowlength="short"/>
              </v:shape>
            </v:group>
            <v:shape id="_x0000_s253616" type="#_x0000_t202" style="position:absolute;left:5520;top:11898;width:342;height:171" filled="f" stroked="f">
              <v:textbox style="mso-next-textbox:#_x0000_s253616" inset="0,0,0,0">
                <w:txbxContent>
                  <w:p w:rsidR="00A1237A" w:rsidRPr="00D40052" w:rsidRDefault="00A1237A" w:rsidP="005B3D86">
                    <w:pPr>
                      <w:jc w:val="center"/>
                      <w:rPr>
                        <w:rFonts w:ascii="Arial" w:hAnsi="Arial"/>
                        <w:sz w:val="16"/>
                      </w:rPr>
                    </w:pPr>
                    <w:r>
                      <w:rPr>
                        <w:rFonts w:ascii="Arial" w:hAnsi="Arial"/>
                        <w:sz w:val="16"/>
                      </w:rPr>
                      <w:t>LED</w:t>
                    </w:r>
                  </w:p>
                </w:txbxContent>
              </v:textbox>
            </v:shape>
            <v:shape id="_x0000_s253617" type="#_x0000_t32" style="position:absolute;left:5235;top:12296;width:228;height:1" o:connectortype="straight" strokeweight="1pt"/>
            <v:shape id="_x0000_s253618" style="position:absolute;left:5235;top:12125;width:228;height:171" coordsize="228,171" path="m,l228,,114,171,,xe" strokeweight="1pt">
              <v:path arrowok="t"/>
            </v:shape>
            <v:group id="_x0000_s253619" style="position:absolute;left:5520;top:12167;width:114;height:86" coordorigin="3755,10371" coordsize="228,171">
              <v:shape id="_x0000_s253620" type="#_x0000_t32" style="position:absolute;left:3755;top:10371;width:228;height:0" o:connectortype="straight">
                <v:stroke endarrow="block" endarrowwidth="narrow" endarrowlength="short"/>
              </v:shape>
              <v:shape id="_x0000_s253621" type="#_x0000_t32" style="position:absolute;left:3755;top:10542;width:228;height:0" o:connectortype="straight">
                <v:stroke endarrow="block" endarrowwidth="narrow" endarrowlength="short"/>
              </v:shape>
            </v:group>
            <v:shape id="_x0000_s253622" style="position:absolute;left:5149;top:12729;width:399;height:114;rotation:90" coordsize="2736,342" path="m,171l171,,513,342,855,r342,342l1539,r342,342l2223,r335,342l2736,171e" filled="f" strokeweight="1pt">
              <v:path arrowok="t"/>
            </v:shape>
            <v:shape id="_x0000_s253623" type="#_x0000_t32" style="position:absolute;left:5349;top:11841;width:1;height:285" o:connectortype="straight"/>
            <v:shape id="_x0000_s253624" type="#_x0000_t32" style="position:absolute;left:5349;top:12297;width:1;height:285" o:connectortype="straight"/>
            <v:shape id="_x0000_s253625" type="#_x0000_t32" style="position:absolute;left:5349;top:12985;width:1;height:281" o:connectortype="straight"/>
            <v:group id="_x0000_s253626" style="position:absolute;left:5235;top:13266;width:228;height:83" coordorigin="3413,11511" coordsize="342,117">
              <v:shape id="_x0000_s253627" type="#_x0000_t32" style="position:absolute;left:3413;top:11511;width:342;height:0" o:connectortype="straight" strokeweight="1pt"/>
              <v:shape id="_x0000_s253628" type="#_x0000_t32" style="position:absolute;left:3470;top:11568;width:228;height:0" o:connectortype="straight" strokeweight="1pt"/>
              <v:shape id="_x0000_s253629" type="#_x0000_t32" style="position:absolute;left:3527;top:11628;width:114;height:0" o:connectortype="straight" strokeweight="1pt"/>
            </v:group>
            <v:shape id="_x0000_s253630" type="#_x0000_t32" style="position:absolute;left:6033;top:11216;width:1;height:912" o:connectortype="straight"/>
            <v:shape id="_x0000_s253631" style="position:absolute;left:5833;top:12729;width:399;height:114;rotation:90" coordsize="2736,342" path="m,171l171,,513,342,855,r342,342l1539,r342,342l2223,r335,342l2736,171e" filled="f" strokeweight="1pt">
              <v:path arrowok="t"/>
            </v:shape>
            <v:shape id="_x0000_s253632" type="#_x0000_t32" style="position:absolute;left:6033;top:12297;width:1;height:289" o:connectortype="straight"/>
            <v:shape id="_x0000_s253633" type="#_x0000_t32" style="position:absolute;left:6033;top:12985;width:1;height:281" o:connectortype="straight"/>
            <v:group id="_x0000_s253634" style="position:absolute;left:5919;top:13266;width:228;height:83" coordorigin="3413,11511" coordsize="342,117">
              <v:shape id="_x0000_s253635" type="#_x0000_t32" style="position:absolute;left:3413;top:11511;width:342;height:0" o:connectortype="straight" strokeweight="1pt"/>
              <v:shape id="_x0000_s253636" type="#_x0000_t32" style="position:absolute;left:3470;top:11568;width:228;height:0" o:connectortype="straight" strokeweight="1pt"/>
              <v:shape id="_x0000_s253637" type="#_x0000_t32" style="position:absolute;left:3527;top:11628;width:114;height:0" o:connectortype="straight" strokeweight="1pt"/>
            </v:group>
            <v:shape id="_x0000_s253638" type="#_x0000_t202" style="position:absolute;left:4836;top:12643;width:399;height:171" filled="f" stroked="f">
              <v:textbox style="mso-next-textbox:#_x0000_s253638" inset="0,0,0,0">
                <w:txbxContent>
                  <w:p w:rsidR="00A1237A" w:rsidRPr="00D40052" w:rsidRDefault="00A1237A" w:rsidP="005B3D86">
                    <w:pPr>
                      <w:rPr>
                        <w:rFonts w:ascii="Arial" w:hAnsi="Arial"/>
                        <w:sz w:val="16"/>
                      </w:rPr>
                    </w:pPr>
                    <w:r>
                      <w:rPr>
                        <w:rFonts w:ascii="Arial" w:hAnsi="Arial"/>
                        <w:sz w:val="16"/>
                      </w:rPr>
                      <w:t>330Ω</w:t>
                    </w:r>
                  </w:p>
                </w:txbxContent>
              </v:textbox>
            </v:shape>
            <v:shape id="_x0000_s253639" type="#_x0000_t202" style="position:absolute;left:5520;top:12643;width:399;height:171" filled="f" stroked="f">
              <v:textbox style="mso-next-textbox:#_x0000_s253639" inset="0,0,0,0">
                <w:txbxContent>
                  <w:p w:rsidR="00A1237A" w:rsidRPr="00D40052" w:rsidRDefault="00A1237A" w:rsidP="005B3D86">
                    <w:pPr>
                      <w:rPr>
                        <w:rFonts w:ascii="Arial" w:hAnsi="Arial"/>
                        <w:sz w:val="16"/>
                      </w:rPr>
                    </w:pPr>
                    <w:r>
                      <w:rPr>
                        <w:rFonts w:ascii="Arial" w:hAnsi="Arial"/>
                        <w:sz w:val="16"/>
                      </w:rPr>
                      <w:t>330Ω</w:t>
                    </w:r>
                  </w:p>
                </w:txbxContent>
              </v:textbox>
            </v:shape>
            <v:shape id="_x0000_s253640" type="#_x0000_t32" style="position:absolute;left:2613;top:10361;width:1;height:1881;flip:y" o:connectortype="straight">
              <v:stroke endarrow="oval" endarrowwidth="narrow" endarrowlength="short"/>
            </v:shape>
            <v:shape id="_x0000_s253641" type="#_x0000_t32" style="position:absolute;left:2499;top:10364;width:228;height:1" o:connectortype="straight"/>
            <v:shape id="_x0000_s253642" type="#_x0000_t202" style="position:absolute;left:2803;top:10304;width:323;height:171" filled="f" stroked="f">
              <v:textbox style="mso-next-textbox:#_x0000_s253642" inset="0,0,0,0">
                <w:txbxContent>
                  <w:p w:rsidR="00A1237A" w:rsidRPr="00D40052" w:rsidRDefault="00A1237A" w:rsidP="005B3D86">
                    <w:pPr>
                      <w:rPr>
                        <w:rFonts w:ascii="Arial" w:hAnsi="Arial"/>
                        <w:sz w:val="16"/>
                      </w:rPr>
                    </w:pPr>
                    <w:r>
                      <w:rPr>
                        <w:rFonts w:ascii="Arial" w:hAnsi="Arial"/>
                        <w:sz w:val="16"/>
                      </w:rPr>
                      <w:t>+5V</w:t>
                    </w:r>
                  </w:p>
                </w:txbxContent>
              </v:textbox>
            </v:shape>
            <v:shape id="_x0000_s253643" type="#_x0000_t32" style="position:absolute;left:4836;top:11216;width:1197;height:1;flip:x" o:connectortype="straight"/>
            <v:shape id="_x0000_s253644" type="#_x0000_t32" style="position:absolute;left:2613;top:10589;width:570;height:1;flip:x" o:connectortype="straight">
              <v:stroke startarrow="oval" startarrowwidth="narrow" startarrowlength="short" endarrow="oval" endarrowwidth="narrow" endarrowlength="short"/>
            </v:shape>
            <v:shape id="_x0000_s253645" type="#_x0000_t32" style="position:absolute;left:2898;top:10817;width:285;height:1;flip:x" o:connectortype="straight">
              <v:stroke startarrow="oval" startarrowwidth="narrow" startarrowlength="short"/>
            </v:shape>
            <v:shape id="_x0000_s253646" type="#_x0000_t32" style="position:absolute;left:2898;top:10817;width:1;height:2447" o:connectortype="straight"/>
            <v:group id="_x0000_s253647" style="position:absolute;left:2784;top:13264;width:228;height:83" coordorigin="3413,11511" coordsize="342,117">
              <v:shape id="_x0000_s253648" type="#_x0000_t32" style="position:absolute;left:3413;top:11511;width:342;height:0" o:connectortype="straight" strokeweight="1pt"/>
              <v:shape id="_x0000_s253649" type="#_x0000_t32" style="position:absolute;left:3470;top:11568;width:228;height:0" o:connectortype="straight" strokeweight="1pt"/>
              <v:shape id="_x0000_s253650" type="#_x0000_t32" style="position:absolute;left:3527;top:11628;width:114;height:0" o:connectortype="straight" strokeweight="1pt"/>
            </v:group>
            <v:shape id="_x0000_s253651" type="#_x0000_t32" style="position:absolute;left:2613;top:11102;width:570;height:1;flip:x" o:connectortype="straight">
              <v:stroke startarrow="oval" startarrowwidth="narrow" startarrowlength="short" endarrow="oval" endarrowwidth="narrow" endarrowlength="short"/>
            </v:shape>
            <v:shape id="_x0000_s253652" type="#_x0000_t32" style="position:absolute;left:2898;top:11329;width:285;height:1;flip:x" o:connectortype="straight">
              <v:stroke startarrow="oval" startarrowwidth="narrow" startarrowlength="short" endarrow="oval" endarrowwidth="narrow" endarrowlength="short"/>
            </v:shape>
            <v:shape id="_x0000_s253653" type="#_x0000_t32" style="position:absolute;left:2613;top:12241;width:570;height:1;flip:x" o:connectortype="straight">
              <v:stroke startarrow="oval" startarrowwidth="narrow" startarrowlength="short" endarrowwidth="narrow" endarrowlength="short"/>
            </v:shape>
            <v:shape id="_x0000_s253654" type="#_x0000_t32" style="position:absolute;left:2898;top:12469;width:285;height:1;flip:x" o:connectortype="straight">
              <v:stroke startarrow="oval" startarrowwidth="narrow" startarrowlength="short" endarrow="oval" endarrowwidth="narrow" endarrowlength="short"/>
            </v:shape>
            <v:shape id="_x0000_s253655" type="#_x0000_t32" style="position:absolute;left:3213;top:12256;width:199;height:100;flip:x y" o:connectortype="straight" strokeweight="1.25pt">
              <v:stroke endarrow="block" endarrowwidth="narrow"/>
            </v:shape>
            <v:shape id="_x0000_s253656" type="#_x0000_t32" style="position:absolute;left:3212;top:11116;width:199;height:100;flip:x y" o:connectortype="straight" strokeweight="1.25pt">
              <v:stroke endarrow="block" endarrowwidth="narrow"/>
            </v:shape>
            <v:shape id="_x0000_s253657" type="#_x0000_t32" style="position:absolute;left:2613;top:11444;width:969;height:1;flip:x" o:connectortype="straight">
              <v:stroke startarrow="oval" startarrowwidth="narrow" startarrowlength="short" endarrow="oval" endarrowwidth="narrow" endarrowlength="short"/>
            </v:shape>
            <v:shape id="_x0000_s253658" type="#_x0000_t32" style="position:absolute;left:2898;top:11615;width:684;height:1;flip:x" o:connectortype="straight">
              <v:stroke startarrow="oval" startarrowwidth="narrow" startarrowlength="short" endarrow="oval" endarrowwidth="narrow" endarrowlength="short"/>
            </v:shape>
            <v:shape id="_x0000_s253659" type="#_x0000_t32" style="position:absolute;left:3582;top:11527;width:228;height:88;flip:x" o:connectortype="straight" strokeweight="1.25pt">
              <v:stroke endarrowwidth="narrow"/>
            </v:shape>
            <v:shape id="_x0000_s253660" type="#_x0000_t32" style="position:absolute;left:3611;top:11729;width:171;height:1" o:connectortype="straight" strokeweight="2pt"/>
            <v:shape id="_x0000_s253661" type="#_x0000_t32" style="position:absolute;left:3696;top:11636;width:1;height:57" o:connectortype="straight">
              <v:stroke endarrow="block" endarrowwidth="narrow" endarrowlength="short"/>
            </v:shape>
            <v:shape id="_x0000_s253662" style="position:absolute;left:3582;top:11843;width:285;height:105" coordsize="285,171" path="m,171r57,l57,r57,l114,171r171,e" filled="f">
              <v:path arrowok="t"/>
            </v:shape>
            <v:shape id="_x0000_s253663" type="#_x0000_t32" style="position:absolute;left:3212;top:10703;width:199;height:100;flip:x" o:connectortype="straight" strokeweight="1.25pt">
              <v:stroke endarrow="block" endarrowwidth="narrow"/>
            </v:shape>
            <v:shape id="_x0000_s253664" type="#_x0000_t202" style="position:absolute;left:4893;top:11045;width:114;height:171" filled="f" stroked="f">
              <v:textbox style="mso-next-textbox:#_x0000_s253664" inset="0,0,0,0">
                <w:txbxContent>
                  <w:p w:rsidR="00A1237A" w:rsidRPr="00E71B65" w:rsidRDefault="00A1237A" w:rsidP="005B3D86">
                    <w:pPr>
                      <w:jc w:val="center"/>
                      <w:rPr>
                        <w:rFonts w:ascii="Arial" w:hAnsi="Arial" w:cs="Arial"/>
                        <w:sz w:val="14"/>
                        <w:szCs w:val="14"/>
                      </w:rPr>
                    </w:pPr>
                    <w:r w:rsidRPr="00D9141E">
                      <w:rPr>
                        <w:rFonts w:ascii="Arial" w:hAnsi="Arial" w:cs="Arial"/>
                        <w:sz w:val="12"/>
                        <w:szCs w:val="14"/>
                      </w:rPr>
                      <w:t>5</w:t>
                    </w:r>
                  </w:p>
                </w:txbxContent>
              </v:textbox>
            </v:shape>
            <v:shape id="_x0000_s253665" type="#_x0000_t202" style="position:absolute;left:4892;top:11672;width:115;height:171" filled="f" stroked="f">
              <v:textbox style="mso-next-textbox:#_x0000_s253665" inset="0,0,0,0">
                <w:txbxContent>
                  <w:p w:rsidR="00A1237A" w:rsidRPr="00D9141E" w:rsidRDefault="00A1237A" w:rsidP="005B3D86">
                    <w:pPr>
                      <w:jc w:val="center"/>
                      <w:rPr>
                        <w:rFonts w:ascii="Arial" w:hAnsi="Arial" w:cs="Arial"/>
                        <w:sz w:val="12"/>
                        <w:szCs w:val="14"/>
                      </w:rPr>
                    </w:pPr>
                    <w:r w:rsidRPr="00D9141E">
                      <w:rPr>
                        <w:rFonts w:ascii="Arial" w:hAnsi="Arial" w:cs="Arial"/>
                        <w:sz w:val="12"/>
                        <w:szCs w:val="14"/>
                      </w:rPr>
                      <w:t>6</w:t>
                    </w:r>
                  </w:p>
                </w:txbxContent>
              </v:textbox>
            </v:shape>
            <v:shape id="_x0000_s253666" type="#_x0000_t202" style="position:absolute;left:4495;top:10760;width:114;height:171" filled="f" stroked="f">
              <v:textbox style="mso-next-textbox:#_x0000_s253666" inset="0,0,0,0">
                <w:txbxContent>
                  <w:p w:rsidR="00A1237A" w:rsidRPr="00E71B65" w:rsidRDefault="00A1237A" w:rsidP="005B3D86">
                    <w:pPr>
                      <w:jc w:val="center"/>
                      <w:rPr>
                        <w:rFonts w:ascii="Arial" w:hAnsi="Arial" w:cs="Arial"/>
                        <w:sz w:val="14"/>
                        <w:szCs w:val="14"/>
                      </w:rPr>
                    </w:pPr>
                    <w:r>
                      <w:rPr>
                        <w:rFonts w:ascii="Arial" w:hAnsi="Arial" w:cs="Arial"/>
                        <w:sz w:val="12"/>
                        <w:szCs w:val="14"/>
                      </w:rPr>
                      <w:t>4</w:t>
                    </w:r>
                  </w:p>
                </w:txbxContent>
              </v:textbox>
            </v:shape>
            <v:shape id="_x0000_s253667" type="#_x0000_t202" style="position:absolute;left:4494;top:12185;width:115;height:171" filled="f" stroked="f">
              <v:textbox style="mso-next-textbox:#_x0000_s253667" inset="0,0,0,0">
                <w:txbxContent>
                  <w:p w:rsidR="00A1237A" w:rsidRPr="00D9141E" w:rsidRDefault="00A1237A" w:rsidP="005B3D86">
                    <w:pPr>
                      <w:jc w:val="center"/>
                      <w:rPr>
                        <w:rFonts w:ascii="Arial" w:hAnsi="Arial" w:cs="Arial"/>
                        <w:sz w:val="12"/>
                        <w:szCs w:val="14"/>
                      </w:rPr>
                    </w:pPr>
                    <w:r>
                      <w:rPr>
                        <w:rFonts w:ascii="Arial" w:hAnsi="Arial" w:cs="Arial"/>
                        <w:sz w:val="12"/>
                        <w:szCs w:val="14"/>
                      </w:rPr>
                      <w:t>1</w:t>
                    </w:r>
                  </w:p>
                </w:txbxContent>
              </v:textbox>
            </v:shape>
            <v:shape id="_x0000_s253668" type="#_x0000_t202" style="position:absolute;left:3868;top:11045;width:114;height:171" filled="f" stroked="f">
              <v:textbox style="mso-next-textbox:#_x0000_s253668" inset="0,0,0,0">
                <w:txbxContent>
                  <w:p w:rsidR="00A1237A" w:rsidRPr="00E71B65" w:rsidRDefault="00A1237A" w:rsidP="005B3D86">
                    <w:pPr>
                      <w:jc w:val="center"/>
                      <w:rPr>
                        <w:rFonts w:ascii="Arial" w:hAnsi="Arial" w:cs="Arial"/>
                        <w:sz w:val="14"/>
                        <w:szCs w:val="14"/>
                      </w:rPr>
                    </w:pPr>
                    <w:r>
                      <w:rPr>
                        <w:rFonts w:ascii="Arial" w:hAnsi="Arial" w:cs="Arial"/>
                        <w:sz w:val="12"/>
                        <w:szCs w:val="14"/>
                      </w:rPr>
                      <w:t>2</w:t>
                    </w:r>
                  </w:p>
                </w:txbxContent>
              </v:textbox>
            </v:shape>
            <v:shape id="_x0000_s253669" type="#_x0000_t202" style="position:absolute;left:3867;top:11387;width:115;height:171" filled="f" stroked="f">
              <v:textbox style="mso-next-textbox:#_x0000_s253669" inset="0,0,0,0">
                <w:txbxContent>
                  <w:p w:rsidR="00A1237A" w:rsidRPr="00D9141E" w:rsidRDefault="00A1237A" w:rsidP="005B3D86">
                    <w:pPr>
                      <w:jc w:val="center"/>
                      <w:rPr>
                        <w:rFonts w:ascii="Arial" w:hAnsi="Arial" w:cs="Arial"/>
                        <w:sz w:val="12"/>
                        <w:szCs w:val="14"/>
                      </w:rPr>
                    </w:pPr>
                    <w:r>
                      <w:rPr>
                        <w:rFonts w:ascii="Arial" w:hAnsi="Arial" w:cs="Arial"/>
                        <w:sz w:val="12"/>
                        <w:szCs w:val="14"/>
                      </w:rPr>
                      <w:t>3</w:t>
                    </w:r>
                  </w:p>
                </w:txbxContent>
              </v:textbox>
            </v:shape>
            <v:group id="_x0000_s253670" style="position:absolute;left:3684;top:11570;width:28;height:164" coordorigin="3924,11834" coordsize="58,342">
              <o:lock v:ext="edit" aspectratio="t"/>
              <v:shape id="_x0000_s253671" type="#_x0000_t32" style="position:absolute;left:3924;top:11834;width:1;height:342" o:connectortype="straight" strokeweight=".5pt">
                <o:lock v:ext="edit" aspectratio="t"/>
              </v:shape>
              <v:shape id="_x0000_s253672" type="#_x0000_t32" style="position:absolute;left:3981;top:11834;width:1;height:342" o:connectortype="straight" strokeweight=".5pt">
                <o:lock v:ext="edit" aspectratio="t"/>
              </v:shape>
            </v:group>
            <v:shape id="_x0000_s253673" type="#_x0000_t202" style="position:absolute;left:3468;top:10475;width:228;height:171" filled="f" stroked="f">
              <v:textbox style="mso-next-textbox:#_x0000_s253673" inset="0,0,0,0">
                <w:txbxContent>
                  <w:p w:rsidR="00A1237A" w:rsidRPr="00E71B65" w:rsidRDefault="00A1237A" w:rsidP="005B3D86">
                    <w:pPr>
                      <w:rPr>
                        <w:rFonts w:ascii="Arial" w:hAnsi="Arial" w:cs="Arial"/>
                        <w:sz w:val="14"/>
                        <w:szCs w:val="14"/>
                      </w:rPr>
                    </w:pPr>
                    <w:r>
                      <w:rPr>
                        <w:rFonts w:ascii="Arial" w:hAnsi="Arial" w:cs="Arial"/>
                        <w:sz w:val="14"/>
                        <w:szCs w:val="14"/>
                      </w:rPr>
                      <w:t>PS</w:t>
                    </w:r>
                  </w:p>
                </w:txbxContent>
              </v:textbox>
            </v:shape>
            <v:shape id="_x0000_s253674" type="#_x0000_t202" style="position:absolute;left:3468;top:12413;width:285;height:171" filled="f" stroked="f">
              <v:textbox style="mso-next-textbox:#_x0000_s253674" inset="0,0,0,0">
                <w:txbxContent>
                  <w:p w:rsidR="00A1237A" w:rsidRPr="00E71B65" w:rsidRDefault="00A1237A" w:rsidP="005B3D86">
                    <w:pPr>
                      <w:rPr>
                        <w:rFonts w:ascii="Arial" w:hAnsi="Arial" w:cs="Arial"/>
                        <w:sz w:val="14"/>
                        <w:szCs w:val="14"/>
                      </w:rPr>
                    </w:pPr>
                    <w:r>
                      <w:rPr>
                        <w:rFonts w:ascii="Arial" w:hAnsi="Arial" w:cs="Arial"/>
                        <w:sz w:val="14"/>
                        <w:szCs w:val="14"/>
                      </w:rPr>
                      <w:t>CLR</w:t>
                    </w:r>
                  </w:p>
                </w:txbxContent>
              </v:textbox>
            </v:shape>
          </v:group>
        </w:pict>
      </w:r>
      <w:r w:rsidR="005B3D86" w:rsidRPr="005B3D86">
        <w:rPr>
          <w:rFonts w:asciiTheme="minorHAnsi" w:hAnsiTheme="minorHAnsi"/>
          <w:sz w:val="22"/>
          <w:szCs w:val="22"/>
          <w:lang w:val="el-GR"/>
        </w:rPr>
        <w:t>Αναγνώρισε το Ο.Κ. 74</w:t>
      </w:r>
      <w:r w:rsidR="005B3D86" w:rsidRPr="005B3D86">
        <w:rPr>
          <w:rFonts w:asciiTheme="minorHAnsi" w:hAnsiTheme="minorHAnsi"/>
          <w:sz w:val="22"/>
          <w:szCs w:val="22"/>
        </w:rPr>
        <w:t>LS</w:t>
      </w:r>
      <w:r w:rsidR="005B3D86" w:rsidRPr="005B3D86">
        <w:rPr>
          <w:rFonts w:asciiTheme="minorHAnsi" w:hAnsiTheme="minorHAnsi"/>
          <w:sz w:val="22"/>
          <w:szCs w:val="22"/>
          <w:lang w:val="el-GR"/>
        </w:rPr>
        <w:t xml:space="preserve">74 τύπου </w:t>
      </w:r>
      <w:r w:rsidR="005B3D86" w:rsidRPr="005B3D86">
        <w:rPr>
          <w:rFonts w:asciiTheme="minorHAnsi" w:hAnsiTheme="minorHAnsi"/>
          <w:b/>
          <w:sz w:val="22"/>
          <w:szCs w:val="22"/>
        </w:rPr>
        <w:t>D</w:t>
      </w:r>
      <w:r w:rsidR="005B3D86" w:rsidRPr="005B3D86">
        <w:rPr>
          <w:rFonts w:asciiTheme="minorHAnsi" w:hAnsiTheme="minorHAnsi"/>
          <w:b/>
          <w:sz w:val="22"/>
          <w:szCs w:val="22"/>
          <w:lang w:val="el-GR"/>
        </w:rPr>
        <w:t xml:space="preserve"> </w:t>
      </w:r>
      <w:r w:rsidR="005B3D86" w:rsidRPr="005B3D86">
        <w:rPr>
          <w:rFonts w:asciiTheme="minorHAnsi" w:hAnsiTheme="minorHAnsi"/>
          <w:b/>
          <w:sz w:val="22"/>
          <w:szCs w:val="22"/>
        </w:rPr>
        <w:t>flip</w:t>
      </w:r>
      <w:r w:rsidR="005B3D86" w:rsidRPr="005B3D86">
        <w:rPr>
          <w:rFonts w:asciiTheme="minorHAnsi" w:hAnsiTheme="minorHAnsi"/>
          <w:b/>
          <w:sz w:val="22"/>
          <w:szCs w:val="22"/>
          <w:lang w:val="el-GR"/>
        </w:rPr>
        <w:t>-</w:t>
      </w:r>
      <w:r w:rsidR="005B3D86" w:rsidRPr="005B3D86">
        <w:rPr>
          <w:rFonts w:asciiTheme="minorHAnsi" w:hAnsiTheme="minorHAnsi"/>
          <w:b/>
          <w:sz w:val="22"/>
          <w:szCs w:val="22"/>
        </w:rPr>
        <w:t>flop</w:t>
      </w:r>
      <w:r w:rsidR="005B3D86" w:rsidRPr="005B3D86">
        <w:rPr>
          <w:rFonts w:asciiTheme="minorHAnsi" w:hAnsiTheme="minorHAnsi"/>
          <w:sz w:val="22"/>
          <w:szCs w:val="22"/>
          <w:lang w:val="el-GR"/>
        </w:rPr>
        <w:t xml:space="preserve"> που θα χρειαστείς παρακάτω στην άσκηση και τοποθέτησέ το στην εκπαιδευτική πινακίδα (ή σε ένα απλό ράστερ). Μην ξεχάσεις να συνδέσεις τις ακίδες #14 και #7 στα +5</w:t>
      </w:r>
      <w:r w:rsidR="005B3D86" w:rsidRPr="005B3D86">
        <w:rPr>
          <w:rFonts w:asciiTheme="minorHAnsi" w:hAnsiTheme="minorHAnsi"/>
          <w:sz w:val="22"/>
          <w:szCs w:val="22"/>
        </w:rPr>
        <w:t>V</w:t>
      </w:r>
      <w:r w:rsidR="005B3D86" w:rsidRPr="005B3D86">
        <w:rPr>
          <w:rFonts w:asciiTheme="minorHAnsi" w:hAnsiTheme="minorHAnsi"/>
          <w:sz w:val="22"/>
          <w:szCs w:val="22"/>
          <w:lang w:val="el-GR"/>
        </w:rPr>
        <w:t xml:space="preserve"> και στα 0</w:t>
      </w:r>
      <w:r w:rsidR="005B3D86" w:rsidRPr="005B3D86">
        <w:rPr>
          <w:rFonts w:asciiTheme="minorHAnsi" w:hAnsiTheme="minorHAnsi"/>
          <w:sz w:val="22"/>
          <w:szCs w:val="22"/>
        </w:rPr>
        <w:t>V</w:t>
      </w:r>
      <w:r w:rsidR="005B3D86" w:rsidRPr="005B3D86">
        <w:rPr>
          <w:rFonts w:asciiTheme="minorHAnsi" w:hAnsiTheme="minorHAnsi"/>
          <w:sz w:val="22"/>
          <w:szCs w:val="22"/>
          <w:lang w:val="el-GR"/>
        </w:rPr>
        <w:t xml:space="preserve"> αντίστοιχα.</w:t>
      </w: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4F5C0F" w:rsidP="005B3D86">
      <w:pPr>
        <w:spacing w:line="276" w:lineRule="auto"/>
        <w:ind w:left="397"/>
        <w:jc w:val="both"/>
        <w:rPr>
          <w:rFonts w:asciiTheme="minorHAnsi" w:hAnsiTheme="minorHAnsi" w:cs="Tahoma"/>
          <w:spacing w:val="-2"/>
          <w:sz w:val="22"/>
          <w:szCs w:val="22"/>
          <w:lang w:val="el-GR"/>
        </w:rPr>
      </w:pPr>
      <w:r w:rsidRPr="004F5C0F">
        <w:rPr>
          <w:rFonts w:asciiTheme="minorHAnsi" w:hAnsiTheme="minorHAnsi" w:cs="Tahoma"/>
          <w:noProof/>
          <w:spacing w:val="-2"/>
          <w:sz w:val="22"/>
          <w:szCs w:val="22"/>
          <w:lang w:eastAsia="el-GR"/>
        </w:rPr>
        <w:pict>
          <v:group id="_x0000_s253397" style="position:absolute;left:0;text-align:left;margin-left:289.55pt;margin-top:18.85pt;width:103.75pt;height:67.35pt;z-index:251837440" coordorigin="4015,11053" coordsize="2075,1347">
            <v:shape id="_x0000_s253398" style="position:absolute;left:4015;top:11212;width:2075;height:1026" coordsize="2437,1206" path="m,l2437,r,1206l,1206,,757r78,l78,441,,441,,xe" strokeweight="4.7pt">
              <v:path arrowok="t"/>
              <o:lock v:ext="edit" aspectratio="t"/>
            </v:shape>
            <v:rect id="_x0000_s253399" style="position:absolute;left:4148;top:12197;width:201;height:203" strokeweight=".5pt">
              <o:lock v:ext="edit" aspectratio="t"/>
            </v:rect>
            <v:rect id="_x0000_s253400" style="position:absolute;left:4212;top:12242;width:67;height:138;mso-wrap-style:none" filled="f" stroked="f">
              <o:lock v:ext="edit" aspectratio="t"/>
              <v:textbox style="mso-next-textbox:#_x0000_s253400;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w:t>
                    </w:r>
                  </w:p>
                </w:txbxContent>
              </v:textbox>
            </v:rect>
            <v:rect id="_x0000_s253401" style="position:absolute;left:4683;top:12197;width:200;height:203" strokeweight=".5pt">
              <o:lock v:ext="edit" aspectratio="t"/>
            </v:rect>
            <v:rect id="_x0000_s253402" style="position:absolute;left:4415;top:12197;width:201;height:203" strokeweight=".5pt">
              <o:lock v:ext="edit" aspectratio="t"/>
            </v:rect>
            <v:rect id="_x0000_s253403" style="position:absolute;left:4952;top:12197;width:200;height:203" strokeweight=".5pt">
              <o:lock v:ext="edit" aspectratio="t"/>
            </v:rect>
            <v:rect id="_x0000_s253404" style="position:absolute;left:5487;top:12197;width:201;height:203" strokeweight=".5pt">
              <o:lock v:ext="edit" aspectratio="t"/>
            </v:rect>
            <v:rect id="_x0000_s253405" style="position:absolute;left:5220;top:12197;width:201;height:203" strokeweight=".5pt">
              <o:lock v:ext="edit" aspectratio="t"/>
            </v:rect>
            <v:rect id="_x0000_s253406" style="position:absolute;left:5755;top:12197;width:200;height:203" strokeweight=".5pt">
              <o:lock v:ext="edit" aspectratio="t"/>
            </v:rect>
            <v:rect id="_x0000_s253407" style="position:absolute;left:4148;top:11053;width:201;height:201" strokeweight=".5pt">
              <o:lock v:ext="edit" aspectratio="t"/>
            </v:rect>
            <v:rect id="_x0000_s253408" style="position:absolute;left:4415;top:11053;width:201;height:201" strokeweight=".5pt">
              <o:lock v:ext="edit" aspectratio="t"/>
            </v:rect>
            <v:rect id="_x0000_s253409" style="position:absolute;left:4951;top:11053;width:200;height:201" strokeweight=".5pt">
              <o:lock v:ext="edit" aspectratio="t"/>
            </v:rect>
            <v:rect id="_x0000_s253410" style="position:absolute;left:4682;top:11053;width:201;height:201" strokeweight=".5pt">
              <o:lock v:ext="edit" aspectratio="t"/>
            </v:rect>
            <v:rect id="_x0000_s253411" style="position:absolute;left:5219;top:11053;width:201;height:201" strokeweight=".5pt">
              <o:lock v:ext="edit" aspectratio="t"/>
            </v:rect>
            <v:rect id="_x0000_s253412" style="position:absolute;left:5754;top:11053;width:201;height:201" strokeweight=".5pt">
              <o:lock v:ext="edit" aspectratio="t"/>
            </v:rect>
            <v:rect id="_x0000_s253413" style="position:absolute;left:5487;top:11053;width:201;height:201" strokeweight=".5pt">
              <o:lock v:ext="edit" aspectratio="t"/>
            </v:rect>
            <v:rect id="_x0000_s253414" style="position:absolute;left:4479;top:12242;width:67;height:138;mso-wrap-style:none" filled="f" stroked="f">
              <o:lock v:ext="edit" aspectratio="t"/>
              <v:textbox style="mso-next-textbox:#_x0000_s253414;mso-rotate-with-shape:t;mso-fit-shape-to-text:t" inset="0,0,0,0">
                <w:txbxContent>
                  <w:p w:rsidR="00A1237A" w:rsidRPr="00805FEA" w:rsidRDefault="00A1237A" w:rsidP="005B3D86">
                    <w:pPr>
                      <w:rPr>
                        <w:rFonts w:ascii="Calibri" w:eastAsia="Calibri" w:hAnsi="Calibri"/>
                      </w:rPr>
                    </w:pPr>
                    <w:r>
                      <w:rPr>
                        <w:rFonts w:ascii="Arial" w:eastAsia="Calibri" w:hAnsi="Arial"/>
                        <w:snapToGrid w:val="0"/>
                        <w:color w:val="000000"/>
                        <w:sz w:val="12"/>
                      </w:rPr>
                      <w:t>2</w:t>
                    </w:r>
                  </w:p>
                </w:txbxContent>
              </v:textbox>
            </v:rect>
            <v:rect id="_x0000_s253415" style="position:absolute;left:4747;top:12242;width:67;height:138;mso-wrap-style:none" filled="f" stroked="f">
              <o:lock v:ext="edit" aspectratio="t"/>
              <v:textbox style="mso-next-textbox:#_x0000_s253415;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3</w:t>
                    </w:r>
                  </w:p>
                </w:txbxContent>
              </v:textbox>
            </v:rect>
            <v:rect id="_x0000_s253416" style="position:absolute;left:5015;top:12242;width:67;height:138;mso-wrap-style:none" filled="f" stroked="f">
              <o:lock v:ext="edit" aspectratio="t"/>
              <v:textbox style="mso-next-textbox:#_x0000_s253416;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4</w:t>
                    </w:r>
                  </w:p>
                </w:txbxContent>
              </v:textbox>
            </v:rect>
            <v:rect id="_x0000_s253417" style="position:absolute;left:5284;top:12242;width:67;height:138;mso-wrap-style:none" filled="f" stroked="f">
              <o:lock v:ext="edit" aspectratio="t"/>
              <v:textbox style="mso-next-textbox:#_x0000_s253417;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5</w:t>
                    </w:r>
                  </w:p>
                </w:txbxContent>
              </v:textbox>
            </v:rect>
            <v:rect id="_x0000_s253418" style="position:absolute;left:5551;top:12242;width:67;height:138;mso-wrap-style:none" filled="f" stroked="f">
              <o:lock v:ext="edit" aspectratio="t"/>
              <v:textbox style="mso-next-textbox:#_x0000_s253418;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6</w:t>
                    </w:r>
                  </w:p>
                </w:txbxContent>
              </v:textbox>
            </v:rect>
            <v:rect id="_x0000_s253419" style="position:absolute;left:5819;top:12242;width:67;height:138;mso-wrap-style:none" filled="f" stroked="f">
              <o:lock v:ext="edit" aspectratio="t"/>
              <v:textbox style="mso-next-textbox:#_x0000_s253419;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7</w:t>
                    </w:r>
                  </w:p>
                </w:txbxContent>
              </v:textbox>
            </v:rect>
            <v:rect id="_x0000_s253420" style="position:absolute;left:4179;top:11077;width:134;height:138;mso-wrap-style:none" filled="f" stroked="f">
              <o:lock v:ext="edit" aspectratio="t"/>
              <v:textbox style="mso-next-textbox:#_x0000_s253420;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14</w:t>
                    </w:r>
                  </w:p>
                </w:txbxContent>
              </v:textbox>
            </v:rect>
            <v:rect id="_x0000_s253421" style="position:absolute;left:4446;top:11077;width:134;height:138;mso-wrap-style:none" filled="f" stroked="f">
              <o:lock v:ext="edit" aspectratio="t"/>
              <v:textbox style="mso-next-textbox:#_x0000_s253421;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13</w:t>
                    </w:r>
                  </w:p>
                </w:txbxContent>
              </v:textbox>
            </v:rect>
            <v:rect id="_x0000_s253422" style="position:absolute;left:4713;top:11077;width:134;height:138;mso-wrap-style:none" filled="f" stroked="f">
              <o:lock v:ext="edit" aspectratio="t"/>
              <v:textbox style="mso-next-textbox:#_x0000_s253422;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12</w:t>
                    </w:r>
                  </w:p>
                </w:txbxContent>
              </v:textbox>
            </v:rect>
            <v:rect id="_x0000_s253423" style="position:absolute;left:4982;top:11077;width:134;height:138;mso-wrap-style:none" filled="f" stroked="f">
              <o:lock v:ext="edit" aspectratio="t"/>
              <v:textbox style="mso-next-textbox:#_x0000_s253423;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11</w:t>
                    </w:r>
                  </w:p>
                </w:txbxContent>
              </v:textbox>
            </v:rect>
            <v:rect id="_x0000_s253424" style="position:absolute;left:5251;top:11077;width:134;height:138;mso-wrap-style:none" filled="f" stroked="f">
              <o:lock v:ext="edit" aspectratio="t"/>
              <v:textbox style="mso-next-textbox:#_x0000_s253424;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10</w:t>
                    </w:r>
                  </w:p>
                </w:txbxContent>
              </v:textbox>
            </v:rect>
            <v:rect id="_x0000_s253425" style="position:absolute;left:5551;top:11077;width:67;height:138;mso-wrap-style:none" filled="f" stroked="f">
              <o:lock v:ext="edit" aspectratio="t"/>
              <v:textbox style="mso-next-textbox:#_x0000_s253425;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9</w:t>
                    </w:r>
                  </w:p>
                </w:txbxContent>
              </v:textbox>
            </v:rect>
            <v:rect id="_x0000_s253426" style="position:absolute;left:5819;top:11077;width:67;height:138;mso-wrap-style:none" filled="f" stroked="f">
              <o:lock v:ext="edit" aspectratio="t"/>
              <v:textbox style="mso-next-textbox:#_x0000_s253426;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8</w:t>
                    </w:r>
                  </w:p>
                </w:txbxContent>
              </v:textbox>
            </v:rect>
            <v:shape id="_x0000_s253427" type="#_x0000_t202" style="position:absolute;left:4170;top:11853;width:162;height:282" filled="f" stroked="f">
              <v:textbox style="layout-flow:vertical;mso-layout-flow-alt:bottom-to-top;mso-next-textbox:#_x0000_s253427" inset="0,0,0,0">
                <w:txbxContent>
                  <w:p w:rsidR="00A1237A" w:rsidRPr="00805FEA" w:rsidRDefault="00A1237A" w:rsidP="005B3D86">
                    <w:pPr>
                      <w:rPr>
                        <w:rFonts w:ascii="Arial Narrow" w:eastAsia="Calibri" w:hAnsi="Arial Narrow"/>
                        <w:sz w:val="12"/>
                        <w:szCs w:val="12"/>
                      </w:rPr>
                    </w:pPr>
                    <w:r w:rsidRPr="00805FEA">
                      <w:rPr>
                        <w:rFonts w:ascii="Arial Narrow" w:eastAsia="Calibri" w:hAnsi="Arial Narrow"/>
                        <w:sz w:val="12"/>
                        <w:szCs w:val="12"/>
                      </w:rPr>
                      <w:t>CLR1</w:t>
                    </w:r>
                  </w:p>
                </w:txbxContent>
              </v:textbox>
            </v:shape>
            <v:shape id="_x0000_s253428" type="#_x0000_t202" style="position:absolute;left:4429;top:11853;width:162;height:282" filled="f" stroked="f">
              <v:textbox style="layout-flow:vertical;mso-layout-flow-alt:bottom-to-top;mso-next-textbox:#_x0000_s253428"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D</w:t>
                    </w:r>
                    <w:r w:rsidRPr="00805FEA">
                      <w:rPr>
                        <w:rFonts w:ascii="Arial Narrow" w:eastAsia="Calibri" w:hAnsi="Arial Narrow"/>
                        <w:sz w:val="12"/>
                        <w:szCs w:val="12"/>
                      </w:rPr>
                      <w:t>1</w:t>
                    </w:r>
                  </w:p>
                </w:txbxContent>
              </v:textbox>
            </v:shape>
            <v:shape id="_x0000_s253429" type="#_x0000_t202" style="position:absolute;left:4707;top:11853;width:162;height:282" filled="f" stroked="f">
              <v:textbox style="layout-flow:vertical;mso-layout-flow-alt:bottom-to-top;mso-next-textbox:#_x0000_s253429" inset="0,0,0,0">
                <w:txbxContent>
                  <w:p w:rsidR="00A1237A" w:rsidRPr="00805FEA" w:rsidRDefault="00A1237A" w:rsidP="005B3D86">
                    <w:pPr>
                      <w:rPr>
                        <w:rFonts w:ascii="Arial Narrow" w:eastAsia="Calibri" w:hAnsi="Arial Narrow"/>
                        <w:sz w:val="12"/>
                        <w:szCs w:val="12"/>
                      </w:rPr>
                    </w:pPr>
                    <w:r w:rsidRPr="00805FEA">
                      <w:rPr>
                        <w:rFonts w:ascii="Arial Narrow" w:eastAsia="Calibri" w:hAnsi="Arial Narrow"/>
                        <w:sz w:val="12"/>
                        <w:szCs w:val="12"/>
                      </w:rPr>
                      <w:t>CL</w:t>
                    </w:r>
                    <w:r>
                      <w:rPr>
                        <w:rFonts w:ascii="Arial Narrow" w:eastAsia="Calibri" w:hAnsi="Arial Narrow"/>
                        <w:sz w:val="12"/>
                        <w:szCs w:val="12"/>
                      </w:rPr>
                      <w:t>K</w:t>
                    </w:r>
                    <w:r w:rsidRPr="00805FEA">
                      <w:rPr>
                        <w:rFonts w:ascii="Arial Narrow" w:eastAsia="Calibri" w:hAnsi="Arial Narrow"/>
                        <w:sz w:val="12"/>
                        <w:szCs w:val="12"/>
                      </w:rPr>
                      <w:t>1</w:t>
                    </w:r>
                  </w:p>
                </w:txbxContent>
              </v:textbox>
            </v:shape>
            <v:shape id="_x0000_s253430" type="#_x0000_t202" style="position:absolute;left:4975;top:11853;width:162;height:282" filled="f" stroked="f">
              <v:textbox style="layout-flow:vertical;mso-layout-flow-alt:bottom-to-top;mso-next-textbox:#_x0000_s253430"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PS</w:t>
                    </w:r>
                    <w:r w:rsidRPr="00805FEA">
                      <w:rPr>
                        <w:rFonts w:ascii="Arial Narrow" w:eastAsia="Calibri" w:hAnsi="Arial Narrow"/>
                        <w:sz w:val="12"/>
                        <w:szCs w:val="12"/>
                      </w:rPr>
                      <w:t>1</w:t>
                    </w:r>
                  </w:p>
                </w:txbxContent>
              </v:textbox>
            </v:shape>
            <v:shape id="_x0000_s253431" type="#_x0000_t202" style="position:absolute;left:5236;top:11853;width:162;height:282" filled="f" stroked="f">
              <v:textbox style="layout-flow:vertical;mso-layout-flow-alt:bottom-to-top;mso-next-textbox:#_x0000_s253431"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Q</w:t>
                    </w:r>
                    <w:r w:rsidRPr="00805FEA">
                      <w:rPr>
                        <w:rFonts w:ascii="Arial Narrow" w:eastAsia="Calibri" w:hAnsi="Arial Narrow"/>
                        <w:sz w:val="12"/>
                        <w:szCs w:val="12"/>
                      </w:rPr>
                      <w:t>1</w:t>
                    </w:r>
                  </w:p>
                </w:txbxContent>
              </v:textbox>
            </v:shape>
            <v:shape id="_x0000_s253432" type="#_x0000_t202" style="position:absolute;left:5505;top:11853;width:162;height:282" filled="f" stroked="f">
              <v:textbox style="layout-flow:vertical;mso-layout-flow-alt:bottom-to-top;mso-next-textbox:#_x0000_s253432"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Q’</w:t>
                    </w:r>
                    <w:r w:rsidRPr="00805FEA">
                      <w:rPr>
                        <w:rFonts w:ascii="Arial Narrow" w:eastAsia="Calibri" w:hAnsi="Arial Narrow"/>
                        <w:sz w:val="12"/>
                        <w:szCs w:val="12"/>
                      </w:rPr>
                      <w:t>1</w:t>
                    </w:r>
                  </w:p>
                </w:txbxContent>
              </v:textbox>
            </v:shape>
            <v:shape id="_x0000_s253433" type="#_x0000_t202" style="position:absolute;left:5774;top:11853;width:162;height:282" filled="f" stroked="f">
              <v:textbox style="layout-flow:vertical;mso-layout-flow-alt:bottom-to-top;mso-next-textbox:#_x0000_s253433"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GND</w:t>
                    </w:r>
                  </w:p>
                </w:txbxContent>
              </v:textbox>
            </v:shape>
            <v:shape id="_x0000_s253434" type="#_x0000_t202" style="position:absolute;left:4170;top:11333;width:162;height:282" filled="f" stroked="f">
              <v:textbox style="layout-flow:vertical;mso-layout-flow-alt:bottom-to-top;mso-next-textbox:#_x0000_s253434"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Vcc</w:t>
                    </w:r>
                  </w:p>
                </w:txbxContent>
              </v:textbox>
            </v:shape>
            <v:shape id="_x0000_s253435" type="#_x0000_t202" style="position:absolute;left:4429;top:11333;width:162;height:282" filled="f" stroked="f">
              <v:textbox style="layout-flow:vertical;mso-layout-flow-alt:bottom-to-top;mso-next-textbox:#_x0000_s253435"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CLR2</w:t>
                    </w:r>
                  </w:p>
                </w:txbxContent>
              </v:textbox>
            </v:shape>
            <v:shape id="_x0000_s253436" type="#_x0000_t202" style="position:absolute;left:4707;top:11333;width:162;height:282" filled="f" stroked="f">
              <v:textbox style="layout-flow:vertical;mso-layout-flow-alt:bottom-to-top;mso-next-textbox:#_x0000_s253436"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D2</w:t>
                    </w:r>
                  </w:p>
                </w:txbxContent>
              </v:textbox>
            </v:shape>
            <v:shape id="_x0000_s253437" type="#_x0000_t202" style="position:absolute;left:4975;top:11333;width:162;height:282" filled="f" stroked="f">
              <v:textbox style="layout-flow:vertical;mso-layout-flow-alt:bottom-to-top;mso-next-textbox:#_x0000_s253437"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CLK2</w:t>
                    </w:r>
                  </w:p>
                </w:txbxContent>
              </v:textbox>
            </v:shape>
            <v:shape id="_x0000_s253438" type="#_x0000_t202" style="position:absolute;left:5236;top:11333;width:162;height:282" filled="f" stroked="f">
              <v:textbox style="layout-flow:vertical;mso-layout-flow-alt:bottom-to-top;mso-next-textbox:#_x0000_s253438"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PS2</w:t>
                    </w:r>
                  </w:p>
                </w:txbxContent>
              </v:textbox>
            </v:shape>
            <v:shape id="_x0000_s253439" type="#_x0000_t202" style="position:absolute;left:5505;top:11333;width:162;height:282" filled="f" stroked="f">
              <v:textbox style="layout-flow:vertical;mso-layout-flow-alt:bottom-to-top;mso-next-textbox:#_x0000_s253439"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Q2</w:t>
                    </w:r>
                  </w:p>
                </w:txbxContent>
              </v:textbox>
            </v:shape>
            <v:shape id="_x0000_s253440" type="#_x0000_t202" style="position:absolute;left:5774;top:11333;width:162;height:282" filled="f" stroked="f">
              <v:textbox style="layout-flow:vertical;mso-layout-flow-alt:bottom-to-top;mso-next-textbox:#_x0000_s253440"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Q’2</w:t>
                    </w:r>
                  </w:p>
                </w:txbxContent>
              </v:textbox>
            </v:shape>
            <v:shape id="_x0000_s253441" type="#_x0000_t202" style="position:absolute;left:4731;top:11640;width:652;height:165" filled="f" stroked="f">
              <v:textbox style="mso-next-textbox:#_x0000_s253441" inset="0,0,0,0">
                <w:txbxContent>
                  <w:p w:rsidR="00A1237A" w:rsidRPr="00011B10" w:rsidRDefault="00A1237A" w:rsidP="005B3D86">
                    <w:pPr>
                      <w:jc w:val="center"/>
                      <w:rPr>
                        <w:rFonts w:ascii="Arial" w:eastAsia="Calibri" w:hAnsi="Arial" w:cs="Arial"/>
                        <w:b/>
                        <w:sz w:val="16"/>
                        <w:szCs w:val="16"/>
                      </w:rPr>
                    </w:pPr>
                    <w:r>
                      <w:rPr>
                        <w:rFonts w:ascii="Arial" w:eastAsia="Calibri" w:hAnsi="Arial" w:cs="Arial"/>
                        <w:b/>
                        <w:sz w:val="16"/>
                        <w:szCs w:val="16"/>
                      </w:rPr>
                      <w:t>7474</w:t>
                    </w:r>
                  </w:p>
                </w:txbxContent>
              </v:textbox>
            </v:shape>
          </v:group>
        </w:pict>
      </w: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5B3D86">
      <w:pPr>
        <w:spacing w:line="276" w:lineRule="auto"/>
        <w:ind w:left="397"/>
        <w:jc w:val="both"/>
        <w:rPr>
          <w:rFonts w:asciiTheme="minorHAnsi" w:hAnsiTheme="minorHAnsi" w:cs="Tahoma"/>
          <w:spacing w:val="-2"/>
          <w:sz w:val="22"/>
          <w:szCs w:val="22"/>
          <w:lang w:val="el-GR"/>
        </w:rPr>
      </w:pPr>
    </w:p>
    <w:p w:rsidR="005B3D86" w:rsidRPr="005B3D86" w:rsidRDefault="005B3D86" w:rsidP="00EF21A5">
      <w:pPr>
        <w:pStyle w:val="a6"/>
        <w:numPr>
          <w:ilvl w:val="0"/>
          <w:numId w:val="53"/>
        </w:numPr>
        <w:spacing w:after="200" w:line="276" w:lineRule="auto"/>
        <w:ind w:left="425" w:hanging="425"/>
        <w:contextualSpacing w:val="0"/>
        <w:jc w:val="both"/>
        <w:rPr>
          <w:rFonts w:asciiTheme="minorHAnsi" w:hAnsiTheme="minorHAnsi"/>
          <w:sz w:val="22"/>
          <w:szCs w:val="22"/>
          <w:lang w:val="el-GR"/>
        </w:rPr>
      </w:pPr>
      <w:r w:rsidRPr="005B3D86">
        <w:rPr>
          <w:rFonts w:asciiTheme="minorHAnsi" w:hAnsiTheme="minorHAnsi"/>
          <w:sz w:val="22"/>
          <w:szCs w:val="22"/>
          <w:lang w:val="el-GR"/>
        </w:rPr>
        <w:t>Κατασκεύασε με το 74</w:t>
      </w:r>
      <w:r w:rsidRPr="005B3D86">
        <w:rPr>
          <w:rFonts w:asciiTheme="minorHAnsi" w:hAnsiTheme="minorHAnsi"/>
          <w:sz w:val="22"/>
          <w:szCs w:val="22"/>
        </w:rPr>
        <w:t>LS</w:t>
      </w:r>
      <w:r w:rsidRPr="005B3D86">
        <w:rPr>
          <w:rFonts w:asciiTheme="minorHAnsi" w:hAnsiTheme="minorHAnsi"/>
          <w:sz w:val="22"/>
          <w:szCs w:val="22"/>
          <w:lang w:val="el-GR"/>
        </w:rPr>
        <w:t xml:space="preserve">74 το κύκλωμα του σχήματος. Χρησιμοποίησε (εφόσον διαθέτεις) τρεις διακόπτες εισόδου της εκπαιδευτικής πινακίδας για τις εισόδους </w:t>
      </w:r>
      <w:r w:rsidRPr="005B3D86">
        <w:rPr>
          <w:rFonts w:asciiTheme="minorHAnsi" w:hAnsiTheme="minorHAnsi"/>
          <w:b/>
          <w:sz w:val="22"/>
          <w:szCs w:val="22"/>
        </w:rPr>
        <w:t>D</w:t>
      </w:r>
      <w:r w:rsidRPr="005B3D86">
        <w:rPr>
          <w:rFonts w:asciiTheme="minorHAnsi" w:hAnsiTheme="minorHAnsi"/>
          <w:sz w:val="22"/>
          <w:szCs w:val="22"/>
          <w:lang w:val="el-GR"/>
        </w:rPr>
        <w:t xml:space="preserve">, </w:t>
      </w:r>
      <w:r w:rsidRPr="005B3D86">
        <w:rPr>
          <w:rFonts w:asciiTheme="minorHAnsi" w:hAnsiTheme="minorHAnsi"/>
          <w:b/>
          <w:sz w:val="22"/>
          <w:szCs w:val="22"/>
        </w:rPr>
        <w:t>PS</w:t>
      </w:r>
      <w:r w:rsidRPr="005B3D86">
        <w:rPr>
          <w:rFonts w:asciiTheme="minorHAnsi" w:hAnsiTheme="minorHAnsi"/>
          <w:sz w:val="22"/>
          <w:szCs w:val="22"/>
          <w:lang w:val="el-GR"/>
        </w:rPr>
        <w:t xml:space="preserve"> και </w:t>
      </w:r>
      <w:r w:rsidRPr="005B3D86">
        <w:rPr>
          <w:rFonts w:asciiTheme="minorHAnsi" w:hAnsiTheme="minorHAnsi"/>
          <w:b/>
          <w:sz w:val="22"/>
          <w:szCs w:val="22"/>
        </w:rPr>
        <w:t>CLR</w:t>
      </w:r>
      <w:r w:rsidRPr="005B3D86">
        <w:rPr>
          <w:rFonts w:asciiTheme="minorHAnsi" w:hAnsiTheme="minorHAnsi"/>
          <w:sz w:val="22"/>
          <w:szCs w:val="22"/>
          <w:lang w:val="el-GR"/>
        </w:rPr>
        <w:t xml:space="preserve"> (ή αλλιώς μετακινούμενα συρματάκια) και δυο επαφές ανίχνευσης εξόδων για τις εξόδους </w:t>
      </w:r>
      <w:r w:rsidRPr="005B3D86">
        <w:rPr>
          <w:rFonts w:asciiTheme="minorHAnsi" w:hAnsiTheme="minorHAnsi"/>
          <w:b/>
          <w:sz w:val="22"/>
          <w:szCs w:val="22"/>
        </w:rPr>
        <w:t>Q</w:t>
      </w:r>
      <w:r w:rsidRPr="005B3D86">
        <w:rPr>
          <w:rFonts w:asciiTheme="minorHAnsi" w:hAnsiTheme="minorHAnsi"/>
          <w:sz w:val="22"/>
          <w:szCs w:val="22"/>
          <w:lang w:val="el-GR"/>
        </w:rPr>
        <w:t xml:space="preserve"> και </w:t>
      </w:r>
      <w:r w:rsidRPr="005B3D86">
        <w:rPr>
          <w:rFonts w:asciiTheme="minorHAnsi" w:hAnsiTheme="minorHAnsi"/>
          <w:b/>
          <w:sz w:val="22"/>
          <w:szCs w:val="22"/>
        </w:rPr>
        <w:t>Q</w:t>
      </w:r>
      <w:r w:rsidRPr="005B3D86">
        <w:rPr>
          <w:rFonts w:asciiTheme="minorHAnsi" w:hAnsiTheme="minorHAnsi"/>
          <w:b/>
          <w:sz w:val="22"/>
          <w:szCs w:val="22"/>
          <w:lang w:val="el-GR"/>
        </w:rPr>
        <w:t>’</w:t>
      </w:r>
      <w:r w:rsidRPr="005B3D86">
        <w:rPr>
          <w:rFonts w:asciiTheme="minorHAnsi" w:hAnsiTheme="minorHAnsi"/>
          <w:sz w:val="22"/>
          <w:szCs w:val="22"/>
          <w:lang w:val="el-GR"/>
        </w:rPr>
        <w:t xml:space="preserve"> (στην περίπτωση ατή δεν χρειάζονται τα </w:t>
      </w:r>
      <w:r w:rsidRPr="005B3D86">
        <w:rPr>
          <w:rFonts w:asciiTheme="minorHAnsi" w:hAnsiTheme="minorHAnsi"/>
          <w:sz w:val="22"/>
          <w:szCs w:val="22"/>
        </w:rPr>
        <w:t>LED</w:t>
      </w:r>
      <w:r w:rsidRPr="005B3D86">
        <w:rPr>
          <w:rFonts w:asciiTheme="minorHAnsi" w:hAnsiTheme="minorHAnsi"/>
          <w:sz w:val="22"/>
          <w:szCs w:val="22"/>
          <w:lang w:val="el-GR"/>
        </w:rPr>
        <w:t xml:space="preserve"> και οι αντιστάσεις).</w:t>
      </w:r>
    </w:p>
    <w:p w:rsidR="005B3D86" w:rsidRPr="005B3D86" w:rsidRDefault="005B3D86" w:rsidP="00EF21A5">
      <w:pPr>
        <w:pStyle w:val="a6"/>
        <w:numPr>
          <w:ilvl w:val="0"/>
          <w:numId w:val="53"/>
        </w:numPr>
        <w:spacing w:after="200" w:line="276" w:lineRule="auto"/>
        <w:ind w:left="425" w:hanging="425"/>
        <w:contextualSpacing w:val="0"/>
        <w:jc w:val="both"/>
        <w:rPr>
          <w:rFonts w:asciiTheme="minorHAnsi" w:hAnsiTheme="minorHAnsi"/>
          <w:spacing w:val="-4"/>
          <w:sz w:val="22"/>
          <w:szCs w:val="22"/>
          <w:lang w:val="el-GR"/>
        </w:rPr>
      </w:pPr>
      <w:r w:rsidRPr="005B3D86">
        <w:rPr>
          <w:rFonts w:asciiTheme="minorHAnsi" w:hAnsiTheme="minorHAnsi"/>
          <w:spacing w:val="-4"/>
          <w:sz w:val="22"/>
          <w:szCs w:val="22"/>
          <w:lang w:val="el-GR"/>
        </w:rPr>
        <w:t xml:space="preserve">Σύνδεσε την είσοδο </w:t>
      </w:r>
      <w:r w:rsidRPr="005B3D86">
        <w:rPr>
          <w:rFonts w:asciiTheme="minorHAnsi" w:hAnsiTheme="minorHAnsi"/>
          <w:spacing w:val="-4"/>
          <w:sz w:val="22"/>
          <w:szCs w:val="22"/>
        </w:rPr>
        <w:t>CLK</w:t>
      </w:r>
      <w:r w:rsidRPr="005B3D86">
        <w:rPr>
          <w:rFonts w:asciiTheme="minorHAnsi" w:hAnsiTheme="minorHAnsi"/>
          <w:spacing w:val="-4"/>
          <w:sz w:val="22"/>
          <w:szCs w:val="22"/>
          <w:lang w:val="el-GR"/>
        </w:rPr>
        <w:t xml:space="preserve"> στην έξοδο του </w:t>
      </w:r>
      <w:r w:rsidRPr="005B3D86">
        <w:rPr>
          <w:rFonts w:asciiTheme="minorHAnsi" w:hAnsiTheme="minorHAnsi"/>
          <w:b/>
          <w:spacing w:val="-4"/>
          <w:sz w:val="22"/>
          <w:szCs w:val="22"/>
          <w:lang w:val="el-GR"/>
        </w:rPr>
        <w:t>κόκκινου</w:t>
      </w:r>
      <w:r w:rsidRPr="005B3D86">
        <w:rPr>
          <w:rFonts w:asciiTheme="minorHAnsi" w:hAnsiTheme="minorHAnsi"/>
          <w:spacing w:val="-4"/>
          <w:sz w:val="22"/>
          <w:szCs w:val="22"/>
          <w:lang w:val="el-GR"/>
        </w:rPr>
        <w:t xml:space="preserve"> μπουτόν της πινακίδας (ή χρησιμοποίησε συρματάκι συνδεδεμένο στα 0</w:t>
      </w:r>
      <w:r w:rsidRPr="005B3D86">
        <w:rPr>
          <w:rFonts w:asciiTheme="minorHAnsi" w:hAnsiTheme="minorHAnsi"/>
          <w:spacing w:val="-4"/>
          <w:sz w:val="22"/>
          <w:szCs w:val="22"/>
        </w:rPr>
        <w:t>V</w:t>
      </w:r>
      <w:r w:rsidRPr="005B3D86">
        <w:rPr>
          <w:rFonts w:asciiTheme="minorHAnsi" w:hAnsiTheme="minorHAnsi"/>
          <w:spacing w:val="-4"/>
          <w:sz w:val="22"/>
          <w:szCs w:val="22"/>
          <w:lang w:val="el-GR"/>
        </w:rPr>
        <w:t>, αν έχεις απλό ράστερ).</w:t>
      </w:r>
    </w:p>
    <w:p w:rsidR="005B3D86" w:rsidRPr="005B3D86" w:rsidRDefault="005B3D86" w:rsidP="00EF21A5">
      <w:pPr>
        <w:pStyle w:val="a6"/>
        <w:numPr>
          <w:ilvl w:val="0"/>
          <w:numId w:val="53"/>
        </w:numPr>
        <w:spacing w:line="276" w:lineRule="auto"/>
        <w:ind w:left="456" w:hanging="456"/>
        <w:contextualSpacing w:val="0"/>
        <w:jc w:val="both"/>
        <w:rPr>
          <w:rFonts w:asciiTheme="minorHAnsi" w:hAnsiTheme="minorHAnsi"/>
          <w:spacing w:val="-4"/>
          <w:sz w:val="22"/>
          <w:szCs w:val="22"/>
          <w:lang w:val="el-GR"/>
        </w:rPr>
      </w:pPr>
      <w:r w:rsidRPr="005B3D86">
        <w:rPr>
          <w:rFonts w:asciiTheme="minorHAnsi" w:hAnsiTheme="minorHAnsi"/>
          <w:spacing w:val="-4"/>
          <w:sz w:val="22"/>
          <w:szCs w:val="22"/>
          <w:lang w:val="el-GR"/>
        </w:rPr>
        <w:lastRenderedPageBreak/>
        <w:t xml:space="preserve">Δείξε το κύκλωμα στον καθηγητή σου και </w:t>
      </w:r>
      <w:r w:rsidRPr="005B3D86">
        <w:rPr>
          <w:rFonts w:asciiTheme="minorHAnsi" w:hAnsiTheme="minorHAnsi"/>
          <w:b/>
          <w:spacing w:val="-4"/>
          <w:sz w:val="22"/>
          <w:szCs w:val="22"/>
          <w:lang w:val="el-GR"/>
        </w:rPr>
        <w:t>μετά</w:t>
      </w:r>
      <w:r w:rsidRPr="005B3D86">
        <w:rPr>
          <w:rFonts w:asciiTheme="minorHAnsi" w:hAnsiTheme="minorHAnsi"/>
          <w:spacing w:val="-4"/>
          <w:sz w:val="22"/>
          <w:szCs w:val="22"/>
          <w:lang w:val="el-GR"/>
        </w:rPr>
        <w:t xml:space="preserve"> τροφοδότησε το με τάση. Με τη βοήθεια των διακοπτών και του μπουτόν της πινακίδας (ή μετακινώντας τα συρματάκαι στο απλό ράστερ) δώσε όλες τις καταστάσεις των εισόδων και συμπλήρωσε τον παρακάτω πίνακα.</w:t>
      </w:r>
    </w:p>
    <w:p w:rsidR="005B3D86" w:rsidRPr="005B3D86" w:rsidRDefault="005B3D86" w:rsidP="005B3D86">
      <w:pPr>
        <w:spacing w:after="120" w:line="276" w:lineRule="auto"/>
        <w:ind w:left="454"/>
        <w:jc w:val="both"/>
        <w:rPr>
          <w:rFonts w:asciiTheme="minorHAnsi" w:hAnsiTheme="minorHAnsi"/>
          <w:spacing w:val="-4"/>
          <w:sz w:val="22"/>
          <w:szCs w:val="22"/>
        </w:rPr>
      </w:pPr>
      <w:r w:rsidRPr="005B3D86">
        <w:rPr>
          <w:rFonts w:asciiTheme="minorHAnsi" w:hAnsiTheme="minorHAnsi"/>
          <w:spacing w:val="-4"/>
          <w:sz w:val="22"/>
          <w:szCs w:val="22"/>
          <w:lang w:val="el-GR"/>
        </w:rPr>
        <w:t xml:space="preserve">Βέλος σημαίνει πάτημα του μπουτόν, ή μετακίνηση του σύρματος της εισόδου </w:t>
      </w:r>
      <w:r w:rsidRPr="005B3D86">
        <w:rPr>
          <w:rFonts w:asciiTheme="minorHAnsi" w:hAnsiTheme="minorHAnsi"/>
          <w:spacing w:val="-4"/>
          <w:sz w:val="22"/>
          <w:szCs w:val="22"/>
        </w:rPr>
        <w:t>CLK</w:t>
      </w:r>
      <w:r w:rsidRPr="005B3D86">
        <w:rPr>
          <w:rFonts w:asciiTheme="minorHAnsi" w:hAnsiTheme="minorHAnsi"/>
          <w:spacing w:val="-4"/>
          <w:sz w:val="22"/>
          <w:szCs w:val="22"/>
          <w:lang w:val="el-GR"/>
        </w:rPr>
        <w:t xml:space="preserve"> στο “1” και μετά πάλι στο “0”. </w:t>
      </w:r>
      <w:r w:rsidRPr="005B3D86">
        <w:rPr>
          <w:rFonts w:asciiTheme="minorHAnsi" w:hAnsiTheme="minorHAnsi"/>
          <w:spacing w:val="-4"/>
          <w:sz w:val="22"/>
          <w:szCs w:val="22"/>
        </w:rPr>
        <w:t>x</w:t>
      </w:r>
      <w:r w:rsidRPr="005B3D86">
        <w:rPr>
          <w:rFonts w:asciiTheme="minorHAnsi" w:hAnsiTheme="minorHAnsi"/>
          <w:spacing w:val="-4"/>
          <w:sz w:val="22"/>
          <w:szCs w:val="22"/>
          <w:lang w:val="el-GR"/>
        </w:rPr>
        <w:t xml:space="preserve"> σημαίνει αδιάφορο, δηλαδή είτε “1”, είτε “0”. </w:t>
      </w:r>
      <w:r w:rsidRPr="005B3D86">
        <w:rPr>
          <w:rFonts w:asciiTheme="minorHAnsi" w:hAnsiTheme="minorHAnsi"/>
          <w:spacing w:val="-4"/>
          <w:sz w:val="22"/>
          <w:szCs w:val="22"/>
        </w:rPr>
        <w:t>Δοκίμασε και τα δύο.</w:t>
      </w:r>
    </w:p>
    <w:tbl>
      <w:tblPr>
        <w:tblStyle w:val="a3"/>
        <w:tblW w:w="0" w:type="auto"/>
        <w:jc w:val="center"/>
        <w:tblCellMar>
          <w:left w:w="0" w:type="dxa"/>
          <w:right w:w="0" w:type="dxa"/>
        </w:tblCellMar>
        <w:tblLook w:val="01E0"/>
      </w:tblPr>
      <w:tblGrid>
        <w:gridCol w:w="454"/>
        <w:gridCol w:w="567"/>
        <w:gridCol w:w="567"/>
        <w:gridCol w:w="567"/>
        <w:gridCol w:w="567"/>
        <w:gridCol w:w="567"/>
        <w:gridCol w:w="567"/>
      </w:tblGrid>
      <w:tr w:rsidR="005B3D86" w:rsidTr="00717499">
        <w:trPr>
          <w:trHeight w:val="227"/>
          <w:jc w:val="center"/>
        </w:trPr>
        <w:tc>
          <w:tcPr>
            <w:tcW w:w="454" w:type="dxa"/>
            <w:vMerge w:val="restart"/>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sz w:val="16"/>
                <w:szCs w:val="16"/>
              </w:rPr>
            </w:pPr>
            <w:r w:rsidRPr="008E7410">
              <w:rPr>
                <w:rFonts w:ascii="Tahoma" w:hAnsi="Tahoma" w:cs="Tahoma"/>
                <w:sz w:val="16"/>
                <w:szCs w:val="16"/>
              </w:rPr>
              <w:t>α/α</w:t>
            </w:r>
          </w:p>
        </w:tc>
        <w:tc>
          <w:tcPr>
            <w:tcW w:w="2268" w:type="dxa"/>
            <w:gridSpan w:val="4"/>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ΕΙΣΟΔΟΙ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ΕΞΟΔΟΙ</w:t>
            </w:r>
          </w:p>
        </w:tc>
      </w:tr>
      <w:tr w:rsidR="005B3D86" w:rsidTr="00717499">
        <w:trPr>
          <w:trHeight w:val="227"/>
          <w:jc w:val="center"/>
        </w:trPr>
        <w:tc>
          <w:tcPr>
            <w:tcW w:w="454" w:type="dxa"/>
            <w:vMerge/>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sz w:val="16"/>
                <w:szCs w:val="16"/>
              </w:rPr>
            </w:pPr>
          </w:p>
        </w:tc>
        <w:tc>
          <w:tcPr>
            <w:tcW w:w="567" w:type="dxa"/>
            <w:tcBorders>
              <w:top w:val="single" w:sz="6" w:space="0" w:color="auto"/>
              <w:left w:val="single" w:sz="6" w:space="0" w:color="auto"/>
              <w:bottom w:val="single" w:sz="6" w:space="0" w:color="auto"/>
              <w:right w:val="nil"/>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P</w:t>
            </w:r>
            <w:r>
              <w:rPr>
                <w:rFonts w:ascii="Tahoma" w:hAnsi="Tahoma" w:cs="Tahoma"/>
                <w:b/>
                <w:sz w:val="16"/>
                <w:szCs w:val="16"/>
              </w:rPr>
              <w:t>S</w:t>
            </w:r>
          </w:p>
        </w:tc>
        <w:tc>
          <w:tcPr>
            <w:tcW w:w="567" w:type="dxa"/>
            <w:tcBorders>
              <w:top w:val="single" w:sz="6" w:space="0" w:color="auto"/>
              <w:left w:val="nil"/>
              <w:bottom w:val="single" w:sz="6" w:space="0" w:color="auto"/>
              <w:right w:val="nil"/>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CLR</w:t>
            </w:r>
          </w:p>
        </w:tc>
        <w:tc>
          <w:tcPr>
            <w:tcW w:w="567" w:type="dxa"/>
            <w:tcBorders>
              <w:top w:val="single" w:sz="6" w:space="0" w:color="auto"/>
              <w:left w:val="nil"/>
              <w:bottom w:val="single" w:sz="6" w:space="0" w:color="auto"/>
              <w:right w:val="nil"/>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CLK</w:t>
            </w:r>
          </w:p>
        </w:tc>
        <w:tc>
          <w:tcPr>
            <w:tcW w:w="567" w:type="dxa"/>
            <w:tcBorders>
              <w:top w:val="single" w:sz="6" w:space="0" w:color="auto"/>
              <w:left w:val="nil"/>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D</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Q</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Q’</w:t>
            </w: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2</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3</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4</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624F89" w:rsidRDefault="005B3D86" w:rsidP="00717499">
            <w:pPr>
              <w:jc w:val="center"/>
              <w:rPr>
                <w:rFonts w:ascii="Arial" w:hAnsi="Arial" w:cs="Arial"/>
                <w:b/>
                <w:sz w:val="16"/>
                <w:szCs w:val="16"/>
              </w:rPr>
            </w:pPr>
            <w:r w:rsidRPr="00624F89">
              <w:rPr>
                <w:rFonts w:ascii="Symbol" w:hAnsi="Symbol" w:cs="Symbol"/>
                <w:b/>
                <w:sz w:val="16"/>
                <w:szCs w:val="16"/>
              </w:rPr>
              <w:t></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5</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624F89" w:rsidRDefault="005B3D86" w:rsidP="00717499">
            <w:pPr>
              <w:jc w:val="center"/>
              <w:rPr>
                <w:rFonts w:ascii="Arial" w:hAnsi="Arial" w:cs="Arial"/>
                <w:b/>
                <w:sz w:val="18"/>
                <w:szCs w:val="18"/>
              </w:rPr>
            </w:pPr>
            <w:r w:rsidRPr="00624F89">
              <w:rPr>
                <w:rFonts w:ascii="Symbol" w:hAnsi="Symbol" w:cs="Symbol"/>
                <w:b/>
                <w:sz w:val="16"/>
                <w:szCs w:val="16"/>
              </w:rPr>
              <w:t></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6</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bl>
    <w:p w:rsidR="005B3D86" w:rsidRPr="005B3D86" w:rsidRDefault="005B3D86" w:rsidP="005B3D86">
      <w:pPr>
        <w:spacing w:line="276" w:lineRule="auto"/>
        <w:jc w:val="both"/>
        <w:rPr>
          <w:rFonts w:asciiTheme="minorHAnsi" w:hAnsiTheme="minorHAnsi"/>
          <w:sz w:val="16"/>
          <w:szCs w:val="16"/>
        </w:rPr>
      </w:pPr>
    </w:p>
    <w:p w:rsidR="005B3D86" w:rsidRPr="005B3D86" w:rsidRDefault="005B3D86" w:rsidP="005B3D86">
      <w:pPr>
        <w:tabs>
          <w:tab w:val="left" w:leader="dot" w:pos="8505"/>
        </w:tabs>
        <w:spacing w:after="120" w:line="276" w:lineRule="auto"/>
        <w:ind w:left="454"/>
        <w:jc w:val="both"/>
        <w:rPr>
          <w:rFonts w:asciiTheme="minorHAnsi" w:hAnsiTheme="minorHAnsi"/>
          <w:sz w:val="22"/>
          <w:szCs w:val="22"/>
          <w:lang w:val="el-GR"/>
        </w:rPr>
      </w:pPr>
      <w:r w:rsidRPr="005B3D86">
        <w:rPr>
          <w:rFonts w:asciiTheme="minorHAnsi" w:hAnsiTheme="minorHAnsi"/>
          <w:sz w:val="22"/>
          <w:szCs w:val="22"/>
          <w:lang w:val="el-GR"/>
        </w:rPr>
        <w:t xml:space="preserve">Τι συμβαίνει στις εξόδους </w:t>
      </w:r>
      <w:r w:rsidRPr="005B3D86">
        <w:rPr>
          <w:rFonts w:asciiTheme="minorHAnsi" w:hAnsiTheme="minorHAnsi"/>
          <w:sz w:val="22"/>
          <w:szCs w:val="22"/>
        </w:rPr>
        <w:t>Q</w:t>
      </w:r>
      <w:r w:rsidRPr="005B3D86">
        <w:rPr>
          <w:rFonts w:asciiTheme="minorHAnsi" w:hAnsiTheme="minorHAnsi"/>
          <w:sz w:val="22"/>
          <w:szCs w:val="22"/>
          <w:lang w:val="el-GR"/>
        </w:rPr>
        <w:t xml:space="preserve"> και </w:t>
      </w:r>
      <w:r w:rsidRPr="005B3D86">
        <w:rPr>
          <w:rFonts w:asciiTheme="minorHAnsi" w:hAnsiTheme="minorHAnsi"/>
          <w:sz w:val="22"/>
          <w:szCs w:val="22"/>
        </w:rPr>
        <w:t>Q</w:t>
      </w:r>
      <w:r w:rsidRPr="005B3D86">
        <w:rPr>
          <w:rFonts w:asciiTheme="minorHAnsi" w:hAnsiTheme="minorHAnsi"/>
          <w:sz w:val="22"/>
          <w:szCs w:val="22"/>
          <w:lang w:val="el-GR"/>
        </w:rPr>
        <w:t xml:space="preserve">’ όσο δεν δίνουμε παλμό </w:t>
      </w:r>
      <w:r w:rsidRPr="005B3D86">
        <w:rPr>
          <w:rFonts w:asciiTheme="minorHAnsi" w:hAnsiTheme="minorHAnsi"/>
          <w:sz w:val="22"/>
          <w:szCs w:val="22"/>
        </w:rPr>
        <w:t>CLK</w:t>
      </w:r>
      <w:r w:rsidRPr="005B3D86">
        <w:rPr>
          <w:rFonts w:asciiTheme="minorHAnsi" w:hAnsiTheme="minorHAnsi"/>
          <w:sz w:val="22"/>
          <w:szCs w:val="22"/>
          <w:lang w:val="el-GR"/>
        </w:rPr>
        <w:t xml:space="preserve">; </w:t>
      </w:r>
      <w:r w:rsidRPr="005B3D86">
        <w:rPr>
          <w:rFonts w:asciiTheme="minorHAnsi" w:hAnsiTheme="minorHAnsi"/>
          <w:sz w:val="22"/>
          <w:szCs w:val="22"/>
          <w:vertAlign w:val="subscript"/>
          <w:lang w:val="el-GR"/>
        </w:rPr>
        <w:tab/>
      </w:r>
    </w:p>
    <w:p w:rsidR="005B3D86" w:rsidRPr="005B3D86" w:rsidRDefault="005B3D86" w:rsidP="00EF21A5">
      <w:pPr>
        <w:pStyle w:val="a6"/>
        <w:numPr>
          <w:ilvl w:val="0"/>
          <w:numId w:val="53"/>
        </w:numPr>
        <w:spacing w:line="276" w:lineRule="auto"/>
        <w:ind w:left="454" w:hanging="454"/>
        <w:contextualSpacing w:val="0"/>
        <w:jc w:val="both"/>
        <w:rPr>
          <w:rFonts w:asciiTheme="minorHAnsi" w:hAnsiTheme="minorHAnsi"/>
          <w:sz w:val="22"/>
          <w:szCs w:val="22"/>
          <w:lang w:val="el-GR"/>
        </w:rPr>
      </w:pPr>
      <w:r w:rsidRPr="005B3D86">
        <w:rPr>
          <w:rFonts w:asciiTheme="minorHAnsi" w:hAnsiTheme="minorHAnsi"/>
          <w:sz w:val="22"/>
          <w:szCs w:val="22"/>
          <w:lang w:val="el-GR"/>
        </w:rPr>
        <w:t>Σβήσε τη τροφοδοσία, βγάλε το 74</w:t>
      </w:r>
      <w:r w:rsidRPr="005B3D86">
        <w:rPr>
          <w:rFonts w:asciiTheme="minorHAnsi" w:hAnsiTheme="minorHAnsi"/>
          <w:sz w:val="22"/>
          <w:szCs w:val="22"/>
        </w:rPr>
        <w:t>LS</w:t>
      </w:r>
      <w:r w:rsidRPr="005B3D86">
        <w:rPr>
          <w:rFonts w:asciiTheme="minorHAnsi" w:hAnsiTheme="minorHAnsi"/>
          <w:sz w:val="22"/>
          <w:szCs w:val="22"/>
          <w:lang w:val="el-GR"/>
        </w:rPr>
        <w:t xml:space="preserve">04 και βάλε στη θέση του ένα </w:t>
      </w:r>
      <w:r w:rsidRPr="005B3D86">
        <w:rPr>
          <w:rFonts w:asciiTheme="minorHAnsi" w:hAnsiTheme="minorHAnsi"/>
          <w:b/>
          <w:sz w:val="22"/>
          <w:szCs w:val="22"/>
          <w:lang w:val="el-GR"/>
        </w:rPr>
        <w:t>74</w:t>
      </w:r>
      <w:r w:rsidRPr="005B3D86">
        <w:rPr>
          <w:rFonts w:asciiTheme="minorHAnsi" w:hAnsiTheme="minorHAnsi"/>
          <w:b/>
          <w:sz w:val="22"/>
          <w:szCs w:val="22"/>
        </w:rPr>
        <w:t>LS</w:t>
      </w:r>
      <w:r w:rsidRPr="005B3D86">
        <w:rPr>
          <w:rFonts w:asciiTheme="minorHAnsi" w:hAnsiTheme="minorHAnsi"/>
          <w:b/>
          <w:sz w:val="22"/>
          <w:szCs w:val="22"/>
          <w:lang w:val="el-GR"/>
        </w:rPr>
        <w:t>112</w:t>
      </w:r>
      <w:r w:rsidRPr="005B3D86">
        <w:rPr>
          <w:rFonts w:asciiTheme="minorHAnsi" w:hAnsiTheme="minorHAnsi"/>
          <w:sz w:val="22"/>
          <w:szCs w:val="22"/>
          <w:lang w:val="el-GR"/>
        </w:rPr>
        <w:t>.</w:t>
      </w:r>
    </w:p>
    <w:p w:rsidR="005B3D86" w:rsidRPr="005B3D86" w:rsidRDefault="005B3D86" w:rsidP="005B3D86">
      <w:pPr>
        <w:spacing w:after="120" w:line="276" w:lineRule="auto"/>
        <w:ind w:firstLine="454"/>
        <w:jc w:val="both"/>
        <w:rPr>
          <w:rFonts w:asciiTheme="minorHAnsi" w:hAnsiTheme="minorHAnsi"/>
          <w:sz w:val="22"/>
          <w:szCs w:val="22"/>
          <w:lang w:val="el-GR"/>
        </w:rPr>
      </w:pPr>
      <w:r w:rsidRPr="005B3D86">
        <w:rPr>
          <w:rFonts w:asciiTheme="minorHAnsi" w:hAnsiTheme="minorHAnsi"/>
          <w:sz w:val="22"/>
          <w:szCs w:val="22"/>
          <w:lang w:val="el-GR"/>
        </w:rPr>
        <w:t>(</w:t>
      </w:r>
      <w:r w:rsidRPr="005B3D86">
        <w:rPr>
          <w:rFonts w:asciiTheme="minorHAnsi" w:hAnsiTheme="minorHAnsi"/>
          <w:b/>
          <w:sz w:val="22"/>
          <w:szCs w:val="22"/>
          <w:lang w:val="el-GR"/>
        </w:rPr>
        <w:t xml:space="preserve">Προσοχή! </w:t>
      </w:r>
      <w:r w:rsidRPr="005B3D86">
        <w:rPr>
          <w:rFonts w:asciiTheme="minorHAnsi" w:hAnsiTheme="minorHAnsi"/>
          <w:sz w:val="22"/>
          <w:szCs w:val="22"/>
          <w:lang w:val="el-GR"/>
        </w:rPr>
        <w:t xml:space="preserve"> Έχει περισσότερες και διαφορετικές ακίδες από το 74</w:t>
      </w:r>
      <w:r w:rsidRPr="005B3D86">
        <w:rPr>
          <w:rFonts w:asciiTheme="minorHAnsi" w:hAnsiTheme="minorHAnsi"/>
          <w:sz w:val="22"/>
          <w:szCs w:val="22"/>
        </w:rPr>
        <w:t>LS</w:t>
      </w:r>
      <w:r w:rsidRPr="005B3D86">
        <w:rPr>
          <w:rFonts w:asciiTheme="minorHAnsi" w:hAnsiTheme="minorHAnsi"/>
          <w:sz w:val="22"/>
          <w:szCs w:val="22"/>
          <w:lang w:val="el-GR"/>
        </w:rPr>
        <w:t>04).</w:t>
      </w:r>
    </w:p>
    <w:p w:rsidR="005B3D86" w:rsidRPr="005B3D86" w:rsidRDefault="004F5C0F" w:rsidP="00EF21A5">
      <w:pPr>
        <w:pStyle w:val="a6"/>
        <w:numPr>
          <w:ilvl w:val="0"/>
          <w:numId w:val="53"/>
        </w:numPr>
        <w:spacing w:after="200" w:line="276" w:lineRule="auto"/>
        <w:ind w:left="456" w:hanging="456"/>
        <w:contextualSpacing w:val="0"/>
        <w:jc w:val="both"/>
        <w:rPr>
          <w:rFonts w:asciiTheme="minorHAnsi" w:hAnsiTheme="minorHAnsi"/>
          <w:sz w:val="22"/>
          <w:szCs w:val="22"/>
          <w:lang w:val="el-GR"/>
        </w:rPr>
      </w:pPr>
      <w:r w:rsidRPr="004F5C0F">
        <w:rPr>
          <w:rFonts w:asciiTheme="minorHAnsi" w:hAnsiTheme="minorHAnsi" w:cs="Tahoma"/>
          <w:noProof/>
          <w:spacing w:val="-2"/>
          <w:sz w:val="22"/>
          <w:szCs w:val="22"/>
          <w:lang w:eastAsia="el-GR"/>
        </w:rPr>
        <w:pict>
          <v:group id="_x0000_s253442" style="position:absolute;left:0;text-align:left;margin-left:42.75pt;margin-top:53.5pt;width:190.95pt;height:152.25pt;z-index:251838464" coordorigin="2727,9440" coordsize="3819,3045">
            <v:group id="_x0000_s253443" style="position:absolute;left:4275;top:10124;width:789;height:1083" coordorigin="5854,8603" coordsize="798,1026">
              <v:rect id="_x0000_s253444" style="position:absolute;left:5854;top:8603;width:798;height:1026" strokeweight="1.5pt"/>
              <v:shape id="_x0000_s253445" style="position:absolute;left:5855;top:9040;width:116;height:156;mso-position-horizontal:absolute;mso-position-vertical:absolute" coordsize="114,228" path="m,l114,114,,228e" filled="f">
                <v:path arrowok="t"/>
              </v:shape>
            </v:group>
            <v:line id="_x0000_s253446" style="position:absolute" from="3639,10352" to="4275,10353">
              <v:stroke startarrow="oval" startarrowwidth="narrow" startarrowlength="short" endarrowwidth="narrow" endarrowlength="short"/>
            </v:line>
            <v:line id="_x0000_s253447" style="position:absolute;flip:y" from="4665,9839" to="4666,10009"/>
            <v:line id="_x0000_s253448" style="position:absolute" from="4665,11320" to="4666,11492"/>
            <v:shape id="_x0000_s253449" type="#_x0000_t202" style="position:absolute;left:4389;top:10283;width:114;height:171" filled="f" stroked="f">
              <v:textbox style="mso-next-textbox:#_x0000_s253449" inset="0,0,0,0">
                <w:txbxContent>
                  <w:p w:rsidR="00A1237A" w:rsidRPr="00B07664" w:rsidRDefault="00A1237A" w:rsidP="005B3D86">
                    <w:pPr>
                      <w:rPr>
                        <w:rFonts w:ascii="Arial Narrow" w:hAnsi="Arial Narrow" w:cs="Arial"/>
                        <w:sz w:val="14"/>
                        <w:szCs w:val="14"/>
                      </w:rPr>
                    </w:pPr>
                    <w:r>
                      <w:rPr>
                        <w:rFonts w:ascii="Arial Narrow" w:hAnsi="Arial Narrow" w:cs="Arial"/>
                        <w:sz w:val="14"/>
                        <w:szCs w:val="14"/>
                      </w:rPr>
                      <w:t>J</w:t>
                    </w:r>
                  </w:p>
                </w:txbxContent>
              </v:textbox>
            </v:shape>
            <v:shape id="_x0000_s253450" type="#_x0000_t202" style="position:absolute;left:4788;top:10287;width:171;height:170" filled="f" stroked="f">
              <v:textbox style="mso-next-textbox:#_x0000_s253450" inset="0,0,0,0">
                <w:txbxContent>
                  <w:p w:rsidR="00A1237A" w:rsidRPr="00E14DB6" w:rsidRDefault="00A1237A" w:rsidP="005B3D86">
                    <w:pPr>
                      <w:jc w:val="right"/>
                      <w:rPr>
                        <w:rFonts w:ascii="Arial Narrow" w:hAnsi="Arial Narrow" w:cs="Arial"/>
                        <w:sz w:val="14"/>
                        <w:szCs w:val="14"/>
                      </w:rPr>
                    </w:pPr>
                    <w:r w:rsidRPr="00E14DB6">
                      <w:rPr>
                        <w:rFonts w:ascii="Arial Narrow" w:hAnsi="Arial Narrow" w:cs="Arial"/>
                        <w:sz w:val="14"/>
                        <w:szCs w:val="14"/>
                      </w:rPr>
                      <w:t>Q</w:t>
                    </w:r>
                  </w:p>
                </w:txbxContent>
              </v:textbox>
            </v:shape>
            <v:shape id="_x0000_s253451" type="#_x0000_t202" style="position:absolute;left:4791;top:10919;width:171;height:170" filled="f" stroked="f">
              <v:textbox style="mso-next-textbox:#_x0000_s253451" inset="0,0,0,0">
                <w:txbxContent>
                  <w:p w:rsidR="00A1237A" w:rsidRPr="00E14DB6" w:rsidRDefault="00A1237A" w:rsidP="005B3D86">
                    <w:pPr>
                      <w:jc w:val="right"/>
                      <w:rPr>
                        <w:rFonts w:ascii="Arial Narrow" w:hAnsi="Arial Narrow" w:cs="Arial"/>
                        <w:sz w:val="14"/>
                        <w:szCs w:val="14"/>
                      </w:rPr>
                    </w:pPr>
                    <w:r w:rsidRPr="00E14DB6">
                      <w:rPr>
                        <w:rFonts w:ascii="Arial Narrow" w:hAnsi="Arial Narrow" w:cs="Arial"/>
                        <w:sz w:val="14"/>
                        <w:szCs w:val="14"/>
                      </w:rPr>
                      <w:t>Q’</w:t>
                    </w:r>
                  </w:p>
                </w:txbxContent>
              </v:textbox>
            </v:shape>
            <v:shape id="_x0000_s253452" type="#_x0000_t202" style="position:absolute;left:4380;top:9611;width:513;height:171" filled="f" stroked="f">
              <v:textbox style="mso-next-textbox:#_x0000_s253452" inset="0,0,0,0">
                <w:txbxContent>
                  <w:p w:rsidR="00A1237A" w:rsidRPr="00C67C41" w:rsidRDefault="00A1237A" w:rsidP="005B3D86">
                    <w:pPr>
                      <w:jc w:val="center"/>
                      <w:rPr>
                        <w:rFonts w:ascii="Arial Narrow" w:hAnsi="Arial Narrow" w:cs="Arial"/>
                        <w:sz w:val="12"/>
                        <w:szCs w:val="14"/>
                      </w:rPr>
                    </w:pPr>
                    <w:r w:rsidRPr="00C67C41">
                      <w:rPr>
                        <w:rFonts w:ascii="Arial Narrow" w:hAnsi="Arial Narrow" w:cs="Arial"/>
                        <w:sz w:val="12"/>
                        <w:szCs w:val="14"/>
                      </w:rPr>
                      <w:t>PRESET</w:t>
                    </w:r>
                  </w:p>
                </w:txbxContent>
              </v:textbox>
            </v:shape>
            <v:shape id="_x0000_s253453" type="#_x0000_t202" style="position:absolute;left:4437;top:11549;width:456;height:171" filled="f" stroked="f">
              <v:textbox style="mso-next-textbox:#_x0000_s253453" inset="0,0,0,0">
                <w:txbxContent>
                  <w:p w:rsidR="00A1237A" w:rsidRPr="00C67C41" w:rsidRDefault="00A1237A" w:rsidP="005B3D86">
                    <w:pPr>
                      <w:jc w:val="center"/>
                      <w:rPr>
                        <w:rFonts w:ascii="Arial Narrow" w:hAnsi="Arial Narrow" w:cs="Arial"/>
                        <w:sz w:val="12"/>
                        <w:szCs w:val="14"/>
                      </w:rPr>
                    </w:pPr>
                    <w:r w:rsidRPr="00C67C41">
                      <w:rPr>
                        <w:rFonts w:ascii="Arial Narrow" w:hAnsi="Arial Narrow" w:cs="Arial"/>
                        <w:sz w:val="12"/>
                        <w:szCs w:val="14"/>
                      </w:rPr>
                      <w:t>CLEAR</w:t>
                    </w:r>
                  </w:p>
                </w:txbxContent>
              </v:textbox>
            </v:shape>
            <v:shape id="_x0000_s253454" type="#_x0000_t202" style="position:absolute;left:3695;top:10181;width:172;height:171" filled="f" stroked="f">
              <v:textbox style="mso-next-textbox:#_x0000_s253454" inset="0,0,0,0">
                <w:txbxContent>
                  <w:p w:rsidR="00A1237A" w:rsidRPr="00E71B65" w:rsidRDefault="00A1237A" w:rsidP="005B3D86">
                    <w:pPr>
                      <w:rPr>
                        <w:rFonts w:ascii="Arial" w:hAnsi="Arial" w:cs="Arial"/>
                        <w:sz w:val="14"/>
                        <w:szCs w:val="14"/>
                      </w:rPr>
                    </w:pPr>
                    <w:r>
                      <w:rPr>
                        <w:rFonts w:ascii="Arial" w:hAnsi="Arial" w:cs="Arial"/>
                        <w:sz w:val="14"/>
                        <w:szCs w:val="14"/>
                      </w:rPr>
                      <w:t>J</w:t>
                    </w:r>
                  </w:p>
                </w:txbxContent>
              </v:textbox>
            </v:shape>
            <v:line id="_x0000_s253455" style="position:absolute;flip:x" from="3639,9839" to="4664,9840">
              <v:stroke endarrow="oval" endarrowwidth="narrow" endarrowlength="short"/>
            </v:line>
            <v:line id="_x0000_s253456" style="position:absolute;flip:x" from="3639,11491" to="4664,11492">
              <v:stroke endarrow="oval" endarrowwidth="narrow" endarrowlength="short"/>
            </v:line>
            <v:shape id="_x0000_s253457" type="#_x0000_t202" style="position:absolute;left:4502;top:10181;width:343;height:114" filled="f" stroked="f">
              <v:textbox style="mso-next-textbox:#_x0000_s253457" inset="0,0,0,0">
                <w:txbxContent>
                  <w:p w:rsidR="00A1237A" w:rsidRPr="00E14DB6" w:rsidRDefault="00A1237A" w:rsidP="005B3D86">
                    <w:pPr>
                      <w:jc w:val="center"/>
                      <w:rPr>
                        <w:rFonts w:ascii="Arial Narrow" w:hAnsi="Arial Narrow" w:cs="Arial"/>
                        <w:sz w:val="12"/>
                        <w:szCs w:val="12"/>
                      </w:rPr>
                    </w:pPr>
                    <w:r w:rsidRPr="00E14DB6">
                      <w:rPr>
                        <w:rFonts w:ascii="Arial Narrow" w:hAnsi="Arial Narrow" w:cs="Arial"/>
                        <w:sz w:val="12"/>
                        <w:szCs w:val="12"/>
                      </w:rPr>
                      <w:t>P</w:t>
                    </w:r>
                    <w:r>
                      <w:rPr>
                        <w:rFonts w:ascii="Arial Narrow" w:hAnsi="Arial Narrow" w:cs="Arial"/>
                        <w:sz w:val="12"/>
                        <w:szCs w:val="12"/>
                      </w:rPr>
                      <w:t>S</w:t>
                    </w:r>
                  </w:p>
                </w:txbxContent>
              </v:textbox>
            </v:shape>
            <v:shape id="_x0000_s253458" type="#_x0000_t202" style="position:absolute;left:4502;top:11026;width:343;height:114" filled="f" stroked="f">
              <v:textbox style="mso-next-textbox:#_x0000_s253458" inset="0,0,0,0">
                <w:txbxContent>
                  <w:p w:rsidR="00A1237A" w:rsidRPr="00E14DB6" w:rsidRDefault="00A1237A" w:rsidP="005B3D86">
                    <w:pPr>
                      <w:jc w:val="center"/>
                      <w:rPr>
                        <w:rFonts w:ascii="Arial Narrow" w:hAnsi="Arial Narrow" w:cs="Arial"/>
                        <w:sz w:val="12"/>
                        <w:szCs w:val="12"/>
                      </w:rPr>
                    </w:pPr>
                    <w:r w:rsidRPr="00E14DB6">
                      <w:rPr>
                        <w:rFonts w:ascii="Arial Narrow" w:hAnsi="Arial Narrow" w:cs="Arial"/>
                        <w:sz w:val="12"/>
                        <w:szCs w:val="12"/>
                      </w:rPr>
                      <w:t>CLR</w:t>
                    </w:r>
                  </w:p>
                </w:txbxContent>
              </v:textbox>
            </v:shape>
            <v:oval id="_x0000_s253459" style="position:absolute;left:4609;top:11206;width:113;height:112"/>
            <v:oval id="_x0000_s253460" style="position:absolute;left:4609;top:10010;width:114;height:114"/>
            <v:line id="_x0000_s253461" style="position:absolute;flip:x" from="4038,10664" to="4275,10665">
              <v:stroke endarrow="oval" endarrowwidth="narrow" endarrowlength="short"/>
            </v:line>
            <v:shape id="_x0000_s253462" type="#_x0000_t202" style="position:absolute;left:4446;top:10582;width:228;height:171" filled="f" stroked="f">
              <v:textbox style="mso-next-textbox:#_x0000_s253462" inset="0,0,0,0">
                <w:txbxContent>
                  <w:p w:rsidR="00A1237A" w:rsidRPr="00E14DB6" w:rsidRDefault="00A1237A" w:rsidP="005B3D86">
                    <w:pPr>
                      <w:rPr>
                        <w:rFonts w:ascii="Arial Narrow" w:hAnsi="Arial Narrow" w:cs="Arial"/>
                        <w:sz w:val="14"/>
                        <w:szCs w:val="14"/>
                      </w:rPr>
                    </w:pPr>
                    <w:r>
                      <w:rPr>
                        <w:rFonts w:ascii="Arial Narrow" w:hAnsi="Arial Narrow" w:cs="Arial"/>
                        <w:sz w:val="14"/>
                        <w:szCs w:val="14"/>
                      </w:rPr>
                      <w:t>CLK</w:t>
                    </w:r>
                  </w:p>
                </w:txbxContent>
              </v:textbox>
            </v:shape>
            <v:shape id="_x0000_s253463" type="#_x0000_t202" style="position:absolute;left:3411;top:10580;width:285;height:171" filled="f" stroked="f">
              <v:textbox style="mso-next-textbox:#_x0000_s253463" inset="0,0,0,0">
                <w:txbxContent>
                  <w:p w:rsidR="00A1237A" w:rsidRPr="003D0206" w:rsidRDefault="00A1237A" w:rsidP="005B3D86">
                    <w:pPr>
                      <w:jc w:val="right"/>
                      <w:rPr>
                        <w:rFonts w:ascii="Arial" w:hAnsi="Arial" w:cs="Arial"/>
                        <w:sz w:val="14"/>
                        <w:szCs w:val="14"/>
                      </w:rPr>
                    </w:pPr>
                    <w:r w:rsidRPr="003D0206">
                      <w:rPr>
                        <w:rFonts w:ascii="Arial" w:hAnsi="Arial" w:cs="Arial"/>
                        <w:sz w:val="14"/>
                        <w:szCs w:val="14"/>
                      </w:rPr>
                      <w:t>CLK</w:t>
                    </w:r>
                  </w:p>
                </w:txbxContent>
              </v:textbox>
            </v:shape>
            <v:line id="_x0000_s253464" style="position:absolute;flip:y" from="5064,10977" to="5577,10979"/>
            <v:shape id="_x0000_s253465" type="#_x0000_t32" style="position:absolute;left:6147;top:11432;width:228;height:1" o:connectortype="straight" strokeweight="1pt"/>
            <v:shape id="_x0000_s253466" style="position:absolute;left:6147;top:11261;width:228;height:171" coordsize="228,171" path="m,l228,,114,171,,xe" strokeweight="1pt">
              <v:path arrowok="t"/>
            </v:shape>
            <v:group id="_x0000_s253467" style="position:absolute;left:6432;top:11303;width:114;height:86" coordorigin="3755,10371" coordsize="228,171">
              <v:shape id="_x0000_s253468" type="#_x0000_t32" style="position:absolute;left:3755;top:10371;width:228;height:0" o:connectortype="straight">
                <v:stroke endarrow="block" endarrowwidth="narrow" endarrowlength="short"/>
              </v:shape>
              <v:shape id="_x0000_s253469" type="#_x0000_t32" style="position:absolute;left:3755;top:10542;width:228;height:0" o:connectortype="straight">
                <v:stroke endarrow="block" endarrowwidth="narrow" endarrowlength="short"/>
              </v:shape>
            </v:group>
            <v:shape id="_x0000_s253470" type="#_x0000_t202" style="position:absolute;left:5748;top:11034;width:342;height:171" filled="f" stroked="f">
              <v:textbox style="mso-next-textbox:#_x0000_s253470" inset="0,0,0,0">
                <w:txbxContent>
                  <w:p w:rsidR="00A1237A" w:rsidRPr="00D40052" w:rsidRDefault="00A1237A" w:rsidP="005B3D86">
                    <w:pPr>
                      <w:jc w:val="center"/>
                      <w:rPr>
                        <w:rFonts w:ascii="Arial" w:hAnsi="Arial"/>
                        <w:sz w:val="16"/>
                      </w:rPr>
                    </w:pPr>
                    <w:r>
                      <w:rPr>
                        <w:rFonts w:ascii="Arial" w:hAnsi="Arial"/>
                        <w:sz w:val="16"/>
                      </w:rPr>
                      <w:t>LED</w:t>
                    </w:r>
                  </w:p>
                </w:txbxContent>
              </v:textbox>
            </v:shape>
            <v:shape id="_x0000_s253471" type="#_x0000_t32" style="position:absolute;left:5463;top:11432;width:228;height:1" o:connectortype="straight" strokeweight="1pt"/>
            <v:shape id="_x0000_s253472" style="position:absolute;left:5463;top:11261;width:228;height:171" coordsize="228,171" path="m,l228,,114,171,,xe" strokeweight="1pt">
              <v:path arrowok="t"/>
            </v:shape>
            <v:group id="_x0000_s253473" style="position:absolute;left:5748;top:11303;width:114;height:86" coordorigin="3755,10371" coordsize="228,171">
              <v:shape id="_x0000_s253474" type="#_x0000_t32" style="position:absolute;left:3755;top:10371;width:228;height:0" o:connectortype="straight">
                <v:stroke endarrow="block" endarrowwidth="narrow" endarrowlength="short"/>
              </v:shape>
              <v:shape id="_x0000_s253475" type="#_x0000_t32" style="position:absolute;left:3755;top:10542;width:228;height:0" o:connectortype="straight">
                <v:stroke endarrow="block" endarrowwidth="narrow" endarrowlength="short"/>
              </v:shape>
            </v:group>
            <v:shape id="_x0000_s253476" style="position:absolute;left:5377;top:11865;width:399;height:114;rotation:90" coordsize="2736,342" path="m,171l171,,513,342,855,r342,342l1539,r342,342l2223,r335,342l2736,171e" filled="f" strokeweight="1pt">
              <v:path arrowok="t"/>
            </v:shape>
            <v:shape id="_x0000_s253477" type="#_x0000_t32" style="position:absolute;left:5577;top:10977;width:1;height:285" o:connectortype="straight"/>
            <v:shape id="_x0000_s253478" type="#_x0000_t32" style="position:absolute;left:5577;top:11433;width:1;height:285" o:connectortype="straight"/>
            <v:shape id="_x0000_s253479" type="#_x0000_t32" style="position:absolute;left:5577;top:12121;width:1;height:281" o:connectortype="straight"/>
            <v:group id="_x0000_s253480" style="position:absolute;left:5463;top:12402;width:228;height:83" coordorigin="3413,11511" coordsize="342,117">
              <v:shape id="_x0000_s253481" type="#_x0000_t32" style="position:absolute;left:3413;top:11511;width:342;height:0" o:connectortype="straight" strokeweight="1pt"/>
              <v:shape id="_x0000_s253482" type="#_x0000_t32" style="position:absolute;left:3470;top:11568;width:228;height:0" o:connectortype="straight" strokeweight="1pt"/>
              <v:shape id="_x0000_s253483" type="#_x0000_t32" style="position:absolute;left:3527;top:11628;width:114;height:0" o:connectortype="straight" strokeweight="1pt"/>
            </v:group>
            <v:shape id="_x0000_s253484" type="#_x0000_t32" style="position:absolute;left:6261;top:10352;width:1;height:912" o:connectortype="straight"/>
            <v:shape id="_x0000_s253485" style="position:absolute;left:6061;top:11865;width:399;height:114;rotation:90" coordsize="2736,342" path="m,171l171,,513,342,855,r342,342l1539,r342,342l2223,r335,342l2736,171e" filled="f" strokeweight="1pt">
              <v:path arrowok="t"/>
            </v:shape>
            <v:shape id="_x0000_s253486" type="#_x0000_t32" style="position:absolute;left:6261;top:11433;width:1;height:289" o:connectortype="straight"/>
            <v:shape id="_x0000_s253487" type="#_x0000_t32" style="position:absolute;left:6261;top:12121;width:1;height:281" o:connectortype="straight"/>
            <v:group id="_x0000_s253488" style="position:absolute;left:6147;top:12402;width:228;height:83" coordorigin="3413,11511" coordsize="342,117">
              <v:shape id="_x0000_s253489" type="#_x0000_t32" style="position:absolute;left:3413;top:11511;width:342;height:0" o:connectortype="straight" strokeweight="1pt"/>
              <v:shape id="_x0000_s253490" type="#_x0000_t32" style="position:absolute;left:3470;top:11568;width:228;height:0" o:connectortype="straight" strokeweight="1pt"/>
              <v:shape id="_x0000_s253491" type="#_x0000_t32" style="position:absolute;left:3527;top:11628;width:114;height:0" o:connectortype="straight" strokeweight="1pt"/>
            </v:group>
            <v:shape id="_x0000_s253492" type="#_x0000_t202" style="position:absolute;left:5064;top:11779;width:399;height:171" filled="f" stroked="f">
              <v:textbox style="mso-next-textbox:#_x0000_s253492" inset="0,0,0,0">
                <w:txbxContent>
                  <w:p w:rsidR="00A1237A" w:rsidRPr="00D40052" w:rsidRDefault="00A1237A" w:rsidP="005B3D86">
                    <w:pPr>
                      <w:rPr>
                        <w:rFonts w:ascii="Arial" w:hAnsi="Arial"/>
                        <w:sz w:val="16"/>
                      </w:rPr>
                    </w:pPr>
                    <w:r>
                      <w:rPr>
                        <w:rFonts w:ascii="Arial" w:hAnsi="Arial"/>
                        <w:sz w:val="16"/>
                      </w:rPr>
                      <w:t>330Ω</w:t>
                    </w:r>
                  </w:p>
                </w:txbxContent>
              </v:textbox>
            </v:shape>
            <v:shape id="_x0000_s253493" type="#_x0000_t202" style="position:absolute;left:5748;top:11779;width:399;height:171" filled="f" stroked="f">
              <v:textbox style="mso-next-textbox:#_x0000_s253493" inset="0,0,0,0">
                <w:txbxContent>
                  <w:p w:rsidR="00A1237A" w:rsidRPr="00D40052" w:rsidRDefault="00A1237A" w:rsidP="005B3D86">
                    <w:pPr>
                      <w:rPr>
                        <w:rFonts w:ascii="Arial" w:hAnsi="Arial"/>
                        <w:sz w:val="16"/>
                      </w:rPr>
                    </w:pPr>
                    <w:r>
                      <w:rPr>
                        <w:rFonts w:ascii="Arial" w:hAnsi="Arial"/>
                        <w:sz w:val="16"/>
                      </w:rPr>
                      <w:t>330Ω</w:t>
                    </w:r>
                  </w:p>
                </w:txbxContent>
              </v:textbox>
            </v:shape>
            <v:shape id="_x0000_s253494" type="#_x0000_t32" style="position:absolute;left:2841;top:9497;width:1;height:1881;flip:y" o:connectortype="straight">
              <v:stroke endarrow="oval" endarrowwidth="narrow" endarrowlength="short"/>
            </v:shape>
            <v:shape id="_x0000_s253495" type="#_x0000_t32" style="position:absolute;left:2727;top:9500;width:228;height:1" o:connectortype="straight"/>
            <v:shape id="_x0000_s253496" type="#_x0000_t202" style="position:absolute;left:3031;top:9440;width:323;height:171" filled="f" stroked="f">
              <v:textbox style="mso-next-textbox:#_x0000_s253496" inset="0,0,0,0">
                <w:txbxContent>
                  <w:p w:rsidR="00A1237A" w:rsidRPr="00D40052" w:rsidRDefault="00A1237A" w:rsidP="005B3D86">
                    <w:pPr>
                      <w:rPr>
                        <w:rFonts w:ascii="Arial" w:hAnsi="Arial"/>
                        <w:sz w:val="16"/>
                      </w:rPr>
                    </w:pPr>
                    <w:r>
                      <w:rPr>
                        <w:rFonts w:ascii="Arial" w:hAnsi="Arial"/>
                        <w:sz w:val="16"/>
                      </w:rPr>
                      <w:t>+5V</w:t>
                    </w:r>
                  </w:p>
                </w:txbxContent>
              </v:textbox>
            </v:shape>
            <v:shape id="_x0000_s253497" type="#_x0000_t32" style="position:absolute;left:5064;top:10352;width:1197;height:1;flip:x" o:connectortype="straight"/>
            <v:shape id="_x0000_s253498" type="#_x0000_t32" style="position:absolute;left:2841;top:9725;width:570;height:1;flip:x" o:connectortype="straight">
              <v:stroke startarrow="oval" startarrowwidth="narrow" startarrowlength="short" endarrow="oval" endarrowwidth="narrow" endarrowlength="short"/>
            </v:shape>
            <v:shape id="_x0000_s253499" type="#_x0000_t32" style="position:absolute;left:3126;top:9953;width:285;height:1;flip:x" o:connectortype="straight">
              <v:stroke startarrow="oval" startarrowwidth="narrow" startarrowlength="short"/>
            </v:shape>
            <v:shape id="_x0000_s253500" type="#_x0000_t32" style="position:absolute;left:3126;top:9953;width:1;height:2447" o:connectortype="straight"/>
            <v:group id="_x0000_s253501" style="position:absolute;left:3012;top:12400;width:228;height:83" coordorigin="3413,11511" coordsize="342,117">
              <v:shape id="_x0000_s253502" type="#_x0000_t32" style="position:absolute;left:3413;top:11511;width:342;height:0" o:connectortype="straight" strokeweight="1pt"/>
              <v:shape id="_x0000_s253503" type="#_x0000_t32" style="position:absolute;left:3470;top:11568;width:228;height:0" o:connectortype="straight" strokeweight="1pt"/>
              <v:shape id="_x0000_s253504" type="#_x0000_t32" style="position:absolute;left:3527;top:11628;width:114;height:0" o:connectortype="straight" strokeweight="1pt"/>
            </v:group>
            <v:shape id="_x0000_s253505" type="#_x0000_t32" style="position:absolute;left:2841;top:10238;width:570;height:1;flip:x" o:connectortype="straight">
              <v:stroke startarrow="oval" startarrowwidth="narrow" startarrowlength="short" endarrow="oval" endarrowwidth="narrow" endarrowlength="short"/>
            </v:shape>
            <v:shape id="_x0000_s253506" type="#_x0000_t32" style="position:absolute;left:3126;top:10465;width:285;height:1;flip:x" o:connectortype="straight">
              <v:stroke startarrow="oval" startarrowwidth="narrow" startarrowlength="short" endarrow="oval" endarrowwidth="narrow" endarrowlength="short"/>
            </v:shape>
            <v:shape id="_x0000_s253507" type="#_x0000_t32" style="position:absolute;left:2841;top:11377;width:570;height:1;flip:x" o:connectortype="straight">
              <v:stroke startarrow="oval" startarrowwidth="narrow" startarrowlength="short" endarrowwidth="narrow" endarrowlength="short"/>
            </v:shape>
            <v:shape id="_x0000_s253508" type="#_x0000_t32" style="position:absolute;left:3126;top:11605;width:285;height:1;flip:x" o:connectortype="straight">
              <v:stroke startarrow="oval" startarrowwidth="narrow" startarrowlength="short" endarrow="oval" endarrowwidth="narrow" endarrowlength="short"/>
            </v:shape>
            <v:shape id="_x0000_s253509" type="#_x0000_t32" style="position:absolute;left:3441;top:11392;width:199;height:100;flip:x y" o:connectortype="straight" strokeweight="1.25pt">
              <v:stroke endarrow="block" endarrowwidth="narrow"/>
            </v:shape>
            <v:shape id="_x0000_s253510" type="#_x0000_t32" style="position:absolute;left:2841;top:10580;width:969;height:1;flip:x" o:connectortype="straight">
              <v:stroke startarrow="oval" startarrowwidth="narrow" startarrowlength="short" endarrow="oval" endarrowwidth="narrow" endarrowlength="short"/>
            </v:shape>
            <v:shape id="_x0000_s253511" type="#_x0000_t32" style="position:absolute;left:3126;top:10751;width:684;height:1;flip:x" o:connectortype="straight">
              <v:stroke startarrow="oval" startarrowwidth="narrow" startarrowlength="short" endarrow="oval" endarrowwidth="narrow" endarrowlength="short"/>
            </v:shape>
            <v:shape id="_x0000_s253512" type="#_x0000_t32" style="position:absolute;left:3810;top:10580;width:228;height:83;flip:x y" o:connectortype="straight" strokeweight="1.25pt">
              <v:stroke endarrowwidth="narrow"/>
            </v:shape>
            <v:shape id="_x0000_s253513" type="#_x0000_t32" style="position:absolute;left:3839;top:10466;width:171;height:1" o:connectortype="straight" strokeweight="2pt"/>
            <v:shape id="_x0000_s253514" type="#_x0000_t32" style="position:absolute;left:3924;top:10503;width:1;height:57;flip:y" o:connectortype="straight">
              <v:stroke endarrow="block" endarrowwidth="narrow" endarrowlength="short"/>
            </v:shape>
            <v:shape id="_x0000_s253515" style="position:absolute;left:3924;top:10808;width:285;height:114;flip:y" coordsize="285,171" path="m,171r57,l57,r57,l114,171r171,e" filled="f">
              <v:path arrowok="t"/>
            </v:shape>
            <v:shape id="_x0000_s253516" type="#_x0000_t32" style="position:absolute;left:3440;top:9839;width:199;height:100;flip:x" o:connectortype="straight" strokeweight="1.25pt">
              <v:stroke endarrow="block" endarrowwidth="narrow"/>
            </v:shape>
            <v:shape id="_x0000_s253517" type="#_x0000_t202" style="position:absolute;left:5121;top:10181;width:114;height:171" filled="f" stroked="f">
              <v:textbox style="mso-next-textbox:#_x0000_s253517" inset="0,0,0,0">
                <w:txbxContent>
                  <w:p w:rsidR="00A1237A" w:rsidRPr="00E71B65" w:rsidRDefault="00A1237A" w:rsidP="005B3D86">
                    <w:pPr>
                      <w:jc w:val="center"/>
                      <w:rPr>
                        <w:rFonts w:ascii="Arial" w:hAnsi="Arial" w:cs="Arial"/>
                        <w:sz w:val="14"/>
                        <w:szCs w:val="14"/>
                      </w:rPr>
                    </w:pPr>
                    <w:r w:rsidRPr="00D9141E">
                      <w:rPr>
                        <w:rFonts w:ascii="Arial" w:hAnsi="Arial" w:cs="Arial"/>
                        <w:sz w:val="12"/>
                        <w:szCs w:val="14"/>
                      </w:rPr>
                      <w:t>5</w:t>
                    </w:r>
                  </w:p>
                </w:txbxContent>
              </v:textbox>
            </v:shape>
            <v:shape id="_x0000_s253518" type="#_x0000_t202" style="position:absolute;left:5120;top:10808;width:115;height:171" filled="f" stroked="f">
              <v:textbox style="mso-next-textbox:#_x0000_s253518" inset="0,0,0,0">
                <w:txbxContent>
                  <w:p w:rsidR="00A1237A" w:rsidRPr="00D9141E" w:rsidRDefault="00A1237A" w:rsidP="005B3D86">
                    <w:pPr>
                      <w:jc w:val="center"/>
                      <w:rPr>
                        <w:rFonts w:ascii="Arial" w:hAnsi="Arial" w:cs="Arial"/>
                        <w:sz w:val="12"/>
                        <w:szCs w:val="14"/>
                      </w:rPr>
                    </w:pPr>
                    <w:r w:rsidRPr="00D9141E">
                      <w:rPr>
                        <w:rFonts w:ascii="Arial" w:hAnsi="Arial" w:cs="Arial"/>
                        <w:sz w:val="12"/>
                        <w:szCs w:val="14"/>
                      </w:rPr>
                      <w:t>6</w:t>
                    </w:r>
                  </w:p>
                </w:txbxContent>
              </v:textbox>
            </v:shape>
            <v:shape id="_x0000_s253519" type="#_x0000_t202" style="position:absolute;left:4723;top:9896;width:114;height:171" filled="f" stroked="f">
              <v:textbox style="mso-next-textbox:#_x0000_s253519" inset="0,0,0,0">
                <w:txbxContent>
                  <w:p w:rsidR="00A1237A" w:rsidRPr="00E71B65" w:rsidRDefault="00A1237A" w:rsidP="005B3D86">
                    <w:pPr>
                      <w:jc w:val="center"/>
                      <w:rPr>
                        <w:rFonts w:ascii="Arial" w:hAnsi="Arial" w:cs="Arial"/>
                        <w:sz w:val="14"/>
                        <w:szCs w:val="14"/>
                      </w:rPr>
                    </w:pPr>
                    <w:r>
                      <w:rPr>
                        <w:rFonts w:ascii="Arial" w:hAnsi="Arial" w:cs="Arial"/>
                        <w:sz w:val="12"/>
                        <w:szCs w:val="14"/>
                      </w:rPr>
                      <w:t>4</w:t>
                    </w:r>
                  </w:p>
                </w:txbxContent>
              </v:textbox>
            </v:shape>
            <v:shape id="_x0000_s253520" type="#_x0000_t202" style="position:absolute;left:4722;top:11321;width:171;height:171" filled="f" stroked="f">
              <v:textbox style="mso-next-textbox:#_x0000_s253520" inset="0,0,0,0">
                <w:txbxContent>
                  <w:p w:rsidR="00A1237A" w:rsidRPr="00D9141E" w:rsidRDefault="00A1237A" w:rsidP="005B3D86">
                    <w:pPr>
                      <w:jc w:val="center"/>
                      <w:rPr>
                        <w:rFonts w:ascii="Arial" w:hAnsi="Arial" w:cs="Arial"/>
                        <w:sz w:val="12"/>
                        <w:szCs w:val="14"/>
                      </w:rPr>
                    </w:pPr>
                    <w:r>
                      <w:rPr>
                        <w:rFonts w:ascii="Arial" w:hAnsi="Arial" w:cs="Arial"/>
                        <w:sz w:val="12"/>
                        <w:szCs w:val="14"/>
                      </w:rPr>
                      <w:t>15</w:t>
                    </w:r>
                  </w:p>
                </w:txbxContent>
              </v:textbox>
            </v:shape>
            <v:shape id="_x0000_s253521" type="#_x0000_t202" style="position:absolute;left:4096;top:10181;width:114;height:171" filled="f" stroked="f">
              <v:textbox style="mso-next-textbox:#_x0000_s253521" inset="0,0,0,0">
                <w:txbxContent>
                  <w:p w:rsidR="00A1237A" w:rsidRPr="00E71B65" w:rsidRDefault="00A1237A" w:rsidP="005B3D86">
                    <w:pPr>
                      <w:jc w:val="center"/>
                      <w:rPr>
                        <w:rFonts w:ascii="Arial" w:hAnsi="Arial" w:cs="Arial"/>
                        <w:sz w:val="14"/>
                        <w:szCs w:val="14"/>
                      </w:rPr>
                    </w:pPr>
                    <w:r>
                      <w:rPr>
                        <w:rFonts w:ascii="Arial" w:hAnsi="Arial" w:cs="Arial"/>
                        <w:sz w:val="12"/>
                        <w:szCs w:val="14"/>
                      </w:rPr>
                      <w:t>3</w:t>
                    </w:r>
                  </w:p>
                </w:txbxContent>
              </v:textbox>
            </v:shape>
            <v:shape id="_x0000_s253522" type="#_x0000_t202" style="position:absolute;left:4095;top:10466;width:115;height:171" filled="f" stroked="f">
              <v:textbox style="mso-next-textbox:#_x0000_s253522" inset="0,0,0,0">
                <w:txbxContent>
                  <w:p w:rsidR="00A1237A" w:rsidRDefault="00A1237A" w:rsidP="005B3D86">
                    <w:pPr>
                      <w:jc w:val="center"/>
                      <w:rPr>
                        <w:rFonts w:ascii="Arial" w:hAnsi="Arial" w:cs="Arial"/>
                        <w:sz w:val="12"/>
                        <w:szCs w:val="14"/>
                      </w:rPr>
                    </w:pPr>
                    <w:r>
                      <w:rPr>
                        <w:rFonts w:ascii="Arial" w:hAnsi="Arial" w:cs="Arial"/>
                        <w:sz w:val="12"/>
                        <w:szCs w:val="14"/>
                      </w:rPr>
                      <w:t>1</w:t>
                    </w:r>
                  </w:p>
                  <w:p w:rsidR="00A1237A" w:rsidRPr="00D9141E" w:rsidRDefault="00A1237A" w:rsidP="005B3D86">
                    <w:pPr>
                      <w:rPr>
                        <w:rFonts w:ascii="Arial" w:hAnsi="Arial" w:cs="Arial"/>
                        <w:sz w:val="12"/>
                        <w:szCs w:val="14"/>
                      </w:rPr>
                    </w:pPr>
                  </w:p>
                </w:txbxContent>
              </v:textbox>
            </v:shape>
            <v:group id="_x0000_s253523" style="position:absolute;left:3912;top:10458;width:28;height:164" coordorigin="3924,11834" coordsize="58,342">
              <o:lock v:ext="edit" aspectratio="t"/>
              <v:shape id="_x0000_s253524" type="#_x0000_t32" style="position:absolute;left:3924;top:11834;width:1;height:342" o:connectortype="straight" strokeweight=".5pt">
                <o:lock v:ext="edit" aspectratio="t"/>
              </v:shape>
              <v:shape id="_x0000_s253525" type="#_x0000_t32" style="position:absolute;left:3981;top:11834;width:1;height:342" o:connectortype="straight" strokeweight=".5pt">
                <o:lock v:ext="edit" aspectratio="t"/>
              </v:shape>
            </v:group>
            <v:shape id="_x0000_s253526" type="#_x0000_t202" style="position:absolute;left:3696;top:9611;width:228;height:171" filled="f" stroked="f">
              <v:textbox style="mso-next-textbox:#_x0000_s253526" inset="0,0,0,0">
                <w:txbxContent>
                  <w:p w:rsidR="00A1237A" w:rsidRPr="00E71B65" w:rsidRDefault="00A1237A" w:rsidP="005B3D86">
                    <w:pPr>
                      <w:rPr>
                        <w:rFonts w:ascii="Arial" w:hAnsi="Arial" w:cs="Arial"/>
                        <w:sz w:val="14"/>
                        <w:szCs w:val="14"/>
                      </w:rPr>
                    </w:pPr>
                    <w:r>
                      <w:rPr>
                        <w:rFonts w:ascii="Arial" w:hAnsi="Arial" w:cs="Arial"/>
                        <w:sz w:val="14"/>
                        <w:szCs w:val="14"/>
                      </w:rPr>
                      <w:t>PS</w:t>
                    </w:r>
                  </w:p>
                </w:txbxContent>
              </v:textbox>
            </v:shape>
            <v:shape id="_x0000_s253527" type="#_x0000_t202" style="position:absolute;left:3696;top:11549;width:285;height:171" filled="f" stroked="f">
              <v:textbox style="mso-next-textbox:#_x0000_s253527" inset="0,0,0,0">
                <w:txbxContent>
                  <w:p w:rsidR="00A1237A" w:rsidRPr="00E71B65" w:rsidRDefault="00A1237A" w:rsidP="005B3D86">
                    <w:pPr>
                      <w:rPr>
                        <w:rFonts w:ascii="Arial" w:hAnsi="Arial" w:cs="Arial"/>
                        <w:sz w:val="14"/>
                        <w:szCs w:val="14"/>
                      </w:rPr>
                    </w:pPr>
                    <w:r>
                      <w:rPr>
                        <w:rFonts w:ascii="Arial" w:hAnsi="Arial" w:cs="Arial"/>
                        <w:sz w:val="14"/>
                        <w:szCs w:val="14"/>
                      </w:rPr>
                      <w:t>CLR</w:t>
                    </w:r>
                  </w:p>
                </w:txbxContent>
              </v:textbox>
            </v:shape>
            <v:line id="_x0000_s253528" style="position:absolute" from="3639,10979" to="4275,10980">
              <v:stroke startarrow="oval" startarrowwidth="narrow" startarrowlength="short" endarrowwidth="narrow" endarrowlength="short"/>
            </v:line>
            <v:shape id="_x0000_s253529" type="#_x0000_t202" style="position:absolute;left:3695;top:11036;width:172;height:171" filled="f" stroked="f">
              <v:textbox style="mso-next-textbox:#_x0000_s253529" inset="0,0,0,0">
                <w:txbxContent>
                  <w:p w:rsidR="00A1237A" w:rsidRPr="00E71B65" w:rsidRDefault="00A1237A" w:rsidP="005B3D86">
                    <w:pPr>
                      <w:rPr>
                        <w:rFonts w:ascii="Arial" w:hAnsi="Arial" w:cs="Arial"/>
                        <w:sz w:val="14"/>
                        <w:szCs w:val="14"/>
                      </w:rPr>
                    </w:pPr>
                    <w:r>
                      <w:rPr>
                        <w:rFonts w:ascii="Arial" w:hAnsi="Arial" w:cs="Arial"/>
                        <w:sz w:val="14"/>
                        <w:szCs w:val="14"/>
                      </w:rPr>
                      <w:t>K</w:t>
                    </w:r>
                  </w:p>
                </w:txbxContent>
              </v:textbox>
            </v:shape>
            <v:shape id="_x0000_s253530" type="#_x0000_t202" style="position:absolute;left:4096;top:11036;width:114;height:171" filled="f" stroked="f">
              <v:textbox style="mso-next-textbox:#_x0000_s253530" inset="0,0,0,0">
                <w:txbxContent>
                  <w:p w:rsidR="00A1237A" w:rsidRPr="00E71B65" w:rsidRDefault="00A1237A" w:rsidP="005B3D86">
                    <w:pPr>
                      <w:jc w:val="center"/>
                      <w:rPr>
                        <w:rFonts w:ascii="Arial" w:hAnsi="Arial" w:cs="Arial"/>
                        <w:sz w:val="14"/>
                        <w:szCs w:val="14"/>
                      </w:rPr>
                    </w:pPr>
                    <w:r>
                      <w:rPr>
                        <w:rFonts w:ascii="Arial" w:hAnsi="Arial" w:cs="Arial"/>
                        <w:sz w:val="12"/>
                        <w:szCs w:val="14"/>
                      </w:rPr>
                      <w:t>2</w:t>
                    </w:r>
                  </w:p>
                </w:txbxContent>
              </v:textbox>
            </v:shape>
            <v:shape id="_x0000_s253531" type="#_x0000_t32" style="position:absolute;left:2841;top:10865;width:570;height:1;flip:x" o:connectortype="straight">
              <v:stroke startarrow="oval" startarrowwidth="narrow" startarrowlength="short" endarrow="oval" endarrowwidth="narrow" endarrowlength="short"/>
            </v:shape>
            <v:shape id="_x0000_s253532" type="#_x0000_t32" style="position:absolute;left:3126;top:11092;width:285;height:1;flip:x" o:connectortype="straight">
              <v:stroke startarrow="oval" startarrowwidth="narrow" startarrowlength="short" endarrow="oval" endarrowwidth="narrow" endarrowlength="short"/>
            </v:shape>
            <v:shape id="_x0000_s253533" type="#_x0000_t202" style="position:absolute;left:4380;top:10922;width:114;height:171" filled="f" stroked="f">
              <v:textbox style="mso-next-textbox:#_x0000_s253533" inset="0,0,0,0">
                <w:txbxContent>
                  <w:p w:rsidR="00A1237A" w:rsidRPr="00B07664" w:rsidRDefault="00A1237A" w:rsidP="005B3D86">
                    <w:pPr>
                      <w:rPr>
                        <w:rFonts w:ascii="Arial Narrow" w:hAnsi="Arial Narrow" w:cs="Arial"/>
                        <w:sz w:val="14"/>
                        <w:szCs w:val="14"/>
                      </w:rPr>
                    </w:pPr>
                    <w:r>
                      <w:rPr>
                        <w:rFonts w:ascii="Arial Narrow" w:hAnsi="Arial Narrow" w:cs="Arial"/>
                        <w:sz w:val="14"/>
                        <w:szCs w:val="14"/>
                      </w:rPr>
                      <w:t>K</w:t>
                    </w:r>
                  </w:p>
                </w:txbxContent>
              </v:textbox>
            </v:shape>
            <v:shape id="_x0000_s253534" type="#_x0000_t32" style="position:absolute;left:3440;top:10352;width:199;height:100;flip:x" o:connectortype="straight" strokeweight="1.25pt">
              <v:stroke endarrow="block" endarrowwidth="narrow"/>
            </v:shape>
            <v:shape id="_x0000_s253535" type="#_x0000_t32" style="position:absolute;left:3440;top:10979;width:199;height:100;flip:x" o:connectortype="straight" strokeweight="1.25pt">
              <v:stroke endarrow="block" endarrowwidth="narrow"/>
            </v:shape>
            <v:oval id="_x0000_s253536" style="position:absolute;left:4152;top:10605;width:114;height:114"/>
          </v:group>
        </w:pict>
      </w:r>
      <w:r w:rsidR="005B3D86" w:rsidRPr="005B3D86">
        <w:rPr>
          <w:rFonts w:asciiTheme="minorHAnsi" w:hAnsiTheme="minorHAnsi"/>
          <w:sz w:val="22"/>
          <w:szCs w:val="22"/>
          <w:lang w:val="el-GR"/>
        </w:rPr>
        <w:t xml:space="preserve">Κατασκεύασε το κύκλωμα του παρακάτω σχήματος και επανάλαβε τις εργασίες </w:t>
      </w:r>
      <w:r w:rsidR="005B3D86" w:rsidRPr="005B3D86">
        <w:rPr>
          <w:rFonts w:asciiTheme="minorHAnsi" w:hAnsiTheme="minorHAnsi"/>
          <w:b/>
          <w:sz w:val="22"/>
          <w:szCs w:val="22"/>
          <w:lang w:val="el-GR"/>
        </w:rPr>
        <w:t>2</w:t>
      </w:r>
      <w:r w:rsidR="005B3D86" w:rsidRPr="005B3D86">
        <w:rPr>
          <w:rFonts w:asciiTheme="minorHAnsi" w:hAnsiTheme="minorHAnsi"/>
          <w:sz w:val="22"/>
          <w:szCs w:val="22"/>
          <w:lang w:val="el-GR"/>
        </w:rPr>
        <w:t xml:space="preserve">, </w:t>
      </w:r>
      <w:r w:rsidR="005B3D86" w:rsidRPr="005B3D86">
        <w:rPr>
          <w:rFonts w:asciiTheme="minorHAnsi" w:hAnsiTheme="minorHAnsi"/>
          <w:b/>
          <w:sz w:val="22"/>
          <w:szCs w:val="22"/>
          <w:lang w:val="el-GR"/>
        </w:rPr>
        <w:t>3</w:t>
      </w:r>
      <w:r w:rsidR="005B3D86" w:rsidRPr="005B3D86">
        <w:rPr>
          <w:rFonts w:asciiTheme="minorHAnsi" w:hAnsiTheme="minorHAnsi"/>
          <w:sz w:val="22"/>
          <w:szCs w:val="22"/>
          <w:lang w:val="el-GR"/>
        </w:rPr>
        <w:t xml:space="preserve">, </w:t>
      </w:r>
      <w:r w:rsidR="005B3D86" w:rsidRPr="005B3D86">
        <w:rPr>
          <w:rFonts w:asciiTheme="minorHAnsi" w:hAnsiTheme="minorHAnsi"/>
          <w:b/>
          <w:sz w:val="22"/>
          <w:szCs w:val="22"/>
          <w:lang w:val="el-GR"/>
        </w:rPr>
        <w:t>4</w:t>
      </w:r>
      <w:r w:rsidR="005B3D86" w:rsidRPr="005B3D86">
        <w:rPr>
          <w:rFonts w:asciiTheme="minorHAnsi" w:hAnsiTheme="minorHAnsi"/>
          <w:sz w:val="22"/>
          <w:szCs w:val="22"/>
          <w:lang w:val="el-GR"/>
        </w:rPr>
        <w:t xml:space="preserve">. Προσοχή! Σύνδεσε την είσοδο </w:t>
      </w:r>
      <w:r w:rsidR="005B3D86" w:rsidRPr="005B3D86">
        <w:rPr>
          <w:rFonts w:asciiTheme="minorHAnsi" w:hAnsiTheme="minorHAnsi"/>
          <w:sz w:val="22"/>
          <w:szCs w:val="22"/>
        </w:rPr>
        <w:t>CLK</w:t>
      </w:r>
      <w:r w:rsidR="005B3D86" w:rsidRPr="005B3D86">
        <w:rPr>
          <w:rFonts w:asciiTheme="minorHAnsi" w:hAnsiTheme="minorHAnsi"/>
          <w:sz w:val="22"/>
          <w:szCs w:val="22"/>
          <w:lang w:val="el-GR"/>
        </w:rPr>
        <w:t xml:space="preserve"> στην έξοδο του </w:t>
      </w:r>
      <w:r w:rsidR="005B3D86" w:rsidRPr="005B3D86">
        <w:rPr>
          <w:rFonts w:asciiTheme="minorHAnsi" w:hAnsiTheme="minorHAnsi"/>
          <w:b/>
          <w:sz w:val="22"/>
          <w:szCs w:val="22"/>
          <w:lang w:val="el-GR"/>
        </w:rPr>
        <w:t>πράσινου</w:t>
      </w:r>
      <w:r w:rsidR="005B3D86" w:rsidRPr="005B3D86">
        <w:rPr>
          <w:rFonts w:asciiTheme="minorHAnsi" w:hAnsiTheme="minorHAnsi"/>
          <w:sz w:val="22"/>
          <w:szCs w:val="22"/>
          <w:lang w:val="el-GR"/>
        </w:rPr>
        <w:t xml:space="preserve"> μπουτόν της πινακίδας (ή χρησιμοποίησε συρματάκι συνδεδεμένο στα +5</w:t>
      </w:r>
      <w:r w:rsidR="005B3D86" w:rsidRPr="005B3D86">
        <w:rPr>
          <w:rFonts w:asciiTheme="minorHAnsi" w:hAnsiTheme="minorHAnsi"/>
          <w:sz w:val="22"/>
          <w:szCs w:val="22"/>
        </w:rPr>
        <w:t>V</w:t>
      </w:r>
      <w:r w:rsidR="005B3D86" w:rsidRPr="005B3D86">
        <w:rPr>
          <w:rFonts w:asciiTheme="minorHAnsi" w:hAnsiTheme="minorHAnsi"/>
          <w:sz w:val="22"/>
          <w:szCs w:val="22"/>
          <w:lang w:val="el-GR"/>
        </w:rPr>
        <w:t>, αν έχεις απλό ράστερ).</w:t>
      </w: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4F5C0F" w:rsidP="005B3D86">
      <w:pPr>
        <w:jc w:val="both"/>
        <w:rPr>
          <w:rFonts w:asciiTheme="minorHAnsi" w:hAnsiTheme="minorHAnsi"/>
          <w:sz w:val="22"/>
          <w:szCs w:val="22"/>
          <w:lang w:val="el-GR"/>
        </w:rPr>
      </w:pPr>
      <w:r w:rsidRPr="004F5C0F">
        <w:rPr>
          <w:rFonts w:asciiTheme="minorHAnsi" w:hAnsiTheme="minorHAnsi" w:cs="Tahoma"/>
          <w:noProof/>
          <w:spacing w:val="-2"/>
          <w:sz w:val="22"/>
          <w:szCs w:val="22"/>
          <w:lang w:eastAsia="el-GR"/>
        </w:rPr>
        <w:pict>
          <v:group id="_x0000_s253537" style="position:absolute;left:0;text-align:left;margin-left:304.95pt;margin-top:7.4pt;width:116.85pt;height:67.35pt;z-index:251839488" coordorigin="6636,11053" coordsize="2337,1347">
            <v:shape id="_x0000_s253538" style="position:absolute;left:6636;top:11212;width:2337;height:1026" coordsize="2437,1206" path="m,l2437,r,1206l,1206,,757r78,l78,441,,441,,xe" strokeweight="4.7pt">
              <v:path arrowok="t"/>
              <o:lock v:ext="edit" aspectratio="t"/>
            </v:shape>
            <v:rect id="_x0000_s253539" style="position:absolute;left:6769;top:12197;width:201;height:203" strokeweight=".5pt">
              <o:lock v:ext="edit" aspectratio="t"/>
            </v:rect>
            <v:rect id="_x0000_s253540" style="position:absolute;left:6832;top:12242;width:67;height:138;mso-wrap-style:none" filled="f" stroked="f">
              <o:lock v:ext="edit" aspectratio="t"/>
              <v:textbox style="mso-next-textbox:#_x0000_s253540;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w:t>
                    </w:r>
                  </w:p>
                </w:txbxContent>
              </v:textbox>
            </v:rect>
            <v:rect id="_x0000_s253541" style="position:absolute;left:7304;top:12197;width:200;height:203" strokeweight=".5pt">
              <o:lock v:ext="edit" aspectratio="t"/>
            </v:rect>
            <v:rect id="_x0000_s253542" style="position:absolute;left:7036;top:12197;width:201;height:203" strokeweight=".5pt">
              <o:lock v:ext="edit" aspectratio="t"/>
            </v:rect>
            <v:rect id="_x0000_s253543" style="position:absolute;left:7573;top:12197;width:199;height:203" strokeweight=".5pt">
              <o:lock v:ext="edit" aspectratio="t"/>
            </v:rect>
            <v:rect id="_x0000_s253544" style="position:absolute;left:8108;top:12197;width:200;height:203" strokeweight=".5pt">
              <o:lock v:ext="edit" aspectratio="t"/>
            </v:rect>
            <v:rect id="_x0000_s253545" style="position:absolute;left:7840;top:12197;width:201;height:203" strokeweight=".5pt">
              <o:lock v:ext="edit" aspectratio="t"/>
            </v:rect>
            <v:rect id="_x0000_s253546" style="position:absolute;left:8376;top:12197;width:200;height:203" strokeweight=".5pt">
              <o:lock v:ext="edit" aspectratio="t"/>
            </v:rect>
            <v:rect id="_x0000_s253547" style="position:absolute;left:7311;top:11053;width:201;height:201" strokeweight=".5pt">
              <o:lock v:ext="edit" aspectratio="t"/>
            </v:rect>
            <v:rect id="_x0000_s253548" style="position:absolute;left:7578;top:11053;width:201;height:201" strokeweight=".5pt">
              <o:lock v:ext="edit" aspectratio="t"/>
            </v:rect>
            <v:rect id="_x0000_s253549" style="position:absolute;left:8114;top:11053;width:199;height:201" strokeweight=".5pt">
              <o:lock v:ext="edit" aspectratio="t"/>
            </v:rect>
            <v:rect id="_x0000_s253550" style="position:absolute;left:7845;top:11053;width:201;height:201" strokeweight=".5pt">
              <o:lock v:ext="edit" aspectratio="t"/>
            </v:rect>
            <v:rect id="_x0000_s253551" style="position:absolute;left:8381;top:11053;width:201;height:201" strokeweight=".5pt">
              <o:lock v:ext="edit" aspectratio="t"/>
            </v:rect>
            <v:rect id="_x0000_s253552" style="position:absolute;left:8650;top:11053;width:200;height:201" strokeweight=".5pt">
              <o:lock v:ext="edit" aspectratio="t"/>
            </v:rect>
            <v:rect id="_x0000_s253553" style="position:absolute;left:7100;top:12242;width:67;height:138;mso-wrap-style:none" filled="f" stroked="f">
              <o:lock v:ext="edit" aspectratio="t"/>
              <v:textbox style="mso-next-textbox:#_x0000_s253553;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2</w:t>
                    </w:r>
                  </w:p>
                </w:txbxContent>
              </v:textbox>
            </v:rect>
            <v:rect id="_x0000_s253554" style="position:absolute;left:7368;top:12242;width:67;height:138;mso-wrap-style:none" filled="f" stroked="f">
              <o:lock v:ext="edit" aspectratio="t"/>
              <v:textbox style="mso-next-textbox:#_x0000_s253554;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3</w:t>
                    </w:r>
                  </w:p>
                </w:txbxContent>
              </v:textbox>
            </v:rect>
            <v:rect id="_x0000_s253555" style="position:absolute;left:7636;top:12242;width:67;height:138;mso-wrap-style:none" filled="f" stroked="f">
              <o:lock v:ext="edit" aspectratio="t"/>
              <v:textbox style="mso-next-textbox:#_x0000_s253555;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4</w:t>
                    </w:r>
                  </w:p>
                </w:txbxContent>
              </v:textbox>
            </v:rect>
            <v:rect id="_x0000_s253556" style="position:absolute;left:7904;top:12242;width:67;height:138;mso-wrap-style:none" filled="f" stroked="f">
              <o:lock v:ext="edit" aspectratio="t"/>
              <v:textbox style="mso-next-textbox:#_x0000_s253556;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5</w:t>
                    </w:r>
                  </w:p>
                </w:txbxContent>
              </v:textbox>
            </v:rect>
            <v:rect id="_x0000_s253557" style="position:absolute;left:8171;top:12242;width:67;height:138;mso-wrap-style:none" filled="f" stroked="f">
              <o:lock v:ext="edit" aspectratio="t"/>
              <v:textbox style="mso-next-textbox:#_x0000_s253557;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6</w:t>
                    </w:r>
                  </w:p>
                </w:txbxContent>
              </v:textbox>
            </v:rect>
            <v:rect id="_x0000_s253558" style="position:absolute;left:8439;top:12242;width:67;height:138;mso-wrap-style:none" filled="f" stroked="f">
              <o:lock v:ext="edit" aspectratio="t"/>
              <v:textbox style="mso-next-textbox:#_x0000_s253558;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7</w:t>
                    </w:r>
                  </w:p>
                </w:txbxContent>
              </v:textbox>
            </v:rect>
            <v:rect id="_x0000_s253559" style="position:absolute;left:7342;top:11077;width:134;height:138;mso-wrap-style:none" filled="f" stroked="f">
              <o:lock v:ext="edit" aspectratio="t"/>
              <v:textbox style="mso-next-textbox:#_x0000_s253559;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14</w:t>
                    </w:r>
                  </w:p>
                </w:txbxContent>
              </v:textbox>
            </v:rect>
            <v:rect id="_x0000_s253560" style="position:absolute;left:7609;top:11077;width:134;height:138;mso-wrap-style:none" filled="f" stroked="f">
              <o:lock v:ext="edit" aspectratio="t"/>
              <v:textbox style="mso-next-textbox:#_x0000_s253560;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13</w:t>
                    </w:r>
                  </w:p>
                </w:txbxContent>
              </v:textbox>
            </v:rect>
            <v:rect id="_x0000_s253561" style="position:absolute;left:7876;top:11077;width:134;height:138;mso-wrap-style:none" filled="f" stroked="f">
              <o:lock v:ext="edit" aspectratio="t"/>
              <v:textbox style="mso-next-textbox:#_x0000_s253561;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12</w:t>
                    </w:r>
                  </w:p>
                </w:txbxContent>
              </v:textbox>
            </v:rect>
            <v:rect id="_x0000_s253562" style="position:absolute;left:8145;top:11077;width:134;height:138;mso-wrap-style:none" filled="f" stroked="f">
              <o:lock v:ext="edit" aspectratio="t"/>
              <v:textbox style="mso-next-textbox:#_x0000_s253562;mso-rotate-with-shape:t;mso-fit-shape-to-text:t" inset="0,0,0,0">
                <w:txbxContent>
                  <w:p w:rsidR="00A1237A" w:rsidRPr="009A2514" w:rsidRDefault="00A1237A" w:rsidP="005B3D86">
                    <w:pPr>
                      <w:rPr>
                        <w:rFonts w:ascii="Calibri" w:eastAsia="Calibri" w:hAnsi="Calibri"/>
                      </w:rPr>
                    </w:pPr>
                    <w:r>
                      <w:rPr>
                        <w:rFonts w:ascii="Arial" w:eastAsia="Calibri" w:hAnsi="Arial"/>
                        <w:snapToGrid w:val="0"/>
                        <w:color w:val="000000"/>
                        <w:sz w:val="12"/>
                      </w:rPr>
                      <w:t>11</w:t>
                    </w:r>
                  </w:p>
                </w:txbxContent>
              </v:textbox>
            </v:rect>
            <v:rect id="_x0000_s253563" style="position:absolute;left:8413;top:11077;width:134;height:138;mso-wrap-style:none" filled="f" stroked="f">
              <o:lock v:ext="edit" aspectratio="t"/>
              <v:textbox style="mso-next-textbox:#_x0000_s253563;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10</w:t>
                    </w:r>
                  </w:p>
                </w:txbxContent>
              </v:textbox>
            </v:rect>
            <v:rect id="_x0000_s253564" style="position:absolute;left:8713;top:11077;width:67;height:138;mso-wrap-style:none" filled="f" stroked="f">
              <o:lock v:ext="edit" aspectratio="t"/>
              <v:textbox style="mso-next-textbox:#_x0000_s253564;mso-rotate-with-shape:t;mso-fit-shape-to-text:t" inset="0,0,0,0">
                <w:txbxContent>
                  <w:p w:rsidR="00A1237A" w:rsidRDefault="00A1237A" w:rsidP="005B3D86">
                    <w:pPr>
                      <w:rPr>
                        <w:rFonts w:ascii="Calibri" w:eastAsia="Calibri" w:hAnsi="Calibri"/>
                      </w:rPr>
                    </w:pPr>
                    <w:r>
                      <w:rPr>
                        <w:rFonts w:ascii="Arial" w:eastAsia="Calibri" w:hAnsi="Arial"/>
                        <w:snapToGrid w:val="0"/>
                        <w:color w:val="000000"/>
                        <w:sz w:val="12"/>
                      </w:rPr>
                      <w:t>9</w:t>
                    </w:r>
                  </w:p>
                </w:txbxContent>
              </v:textbox>
            </v:rect>
            <v:rect id="_x0000_s253565" style="position:absolute;left:8637;top:12196;width:200;height:203" strokeweight=".5pt">
              <o:lock v:ext="edit" aspectratio="t"/>
            </v:rect>
            <v:rect id="_x0000_s253566" style="position:absolute;left:8700;top:12241;width:67;height:138;mso-wrap-style:none" filled="f" stroked="f">
              <o:lock v:ext="edit" aspectratio="t"/>
              <v:textbox style="mso-next-textbox:#_x0000_s253566;mso-rotate-with-shape:t;mso-fit-shape-to-text:t" inset="0,0,0,0">
                <w:txbxContent>
                  <w:p w:rsidR="00A1237A" w:rsidRPr="009A2514" w:rsidRDefault="00A1237A" w:rsidP="005B3D86">
                    <w:pPr>
                      <w:rPr>
                        <w:rFonts w:ascii="Calibri" w:eastAsia="Calibri" w:hAnsi="Calibri"/>
                      </w:rPr>
                    </w:pPr>
                    <w:r>
                      <w:rPr>
                        <w:rFonts w:ascii="Arial" w:eastAsia="Calibri" w:hAnsi="Arial"/>
                        <w:snapToGrid w:val="0"/>
                        <w:color w:val="000000"/>
                        <w:sz w:val="12"/>
                      </w:rPr>
                      <w:t>8</w:t>
                    </w:r>
                  </w:p>
                </w:txbxContent>
              </v:textbox>
            </v:rect>
            <v:rect id="_x0000_s253567" style="position:absolute;left:6767;top:11053;width:201;height:201" strokeweight=".5pt">
              <o:lock v:ext="edit" aspectratio="t"/>
            </v:rect>
            <v:rect id="_x0000_s253568" style="position:absolute;left:7034;top:11053;width:201;height:201" strokeweight=".5pt">
              <o:lock v:ext="edit" aspectratio="t"/>
            </v:rect>
            <v:rect id="_x0000_s253569" style="position:absolute;left:6798;top:11077;width:134;height:138;mso-wrap-style:none" filled="f" stroked="f">
              <o:lock v:ext="edit" aspectratio="t"/>
              <v:textbox style="mso-next-textbox:#_x0000_s253569;mso-rotate-with-shape:t;mso-fit-shape-to-text:t" inset="0,0,0,0">
                <w:txbxContent>
                  <w:p w:rsidR="00A1237A" w:rsidRPr="009A2514" w:rsidRDefault="00A1237A" w:rsidP="005B3D86">
                    <w:pPr>
                      <w:rPr>
                        <w:rFonts w:ascii="Calibri" w:eastAsia="Calibri" w:hAnsi="Calibri"/>
                      </w:rPr>
                    </w:pPr>
                    <w:r>
                      <w:rPr>
                        <w:rFonts w:ascii="Arial" w:eastAsia="Calibri" w:hAnsi="Arial"/>
                        <w:snapToGrid w:val="0"/>
                        <w:color w:val="000000"/>
                        <w:sz w:val="12"/>
                      </w:rPr>
                      <w:t>16</w:t>
                    </w:r>
                  </w:p>
                </w:txbxContent>
              </v:textbox>
            </v:rect>
            <v:rect id="_x0000_s253570" style="position:absolute;left:7065;top:11077;width:134;height:138;mso-wrap-style:none" filled="f" stroked="f">
              <o:lock v:ext="edit" aspectratio="t"/>
              <v:textbox style="mso-next-textbox:#_x0000_s253570;mso-rotate-with-shape:t;mso-fit-shape-to-text:t" inset="0,0,0,0">
                <w:txbxContent>
                  <w:p w:rsidR="00A1237A" w:rsidRPr="009A2514" w:rsidRDefault="00A1237A" w:rsidP="005B3D86">
                    <w:pPr>
                      <w:rPr>
                        <w:rFonts w:ascii="Calibri" w:eastAsia="Calibri" w:hAnsi="Calibri"/>
                      </w:rPr>
                    </w:pPr>
                    <w:r>
                      <w:rPr>
                        <w:rFonts w:ascii="Arial" w:eastAsia="Calibri" w:hAnsi="Arial"/>
                        <w:snapToGrid w:val="0"/>
                        <w:color w:val="000000"/>
                        <w:sz w:val="12"/>
                      </w:rPr>
                      <w:t>15</w:t>
                    </w:r>
                  </w:p>
                </w:txbxContent>
              </v:textbox>
            </v:rect>
            <v:shape id="_x0000_s253571" type="#_x0000_t202" style="position:absolute;left:6795;top:11845;width:162;height:282" filled="f" stroked="f">
              <v:textbox style="layout-flow:vertical;mso-layout-flow-alt:bottom-to-top;mso-next-textbox:#_x0000_s253571" inset="0,0,0,0">
                <w:txbxContent>
                  <w:p w:rsidR="00A1237A" w:rsidRPr="00805FEA" w:rsidRDefault="00A1237A" w:rsidP="005B3D86">
                    <w:pPr>
                      <w:rPr>
                        <w:rFonts w:ascii="Arial Narrow" w:eastAsia="Calibri" w:hAnsi="Arial Narrow"/>
                        <w:sz w:val="12"/>
                        <w:szCs w:val="12"/>
                      </w:rPr>
                    </w:pPr>
                    <w:r w:rsidRPr="00805FEA">
                      <w:rPr>
                        <w:rFonts w:ascii="Arial Narrow" w:eastAsia="Calibri" w:hAnsi="Arial Narrow"/>
                        <w:sz w:val="12"/>
                        <w:szCs w:val="12"/>
                      </w:rPr>
                      <w:t>CL</w:t>
                    </w:r>
                    <w:r>
                      <w:rPr>
                        <w:rFonts w:ascii="Arial Narrow" w:eastAsia="Calibri" w:hAnsi="Arial Narrow"/>
                        <w:sz w:val="12"/>
                        <w:szCs w:val="12"/>
                      </w:rPr>
                      <w:t>K</w:t>
                    </w:r>
                    <w:r w:rsidRPr="00805FEA">
                      <w:rPr>
                        <w:rFonts w:ascii="Arial Narrow" w:eastAsia="Calibri" w:hAnsi="Arial Narrow"/>
                        <w:sz w:val="12"/>
                        <w:szCs w:val="12"/>
                      </w:rPr>
                      <w:t>1</w:t>
                    </w:r>
                  </w:p>
                </w:txbxContent>
              </v:textbox>
            </v:shape>
            <v:shape id="_x0000_s253572" type="#_x0000_t202" style="position:absolute;left:7054;top:11845;width:162;height:282" filled="f" stroked="f">
              <v:textbox style="layout-flow:vertical;mso-layout-flow-alt:bottom-to-top;mso-next-textbox:#_x0000_s253572"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K</w:t>
                    </w:r>
                    <w:r w:rsidRPr="00805FEA">
                      <w:rPr>
                        <w:rFonts w:ascii="Arial Narrow" w:eastAsia="Calibri" w:hAnsi="Arial Narrow"/>
                        <w:sz w:val="12"/>
                        <w:szCs w:val="12"/>
                      </w:rPr>
                      <w:t>1</w:t>
                    </w:r>
                  </w:p>
                </w:txbxContent>
              </v:textbox>
            </v:shape>
            <v:shape id="_x0000_s253573" type="#_x0000_t202" style="position:absolute;left:7332;top:11845;width:162;height:282" filled="f" stroked="f">
              <v:textbox style="layout-flow:vertical;mso-layout-flow-alt:bottom-to-top;mso-next-textbox:#_x0000_s253573"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J</w:t>
                    </w:r>
                    <w:r w:rsidRPr="00805FEA">
                      <w:rPr>
                        <w:rFonts w:ascii="Arial Narrow" w:eastAsia="Calibri" w:hAnsi="Arial Narrow"/>
                        <w:sz w:val="12"/>
                        <w:szCs w:val="12"/>
                      </w:rPr>
                      <w:t>1</w:t>
                    </w:r>
                  </w:p>
                </w:txbxContent>
              </v:textbox>
            </v:shape>
            <v:shape id="_x0000_s253574" type="#_x0000_t202" style="position:absolute;left:7600;top:11845;width:162;height:282" filled="f" stroked="f">
              <v:textbox style="layout-flow:vertical;mso-layout-flow-alt:bottom-to-top;mso-next-textbox:#_x0000_s253574"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PS</w:t>
                    </w:r>
                    <w:r w:rsidRPr="00805FEA">
                      <w:rPr>
                        <w:rFonts w:ascii="Arial Narrow" w:eastAsia="Calibri" w:hAnsi="Arial Narrow"/>
                        <w:sz w:val="12"/>
                        <w:szCs w:val="12"/>
                      </w:rPr>
                      <w:t>1</w:t>
                    </w:r>
                  </w:p>
                </w:txbxContent>
              </v:textbox>
            </v:shape>
            <v:shape id="_x0000_s253575" type="#_x0000_t202" style="position:absolute;left:7861;top:11845;width:162;height:282" filled="f" stroked="f">
              <v:textbox style="layout-flow:vertical;mso-layout-flow-alt:bottom-to-top;mso-next-textbox:#_x0000_s253575"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Q</w:t>
                    </w:r>
                    <w:r w:rsidRPr="00805FEA">
                      <w:rPr>
                        <w:rFonts w:ascii="Arial Narrow" w:eastAsia="Calibri" w:hAnsi="Arial Narrow"/>
                        <w:sz w:val="12"/>
                        <w:szCs w:val="12"/>
                      </w:rPr>
                      <w:t>1</w:t>
                    </w:r>
                  </w:p>
                </w:txbxContent>
              </v:textbox>
            </v:shape>
            <v:shape id="_x0000_s253576" type="#_x0000_t202" style="position:absolute;left:8130;top:11845;width:162;height:282" filled="f" stroked="f">
              <v:textbox style="layout-flow:vertical;mso-layout-flow-alt:bottom-to-top;mso-next-textbox:#_x0000_s253576"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Q’</w:t>
                    </w:r>
                    <w:r w:rsidRPr="00805FEA">
                      <w:rPr>
                        <w:rFonts w:ascii="Arial Narrow" w:eastAsia="Calibri" w:hAnsi="Arial Narrow"/>
                        <w:sz w:val="12"/>
                        <w:szCs w:val="12"/>
                      </w:rPr>
                      <w:t>1</w:t>
                    </w:r>
                  </w:p>
                </w:txbxContent>
              </v:textbox>
            </v:shape>
            <v:shape id="_x0000_s253577" type="#_x0000_t202" style="position:absolute;left:8647;top:11845;width:162;height:282" filled="f" stroked="f">
              <v:textbox style="layout-flow:vertical;mso-layout-flow-alt:bottom-to-top;mso-next-textbox:#_x0000_s253577"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GND</w:t>
                    </w:r>
                  </w:p>
                </w:txbxContent>
              </v:textbox>
            </v:shape>
            <v:shape id="_x0000_s253578" type="#_x0000_t202" style="position:absolute;left:6795;top:11325;width:162;height:282" filled="f" stroked="f">
              <v:textbox style="layout-flow:vertical;mso-layout-flow-alt:bottom-to-top;mso-next-textbox:#_x0000_s253578"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Vcc</w:t>
                    </w:r>
                  </w:p>
                </w:txbxContent>
              </v:textbox>
            </v:shape>
            <v:shape id="_x0000_s253579" type="#_x0000_t202" style="position:absolute;left:7054;top:11325;width:162;height:282" filled="f" stroked="f">
              <v:textbox style="layout-flow:vertical;mso-layout-flow-alt:bottom-to-top;mso-next-textbox:#_x0000_s253579"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CLR1</w:t>
                    </w:r>
                  </w:p>
                </w:txbxContent>
              </v:textbox>
            </v:shape>
            <v:shape id="_x0000_s253580" type="#_x0000_t202" style="position:absolute;left:7332;top:11325;width:162;height:282" filled="f" stroked="f">
              <v:textbox style="layout-flow:vertical;mso-layout-flow-alt:bottom-to-top;mso-next-textbox:#_x0000_s253580"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CLR2</w:t>
                    </w:r>
                  </w:p>
                </w:txbxContent>
              </v:textbox>
            </v:shape>
            <v:shape id="_x0000_s253581" type="#_x0000_t202" style="position:absolute;left:7600;top:11325;width:162;height:282" filled="f" stroked="f">
              <v:textbox style="layout-flow:vertical;mso-layout-flow-alt:bottom-to-top;mso-next-textbox:#_x0000_s253581"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CLK2</w:t>
                    </w:r>
                  </w:p>
                </w:txbxContent>
              </v:textbox>
            </v:shape>
            <v:shape id="_x0000_s253582" type="#_x0000_t202" style="position:absolute;left:7861;top:11325;width:162;height:282" filled="f" stroked="f">
              <v:textbox style="layout-flow:vertical;mso-layout-flow-alt:bottom-to-top;mso-next-textbox:#_x0000_s253582" inset="0,0,0,0">
                <w:txbxContent>
                  <w:p w:rsidR="00A1237A" w:rsidRPr="00805FEA" w:rsidRDefault="00A1237A" w:rsidP="005B3D86">
                    <w:pPr>
                      <w:jc w:val="right"/>
                      <w:rPr>
                        <w:rFonts w:ascii="Arial Narrow" w:eastAsia="Calibri" w:hAnsi="Arial Narrow"/>
                        <w:sz w:val="12"/>
                        <w:szCs w:val="12"/>
                      </w:rPr>
                    </w:pPr>
                    <w:smartTag w:uri="urn:schemas-microsoft-com:office:smarttags" w:element="place">
                      <w:r>
                        <w:rPr>
                          <w:rFonts w:ascii="Arial Narrow" w:eastAsia="Calibri" w:hAnsi="Arial Narrow"/>
                          <w:sz w:val="12"/>
                          <w:szCs w:val="12"/>
                        </w:rPr>
                        <w:t>K2</w:t>
                      </w:r>
                    </w:smartTag>
                  </w:p>
                </w:txbxContent>
              </v:textbox>
            </v:shape>
            <v:shape id="_x0000_s253583" type="#_x0000_t202" style="position:absolute;left:8130;top:11325;width:162;height:282" filled="f" stroked="f">
              <v:textbox style="layout-flow:vertical;mso-layout-flow-alt:bottom-to-top;mso-next-textbox:#_x0000_s253583"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J2</w:t>
                    </w:r>
                  </w:p>
                </w:txbxContent>
              </v:textbox>
            </v:shape>
            <v:shape id="_x0000_s253584" type="#_x0000_t202" style="position:absolute;left:8399;top:11845;width:162;height:282" filled="f" stroked="f">
              <v:textbox style="layout-flow:vertical;mso-layout-flow-alt:bottom-to-top;mso-next-textbox:#_x0000_s253584" inset="0,0,0,0">
                <w:txbxContent>
                  <w:p w:rsidR="00A1237A" w:rsidRPr="00805FEA" w:rsidRDefault="00A1237A" w:rsidP="005B3D86">
                    <w:pPr>
                      <w:rPr>
                        <w:rFonts w:ascii="Arial Narrow" w:eastAsia="Calibri" w:hAnsi="Arial Narrow"/>
                        <w:sz w:val="12"/>
                        <w:szCs w:val="12"/>
                      </w:rPr>
                    </w:pPr>
                    <w:r>
                      <w:rPr>
                        <w:rFonts w:ascii="Arial Narrow" w:eastAsia="Calibri" w:hAnsi="Arial Narrow"/>
                        <w:sz w:val="12"/>
                        <w:szCs w:val="12"/>
                      </w:rPr>
                      <w:t>Q’2</w:t>
                    </w:r>
                  </w:p>
                </w:txbxContent>
              </v:textbox>
            </v:shape>
            <v:shape id="_x0000_s253585" type="#_x0000_t202" style="position:absolute;left:8401;top:11327;width:162;height:282" filled="f" stroked="f">
              <v:textbox style="layout-flow:vertical;mso-layout-flow-alt:bottom-to-top;mso-next-textbox:#_x0000_s253585"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PS2</w:t>
                    </w:r>
                  </w:p>
                </w:txbxContent>
              </v:textbox>
            </v:shape>
            <v:shape id="_x0000_s253586" type="#_x0000_t202" style="position:absolute;left:8670;top:11327;width:162;height:282" filled="f" stroked="f">
              <v:textbox style="layout-flow:vertical;mso-layout-flow-alt:bottom-to-top;mso-next-textbox:#_x0000_s253586" inset="0,0,0,0">
                <w:txbxContent>
                  <w:p w:rsidR="00A1237A" w:rsidRPr="00805FEA" w:rsidRDefault="00A1237A" w:rsidP="005B3D86">
                    <w:pPr>
                      <w:jc w:val="right"/>
                      <w:rPr>
                        <w:rFonts w:ascii="Arial Narrow" w:eastAsia="Calibri" w:hAnsi="Arial Narrow"/>
                        <w:sz w:val="12"/>
                        <w:szCs w:val="12"/>
                      </w:rPr>
                    </w:pPr>
                    <w:r>
                      <w:rPr>
                        <w:rFonts w:ascii="Arial Narrow" w:eastAsia="Calibri" w:hAnsi="Arial Narrow"/>
                        <w:sz w:val="12"/>
                        <w:szCs w:val="12"/>
                      </w:rPr>
                      <w:t>Q2</w:t>
                    </w:r>
                  </w:p>
                </w:txbxContent>
              </v:textbox>
            </v:shape>
            <v:shape id="_x0000_s253587" type="#_x0000_t202" style="position:absolute;left:7525;top:11636;width:652;height:165" filled="f" stroked="f">
              <v:textbox style="mso-next-textbox:#_x0000_s253587" inset="0,0,0,0">
                <w:txbxContent>
                  <w:p w:rsidR="00A1237A" w:rsidRPr="00011B10" w:rsidRDefault="00A1237A" w:rsidP="005B3D86">
                    <w:pPr>
                      <w:jc w:val="center"/>
                      <w:rPr>
                        <w:rFonts w:ascii="Arial" w:eastAsia="Calibri" w:hAnsi="Arial" w:cs="Arial"/>
                        <w:b/>
                        <w:sz w:val="16"/>
                        <w:szCs w:val="16"/>
                      </w:rPr>
                    </w:pPr>
                    <w:r>
                      <w:rPr>
                        <w:rFonts w:ascii="Arial" w:eastAsia="Calibri" w:hAnsi="Arial" w:cs="Arial"/>
                        <w:b/>
                        <w:sz w:val="16"/>
                        <w:szCs w:val="16"/>
                      </w:rPr>
                      <w:t>74112</w:t>
                    </w:r>
                  </w:p>
                </w:txbxContent>
              </v:textbox>
            </v:shape>
          </v:group>
        </w:pict>
      </w: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jc w:val="both"/>
        <w:rPr>
          <w:rFonts w:asciiTheme="minorHAnsi" w:hAnsiTheme="minorHAnsi"/>
          <w:sz w:val="22"/>
          <w:szCs w:val="22"/>
          <w:lang w:val="el-GR"/>
        </w:rPr>
      </w:pPr>
    </w:p>
    <w:p w:rsidR="005B3D86" w:rsidRPr="005B3D86" w:rsidRDefault="005B3D86" w:rsidP="005B3D86">
      <w:pPr>
        <w:spacing w:after="120" w:line="276" w:lineRule="auto"/>
        <w:ind w:left="-57"/>
        <w:jc w:val="both"/>
        <w:rPr>
          <w:rFonts w:asciiTheme="minorHAnsi" w:hAnsiTheme="minorHAnsi" w:cs="Tahoma"/>
          <w:spacing w:val="-6"/>
          <w:sz w:val="22"/>
          <w:szCs w:val="22"/>
          <w:lang w:val="el-GR"/>
        </w:rPr>
      </w:pPr>
      <w:r w:rsidRPr="005B3D86">
        <w:rPr>
          <w:rFonts w:asciiTheme="minorHAnsi" w:hAnsiTheme="minorHAnsi"/>
          <w:spacing w:val="-6"/>
          <w:sz w:val="22"/>
          <w:szCs w:val="22"/>
          <w:lang w:val="el-GR"/>
        </w:rPr>
        <w:t xml:space="preserve">(Ο χειρισμός του </w:t>
      </w:r>
      <w:r w:rsidRPr="005B3D86">
        <w:rPr>
          <w:rFonts w:asciiTheme="minorHAnsi" w:hAnsiTheme="minorHAnsi"/>
          <w:b/>
          <w:spacing w:val="-6"/>
          <w:sz w:val="22"/>
          <w:szCs w:val="22"/>
        </w:rPr>
        <w:t>CLK</w:t>
      </w:r>
      <w:r w:rsidRPr="005B3D86">
        <w:rPr>
          <w:rFonts w:asciiTheme="minorHAnsi" w:hAnsiTheme="minorHAnsi"/>
          <w:spacing w:val="-6"/>
          <w:sz w:val="22"/>
          <w:szCs w:val="22"/>
          <w:lang w:val="el-GR"/>
        </w:rPr>
        <w:t xml:space="preserve"> με συρματάκι γίνεται με σύνδεση της εισόδου στο “0” και μετά πάλι στο “1”).</w:t>
      </w:r>
    </w:p>
    <w:tbl>
      <w:tblPr>
        <w:tblStyle w:val="a3"/>
        <w:tblW w:w="0" w:type="auto"/>
        <w:jc w:val="center"/>
        <w:tblCellMar>
          <w:left w:w="0" w:type="dxa"/>
          <w:right w:w="0" w:type="dxa"/>
        </w:tblCellMar>
        <w:tblLook w:val="01E0"/>
      </w:tblPr>
      <w:tblGrid>
        <w:gridCol w:w="454"/>
        <w:gridCol w:w="567"/>
        <w:gridCol w:w="567"/>
        <w:gridCol w:w="567"/>
        <w:gridCol w:w="567"/>
        <w:gridCol w:w="567"/>
        <w:gridCol w:w="567"/>
        <w:gridCol w:w="567"/>
      </w:tblGrid>
      <w:tr w:rsidR="005B3D86" w:rsidTr="00717499">
        <w:trPr>
          <w:trHeight w:val="227"/>
          <w:jc w:val="center"/>
        </w:trPr>
        <w:tc>
          <w:tcPr>
            <w:tcW w:w="454" w:type="dxa"/>
            <w:vMerge w:val="restart"/>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sz w:val="16"/>
                <w:szCs w:val="16"/>
              </w:rPr>
            </w:pPr>
            <w:r w:rsidRPr="008E7410">
              <w:rPr>
                <w:rFonts w:ascii="Tahoma" w:hAnsi="Tahoma" w:cs="Tahoma"/>
                <w:sz w:val="16"/>
                <w:szCs w:val="16"/>
              </w:rPr>
              <w:t>α/α</w:t>
            </w:r>
          </w:p>
        </w:tc>
        <w:tc>
          <w:tcPr>
            <w:tcW w:w="2835" w:type="dxa"/>
            <w:gridSpan w:val="5"/>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ΕΙΣΟΔΟΙ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ΕΞΟΔΟΙ</w:t>
            </w:r>
          </w:p>
        </w:tc>
      </w:tr>
      <w:tr w:rsidR="005B3D86" w:rsidTr="00717499">
        <w:trPr>
          <w:trHeight w:val="227"/>
          <w:jc w:val="center"/>
        </w:trPr>
        <w:tc>
          <w:tcPr>
            <w:tcW w:w="454" w:type="dxa"/>
            <w:vMerge/>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sz w:val="16"/>
                <w:szCs w:val="16"/>
              </w:rPr>
            </w:pPr>
          </w:p>
        </w:tc>
        <w:tc>
          <w:tcPr>
            <w:tcW w:w="567" w:type="dxa"/>
            <w:tcBorders>
              <w:top w:val="single" w:sz="6" w:space="0" w:color="auto"/>
              <w:left w:val="single" w:sz="6" w:space="0" w:color="auto"/>
              <w:bottom w:val="single" w:sz="6" w:space="0" w:color="auto"/>
              <w:right w:val="nil"/>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P</w:t>
            </w:r>
            <w:r>
              <w:rPr>
                <w:rFonts w:ascii="Tahoma" w:hAnsi="Tahoma" w:cs="Tahoma"/>
                <w:b/>
                <w:sz w:val="16"/>
                <w:szCs w:val="16"/>
              </w:rPr>
              <w:t>S</w:t>
            </w:r>
          </w:p>
        </w:tc>
        <w:tc>
          <w:tcPr>
            <w:tcW w:w="567" w:type="dxa"/>
            <w:tcBorders>
              <w:top w:val="single" w:sz="6" w:space="0" w:color="auto"/>
              <w:left w:val="nil"/>
              <w:bottom w:val="single" w:sz="6" w:space="0" w:color="auto"/>
              <w:right w:val="nil"/>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CLR</w:t>
            </w:r>
          </w:p>
        </w:tc>
        <w:tc>
          <w:tcPr>
            <w:tcW w:w="567" w:type="dxa"/>
            <w:tcBorders>
              <w:top w:val="single" w:sz="6" w:space="0" w:color="auto"/>
              <w:left w:val="nil"/>
              <w:bottom w:val="single" w:sz="6" w:space="0" w:color="auto"/>
              <w:right w:val="nil"/>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CLK</w:t>
            </w:r>
          </w:p>
        </w:tc>
        <w:tc>
          <w:tcPr>
            <w:tcW w:w="567" w:type="dxa"/>
            <w:tcBorders>
              <w:top w:val="single" w:sz="6" w:space="0" w:color="auto"/>
              <w:left w:val="nil"/>
              <w:bottom w:val="single" w:sz="6" w:space="0" w:color="auto"/>
              <w:right w:val="nil"/>
            </w:tcBorders>
            <w:vAlign w:val="center"/>
          </w:tcPr>
          <w:p w:rsidR="005B3D86" w:rsidRPr="008E7410" w:rsidRDefault="005B3D86" w:rsidP="00717499">
            <w:pPr>
              <w:jc w:val="center"/>
              <w:rPr>
                <w:rFonts w:ascii="Tahoma" w:hAnsi="Tahoma" w:cs="Tahoma"/>
                <w:b/>
                <w:sz w:val="16"/>
                <w:szCs w:val="16"/>
              </w:rPr>
            </w:pPr>
            <w:r>
              <w:rPr>
                <w:rFonts w:ascii="Tahoma" w:hAnsi="Tahoma" w:cs="Tahoma"/>
                <w:b/>
                <w:sz w:val="16"/>
                <w:szCs w:val="16"/>
              </w:rPr>
              <w:t>J</w:t>
            </w:r>
          </w:p>
        </w:tc>
        <w:tc>
          <w:tcPr>
            <w:tcW w:w="567" w:type="dxa"/>
            <w:tcBorders>
              <w:top w:val="single" w:sz="6" w:space="0" w:color="auto"/>
              <w:left w:val="nil"/>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Pr>
                <w:rFonts w:ascii="Tahoma" w:hAnsi="Tahoma" w:cs="Tahoma"/>
                <w:b/>
                <w:sz w:val="16"/>
                <w:szCs w:val="16"/>
              </w:rPr>
              <w:t>K</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Q</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8E7410" w:rsidRDefault="005B3D86" w:rsidP="00717499">
            <w:pPr>
              <w:jc w:val="center"/>
              <w:rPr>
                <w:rFonts w:ascii="Tahoma" w:hAnsi="Tahoma" w:cs="Tahoma"/>
                <w:b/>
                <w:sz w:val="16"/>
                <w:szCs w:val="16"/>
              </w:rPr>
            </w:pPr>
            <w:r w:rsidRPr="008E7410">
              <w:rPr>
                <w:rFonts w:ascii="Tahoma" w:hAnsi="Tahoma" w:cs="Tahoma"/>
                <w:b/>
                <w:sz w:val="16"/>
                <w:szCs w:val="16"/>
              </w:rPr>
              <w:t>Q’</w:t>
            </w: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2</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3</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nil"/>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4</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C61344" w:rsidRDefault="005B3D86" w:rsidP="00717499">
            <w:pPr>
              <w:jc w:val="center"/>
              <w:rPr>
                <w:rFonts w:ascii="Arial" w:hAnsi="Arial" w:cs="Arial"/>
                <w:b/>
                <w:sz w:val="16"/>
                <w:szCs w:val="16"/>
              </w:rPr>
            </w:pPr>
            <w:r w:rsidRPr="00C61344">
              <w:rPr>
                <w:rFonts w:ascii="Symbol" w:hAnsi="Symbol" w:cs="Symbol"/>
                <w:b/>
                <w:sz w:val="16"/>
                <w:szCs w:val="16"/>
              </w:rPr>
              <w:t></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nil"/>
              <w:bottom w:val="single" w:sz="6" w:space="0" w:color="auto"/>
              <w:right w:val="single" w:sz="6" w:space="0" w:color="auto"/>
            </w:tcBorders>
            <w:vAlign w:val="center"/>
          </w:tcPr>
          <w:p w:rsidR="005B3D86" w:rsidRPr="00C61344"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5</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624F89" w:rsidRDefault="005B3D86" w:rsidP="00717499">
            <w:pPr>
              <w:jc w:val="center"/>
              <w:rPr>
                <w:rFonts w:ascii="Arial" w:hAnsi="Arial" w:cs="Arial"/>
                <w:b/>
                <w:sz w:val="18"/>
                <w:szCs w:val="18"/>
              </w:rPr>
            </w:pPr>
            <w:r w:rsidRPr="00C61344">
              <w:rPr>
                <w:rFonts w:ascii="Symbol" w:hAnsi="Symbol" w:cs="Symbol"/>
                <w:b/>
                <w:sz w:val="16"/>
                <w:szCs w:val="16"/>
              </w:rPr>
              <w:t></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single" w:sz="6" w:space="0" w:color="auto"/>
            </w:tcBorders>
            <w:vAlign w:val="center"/>
          </w:tcPr>
          <w:p w:rsidR="005B3D86" w:rsidRPr="00C61344"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6</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2E0C00">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sidRPr="00C61344">
              <w:rPr>
                <w:rFonts w:ascii="Symbol" w:hAnsi="Symbol" w:cs="Symbol"/>
                <w:b/>
                <w:sz w:val="16"/>
                <w:szCs w:val="16"/>
              </w:rPr>
              <w:t></w:t>
            </w:r>
          </w:p>
        </w:tc>
        <w:tc>
          <w:tcPr>
            <w:tcW w:w="567" w:type="dxa"/>
            <w:tcBorders>
              <w:top w:val="single" w:sz="6" w:space="0" w:color="auto"/>
              <w:left w:val="nil"/>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0</w:t>
            </w:r>
          </w:p>
        </w:tc>
        <w:tc>
          <w:tcPr>
            <w:tcW w:w="567" w:type="dxa"/>
            <w:tcBorders>
              <w:top w:val="single" w:sz="6" w:space="0" w:color="auto"/>
              <w:left w:val="nil"/>
              <w:bottom w:val="single" w:sz="6" w:space="0" w:color="auto"/>
              <w:right w:val="single" w:sz="6" w:space="0" w:color="auto"/>
            </w:tcBorders>
            <w:vAlign w:val="center"/>
          </w:tcPr>
          <w:p w:rsidR="005B3D86" w:rsidRPr="00C61344"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Default="005B3D86" w:rsidP="00717499">
            <w:pPr>
              <w:jc w:val="center"/>
              <w:rPr>
                <w:rFonts w:ascii="Arial" w:hAnsi="Arial" w:cs="Arial"/>
                <w:sz w:val="18"/>
                <w:szCs w:val="18"/>
              </w:rPr>
            </w:pPr>
            <w:r>
              <w:rPr>
                <w:rFonts w:ascii="Arial" w:hAnsi="Arial" w:cs="Arial"/>
                <w:sz w:val="18"/>
                <w:szCs w:val="18"/>
              </w:rPr>
              <w:t>7</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Default="005B3D86" w:rsidP="00717499">
            <w:pPr>
              <w:jc w:val="center"/>
              <w:rPr>
                <w:rFonts w:ascii="Arial" w:hAnsi="Arial" w:cs="Arial"/>
                <w:sz w:val="18"/>
                <w:szCs w:val="18"/>
              </w:rPr>
            </w:pPr>
            <w:r w:rsidRPr="00C61344">
              <w:rPr>
                <w:rFonts w:ascii="Symbol" w:hAnsi="Symbol" w:cs="Symbol"/>
                <w:b/>
                <w:sz w:val="16"/>
                <w:szCs w:val="16"/>
              </w:rPr>
              <w:t></w:t>
            </w:r>
          </w:p>
        </w:tc>
        <w:tc>
          <w:tcPr>
            <w:tcW w:w="567" w:type="dxa"/>
            <w:tcBorders>
              <w:top w:val="single" w:sz="6" w:space="0" w:color="auto"/>
              <w:left w:val="nil"/>
              <w:bottom w:val="single" w:sz="6" w:space="0" w:color="auto"/>
              <w:right w:val="nil"/>
            </w:tcBorders>
            <w:vAlign w:val="center"/>
          </w:tcPr>
          <w:p w:rsidR="005B3D86"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single" w:sz="6" w:space="0" w:color="auto"/>
            </w:tcBorders>
            <w:vAlign w:val="center"/>
          </w:tcPr>
          <w:p w:rsidR="005B3D86" w:rsidRPr="00C61344"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r w:rsidR="005B3D86" w:rsidTr="00717499">
        <w:trPr>
          <w:trHeight w:val="284"/>
          <w:jc w:val="center"/>
        </w:trPr>
        <w:tc>
          <w:tcPr>
            <w:tcW w:w="454" w:type="dxa"/>
            <w:tcBorders>
              <w:top w:val="single" w:sz="6" w:space="0" w:color="auto"/>
              <w:left w:val="single" w:sz="6" w:space="0" w:color="auto"/>
              <w:bottom w:val="single" w:sz="6" w:space="0" w:color="auto"/>
              <w:right w:val="single" w:sz="6" w:space="0" w:color="auto"/>
            </w:tcBorders>
            <w:vAlign w:val="center"/>
          </w:tcPr>
          <w:p w:rsidR="005B3D86" w:rsidRDefault="005B3D86" w:rsidP="00717499">
            <w:pPr>
              <w:jc w:val="center"/>
              <w:rPr>
                <w:rFonts w:ascii="Arial" w:hAnsi="Arial" w:cs="Arial"/>
                <w:sz w:val="18"/>
                <w:szCs w:val="18"/>
              </w:rPr>
            </w:pPr>
            <w:r>
              <w:rPr>
                <w:rFonts w:ascii="Arial" w:hAnsi="Arial" w:cs="Arial"/>
                <w:sz w:val="18"/>
                <w:szCs w:val="18"/>
              </w:rPr>
              <w:t>8</w:t>
            </w:r>
          </w:p>
        </w:tc>
        <w:tc>
          <w:tcPr>
            <w:tcW w:w="567" w:type="dxa"/>
            <w:tcBorders>
              <w:top w:val="single" w:sz="6" w:space="0" w:color="auto"/>
              <w:left w:val="single" w:sz="6" w:space="0" w:color="auto"/>
              <w:bottom w:val="single" w:sz="6" w:space="0" w:color="auto"/>
              <w:right w:val="nil"/>
            </w:tcBorders>
            <w:vAlign w:val="center"/>
          </w:tcPr>
          <w:p w:rsidR="005B3D86" w:rsidRPr="002E0C00"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nil"/>
            </w:tcBorders>
            <w:vAlign w:val="center"/>
          </w:tcPr>
          <w:p w:rsidR="005B3D86" w:rsidRDefault="005B3D86" w:rsidP="00717499">
            <w:pPr>
              <w:jc w:val="center"/>
              <w:rPr>
                <w:rFonts w:ascii="Arial" w:hAnsi="Arial" w:cs="Arial"/>
                <w:sz w:val="18"/>
                <w:szCs w:val="18"/>
              </w:rPr>
            </w:pPr>
            <w:r w:rsidRPr="00C61344">
              <w:rPr>
                <w:rFonts w:ascii="Symbol" w:hAnsi="Symbol" w:cs="Symbol"/>
                <w:b/>
                <w:sz w:val="16"/>
                <w:szCs w:val="16"/>
              </w:rPr>
              <w:t></w:t>
            </w:r>
          </w:p>
        </w:tc>
        <w:tc>
          <w:tcPr>
            <w:tcW w:w="567" w:type="dxa"/>
            <w:tcBorders>
              <w:top w:val="single" w:sz="6" w:space="0" w:color="auto"/>
              <w:left w:val="nil"/>
              <w:bottom w:val="single" w:sz="6" w:space="0" w:color="auto"/>
              <w:right w:val="nil"/>
            </w:tcBorders>
            <w:vAlign w:val="center"/>
          </w:tcPr>
          <w:p w:rsidR="005B3D86"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nil"/>
              <w:bottom w:val="single" w:sz="6" w:space="0" w:color="auto"/>
              <w:right w:val="single" w:sz="6" w:space="0" w:color="auto"/>
            </w:tcBorders>
            <w:vAlign w:val="center"/>
          </w:tcPr>
          <w:p w:rsidR="005B3D86" w:rsidRPr="00C61344" w:rsidRDefault="005B3D86" w:rsidP="00717499">
            <w:pPr>
              <w:jc w:val="center"/>
              <w:rPr>
                <w:rFonts w:ascii="Arial" w:hAnsi="Arial" w:cs="Arial"/>
                <w:sz w:val="18"/>
                <w:szCs w:val="18"/>
              </w:rPr>
            </w:pPr>
            <w:r>
              <w:rPr>
                <w:rFonts w:ascii="Arial" w:hAnsi="Arial" w:cs="Arial"/>
                <w:sz w:val="18"/>
                <w:szCs w:val="18"/>
              </w:rPr>
              <w:t>1</w:t>
            </w: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5B3D86" w:rsidRPr="002E0C00" w:rsidRDefault="005B3D86" w:rsidP="00717499">
            <w:pPr>
              <w:jc w:val="center"/>
              <w:rPr>
                <w:rFonts w:ascii="Arial" w:hAnsi="Arial" w:cs="Arial"/>
                <w:sz w:val="18"/>
                <w:szCs w:val="18"/>
              </w:rPr>
            </w:pPr>
          </w:p>
        </w:tc>
      </w:tr>
    </w:tbl>
    <w:p w:rsidR="005B3D86" w:rsidRPr="005B3D86" w:rsidRDefault="005B3D86" w:rsidP="005B3D86">
      <w:pPr>
        <w:spacing w:line="276" w:lineRule="auto"/>
        <w:jc w:val="both"/>
        <w:rPr>
          <w:rFonts w:asciiTheme="minorHAnsi" w:hAnsiTheme="minorHAnsi" w:cs="Tahoma"/>
          <w:spacing w:val="-2"/>
          <w:sz w:val="16"/>
          <w:szCs w:val="16"/>
        </w:rPr>
      </w:pPr>
    </w:p>
    <w:p w:rsidR="005B3D86" w:rsidRPr="005B3D86" w:rsidRDefault="005B3D86" w:rsidP="00EF21A5">
      <w:pPr>
        <w:pStyle w:val="a6"/>
        <w:numPr>
          <w:ilvl w:val="0"/>
          <w:numId w:val="53"/>
        </w:numPr>
        <w:spacing w:after="200" w:line="276" w:lineRule="auto"/>
        <w:ind w:left="456" w:hanging="456"/>
        <w:contextualSpacing w:val="0"/>
        <w:jc w:val="both"/>
        <w:rPr>
          <w:rFonts w:asciiTheme="minorHAnsi" w:hAnsiTheme="minorHAnsi"/>
          <w:sz w:val="22"/>
          <w:szCs w:val="22"/>
        </w:rPr>
      </w:pPr>
      <w:r w:rsidRPr="005B3D86">
        <w:rPr>
          <w:rFonts w:asciiTheme="minorHAnsi" w:hAnsiTheme="minorHAnsi"/>
          <w:sz w:val="22"/>
          <w:szCs w:val="22"/>
          <w:lang w:val="el-GR"/>
        </w:rPr>
        <w:t xml:space="preserve">Επανάλαβε αρκετές φορές τη γραμμή </w:t>
      </w:r>
      <w:r w:rsidRPr="005B3D86">
        <w:rPr>
          <w:rFonts w:asciiTheme="minorHAnsi" w:hAnsiTheme="minorHAnsi"/>
          <w:b/>
          <w:sz w:val="22"/>
          <w:szCs w:val="22"/>
          <w:lang w:val="el-GR"/>
        </w:rPr>
        <w:t>8</w:t>
      </w:r>
      <w:r w:rsidRPr="005B3D86">
        <w:rPr>
          <w:rFonts w:asciiTheme="minorHAnsi" w:hAnsiTheme="minorHAnsi"/>
          <w:sz w:val="22"/>
          <w:szCs w:val="22"/>
          <w:lang w:val="el-GR"/>
        </w:rPr>
        <w:t xml:space="preserve">. </w:t>
      </w:r>
      <w:r w:rsidRPr="005B3D86">
        <w:rPr>
          <w:rFonts w:asciiTheme="minorHAnsi" w:hAnsiTheme="minorHAnsi"/>
          <w:sz w:val="22"/>
          <w:szCs w:val="22"/>
        </w:rPr>
        <w:t>Τι παρατηρείς;</w:t>
      </w:r>
    </w:p>
    <w:p w:rsidR="005B3D86" w:rsidRPr="005B3D86" w:rsidRDefault="005B3D86" w:rsidP="005B3D86">
      <w:pPr>
        <w:tabs>
          <w:tab w:val="left" w:leader="dot" w:pos="8778"/>
        </w:tabs>
        <w:spacing w:line="276" w:lineRule="auto"/>
        <w:ind w:left="456"/>
        <w:jc w:val="both"/>
        <w:rPr>
          <w:rFonts w:asciiTheme="minorHAnsi" w:hAnsiTheme="minorHAnsi"/>
          <w:sz w:val="22"/>
          <w:szCs w:val="22"/>
          <w:vertAlign w:val="subscript"/>
        </w:rPr>
      </w:pPr>
      <w:r w:rsidRPr="005B3D86">
        <w:rPr>
          <w:rFonts w:asciiTheme="minorHAnsi" w:hAnsiTheme="minorHAnsi"/>
          <w:sz w:val="22"/>
          <w:szCs w:val="22"/>
          <w:vertAlign w:val="subscript"/>
        </w:rPr>
        <w:tab/>
      </w:r>
    </w:p>
    <w:p w:rsidR="00A500F0" w:rsidRPr="002B689D" w:rsidRDefault="00A500F0" w:rsidP="00A500F0">
      <w:pPr>
        <w:spacing w:after="120"/>
        <w:rPr>
          <w:rFonts w:ascii="Arial" w:hAnsi="Arial" w:cs="Arial"/>
          <w:b/>
          <w:sz w:val="28"/>
        </w:rPr>
      </w:pPr>
      <w:r>
        <w:rPr>
          <w:rFonts w:ascii="Arial" w:hAnsi="Arial" w:cs="Arial"/>
          <w:b/>
          <w:sz w:val="28"/>
        </w:rPr>
        <w:lastRenderedPageBreak/>
        <w:t>5</w:t>
      </w:r>
      <w:r w:rsidRPr="002B689D">
        <w:rPr>
          <w:rFonts w:ascii="Arial" w:hAnsi="Arial" w:cs="Arial"/>
          <w:b/>
          <w:sz w:val="28"/>
          <w:vertAlign w:val="superscript"/>
        </w:rPr>
        <w:t>η</w:t>
      </w:r>
      <w:r w:rsidRPr="002B689D">
        <w:rPr>
          <w:rFonts w:ascii="Arial" w:hAnsi="Arial" w:cs="Arial"/>
          <w:b/>
          <w:sz w:val="28"/>
        </w:rPr>
        <w:t xml:space="preserve"> ΑΣΚΗΣΗ ΠΡΟΣΟΜΟΙΩΣΗΣ – Τάξη Γ’ </w:t>
      </w:r>
    </w:p>
    <w:p w:rsidR="00A500F0" w:rsidRPr="00A500F0" w:rsidRDefault="00A500F0" w:rsidP="00A500F0">
      <w:pPr>
        <w:spacing w:after="120"/>
        <w:rPr>
          <w:rFonts w:ascii="Arial" w:hAnsi="Arial" w:cs="Arial"/>
          <w:b/>
          <w:sz w:val="22"/>
        </w:rPr>
      </w:pPr>
      <w:r w:rsidRPr="00A500F0">
        <w:rPr>
          <w:rFonts w:ascii="Arial" w:hAnsi="Arial" w:cs="Arial"/>
          <w:b/>
          <w:sz w:val="22"/>
        </w:rPr>
        <w:t xml:space="preserve">Ψηφιακά Ηλεκτρονικά – </w:t>
      </w:r>
      <w:r w:rsidRPr="00A500F0">
        <w:rPr>
          <w:rFonts w:ascii="Arial" w:hAnsi="Arial" w:cs="Arial"/>
          <w:b/>
          <w:spacing w:val="-4"/>
          <w:sz w:val="22"/>
        </w:rPr>
        <w:t>Flip-Flop</w:t>
      </w:r>
    </w:p>
    <w:p w:rsidR="00A500F0" w:rsidRPr="00A500F0" w:rsidRDefault="00A500F0" w:rsidP="00A500F0">
      <w:pPr>
        <w:spacing w:line="276" w:lineRule="auto"/>
        <w:rPr>
          <w:rFonts w:asciiTheme="minorHAnsi" w:hAnsiTheme="minorHAnsi"/>
          <w:b/>
          <w:sz w:val="22"/>
          <w:szCs w:val="22"/>
        </w:rPr>
      </w:pPr>
      <w:r w:rsidRPr="00A500F0">
        <w:rPr>
          <w:rFonts w:asciiTheme="minorHAnsi" w:hAnsiTheme="minorHAnsi"/>
          <w:b/>
          <w:sz w:val="22"/>
          <w:szCs w:val="22"/>
        </w:rPr>
        <w:t>Εισαγωγή:</w:t>
      </w:r>
    </w:p>
    <w:p w:rsidR="00A500F0" w:rsidRPr="00A500F0" w:rsidRDefault="00A500F0" w:rsidP="00A500F0">
      <w:pPr>
        <w:spacing w:after="60" w:line="276" w:lineRule="auto"/>
        <w:jc w:val="both"/>
        <w:rPr>
          <w:rFonts w:asciiTheme="minorHAnsi" w:hAnsiTheme="minorHAnsi"/>
          <w:spacing w:val="-4"/>
          <w:sz w:val="22"/>
          <w:szCs w:val="22"/>
          <w:lang w:val="el-GR"/>
        </w:rPr>
      </w:pPr>
      <w:r w:rsidRPr="00A500F0">
        <w:rPr>
          <w:rFonts w:asciiTheme="minorHAnsi" w:hAnsiTheme="minorHAnsi"/>
          <w:spacing w:val="-4"/>
          <w:sz w:val="22"/>
          <w:szCs w:val="22"/>
          <w:lang w:val="el-GR"/>
        </w:rPr>
        <w:tab/>
        <w:t xml:space="preserve">Τα </w:t>
      </w:r>
      <w:r w:rsidRPr="00A500F0">
        <w:rPr>
          <w:rFonts w:asciiTheme="minorHAnsi" w:hAnsiTheme="minorHAnsi"/>
          <w:b/>
          <w:spacing w:val="-4"/>
          <w:sz w:val="22"/>
          <w:szCs w:val="22"/>
        </w:rPr>
        <w:t>flip</w:t>
      </w:r>
      <w:r w:rsidRPr="00A500F0">
        <w:rPr>
          <w:rFonts w:asciiTheme="minorHAnsi" w:hAnsiTheme="minorHAnsi"/>
          <w:b/>
          <w:spacing w:val="-4"/>
          <w:sz w:val="22"/>
          <w:szCs w:val="22"/>
          <w:lang w:val="el-GR"/>
        </w:rPr>
        <w:t>-</w:t>
      </w:r>
      <w:r w:rsidRPr="00A500F0">
        <w:rPr>
          <w:rFonts w:asciiTheme="minorHAnsi" w:hAnsiTheme="minorHAnsi"/>
          <w:b/>
          <w:spacing w:val="-4"/>
          <w:sz w:val="22"/>
          <w:szCs w:val="22"/>
        </w:rPr>
        <w:t>flop</w:t>
      </w:r>
      <w:r w:rsidRPr="00A500F0">
        <w:rPr>
          <w:rFonts w:asciiTheme="minorHAnsi" w:hAnsiTheme="minorHAnsi"/>
          <w:spacing w:val="-4"/>
          <w:sz w:val="22"/>
          <w:szCs w:val="22"/>
          <w:lang w:val="el-GR"/>
        </w:rPr>
        <w:t xml:space="preserve"> είναι ακολουθιακά λογικά κυκλώματα που αποτελούν εξέλιξη των μανδαλωτών, από τους οποίους κατάγονται. Βασική τους διαφορά είναι ότι οι αλλαγές καταστάσεων των εξόδων τους μπορούν και συγχρονίζονται με τα μέτωπα ανόδου ή καθόδου των παλμών που εφαρμόζονται στην είσοδο «ρολογιού» (</w:t>
      </w:r>
      <w:r w:rsidRPr="00A500F0">
        <w:rPr>
          <w:rFonts w:asciiTheme="minorHAnsi" w:hAnsiTheme="minorHAnsi"/>
          <w:b/>
          <w:spacing w:val="-4"/>
          <w:sz w:val="22"/>
          <w:szCs w:val="22"/>
        </w:rPr>
        <w:t>clock</w:t>
      </w:r>
      <w:r w:rsidRPr="00A500F0">
        <w:rPr>
          <w:rFonts w:asciiTheme="minorHAnsi" w:hAnsiTheme="minorHAnsi"/>
          <w:spacing w:val="-4"/>
          <w:sz w:val="22"/>
          <w:szCs w:val="22"/>
          <w:lang w:val="el-GR"/>
        </w:rPr>
        <w:t>) την οποία διαθέτουν. Όσο δεν εμφανίζονται αυτά τα μέτωπα, αλλαγές καταστάσεων στις εξόδους δε μπορούν να συμβούν.</w:t>
      </w:r>
    </w:p>
    <w:p w:rsidR="00A500F0" w:rsidRPr="00A500F0" w:rsidRDefault="00A500F0" w:rsidP="00A500F0">
      <w:pPr>
        <w:spacing w:after="60" w:line="276" w:lineRule="auto"/>
        <w:jc w:val="both"/>
        <w:rPr>
          <w:rFonts w:asciiTheme="minorHAnsi" w:hAnsiTheme="minorHAnsi"/>
          <w:sz w:val="22"/>
          <w:szCs w:val="22"/>
          <w:lang w:val="el-GR"/>
        </w:rPr>
      </w:pPr>
      <w:r w:rsidRPr="00A500F0">
        <w:rPr>
          <w:rFonts w:asciiTheme="minorHAnsi" w:hAnsiTheme="minorHAnsi"/>
          <w:sz w:val="22"/>
          <w:szCs w:val="22"/>
          <w:lang w:val="el-GR"/>
        </w:rPr>
        <w:tab/>
        <w:t xml:space="preserve">Συνηθέστεροι τύποι </w:t>
      </w:r>
      <w:r w:rsidRPr="00A500F0">
        <w:rPr>
          <w:rFonts w:asciiTheme="minorHAnsi" w:hAnsiTheme="minorHAnsi"/>
          <w:sz w:val="22"/>
          <w:szCs w:val="22"/>
        </w:rPr>
        <w:t>flip</w:t>
      </w:r>
      <w:r w:rsidRPr="00A500F0">
        <w:rPr>
          <w:rFonts w:asciiTheme="minorHAnsi" w:hAnsiTheme="minorHAnsi"/>
          <w:sz w:val="22"/>
          <w:szCs w:val="22"/>
          <w:lang w:val="el-GR"/>
        </w:rPr>
        <w:t>-</w:t>
      </w:r>
      <w:r w:rsidRPr="00A500F0">
        <w:rPr>
          <w:rFonts w:asciiTheme="minorHAnsi" w:hAnsiTheme="minorHAnsi"/>
          <w:sz w:val="22"/>
          <w:szCs w:val="22"/>
        </w:rPr>
        <w:t>flop</w:t>
      </w:r>
      <w:r w:rsidRPr="00A500F0">
        <w:rPr>
          <w:rFonts w:asciiTheme="minorHAnsi" w:hAnsiTheme="minorHAnsi"/>
          <w:sz w:val="22"/>
          <w:szCs w:val="22"/>
          <w:lang w:val="el-GR"/>
        </w:rPr>
        <w:t xml:space="preserve"> είναι ο τύπος </w:t>
      </w:r>
      <w:r w:rsidRPr="00A500F0">
        <w:rPr>
          <w:rFonts w:asciiTheme="minorHAnsi" w:hAnsiTheme="minorHAnsi"/>
          <w:b/>
          <w:sz w:val="22"/>
          <w:szCs w:val="22"/>
        </w:rPr>
        <w:t>D</w:t>
      </w:r>
      <w:r w:rsidRPr="00A500F0">
        <w:rPr>
          <w:rFonts w:asciiTheme="minorHAnsi" w:hAnsiTheme="minorHAnsi"/>
          <w:sz w:val="22"/>
          <w:szCs w:val="22"/>
          <w:lang w:val="el-GR"/>
        </w:rPr>
        <w:t xml:space="preserve"> και ο τύπος </w:t>
      </w:r>
      <w:r w:rsidRPr="00A500F0">
        <w:rPr>
          <w:rFonts w:asciiTheme="minorHAnsi" w:hAnsiTheme="minorHAnsi"/>
          <w:b/>
          <w:sz w:val="22"/>
          <w:szCs w:val="22"/>
        </w:rPr>
        <w:t>J</w:t>
      </w:r>
      <w:r w:rsidRPr="00A500F0">
        <w:rPr>
          <w:rFonts w:asciiTheme="minorHAnsi" w:hAnsiTheme="minorHAnsi"/>
          <w:b/>
          <w:sz w:val="22"/>
          <w:szCs w:val="22"/>
          <w:lang w:val="el-GR"/>
        </w:rPr>
        <w:t>-</w:t>
      </w:r>
      <w:r w:rsidRPr="00A500F0">
        <w:rPr>
          <w:rFonts w:asciiTheme="minorHAnsi" w:hAnsiTheme="minorHAnsi"/>
          <w:b/>
          <w:sz w:val="22"/>
          <w:szCs w:val="22"/>
        </w:rPr>
        <w:t>K</w:t>
      </w:r>
      <w:r w:rsidRPr="00A500F0">
        <w:rPr>
          <w:rFonts w:asciiTheme="minorHAnsi" w:hAnsiTheme="minorHAnsi"/>
          <w:sz w:val="22"/>
          <w:szCs w:val="22"/>
          <w:lang w:val="el-GR"/>
        </w:rPr>
        <w:t xml:space="preserve">. Και στους δύο έχει προβλεφτεί να μην υπάρχει η «μη χρησιμοποιούμενη» κατάσταση των μανδαλωτών. Ειδικά στο </w:t>
      </w:r>
      <w:r w:rsidRPr="00A500F0">
        <w:rPr>
          <w:rFonts w:asciiTheme="minorHAnsi" w:hAnsiTheme="minorHAnsi"/>
          <w:sz w:val="22"/>
          <w:szCs w:val="22"/>
        </w:rPr>
        <w:t>J</w:t>
      </w:r>
      <w:r w:rsidRPr="00A500F0">
        <w:rPr>
          <w:rFonts w:asciiTheme="minorHAnsi" w:hAnsiTheme="minorHAnsi"/>
          <w:sz w:val="22"/>
          <w:szCs w:val="22"/>
          <w:lang w:val="el-GR"/>
        </w:rPr>
        <w:t>-</w:t>
      </w:r>
      <w:r w:rsidRPr="00A500F0">
        <w:rPr>
          <w:rFonts w:asciiTheme="minorHAnsi" w:hAnsiTheme="minorHAnsi"/>
          <w:sz w:val="22"/>
          <w:szCs w:val="22"/>
        </w:rPr>
        <w:t>K</w:t>
      </w:r>
      <w:r w:rsidRPr="00A500F0">
        <w:rPr>
          <w:rFonts w:asciiTheme="minorHAnsi" w:hAnsiTheme="minorHAnsi"/>
          <w:sz w:val="22"/>
          <w:szCs w:val="22"/>
          <w:lang w:val="el-GR"/>
        </w:rPr>
        <w:t xml:space="preserve"> </w:t>
      </w:r>
      <w:r w:rsidRPr="00A500F0">
        <w:rPr>
          <w:rFonts w:asciiTheme="minorHAnsi" w:hAnsiTheme="minorHAnsi"/>
          <w:sz w:val="22"/>
          <w:szCs w:val="22"/>
        </w:rPr>
        <w:t>flip</w:t>
      </w:r>
      <w:r w:rsidRPr="00A500F0">
        <w:rPr>
          <w:rFonts w:asciiTheme="minorHAnsi" w:hAnsiTheme="minorHAnsi"/>
          <w:sz w:val="22"/>
          <w:szCs w:val="22"/>
          <w:lang w:val="el-GR"/>
        </w:rPr>
        <w:t>-</w:t>
      </w:r>
      <w:r w:rsidRPr="00A500F0">
        <w:rPr>
          <w:rFonts w:asciiTheme="minorHAnsi" w:hAnsiTheme="minorHAnsi"/>
          <w:sz w:val="22"/>
          <w:szCs w:val="22"/>
        </w:rPr>
        <w:t>flop</w:t>
      </w:r>
      <w:r w:rsidRPr="00A500F0">
        <w:rPr>
          <w:rFonts w:asciiTheme="minorHAnsi" w:hAnsiTheme="minorHAnsi"/>
          <w:sz w:val="22"/>
          <w:szCs w:val="22"/>
          <w:lang w:val="el-GR"/>
        </w:rPr>
        <w:t xml:space="preserve"> αυτή η κατάσταση οδηγεί σε έναν τρόπο λειτουργίας, που ονομάζεται «αναστροφή» (</w:t>
      </w:r>
      <w:r w:rsidRPr="00A500F0">
        <w:rPr>
          <w:rFonts w:asciiTheme="minorHAnsi" w:hAnsiTheme="minorHAnsi"/>
          <w:b/>
          <w:sz w:val="22"/>
          <w:szCs w:val="22"/>
        </w:rPr>
        <w:t>toggle</w:t>
      </w:r>
      <w:r w:rsidRPr="00A500F0">
        <w:rPr>
          <w:rFonts w:asciiTheme="minorHAnsi" w:hAnsiTheme="minorHAnsi"/>
          <w:sz w:val="22"/>
          <w:szCs w:val="22"/>
          <w:lang w:val="el-GR"/>
        </w:rPr>
        <w:t xml:space="preserve">). Όλα τα </w:t>
      </w:r>
      <w:r w:rsidRPr="00A500F0">
        <w:rPr>
          <w:rFonts w:asciiTheme="minorHAnsi" w:hAnsiTheme="minorHAnsi"/>
          <w:sz w:val="22"/>
          <w:szCs w:val="22"/>
        </w:rPr>
        <w:t>flip</w:t>
      </w:r>
      <w:r w:rsidRPr="00A500F0">
        <w:rPr>
          <w:rFonts w:asciiTheme="minorHAnsi" w:hAnsiTheme="minorHAnsi"/>
          <w:sz w:val="22"/>
          <w:szCs w:val="22"/>
          <w:lang w:val="el-GR"/>
        </w:rPr>
        <w:t>-</w:t>
      </w:r>
      <w:r w:rsidRPr="00A500F0">
        <w:rPr>
          <w:rFonts w:asciiTheme="minorHAnsi" w:hAnsiTheme="minorHAnsi"/>
          <w:sz w:val="22"/>
          <w:szCs w:val="22"/>
        </w:rPr>
        <w:t>flop</w:t>
      </w:r>
      <w:r w:rsidRPr="00A500F0">
        <w:rPr>
          <w:rFonts w:asciiTheme="minorHAnsi" w:hAnsiTheme="minorHAnsi"/>
          <w:sz w:val="22"/>
          <w:szCs w:val="22"/>
          <w:lang w:val="el-GR"/>
        </w:rPr>
        <w:t xml:space="preserve"> όμως διαθέτουν ακόμη δύο εισόδους, την είσοδο «προτοποθέτησης» (</w:t>
      </w:r>
      <w:r w:rsidRPr="00A500F0">
        <w:rPr>
          <w:rFonts w:asciiTheme="minorHAnsi" w:hAnsiTheme="minorHAnsi"/>
          <w:b/>
          <w:sz w:val="22"/>
          <w:szCs w:val="22"/>
        </w:rPr>
        <w:t>preset</w:t>
      </w:r>
      <w:r w:rsidRPr="00A500F0">
        <w:rPr>
          <w:rFonts w:asciiTheme="minorHAnsi" w:hAnsiTheme="minorHAnsi"/>
          <w:sz w:val="22"/>
          <w:szCs w:val="22"/>
          <w:lang w:val="el-GR"/>
        </w:rPr>
        <w:t>) και την είσοδο «καθαρισμού» (</w:t>
      </w:r>
      <w:r w:rsidRPr="00A500F0">
        <w:rPr>
          <w:rFonts w:asciiTheme="minorHAnsi" w:hAnsiTheme="minorHAnsi"/>
          <w:b/>
          <w:sz w:val="22"/>
          <w:szCs w:val="22"/>
        </w:rPr>
        <w:t>clear</w:t>
      </w:r>
      <w:r w:rsidRPr="00A500F0">
        <w:rPr>
          <w:rFonts w:asciiTheme="minorHAnsi" w:hAnsiTheme="minorHAnsi"/>
          <w:sz w:val="22"/>
          <w:szCs w:val="22"/>
          <w:lang w:val="el-GR"/>
        </w:rPr>
        <w:t xml:space="preserve">). Αυτές δεν ελέγχονται από την είσοδο ρολογιού και ονομάζονται «ασύγχρονες». Χρησιμοποιούνται για να καθορίζουμε την αρχική κατάσταση λειτουργίας του </w:t>
      </w:r>
      <w:r w:rsidRPr="00A500F0">
        <w:rPr>
          <w:rFonts w:asciiTheme="minorHAnsi" w:hAnsiTheme="minorHAnsi"/>
          <w:sz w:val="22"/>
          <w:szCs w:val="22"/>
        </w:rPr>
        <w:t>flip</w:t>
      </w:r>
      <w:r w:rsidRPr="00A500F0">
        <w:rPr>
          <w:rFonts w:asciiTheme="minorHAnsi" w:hAnsiTheme="minorHAnsi"/>
          <w:sz w:val="22"/>
          <w:szCs w:val="22"/>
          <w:lang w:val="el-GR"/>
        </w:rPr>
        <w:t>-</w:t>
      </w:r>
      <w:r w:rsidRPr="00A500F0">
        <w:rPr>
          <w:rFonts w:asciiTheme="minorHAnsi" w:hAnsiTheme="minorHAnsi"/>
          <w:sz w:val="22"/>
          <w:szCs w:val="22"/>
        </w:rPr>
        <w:t>flop</w:t>
      </w:r>
      <w:r w:rsidRPr="00A500F0">
        <w:rPr>
          <w:rFonts w:asciiTheme="minorHAnsi" w:hAnsiTheme="minorHAnsi"/>
          <w:sz w:val="22"/>
          <w:szCs w:val="22"/>
          <w:lang w:val="el-GR"/>
        </w:rPr>
        <w:t xml:space="preserve"> και, με απρόσεκτη χρήση τους, μπορεί να προκύψει απ’ αυτές η «μη χρησιμοποιούμενη» κατάσταση στις εξόδους.</w:t>
      </w:r>
    </w:p>
    <w:p w:rsidR="00A500F0" w:rsidRPr="00A500F0" w:rsidRDefault="00A500F0" w:rsidP="00A500F0">
      <w:pPr>
        <w:spacing w:after="200" w:line="276" w:lineRule="auto"/>
        <w:jc w:val="both"/>
        <w:rPr>
          <w:rFonts w:asciiTheme="minorHAnsi" w:hAnsiTheme="minorHAnsi"/>
          <w:sz w:val="22"/>
          <w:szCs w:val="22"/>
          <w:lang w:val="el-GR"/>
        </w:rPr>
      </w:pPr>
      <w:r w:rsidRPr="00A500F0">
        <w:rPr>
          <w:rFonts w:asciiTheme="minorHAnsi" w:hAnsiTheme="minorHAnsi"/>
          <w:sz w:val="22"/>
          <w:szCs w:val="22"/>
          <w:lang w:val="el-GR"/>
        </w:rPr>
        <w:tab/>
        <w:t xml:space="preserve">Όπως και με τις πύλες, ο προσομοιωτής </w:t>
      </w:r>
      <w:r w:rsidRPr="00A500F0">
        <w:rPr>
          <w:rFonts w:asciiTheme="minorHAnsi" w:hAnsiTheme="minorHAnsi"/>
          <w:sz w:val="22"/>
          <w:szCs w:val="22"/>
        </w:rPr>
        <w:t>EWB</w:t>
      </w:r>
      <w:r w:rsidRPr="00A500F0">
        <w:rPr>
          <w:rFonts w:asciiTheme="minorHAnsi" w:hAnsiTheme="minorHAnsi"/>
          <w:sz w:val="22"/>
          <w:szCs w:val="22"/>
          <w:lang w:val="el-GR"/>
        </w:rPr>
        <w:t xml:space="preserve"> διαθέτει και μοντέλα </w:t>
      </w:r>
      <w:r w:rsidRPr="00A500F0">
        <w:rPr>
          <w:rFonts w:asciiTheme="minorHAnsi" w:hAnsiTheme="minorHAnsi"/>
          <w:sz w:val="22"/>
          <w:szCs w:val="22"/>
        </w:rPr>
        <w:t>flip</w:t>
      </w:r>
      <w:r w:rsidRPr="00A500F0">
        <w:rPr>
          <w:rFonts w:asciiTheme="minorHAnsi" w:hAnsiTheme="minorHAnsi"/>
          <w:sz w:val="22"/>
          <w:szCs w:val="22"/>
          <w:lang w:val="el-GR"/>
        </w:rPr>
        <w:t>-</w:t>
      </w:r>
      <w:r w:rsidRPr="00A500F0">
        <w:rPr>
          <w:rFonts w:asciiTheme="minorHAnsi" w:hAnsiTheme="minorHAnsi"/>
          <w:sz w:val="22"/>
          <w:szCs w:val="22"/>
        </w:rPr>
        <w:t>flop</w:t>
      </w:r>
      <w:r w:rsidRPr="00A500F0">
        <w:rPr>
          <w:rFonts w:asciiTheme="minorHAnsi" w:hAnsiTheme="minorHAnsi"/>
          <w:sz w:val="22"/>
          <w:szCs w:val="22"/>
          <w:lang w:val="el-GR"/>
        </w:rPr>
        <w:t>, τα οποία δεν σχετίζονται με τα πραγματικά ολοκληρωμένα κυκλώματα και δεν υπόκεινται στους περιορισμούς τάσεων τροφοδοσίας και λογικών σταθμών σε εισόδους και εξόδους. Με τη βοήθειά τους μπορούμε να προσομοιώσουμε ακολουθιακά κυκλώματα εστιαζόμενοι μόνο στις αλλαγές των καταστάσεων σε εισόδους και εξόδους.</w:t>
      </w:r>
    </w:p>
    <w:p w:rsidR="00A500F0" w:rsidRPr="00A500F0" w:rsidRDefault="00A500F0" w:rsidP="00A500F0">
      <w:pPr>
        <w:spacing w:line="276" w:lineRule="auto"/>
        <w:jc w:val="both"/>
        <w:rPr>
          <w:rFonts w:asciiTheme="minorHAnsi" w:hAnsiTheme="minorHAnsi"/>
          <w:b/>
          <w:sz w:val="22"/>
          <w:szCs w:val="22"/>
        </w:rPr>
      </w:pPr>
      <w:r w:rsidRPr="00A500F0">
        <w:rPr>
          <w:rFonts w:asciiTheme="minorHAnsi" w:hAnsiTheme="minorHAnsi"/>
          <w:b/>
          <w:sz w:val="22"/>
          <w:szCs w:val="22"/>
        </w:rPr>
        <w:t>Εργασίες:</w:t>
      </w:r>
    </w:p>
    <w:p w:rsidR="00A500F0" w:rsidRPr="00A500F0" w:rsidRDefault="004F5C0F" w:rsidP="00EF21A5">
      <w:pPr>
        <w:pStyle w:val="a6"/>
        <w:numPr>
          <w:ilvl w:val="0"/>
          <w:numId w:val="54"/>
        </w:numPr>
        <w:spacing w:after="200" w:line="276" w:lineRule="auto"/>
        <w:ind w:left="399"/>
        <w:jc w:val="both"/>
        <w:rPr>
          <w:rFonts w:asciiTheme="minorHAnsi" w:hAnsiTheme="minorHAnsi"/>
          <w:sz w:val="22"/>
          <w:szCs w:val="22"/>
          <w:lang w:val="el-GR"/>
        </w:rPr>
      </w:pPr>
      <w:r w:rsidRPr="004F5C0F">
        <w:rPr>
          <w:rFonts w:asciiTheme="minorHAnsi" w:hAnsiTheme="minorHAnsi" w:cs="Arial"/>
          <w:b/>
          <w:sz w:val="22"/>
          <w:szCs w:val="22"/>
        </w:rPr>
        <w:pict>
          <v:shape id="_x0000_s253675" type="#_x0000_t75" style="position:absolute;left:0;text-align:left;margin-left:154.1pt;margin-top:61pt;width:170.9pt;height:176.95pt;z-index:251843584">
            <v:imagedata r:id="rId380" o:title=""/>
          </v:shape>
          <o:OLEObject Type="Embed" ProgID="PBrush" ShapeID="_x0000_s253675" DrawAspect="Content" ObjectID="_1641132799" r:id="rId381"/>
        </w:pict>
      </w:r>
      <w:r w:rsidR="00A500F0" w:rsidRPr="00A500F0">
        <w:rPr>
          <w:rFonts w:asciiTheme="minorHAnsi" w:hAnsiTheme="minorHAnsi"/>
          <w:sz w:val="22"/>
          <w:szCs w:val="22"/>
          <w:lang w:val="el-GR"/>
        </w:rPr>
        <w:t xml:space="preserve">Μπες στο περιβάλλον εργασίας του </w:t>
      </w:r>
      <w:r w:rsidR="00A500F0" w:rsidRPr="00A500F0">
        <w:rPr>
          <w:rFonts w:asciiTheme="minorHAnsi" w:hAnsiTheme="minorHAnsi"/>
          <w:sz w:val="22"/>
          <w:szCs w:val="22"/>
        </w:rPr>
        <w:t>EWB</w:t>
      </w:r>
      <w:r w:rsidR="00A500F0" w:rsidRPr="00A500F0">
        <w:rPr>
          <w:rFonts w:asciiTheme="minorHAnsi" w:hAnsiTheme="minorHAnsi"/>
          <w:sz w:val="22"/>
          <w:szCs w:val="22"/>
          <w:lang w:val="el-GR"/>
        </w:rPr>
        <w:t xml:space="preserve"> και με σύμβολα από τις εργαλειοθήκες των πηγών (</w:t>
      </w:r>
      <w:r w:rsidR="00A500F0" w:rsidRPr="00A500F0">
        <w:rPr>
          <w:rFonts w:asciiTheme="minorHAnsi" w:hAnsiTheme="minorHAnsi"/>
          <w:b/>
          <w:sz w:val="22"/>
          <w:szCs w:val="22"/>
        </w:rPr>
        <w:t>Sources</w:t>
      </w:r>
      <w:r w:rsidR="00A500F0" w:rsidRPr="00A500F0">
        <w:rPr>
          <w:rFonts w:asciiTheme="minorHAnsi" w:hAnsiTheme="minorHAnsi"/>
          <w:sz w:val="22"/>
          <w:szCs w:val="22"/>
          <w:lang w:val="el-GR"/>
        </w:rPr>
        <w:t>), τη βασική (</w:t>
      </w:r>
      <w:r w:rsidR="00A500F0" w:rsidRPr="00A500F0">
        <w:rPr>
          <w:rFonts w:asciiTheme="minorHAnsi" w:hAnsiTheme="minorHAnsi"/>
          <w:b/>
          <w:sz w:val="22"/>
          <w:szCs w:val="22"/>
        </w:rPr>
        <w:t>Basic</w:t>
      </w:r>
      <w:r w:rsidR="00A500F0" w:rsidRPr="00A500F0">
        <w:rPr>
          <w:rFonts w:asciiTheme="minorHAnsi" w:hAnsiTheme="minorHAnsi"/>
          <w:sz w:val="22"/>
          <w:szCs w:val="22"/>
          <w:lang w:val="el-GR"/>
        </w:rPr>
        <w:t>), των ψηφιακών (</w:t>
      </w:r>
      <w:r w:rsidR="00A500F0" w:rsidRPr="00A500F0">
        <w:rPr>
          <w:rFonts w:asciiTheme="minorHAnsi" w:hAnsiTheme="minorHAnsi"/>
          <w:b/>
          <w:sz w:val="22"/>
          <w:szCs w:val="22"/>
        </w:rPr>
        <w:t>Digital</w:t>
      </w:r>
      <w:r w:rsidR="00A500F0" w:rsidRPr="00A500F0">
        <w:rPr>
          <w:rFonts w:asciiTheme="minorHAnsi" w:hAnsiTheme="minorHAnsi"/>
          <w:sz w:val="22"/>
          <w:szCs w:val="22"/>
          <w:lang w:val="el-GR"/>
        </w:rPr>
        <w:t>) και των ενδεικτικών (</w:t>
      </w:r>
      <w:r w:rsidR="00A500F0" w:rsidRPr="00A500F0">
        <w:rPr>
          <w:rFonts w:asciiTheme="minorHAnsi" w:hAnsiTheme="minorHAnsi"/>
          <w:b/>
          <w:sz w:val="22"/>
          <w:szCs w:val="22"/>
        </w:rPr>
        <w:t>Indicators</w:t>
      </w:r>
      <w:r w:rsidR="00A500F0" w:rsidRPr="00A500F0">
        <w:rPr>
          <w:rFonts w:asciiTheme="minorHAnsi" w:hAnsiTheme="minorHAnsi"/>
          <w:sz w:val="22"/>
          <w:szCs w:val="22"/>
          <w:lang w:val="el-GR"/>
        </w:rPr>
        <w:t xml:space="preserve">) σχεδίασε το κύκλωμα του παρακάτω σχήματος (το </w:t>
      </w:r>
      <w:r w:rsidR="00A500F0" w:rsidRPr="00A500F0">
        <w:rPr>
          <w:rFonts w:asciiTheme="minorHAnsi" w:hAnsiTheme="minorHAnsi"/>
          <w:sz w:val="22"/>
          <w:szCs w:val="22"/>
        </w:rPr>
        <w:t>D</w:t>
      </w:r>
      <w:r w:rsidR="00A500F0" w:rsidRPr="00A500F0">
        <w:rPr>
          <w:rFonts w:asciiTheme="minorHAnsi" w:hAnsiTheme="minorHAnsi"/>
          <w:sz w:val="22"/>
          <w:szCs w:val="22"/>
          <w:lang w:val="el-GR"/>
        </w:rPr>
        <w:t xml:space="preserve"> </w:t>
      </w:r>
      <w:r w:rsidR="00A500F0" w:rsidRPr="00A500F0">
        <w:rPr>
          <w:rFonts w:asciiTheme="minorHAnsi" w:hAnsiTheme="minorHAnsi"/>
          <w:sz w:val="22"/>
          <w:szCs w:val="22"/>
        </w:rPr>
        <w:t>flip</w:t>
      </w:r>
      <w:r w:rsidR="00A500F0" w:rsidRPr="00A500F0">
        <w:rPr>
          <w:rFonts w:asciiTheme="minorHAnsi" w:hAnsiTheme="minorHAnsi"/>
          <w:sz w:val="22"/>
          <w:szCs w:val="22"/>
          <w:lang w:val="el-GR"/>
        </w:rPr>
        <w:t>-</w:t>
      </w:r>
      <w:r w:rsidR="00A500F0" w:rsidRPr="00A500F0">
        <w:rPr>
          <w:rFonts w:asciiTheme="minorHAnsi" w:hAnsiTheme="minorHAnsi"/>
          <w:sz w:val="22"/>
          <w:szCs w:val="22"/>
        </w:rPr>
        <w:t>flop</w:t>
      </w:r>
      <w:r w:rsidR="00A500F0" w:rsidRPr="00A500F0">
        <w:rPr>
          <w:rFonts w:asciiTheme="minorHAnsi" w:hAnsiTheme="minorHAnsi"/>
          <w:sz w:val="22"/>
          <w:szCs w:val="22"/>
          <w:lang w:val="el-GR"/>
        </w:rPr>
        <w:t xml:space="preserve"> βρίσκεται τέρμα δεξιά στην εργαλειοθήκη):</w:t>
      </w:r>
    </w:p>
    <w:p w:rsidR="00A500F0" w:rsidRPr="00A500F0" w:rsidRDefault="00A500F0" w:rsidP="00A500F0">
      <w:pPr>
        <w:spacing w:line="276" w:lineRule="auto"/>
        <w:ind w:left="567"/>
        <w:rPr>
          <w:rFonts w:asciiTheme="minorHAnsi" w:hAnsiTheme="minorHAnsi"/>
          <w:sz w:val="22"/>
          <w:szCs w:val="22"/>
          <w:lang w:val="el-GR"/>
        </w:rPr>
      </w:pPr>
      <w:r w:rsidRPr="00A500F0">
        <w:rPr>
          <w:rFonts w:asciiTheme="minorHAnsi" w:hAnsiTheme="minorHAnsi"/>
          <w:noProof/>
          <w:sz w:val="22"/>
          <w:szCs w:val="22"/>
          <w:lang w:val="el-GR" w:eastAsia="el-GR"/>
        </w:rPr>
        <w:drawing>
          <wp:anchor distT="0" distB="0" distL="114300" distR="114300" simplePos="0" relativeHeight="251842560" behindDoc="0" locked="0" layoutInCell="1" allowOverlap="1">
            <wp:simplePos x="0" y="0"/>
            <wp:positionH relativeFrom="column">
              <wp:posOffset>-173990</wp:posOffset>
            </wp:positionH>
            <wp:positionV relativeFrom="paragraph">
              <wp:posOffset>10795</wp:posOffset>
            </wp:positionV>
            <wp:extent cx="318770" cy="323850"/>
            <wp:effectExtent l="19050" t="0" r="5080" b="0"/>
            <wp:wrapNone/>
            <wp:docPr id="5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tretch>
                      <a:fillRect/>
                    </a:stretch>
                  </pic:blipFill>
                  <pic:spPr bwMode="auto">
                    <a:xfrm>
                      <a:off x="0" y="0"/>
                      <a:ext cx="318770" cy="323850"/>
                    </a:xfrm>
                    <a:prstGeom prst="rect">
                      <a:avLst/>
                    </a:prstGeom>
                    <a:noFill/>
                    <a:ln w="9525">
                      <a:noFill/>
                      <a:miter lim="800000"/>
                      <a:headEnd/>
                      <a:tailEnd/>
                    </a:ln>
                  </pic:spPr>
                </pic:pic>
              </a:graphicData>
            </a:graphic>
          </wp:anchor>
        </w:drawing>
      </w:r>
      <w:r w:rsidR="004F5C0F" w:rsidRPr="004F5C0F">
        <w:rPr>
          <w:rFonts w:asciiTheme="minorHAnsi" w:hAnsiTheme="minorHAnsi"/>
          <w:sz w:val="22"/>
          <w:szCs w:val="22"/>
        </w:rPr>
        <w:pict>
          <v:shape id="_x0000_s253676" type="#_x0000_t75" style="position:absolute;left:0;text-align:left;margin-left:102.6pt;margin-top:.3pt;width:23.25pt;height:22.5pt;z-index:251844608;mso-position-horizontal-relative:text;mso-position-vertical-relative:text">
            <v:imagedata r:id="rId382" o:title=""/>
          </v:shape>
          <o:OLEObject Type="Embed" ProgID="PBrush" ShapeID="_x0000_s253676" DrawAspect="Content" ObjectID="_1641132800" r:id="rId383"/>
        </w:pict>
      </w:r>
      <w:r w:rsidR="004F5C0F" w:rsidRPr="004F5C0F">
        <w:rPr>
          <w:rFonts w:asciiTheme="minorHAnsi" w:hAnsiTheme="minorHAnsi"/>
          <w:sz w:val="22"/>
          <w:szCs w:val="22"/>
        </w:rPr>
        <w:pict>
          <v:shape id="_x0000_s253677" type="#_x0000_t75" style="position:absolute;left:0;text-align:left;margin-left:76.95pt;margin-top:.3pt;width:23.25pt;height:22.5pt;z-index:251845632;mso-position-horizontal-relative:text;mso-position-vertical-relative:text">
            <v:imagedata r:id="rId384" o:title=""/>
          </v:shape>
          <o:OLEObject Type="Embed" ProgID="PBrush" ShapeID="_x0000_s253677" DrawAspect="Content" ObjectID="_1641132801" r:id="rId385"/>
        </w:pict>
      </w:r>
      <w:r w:rsidR="004F5C0F" w:rsidRPr="004F5C0F">
        <w:rPr>
          <w:rFonts w:asciiTheme="minorHAnsi" w:hAnsiTheme="minorHAnsi"/>
          <w:sz w:val="22"/>
          <w:szCs w:val="22"/>
        </w:rPr>
        <w:pict>
          <v:shape id="_x0000_s253678" type="#_x0000_t75" style="position:absolute;left:0;text-align:left;margin-left:51.3pt;margin-top:.3pt;width:23.25pt;height:22.5pt;z-index:251846656;mso-position-horizontal-relative:text;mso-position-vertical-relative:text">
            <v:imagedata r:id="rId105" o:title=""/>
          </v:shape>
          <o:OLEObject Type="Embed" ProgID="PBrush" ShapeID="_x0000_s253678" DrawAspect="Content" ObjectID="_1641132802" r:id="rId386"/>
        </w:pict>
      </w:r>
      <w:r w:rsidR="004F5C0F" w:rsidRPr="004F5C0F">
        <w:rPr>
          <w:rFonts w:asciiTheme="minorHAnsi" w:hAnsiTheme="minorHAnsi"/>
          <w:sz w:val="22"/>
          <w:szCs w:val="22"/>
        </w:rPr>
        <w:pict>
          <v:shape id="_x0000_s253679" type="#_x0000_t75" style="position:absolute;left:0;text-align:left;margin-left:25.65pt;margin-top:.3pt;width:23.25pt;height:22.5pt;z-index:251847680;mso-position-horizontal-relative:text;mso-position-vertical-relative:text">
            <v:imagedata r:id="rId109" o:title=""/>
          </v:shape>
          <o:OLEObject Type="Embed" ProgID="PBrush" ShapeID="_x0000_s253679" DrawAspect="Content" ObjectID="_1641132803" r:id="rId387"/>
        </w:pict>
      </w:r>
      <w:r w:rsidRPr="00A500F0">
        <w:rPr>
          <w:rFonts w:asciiTheme="minorHAnsi" w:hAnsiTheme="minorHAnsi"/>
          <w:sz w:val="22"/>
          <w:szCs w:val="22"/>
          <w:lang w:val="el-GR"/>
        </w:rPr>
        <w:t xml:space="preserve">   </w:t>
      </w:r>
    </w:p>
    <w:p w:rsidR="00A500F0" w:rsidRPr="00A500F0" w:rsidRDefault="00A500F0" w:rsidP="00A500F0">
      <w:pPr>
        <w:spacing w:line="276" w:lineRule="auto"/>
        <w:jc w:val="center"/>
        <w:rPr>
          <w:rFonts w:asciiTheme="minorHAnsi" w:hAnsiTheme="minorHAnsi"/>
          <w:sz w:val="22"/>
          <w:szCs w:val="22"/>
          <w:lang w:val="el-GR"/>
        </w:rPr>
      </w:pPr>
    </w:p>
    <w:p w:rsidR="00A500F0" w:rsidRPr="008320A1" w:rsidRDefault="00A500F0" w:rsidP="00A500F0">
      <w:pPr>
        <w:spacing w:line="276" w:lineRule="auto"/>
        <w:jc w:val="center"/>
        <w:rPr>
          <w:rFonts w:asciiTheme="minorHAnsi" w:hAnsiTheme="minorHAnsi"/>
          <w:sz w:val="22"/>
          <w:szCs w:val="22"/>
          <w:lang w:val="el-GR"/>
        </w:rPr>
      </w:pPr>
    </w:p>
    <w:p w:rsidR="00A500F0" w:rsidRPr="008320A1" w:rsidRDefault="00A500F0" w:rsidP="00A500F0">
      <w:pPr>
        <w:spacing w:line="276" w:lineRule="auto"/>
        <w:jc w:val="center"/>
        <w:rPr>
          <w:rFonts w:asciiTheme="minorHAnsi" w:hAnsiTheme="minorHAnsi"/>
          <w:sz w:val="22"/>
          <w:szCs w:val="22"/>
          <w:lang w:val="el-GR"/>
        </w:rPr>
      </w:pPr>
    </w:p>
    <w:p w:rsidR="00A500F0" w:rsidRPr="008320A1" w:rsidRDefault="00A500F0" w:rsidP="00A500F0">
      <w:pPr>
        <w:spacing w:line="276" w:lineRule="auto"/>
        <w:jc w:val="center"/>
        <w:rPr>
          <w:rFonts w:asciiTheme="minorHAnsi" w:hAnsiTheme="minorHAnsi"/>
          <w:sz w:val="22"/>
          <w:szCs w:val="22"/>
          <w:lang w:val="el-GR"/>
        </w:rPr>
      </w:pPr>
    </w:p>
    <w:p w:rsidR="00A500F0" w:rsidRPr="008320A1" w:rsidRDefault="00A500F0" w:rsidP="00A500F0">
      <w:pPr>
        <w:spacing w:line="276" w:lineRule="auto"/>
        <w:jc w:val="center"/>
        <w:rPr>
          <w:rFonts w:asciiTheme="minorHAnsi" w:hAnsiTheme="minorHAnsi"/>
          <w:sz w:val="22"/>
          <w:szCs w:val="22"/>
          <w:lang w:val="el-GR"/>
        </w:rPr>
      </w:pPr>
    </w:p>
    <w:p w:rsidR="00A500F0" w:rsidRPr="008320A1" w:rsidRDefault="00A500F0" w:rsidP="00A500F0">
      <w:pPr>
        <w:spacing w:line="276" w:lineRule="auto"/>
        <w:jc w:val="center"/>
        <w:rPr>
          <w:rFonts w:asciiTheme="minorHAnsi" w:hAnsiTheme="minorHAnsi"/>
          <w:sz w:val="22"/>
          <w:szCs w:val="22"/>
          <w:lang w:val="el-GR"/>
        </w:rPr>
      </w:pPr>
    </w:p>
    <w:p w:rsidR="00A500F0" w:rsidRPr="008320A1" w:rsidRDefault="00A500F0" w:rsidP="00A500F0">
      <w:pPr>
        <w:spacing w:line="276" w:lineRule="auto"/>
        <w:jc w:val="center"/>
        <w:rPr>
          <w:rFonts w:asciiTheme="minorHAnsi" w:hAnsiTheme="minorHAnsi"/>
          <w:sz w:val="22"/>
          <w:szCs w:val="22"/>
          <w:lang w:val="el-GR"/>
        </w:rPr>
      </w:pPr>
    </w:p>
    <w:p w:rsidR="00A500F0" w:rsidRPr="00A500F0" w:rsidRDefault="00A500F0" w:rsidP="00A500F0">
      <w:pPr>
        <w:spacing w:line="276" w:lineRule="auto"/>
        <w:jc w:val="center"/>
        <w:rPr>
          <w:rFonts w:asciiTheme="minorHAnsi" w:hAnsiTheme="minorHAnsi"/>
          <w:sz w:val="22"/>
          <w:szCs w:val="22"/>
          <w:lang w:val="el-GR"/>
        </w:rPr>
      </w:pPr>
    </w:p>
    <w:p w:rsidR="00A500F0" w:rsidRPr="00A500F0" w:rsidRDefault="00A500F0" w:rsidP="00A500F0">
      <w:pPr>
        <w:spacing w:line="276" w:lineRule="auto"/>
        <w:jc w:val="center"/>
        <w:rPr>
          <w:rFonts w:asciiTheme="minorHAnsi" w:hAnsiTheme="minorHAnsi"/>
          <w:sz w:val="22"/>
          <w:szCs w:val="22"/>
          <w:lang w:val="el-GR"/>
        </w:rPr>
      </w:pPr>
    </w:p>
    <w:p w:rsidR="00A500F0" w:rsidRPr="00A500F0" w:rsidRDefault="00A500F0" w:rsidP="00A500F0">
      <w:pPr>
        <w:spacing w:line="276" w:lineRule="auto"/>
        <w:jc w:val="center"/>
        <w:rPr>
          <w:rFonts w:asciiTheme="minorHAnsi" w:hAnsiTheme="minorHAnsi"/>
          <w:sz w:val="22"/>
          <w:szCs w:val="22"/>
          <w:lang w:val="el-GR"/>
        </w:rPr>
      </w:pPr>
    </w:p>
    <w:p w:rsidR="00A500F0" w:rsidRPr="00A500F0" w:rsidRDefault="00A500F0" w:rsidP="00A500F0">
      <w:pPr>
        <w:spacing w:line="276" w:lineRule="auto"/>
        <w:jc w:val="center"/>
        <w:rPr>
          <w:rFonts w:asciiTheme="minorHAnsi" w:hAnsiTheme="minorHAnsi"/>
          <w:sz w:val="22"/>
          <w:szCs w:val="22"/>
          <w:lang w:val="el-GR"/>
        </w:rPr>
      </w:pPr>
    </w:p>
    <w:p w:rsidR="00A500F0" w:rsidRPr="00A500F0" w:rsidRDefault="00A500F0" w:rsidP="00EF21A5">
      <w:pPr>
        <w:pStyle w:val="a6"/>
        <w:numPr>
          <w:ilvl w:val="0"/>
          <w:numId w:val="54"/>
        </w:numPr>
        <w:spacing w:after="200" w:line="276" w:lineRule="auto"/>
        <w:ind w:left="397" w:hanging="357"/>
        <w:contextualSpacing w:val="0"/>
        <w:jc w:val="both"/>
        <w:rPr>
          <w:rFonts w:asciiTheme="minorHAnsi" w:hAnsiTheme="minorHAnsi" w:cs="Arial"/>
          <w:sz w:val="22"/>
          <w:szCs w:val="22"/>
        </w:rPr>
      </w:pPr>
      <w:r w:rsidRPr="00A500F0">
        <w:rPr>
          <w:rFonts w:asciiTheme="minorHAnsi" w:hAnsiTheme="minorHAnsi" w:cs="Arial"/>
          <w:sz w:val="22"/>
          <w:szCs w:val="22"/>
          <w:lang w:val="el-GR"/>
        </w:rPr>
        <w:t xml:space="preserve">Διπλοπάτα διαδοχικά πάνω στους διακόπτες και στην ενότητα </w:t>
      </w:r>
      <w:r w:rsidRPr="00A500F0">
        <w:rPr>
          <w:rFonts w:asciiTheme="minorHAnsi" w:hAnsiTheme="minorHAnsi" w:cs="Arial"/>
          <w:b/>
          <w:sz w:val="22"/>
          <w:szCs w:val="22"/>
        </w:rPr>
        <w:t>Key</w:t>
      </w:r>
      <w:r w:rsidRPr="00A500F0">
        <w:rPr>
          <w:rFonts w:asciiTheme="minorHAnsi" w:hAnsiTheme="minorHAnsi" w:cs="Arial"/>
          <w:b/>
          <w:sz w:val="22"/>
          <w:szCs w:val="22"/>
          <w:lang w:val="el-GR"/>
        </w:rPr>
        <w:t>:</w:t>
      </w:r>
      <w:r w:rsidRPr="00A500F0">
        <w:rPr>
          <w:rFonts w:asciiTheme="minorHAnsi" w:hAnsiTheme="minorHAnsi" w:cs="Arial"/>
          <w:sz w:val="22"/>
          <w:szCs w:val="22"/>
          <w:lang w:val="el-GR"/>
        </w:rPr>
        <w:t xml:space="preserve"> δώσε τα ονόματα </w:t>
      </w:r>
      <w:r w:rsidRPr="00A500F0">
        <w:rPr>
          <w:rFonts w:asciiTheme="minorHAnsi" w:hAnsiTheme="minorHAnsi" w:cs="Arial"/>
          <w:b/>
          <w:sz w:val="22"/>
          <w:szCs w:val="22"/>
        </w:rPr>
        <w:t>p</w:t>
      </w:r>
      <w:r w:rsidRPr="00A500F0">
        <w:rPr>
          <w:rFonts w:asciiTheme="minorHAnsi" w:hAnsiTheme="minorHAnsi" w:cs="Arial"/>
          <w:sz w:val="22"/>
          <w:szCs w:val="22"/>
          <w:lang w:val="el-GR"/>
        </w:rPr>
        <w:t xml:space="preserve">, </w:t>
      </w:r>
      <w:r w:rsidRPr="00A500F0">
        <w:rPr>
          <w:rFonts w:asciiTheme="minorHAnsi" w:hAnsiTheme="minorHAnsi" w:cs="Arial"/>
          <w:b/>
          <w:sz w:val="22"/>
          <w:szCs w:val="22"/>
        </w:rPr>
        <w:t>d</w:t>
      </w:r>
      <w:r w:rsidRPr="00A500F0">
        <w:rPr>
          <w:rFonts w:asciiTheme="minorHAnsi" w:hAnsiTheme="minorHAnsi" w:cs="Arial"/>
          <w:sz w:val="22"/>
          <w:szCs w:val="22"/>
          <w:lang w:val="el-GR"/>
        </w:rPr>
        <w:t xml:space="preserve"> και </w:t>
      </w:r>
      <w:r w:rsidRPr="00A500F0">
        <w:rPr>
          <w:rFonts w:asciiTheme="minorHAnsi" w:hAnsiTheme="minorHAnsi" w:cs="Arial"/>
          <w:b/>
          <w:sz w:val="22"/>
          <w:szCs w:val="22"/>
        </w:rPr>
        <w:t>c</w:t>
      </w:r>
      <w:r w:rsidRPr="00A500F0">
        <w:rPr>
          <w:rFonts w:asciiTheme="minorHAnsi" w:hAnsiTheme="minorHAnsi" w:cs="Arial"/>
          <w:sz w:val="22"/>
          <w:szCs w:val="22"/>
          <w:lang w:val="el-GR"/>
        </w:rPr>
        <w:t xml:space="preserve">, όπως στο σχήμα. </w:t>
      </w:r>
      <w:r w:rsidRPr="00A500F0">
        <w:rPr>
          <w:rFonts w:asciiTheme="minorHAnsi" w:hAnsiTheme="minorHAnsi" w:cs="Arial"/>
          <w:sz w:val="22"/>
          <w:szCs w:val="22"/>
        </w:rPr>
        <w:t>Άφησε απείραχτο μόνον αυτόν που συνδέεται στην είσοδο CLK.</w:t>
      </w:r>
    </w:p>
    <w:p w:rsidR="00A500F0" w:rsidRPr="00A500F0" w:rsidRDefault="00A500F0" w:rsidP="00EF21A5">
      <w:pPr>
        <w:pStyle w:val="a6"/>
        <w:numPr>
          <w:ilvl w:val="0"/>
          <w:numId w:val="54"/>
        </w:numPr>
        <w:spacing w:line="276" w:lineRule="auto"/>
        <w:ind w:left="397" w:hanging="357"/>
        <w:contextualSpacing w:val="0"/>
        <w:jc w:val="both"/>
        <w:rPr>
          <w:rFonts w:asciiTheme="minorHAnsi" w:hAnsiTheme="minorHAnsi" w:cs="Arial"/>
          <w:spacing w:val="-6"/>
          <w:sz w:val="22"/>
          <w:szCs w:val="22"/>
          <w:lang w:val="el-GR"/>
        </w:rPr>
      </w:pPr>
      <w:r w:rsidRPr="00A500F0">
        <w:rPr>
          <w:rFonts w:asciiTheme="minorHAnsi" w:hAnsiTheme="minorHAnsi" w:cs="Arial"/>
          <w:spacing w:val="-6"/>
          <w:sz w:val="22"/>
          <w:szCs w:val="22"/>
          <w:lang w:val="el-GR"/>
        </w:rPr>
        <w:t xml:space="preserve">Άνοιξε το γενικό διακόπτη του προγράμματος. Χειριζόμενος τα πλήκτρα </w:t>
      </w:r>
      <w:r w:rsidRPr="00A500F0">
        <w:rPr>
          <w:rFonts w:asciiTheme="minorHAnsi" w:hAnsiTheme="minorHAnsi" w:cs="Arial"/>
          <w:b/>
          <w:spacing w:val="-6"/>
          <w:sz w:val="22"/>
          <w:szCs w:val="22"/>
        </w:rPr>
        <w:t>p</w:t>
      </w:r>
      <w:r w:rsidRPr="00A500F0">
        <w:rPr>
          <w:rFonts w:asciiTheme="minorHAnsi" w:hAnsiTheme="minorHAnsi" w:cs="Arial"/>
          <w:spacing w:val="-6"/>
          <w:sz w:val="22"/>
          <w:szCs w:val="22"/>
          <w:lang w:val="el-GR"/>
        </w:rPr>
        <w:t xml:space="preserve">, </w:t>
      </w:r>
      <w:r w:rsidRPr="00A500F0">
        <w:rPr>
          <w:rFonts w:asciiTheme="minorHAnsi" w:hAnsiTheme="minorHAnsi" w:cs="Arial"/>
          <w:b/>
          <w:spacing w:val="-6"/>
          <w:sz w:val="22"/>
          <w:szCs w:val="22"/>
        </w:rPr>
        <w:t>d</w:t>
      </w:r>
      <w:r w:rsidRPr="00A500F0">
        <w:rPr>
          <w:rFonts w:asciiTheme="minorHAnsi" w:hAnsiTheme="minorHAnsi" w:cs="Arial"/>
          <w:spacing w:val="-6"/>
          <w:sz w:val="22"/>
          <w:szCs w:val="22"/>
          <w:lang w:val="el-GR"/>
        </w:rPr>
        <w:t xml:space="preserve">, </w:t>
      </w:r>
      <w:r w:rsidRPr="00A500F0">
        <w:rPr>
          <w:rFonts w:asciiTheme="minorHAnsi" w:hAnsiTheme="minorHAnsi" w:cs="Arial"/>
          <w:b/>
          <w:spacing w:val="-6"/>
          <w:sz w:val="22"/>
          <w:szCs w:val="22"/>
        </w:rPr>
        <w:t>c</w:t>
      </w:r>
      <w:r w:rsidRPr="00A500F0">
        <w:rPr>
          <w:rFonts w:asciiTheme="minorHAnsi" w:hAnsiTheme="minorHAnsi" w:cs="Arial"/>
          <w:spacing w:val="-6"/>
          <w:sz w:val="22"/>
          <w:szCs w:val="22"/>
          <w:lang w:val="el-GR"/>
        </w:rPr>
        <w:t xml:space="preserve"> και </w:t>
      </w:r>
      <w:r w:rsidRPr="00A500F0">
        <w:rPr>
          <w:rFonts w:asciiTheme="minorHAnsi" w:hAnsiTheme="minorHAnsi" w:cs="Arial"/>
          <w:b/>
          <w:spacing w:val="-6"/>
          <w:sz w:val="22"/>
          <w:szCs w:val="22"/>
        </w:rPr>
        <w:t>space</w:t>
      </w:r>
      <w:r w:rsidRPr="00A500F0">
        <w:rPr>
          <w:rFonts w:asciiTheme="minorHAnsi" w:hAnsiTheme="minorHAnsi" w:cs="Arial"/>
          <w:spacing w:val="-6"/>
          <w:sz w:val="22"/>
          <w:szCs w:val="22"/>
          <w:lang w:val="el-GR"/>
        </w:rPr>
        <w:t xml:space="preserve"> δώσε όλες τις καταστάσεις του επόμενου πίνακα και συμπλήρωσε τις καταστάσεις των εξόδων.</w:t>
      </w:r>
    </w:p>
    <w:p w:rsidR="00A500F0" w:rsidRPr="00A500F0" w:rsidRDefault="00A500F0" w:rsidP="00A500F0">
      <w:pPr>
        <w:spacing w:after="240" w:line="276" w:lineRule="auto"/>
        <w:ind w:left="397"/>
        <w:jc w:val="both"/>
        <w:rPr>
          <w:rFonts w:asciiTheme="minorHAnsi" w:hAnsiTheme="minorHAnsi" w:cs="Arial"/>
          <w:spacing w:val="-2"/>
          <w:sz w:val="22"/>
          <w:szCs w:val="22"/>
          <w:lang w:val="el-GR"/>
        </w:rPr>
      </w:pPr>
      <w:r w:rsidRPr="00A500F0">
        <w:rPr>
          <w:rFonts w:asciiTheme="minorHAnsi" w:hAnsiTheme="minorHAnsi" w:cs="Arial"/>
          <w:spacing w:val="-2"/>
          <w:sz w:val="22"/>
          <w:szCs w:val="22"/>
          <w:lang w:val="el-GR"/>
        </w:rPr>
        <w:lastRenderedPageBreak/>
        <w:t xml:space="preserve">Η ακολουθία 0-1-0 του </w:t>
      </w:r>
      <w:r w:rsidRPr="00A500F0">
        <w:rPr>
          <w:rFonts w:asciiTheme="minorHAnsi" w:hAnsiTheme="minorHAnsi" w:cs="Arial"/>
          <w:spacing w:val="-2"/>
          <w:sz w:val="22"/>
          <w:szCs w:val="22"/>
        </w:rPr>
        <w:t>CLK</w:t>
      </w:r>
      <w:r w:rsidRPr="00A500F0">
        <w:rPr>
          <w:rFonts w:asciiTheme="minorHAnsi" w:hAnsiTheme="minorHAnsi" w:cs="Arial"/>
          <w:spacing w:val="-2"/>
          <w:sz w:val="22"/>
          <w:szCs w:val="22"/>
          <w:lang w:val="el-GR"/>
        </w:rPr>
        <w:t xml:space="preserve"> γίνεται με διπλό πάτημα του </w:t>
      </w:r>
      <w:r w:rsidRPr="00A500F0">
        <w:rPr>
          <w:rFonts w:asciiTheme="minorHAnsi" w:hAnsiTheme="minorHAnsi" w:cs="Arial"/>
          <w:spacing w:val="-2"/>
          <w:sz w:val="22"/>
          <w:szCs w:val="22"/>
        </w:rPr>
        <w:t>space</w:t>
      </w:r>
      <w:r w:rsidRPr="00A500F0">
        <w:rPr>
          <w:rFonts w:asciiTheme="minorHAnsi" w:hAnsiTheme="minorHAnsi" w:cs="Arial"/>
          <w:spacing w:val="-2"/>
          <w:sz w:val="22"/>
          <w:szCs w:val="22"/>
          <w:lang w:val="el-GR"/>
        </w:rPr>
        <w:t xml:space="preserve">, </w:t>
      </w:r>
      <w:r w:rsidRPr="00A500F0">
        <w:rPr>
          <w:rFonts w:asciiTheme="minorHAnsi" w:hAnsiTheme="minorHAnsi" w:cs="Arial"/>
          <w:spacing w:val="-2"/>
          <w:sz w:val="22"/>
          <w:szCs w:val="22"/>
        </w:rPr>
        <w:t>x</w:t>
      </w:r>
      <w:r w:rsidRPr="00A500F0">
        <w:rPr>
          <w:rFonts w:asciiTheme="minorHAnsi" w:hAnsiTheme="minorHAnsi" w:cs="Arial"/>
          <w:spacing w:val="-2"/>
          <w:sz w:val="22"/>
          <w:szCs w:val="22"/>
          <w:lang w:val="el-GR"/>
        </w:rPr>
        <w:t xml:space="preserve"> σημαίνει αδιάφορο, 0 ή 1.</w:t>
      </w:r>
    </w:p>
    <w:tbl>
      <w:tblPr>
        <w:tblStyle w:val="a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tblPr>
      <w:tblGrid>
        <w:gridCol w:w="510"/>
        <w:gridCol w:w="680"/>
        <w:gridCol w:w="680"/>
        <w:gridCol w:w="680"/>
        <w:gridCol w:w="680"/>
        <w:gridCol w:w="680"/>
        <w:gridCol w:w="680"/>
      </w:tblGrid>
      <w:tr w:rsidR="00A500F0" w:rsidRPr="002B689D" w:rsidTr="00717499">
        <w:trPr>
          <w:trHeight w:val="284"/>
          <w:jc w:val="center"/>
        </w:trPr>
        <w:tc>
          <w:tcPr>
            <w:tcW w:w="510" w:type="dxa"/>
            <w:vMerge w:val="restart"/>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α/α</w:t>
            </w:r>
          </w:p>
        </w:tc>
        <w:tc>
          <w:tcPr>
            <w:tcW w:w="2720" w:type="dxa"/>
            <w:gridSpan w:val="4"/>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ΕΙΣΟΔΟΙ</w:t>
            </w:r>
          </w:p>
        </w:tc>
        <w:tc>
          <w:tcPr>
            <w:tcW w:w="1360" w:type="dxa"/>
            <w:gridSpan w:val="2"/>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ΕΞΟΔΟΙ</w:t>
            </w:r>
          </w:p>
        </w:tc>
      </w:tr>
      <w:tr w:rsidR="00A500F0" w:rsidRPr="002B689D" w:rsidTr="00717499">
        <w:trPr>
          <w:trHeight w:val="284"/>
          <w:jc w:val="center"/>
        </w:trPr>
        <w:tc>
          <w:tcPr>
            <w:tcW w:w="510" w:type="dxa"/>
            <w:vMerge/>
            <w:vAlign w:val="center"/>
          </w:tcPr>
          <w:p w:rsidR="00A500F0" w:rsidRPr="002B689D" w:rsidRDefault="00A500F0" w:rsidP="00717499">
            <w:pPr>
              <w:jc w:val="center"/>
              <w:rPr>
                <w:rFonts w:ascii="Arial" w:hAnsi="Arial" w:cs="Arial"/>
                <w:sz w:val="18"/>
                <w:szCs w:val="18"/>
              </w:rPr>
            </w:pPr>
          </w:p>
        </w:tc>
        <w:tc>
          <w:tcPr>
            <w:tcW w:w="680" w:type="dxa"/>
            <w:tcBorders>
              <w:righ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PS</w:t>
            </w:r>
          </w:p>
        </w:tc>
        <w:tc>
          <w:tcPr>
            <w:tcW w:w="680" w:type="dxa"/>
            <w:tcBorders>
              <w:left w:val="nil"/>
              <w:bottom w:val="single" w:sz="6" w:space="0" w:color="auto"/>
              <w:righ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CLR</w:t>
            </w:r>
          </w:p>
        </w:tc>
        <w:tc>
          <w:tcPr>
            <w:tcW w:w="680" w:type="dxa"/>
            <w:tcBorders>
              <w:left w:val="nil"/>
              <w:bottom w:val="single" w:sz="6" w:space="0" w:color="auto"/>
              <w:righ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CLK</w:t>
            </w:r>
          </w:p>
        </w:tc>
        <w:tc>
          <w:tcPr>
            <w:tcW w:w="680" w:type="dxa"/>
            <w:tcBorders>
              <w:lef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D</w:t>
            </w:r>
          </w:p>
        </w:tc>
        <w:tc>
          <w:tcPr>
            <w:tcW w:w="680" w:type="dxa"/>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Q</w:t>
            </w:r>
          </w:p>
        </w:tc>
        <w:tc>
          <w:tcPr>
            <w:tcW w:w="680" w:type="dxa"/>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Q’</w:t>
            </w: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2</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3</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4</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0-1-0</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5</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0-1-0</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6</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bl>
    <w:p w:rsidR="00A500F0" w:rsidRPr="00A500F0" w:rsidRDefault="00A500F0" w:rsidP="00A500F0">
      <w:pPr>
        <w:spacing w:line="276" w:lineRule="auto"/>
        <w:rPr>
          <w:rFonts w:asciiTheme="minorHAnsi" w:hAnsiTheme="minorHAnsi"/>
          <w:sz w:val="22"/>
          <w:szCs w:val="22"/>
        </w:rPr>
      </w:pPr>
    </w:p>
    <w:p w:rsidR="00A500F0" w:rsidRPr="00A500F0" w:rsidRDefault="00A500F0" w:rsidP="00A500F0">
      <w:pPr>
        <w:tabs>
          <w:tab w:val="left" w:leader="dot" w:pos="8778"/>
        </w:tabs>
        <w:spacing w:after="200" w:line="276" w:lineRule="auto"/>
        <w:ind w:left="397"/>
        <w:jc w:val="both"/>
        <w:rPr>
          <w:rFonts w:asciiTheme="minorHAnsi" w:hAnsiTheme="minorHAnsi"/>
          <w:sz w:val="22"/>
          <w:szCs w:val="22"/>
          <w:lang w:val="el-GR"/>
        </w:rPr>
      </w:pPr>
      <w:r w:rsidRPr="00A500F0">
        <w:rPr>
          <w:rFonts w:asciiTheme="minorHAnsi" w:hAnsiTheme="minorHAnsi"/>
          <w:sz w:val="22"/>
          <w:szCs w:val="22"/>
          <w:lang w:val="el-GR"/>
        </w:rPr>
        <w:t xml:space="preserve">Σε ποια γραμμή εμφανίζεται η μη χρησιμοποιούμενη κατάσταση των </w:t>
      </w:r>
      <w:r w:rsidRPr="00A500F0">
        <w:rPr>
          <w:rFonts w:asciiTheme="minorHAnsi" w:hAnsiTheme="minorHAnsi"/>
          <w:sz w:val="22"/>
          <w:szCs w:val="22"/>
        </w:rPr>
        <w:t>PS</w:t>
      </w:r>
      <w:r w:rsidRPr="00A500F0">
        <w:rPr>
          <w:rFonts w:asciiTheme="minorHAnsi" w:hAnsiTheme="minorHAnsi"/>
          <w:sz w:val="22"/>
          <w:szCs w:val="22"/>
          <w:lang w:val="el-GR"/>
        </w:rPr>
        <w:t xml:space="preserve"> και </w:t>
      </w:r>
      <w:r w:rsidRPr="00A500F0">
        <w:rPr>
          <w:rFonts w:asciiTheme="minorHAnsi" w:hAnsiTheme="minorHAnsi"/>
          <w:sz w:val="22"/>
          <w:szCs w:val="22"/>
        </w:rPr>
        <w:t>CLR</w:t>
      </w:r>
      <w:r w:rsidRPr="00A500F0">
        <w:rPr>
          <w:rFonts w:asciiTheme="minorHAnsi" w:hAnsiTheme="minorHAnsi"/>
          <w:sz w:val="22"/>
          <w:szCs w:val="22"/>
          <w:lang w:val="el-GR"/>
        </w:rPr>
        <w:t xml:space="preserve">; </w:t>
      </w:r>
      <w:r w:rsidRPr="00A500F0">
        <w:rPr>
          <w:rFonts w:asciiTheme="minorHAnsi" w:hAnsiTheme="minorHAnsi"/>
          <w:sz w:val="22"/>
          <w:szCs w:val="22"/>
          <w:vertAlign w:val="subscript"/>
          <w:lang w:val="el-GR"/>
        </w:rPr>
        <w:tab/>
      </w:r>
    </w:p>
    <w:p w:rsidR="00A500F0" w:rsidRPr="00A500F0" w:rsidRDefault="00A500F0" w:rsidP="00EF21A5">
      <w:pPr>
        <w:pStyle w:val="a6"/>
        <w:numPr>
          <w:ilvl w:val="0"/>
          <w:numId w:val="54"/>
        </w:numPr>
        <w:spacing w:after="200" w:line="276" w:lineRule="auto"/>
        <w:ind w:left="399"/>
        <w:jc w:val="both"/>
        <w:rPr>
          <w:rFonts w:asciiTheme="minorHAnsi" w:hAnsiTheme="minorHAnsi" w:cs="Arial"/>
          <w:sz w:val="22"/>
          <w:szCs w:val="22"/>
          <w:lang w:val="el-GR"/>
        </w:rPr>
      </w:pPr>
      <w:r w:rsidRPr="00A500F0">
        <w:rPr>
          <w:rFonts w:asciiTheme="minorHAnsi" w:hAnsiTheme="minorHAnsi" w:cs="Arial"/>
          <w:sz w:val="22"/>
          <w:szCs w:val="22"/>
          <w:lang w:val="el-GR"/>
        </w:rPr>
        <w:t xml:space="preserve">Διάγραψε το </w:t>
      </w:r>
      <w:r w:rsidRPr="00A500F0">
        <w:rPr>
          <w:rFonts w:asciiTheme="minorHAnsi" w:hAnsiTheme="minorHAnsi" w:cs="Arial"/>
          <w:sz w:val="22"/>
          <w:szCs w:val="22"/>
        </w:rPr>
        <w:t>D</w:t>
      </w:r>
      <w:r w:rsidRPr="00A500F0">
        <w:rPr>
          <w:rFonts w:asciiTheme="minorHAnsi" w:hAnsiTheme="minorHAnsi" w:cs="Arial"/>
          <w:sz w:val="22"/>
          <w:szCs w:val="22"/>
          <w:lang w:val="el-GR"/>
        </w:rPr>
        <w:t xml:space="preserve"> </w:t>
      </w:r>
      <w:r w:rsidRPr="00A500F0">
        <w:rPr>
          <w:rFonts w:asciiTheme="minorHAnsi" w:hAnsiTheme="minorHAnsi" w:cs="Arial"/>
          <w:sz w:val="22"/>
          <w:szCs w:val="22"/>
        </w:rPr>
        <w:t>flip</w:t>
      </w:r>
      <w:r w:rsidRPr="00A500F0">
        <w:rPr>
          <w:rFonts w:asciiTheme="minorHAnsi" w:hAnsiTheme="minorHAnsi" w:cs="Arial"/>
          <w:sz w:val="22"/>
          <w:szCs w:val="22"/>
          <w:lang w:val="el-GR"/>
        </w:rPr>
        <w:t>-</w:t>
      </w:r>
      <w:r w:rsidRPr="00A500F0">
        <w:rPr>
          <w:rFonts w:asciiTheme="minorHAnsi" w:hAnsiTheme="minorHAnsi" w:cs="Arial"/>
          <w:sz w:val="22"/>
          <w:szCs w:val="22"/>
        </w:rPr>
        <w:t>flop</w:t>
      </w:r>
      <w:r w:rsidRPr="00A500F0">
        <w:rPr>
          <w:rFonts w:asciiTheme="minorHAnsi" w:hAnsiTheme="minorHAnsi" w:cs="Arial"/>
          <w:sz w:val="22"/>
          <w:szCs w:val="22"/>
          <w:lang w:val="el-GR"/>
        </w:rPr>
        <w:t xml:space="preserve"> και τοποθέτησε στη θέση του ένα </w:t>
      </w:r>
      <w:r w:rsidRPr="00A500F0">
        <w:rPr>
          <w:rFonts w:asciiTheme="minorHAnsi" w:hAnsiTheme="minorHAnsi" w:cs="Arial"/>
          <w:b/>
          <w:sz w:val="22"/>
          <w:szCs w:val="22"/>
        </w:rPr>
        <w:t>J</w:t>
      </w:r>
      <w:r w:rsidRPr="00A500F0">
        <w:rPr>
          <w:rFonts w:asciiTheme="minorHAnsi" w:hAnsiTheme="minorHAnsi" w:cs="Arial"/>
          <w:b/>
          <w:sz w:val="22"/>
          <w:szCs w:val="22"/>
          <w:lang w:val="el-GR"/>
        </w:rPr>
        <w:t>-</w:t>
      </w:r>
      <w:r w:rsidRPr="00A500F0">
        <w:rPr>
          <w:rFonts w:asciiTheme="minorHAnsi" w:hAnsiTheme="minorHAnsi" w:cs="Arial"/>
          <w:b/>
          <w:sz w:val="22"/>
          <w:szCs w:val="22"/>
        </w:rPr>
        <w:t>K</w:t>
      </w:r>
      <w:r w:rsidRPr="00A500F0">
        <w:rPr>
          <w:rFonts w:asciiTheme="minorHAnsi" w:hAnsiTheme="minorHAnsi" w:cs="Arial"/>
          <w:sz w:val="22"/>
          <w:szCs w:val="22"/>
          <w:lang w:val="el-GR"/>
        </w:rPr>
        <w:t xml:space="preserve"> (είναι πέμπτο από αριστερά στην εργαλειοθήκη </w:t>
      </w:r>
      <w:r w:rsidRPr="00A500F0">
        <w:rPr>
          <w:rFonts w:asciiTheme="minorHAnsi" w:hAnsiTheme="minorHAnsi" w:cs="Arial"/>
          <w:sz w:val="22"/>
          <w:szCs w:val="22"/>
        </w:rPr>
        <w:t>Digital</w:t>
      </w:r>
      <w:r w:rsidRPr="00A500F0">
        <w:rPr>
          <w:rFonts w:asciiTheme="minorHAnsi" w:hAnsiTheme="minorHAnsi" w:cs="Arial"/>
          <w:sz w:val="22"/>
          <w:szCs w:val="22"/>
          <w:lang w:val="el-GR"/>
        </w:rPr>
        <w:t xml:space="preserve">). Πρόσθεσε ακόμη έναν διακόπτη, δώσε τα ονόματα και τις θέσεις των διακοπτών που βλέπεις όπως στην εργασία </w:t>
      </w:r>
      <w:r w:rsidRPr="00A500F0">
        <w:rPr>
          <w:rFonts w:asciiTheme="minorHAnsi" w:hAnsiTheme="minorHAnsi" w:cs="Arial"/>
          <w:b/>
          <w:sz w:val="22"/>
          <w:szCs w:val="22"/>
          <w:lang w:val="el-GR"/>
        </w:rPr>
        <w:t>2</w:t>
      </w:r>
      <w:r w:rsidRPr="00A500F0">
        <w:rPr>
          <w:rFonts w:asciiTheme="minorHAnsi" w:hAnsiTheme="minorHAnsi" w:cs="Arial"/>
          <w:sz w:val="22"/>
          <w:szCs w:val="22"/>
          <w:lang w:val="el-GR"/>
        </w:rPr>
        <w:t xml:space="preserve"> και ολοκλήρωσε τις συνδέσεις.</w:t>
      </w:r>
    </w:p>
    <w:p w:rsidR="00A500F0" w:rsidRPr="00A500F0" w:rsidRDefault="004F5C0F" w:rsidP="00A500F0">
      <w:pPr>
        <w:spacing w:line="276" w:lineRule="auto"/>
        <w:rPr>
          <w:rFonts w:asciiTheme="minorHAnsi" w:hAnsiTheme="minorHAnsi"/>
          <w:sz w:val="22"/>
          <w:szCs w:val="22"/>
          <w:lang w:val="el-GR"/>
        </w:rPr>
      </w:pPr>
      <w:r w:rsidRPr="004F5C0F">
        <w:rPr>
          <w:rFonts w:asciiTheme="minorHAnsi" w:hAnsiTheme="minorHAnsi"/>
          <w:sz w:val="22"/>
          <w:szCs w:val="22"/>
        </w:rPr>
        <w:pict>
          <v:shape id="_x0000_s253680" type="#_x0000_t75" style="position:absolute;margin-left:148.2pt;margin-top:-.35pt;width:173.75pt;height:192.65pt;z-index:251848704">
            <v:imagedata r:id="rId388" o:title=""/>
          </v:shape>
          <o:OLEObject Type="Embed" ProgID="PBrush" ShapeID="_x0000_s253680" DrawAspect="Content" ObjectID="_1641132804" r:id="rId389"/>
        </w:pict>
      </w:r>
    </w:p>
    <w:p w:rsidR="00A500F0" w:rsidRPr="008320A1" w:rsidRDefault="00A500F0" w:rsidP="00A500F0">
      <w:pPr>
        <w:spacing w:line="276" w:lineRule="auto"/>
        <w:rPr>
          <w:rFonts w:asciiTheme="minorHAnsi" w:hAnsiTheme="minorHAnsi"/>
          <w:sz w:val="22"/>
          <w:szCs w:val="22"/>
          <w:lang w:val="el-GR"/>
        </w:rPr>
      </w:pPr>
    </w:p>
    <w:p w:rsidR="00A500F0" w:rsidRPr="008320A1" w:rsidRDefault="00A500F0" w:rsidP="00A500F0">
      <w:pPr>
        <w:spacing w:line="276" w:lineRule="auto"/>
        <w:rPr>
          <w:rFonts w:asciiTheme="minorHAnsi" w:hAnsiTheme="minorHAnsi"/>
          <w:sz w:val="22"/>
          <w:szCs w:val="22"/>
          <w:lang w:val="el-GR"/>
        </w:rPr>
      </w:pPr>
    </w:p>
    <w:p w:rsidR="00A500F0" w:rsidRPr="008320A1" w:rsidRDefault="00A500F0" w:rsidP="00A500F0">
      <w:pPr>
        <w:spacing w:line="276" w:lineRule="auto"/>
        <w:rPr>
          <w:rFonts w:asciiTheme="minorHAnsi" w:hAnsiTheme="minorHAnsi"/>
          <w:sz w:val="22"/>
          <w:szCs w:val="22"/>
          <w:lang w:val="el-GR"/>
        </w:rPr>
      </w:pPr>
    </w:p>
    <w:p w:rsidR="00A500F0" w:rsidRPr="008320A1" w:rsidRDefault="00A500F0" w:rsidP="00A500F0">
      <w:pPr>
        <w:spacing w:line="276" w:lineRule="auto"/>
        <w:rPr>
          <w:rFonts w:asciiTheme="minorHAnsi" w:hAnsiTheme="minorHAnsi"/>
          <w:sz w:val="22"/>
          <w:szCs w:val="22"/>
          <w:lang w:val="el-GR"/>
        </w:rPr>
      </w:pPr>
    </w:p>
    <w:p w:rsidR="00A500F0" w:rsidRPr="008320A1" w:rsidRDefault="00A500F0" w:rsidP="00A500F0">
      <w:pPr>
        <w:spacing w:line="276" w:lineRule="auto"/>
        <w:rPr>
          <w:rFonts w:asciiTheme="minorHAnsi" w:hAnsiTheme="minorHAnsi"/>
          <w:sz w:val="22"/>
          <w:szCs w:val="22"/>
          <w:lang w:val="el-GR"/>
        </w:rPr>
      </w:pPr>
    </w:p>
    <w:p w:rsidR="00A500F0" w:rsidRPr="008320A1" w:rsidRDefault="00A500F0" w:rsidP="00A500F0">
      <w:pPr>
        <w:spacing w:line="276" w:lineRule="auto"/>
        <w:rPr>
          <w:rFonts w:asciiTheme="minorHAnsi" w:hAnsiTheme="minorHAnsi"/>
          <w:sz w:val="22"/>
          <w:szCs w:val="22"/>
          <w:lang w:val="el-GR"/>
        </w:rPr>
      </w:pPr>
    </w:p>
    <w:p w:rsidR="00A500F0" w:rsidRPr="00A500F0" w:rsidRDefault="00A500F0" w:rsidP="00A500F0">
      <w:pPr>
        <w:spacing w:line="276" w:lineRule="auto"/>
        <w:rPr>
          <w:rFonts w:asciiTheme="minorHAnsi" w:hAnsiTheme="minorHAnsi"/>
          <w:sz w:val="22"/>
          <w:szCs w:val="22"/>
          <w:lang w:val="el-GR"/>
        </w:rPr>
      </w:pPr>
    </w:p>
    <w:p w:rsidR="00A500F0" w:rsidRPr="00A500F0" w:rsidRDefault="00A500F0" w:rsidP="00A500F0">
      <w:pPr>
        <w:spacing w:line="276" w:lineRule="auto"/>
        <w:rPr>
          <w:rFonts w:asciiTheme="minorHAnsi" w:hAnsiTheme="minorHAnsi"/>
          <w:sz w:val="22"/>
          <w:szCs w:val="22"/>
          <w:lang w:val="el-GR"/>
        </w:rPr>
      </w:pPr>
    </w:p>
    <w:p w:rsidR="00A500F0" w:rsidRPr="00A500F0" w:rsidRDefault="00A500F0" w:rsidP="00A500F0">
      <w:pPr>
        <w:spacing w:line="276" w:lineRule="auto"/>
        <w:rPr>
          <w:rFonts w:asciiTheme="minorHAnsi" w:hAnsiTheme="minorHAnsi"/>
          <w:sz w:val="22"/>
          <w:szCs w:val="22"/>
          <w:lang w:val="el-GR"/>
        </w:rPr>
      </w:pPr>
    </w:p>
    <w:p w:rsidR="00A500F0" w:rsidRPr="00A500F0" w:rsidRDefault="00A500F0" w:rsidP="00A500F0">
      <w:pPr>
        <w:spacing w:line="276" w:lineRule="auto"/>
        <w:rPr>
          <w:rFonts w:asciiTheme="minorHAnsi" w:hAnsiTheme="minorHAnsi"/>
          <w:sz w:val="22"/>
          <w:szCs w:val="22"/>
          <w:lang w:val="el-GR"/>
        </w:rPr>
      </w:pPr>
    </w:p>
    <w:p w:rsidR="00A500F0" w:rsidRPr="00A500F0" w:rsidRDefault="00A500F0" w:rsidP="00A500F0">
      <w:pPr>
        <w:spacing w:line="276" w:lineRule="auto"/>
        <w:rPr>
          <w:rFonts w:asciiTheme="minorHAnsi" w:hAnsiTheme="minorHAnsi"/>
          <w:sz w:val="22"/>
          <w:szCs w:val="22"/>
          <w:lang w:val="el-GR"/>
        </w:rPr>
      </w:pPr>
    </w:p>
    <w:p w:rsidR="00A500F0" w:rsidRPr="00A500F0" w:rsidRDefault="00A500F0" w:rsidP="00A500F0">
      <w:pPr>
        <w:spacing w:line="276" w:lineRule="auto"/>
        <w:rPr>
          <w:rFonts w:asciiTheme="minorHAnsi" w:hAnsiTheme="minorHAnsi"/>
          <w:sz w:val="22"/>
          <w:szCs w:val="22"/>
          <w:lang w:val="el-GR"/>
        </w:rPr>
      </w:pPr>
    </w:p>
    <w:p w:rsidR="00A500F0" w:rsidRPr="00A500F0" w:rsidRDefault="00A500F0" w:rsidP="00EF21A5">
      <w:pPr>
        <w:pStyle w:val="a6"/>
        <w:numPr>
          <w:ilvl w:val="0"/>
          <w:numId w:val="54"/>
        </w:numPr>
        <w:spacing w:after="240" w:line="276" w:lineRule="auto"/>
        <w:ind w:left="397" w:hanging="357"/>
        <w:jc w:val="both"/>
        <w:rPr>
          <w:rFonts w:asciiTheme="minorHAnsi" w:hAnsiTheme="minorHAnsi" w:cs="Arial"/>
          <w:sz w:val="22"/>
          <w:szCs w:val="22"/>
          <w:lang w:val="el-GR"/>
        </w:rPr>
      </w:pPr>
      <w:r w:rsidRPr="00A500F0">
        <w:rPr>
          <w:rFonts w:asciiTheme="minorHAnsi" w:hAnsiTheme="minorHAnsi" w:cs="Arial"/>
          <w:sz w:val="22"/>
          <w:szCs w:val="22"/>
          <w:lang w:val="el-GR"/>
        </w:rPr>
        <w:t xml:space="preserve">Επανάλαβε την εργασία </w:t>
      </w:r>
      <w:r w:rsidRPr="00A500F0">
        <w:rPr>
          <w:rFonts w:asciiTheme="minorHAnsi" w:hAnsiTheme="minorHAnsi" w:cs="Arial"/>
          <w:b/>
          <w:sz w:val="22"/>
          <w:szCs w:val="22"/>
          <w:lang w:val="el-GR"/>
        </w:rPr>
        <w:t>3</w:t>
      </w:r>
      <w:r w:rsidRPr="00A500F0">
        <w:rPr>
          <w:rFonts w:asciiTheme="minorHAnsi" w:hAnsiTheme="minorHAnsi" w:cs="Arial"/>
          <w:sz w:val="22"/>
          <w:szCs w:val="22"/>
          <w:lang w:val="el-GR"/>
        </w:rPr>
        <w:t xml:space="preserve"> με τα πλήκτρα </w:t>
      </w:r>
      <w:r w:rsidRPr="00A500F0">
        <w:rPr>
          <w:rFonts w:asciiTheme="minorHAnsi" w:hAnsiTheme="minorHAnsi" w:cs="Arial"/>
          <w:b/>
          <w:sz w:val="22"/>
          <w:szCs w:val="22"/>
        </w:rPr>
        <w:t>p</w:t>
      </w:r>
      <w:r w:rsidRPr="00A500F0">
        <w:rPr>
          <w:rFonts w:asciiTheme="minorHAnsi" w:hAnsiTheme="minorHAnsi" w:cs="Arial"/>
          <w:sz w:val="22"/>
          <w:szCs w:val="22"/>
          <w:lang w:val="el-GR"/>
        </w:rPr>
        <w:t xml:space="preserve">, </w:t>
      </w:r>
      <w:r w:rsidRPr="00A500F0">
        <w:rPr>
          <w:rFonts w:asciiTheme="minorHAnsi" w:hAnsiTheme="minorHAnsi" w:cs="Arial"/>
          <w:b/>
          <w:sz w:val="22"/>
          <w:szCs w:val="22"/>
        </w:rPr>
        <w:t>j</w:t>
      </w:r>
      <w:r w:rsidRPr="00A500F0">
        <w:rPr>
          <w:rFonts w:asciiTheme="minorHAnsi" w:hAnsiTheme="minorHAnsi" w:cs="Arial"/>
          <w:sz w:val="22"/>
          <w:szCs w:val="22"/>
          <w:lang w:val="el-GR"/>
        </w:rPr>
        <w:t xml:space="preserve">, </w:t>
      </w:r>
      <w:r w:rsidRPr="00A500F0">
        <w:rPr>
          <w:rFonts w:asciiTheme="minorHAnsi" w:hAnsiTheme="minorHAnsi" w:cs="Arial"/>
          <w:b/>
          <w:sz w:val="22"/>
          <w:szCs w:val="22"/>
        </w:rPr>
        <w:t>k</w:t>
      </w:r>
      <w:r w:rsidRPr="00A500F0">
        <w:rPr>
          <w:rFonts w:asciiTheme="minorHAnsi" w:hAnsiTheme="minorHAnsi" w:cs="Arial"/>
          <w:sz w:val="22"/>
          <w:szCs w:val="22"/>
          <w:lang w:val="el-GR"/>
        </w:rPr>
        <w:t xml:space="preserve">, </w:t>
      </w:r>
      <w:r w:rsidRPr="00A500F0">
        <w:rPr>
          <w:rFonts w:asciiTheme="minorHAnsi" w:hAnsiTheme="minorHAnsi" w:cs="Arial"/>
          <w:b/>
          <w:sz w:val="22"/>
          <w:szCs w:val="22"/>
        </w:rPr>
        <w:t>c</w:t>
      </w:r>
      <w:r w:rsidRPr="00A500F0">
        <w:rPr>
          <w:rFonts w:asciiTheme="minorHAnsi" w:hAnsiTheme="minorHAnsi" w:cs="Arial"/>
          <w:sz w:val="22"/>
          <w:szCs w:val="22"/>
          <w:lang w:val="el-GR"/>
        </w:rPr>
        <w:t xml:space="preserve"> και </w:t>
      </w:r>
      <w:r w:rsidRPr="00A500F0">
        <w:rPr>
          <w:rFonts w:asciiTheme="minorHAnsi" w:hAnsiTheme="minorHAnsi" w:cs="Arial"/>
          <w:b/>
          <w:sz w:val="22"/>
          <w:szCs w:val="22"/>
        </w:rPr>
        <w:t>space</w:t>
      </w:r>
      <w:r w:rsidRPr="00A500F0">
        <w:rPr>
          <w:rFonts w:asciiTheme="minorHAnsi" w:hAnsiTheme="minorHAnsi" w:cs="Arial"/>
          <w:sz w:val="22"/>
          <w:szCs w:val="22"/>
          <w:lang w:val="el-GR"/>
        </w:rPr>
        <w:t xml:space="preserve"> και συμπλήρωσε τον πίνακα:</w:t>
      </w:r>
    </w:p>
    <w:tbl>
      <w:tblPr>
        <w:tblStyle w:val="a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tblPr>
      <w:tblGrid>
        <w:gridCol w:w="510"/>
        <w:gridCol w:w="680"/>
        <w:gridCol w:w="680"/>
        <w:gridCol w:w="680"/>
        <w:gridCol w:w="680"/>
        <w:gridCol w:w="680"/>
        <w:gridCol w:w="680"/>
        <w:gridCol w:w="680"/>
      </w:tblGrid>
      <w:tr w:rsidR="00A500F0" w:rsidRPr="002B689D" w:rsidTr="00717499">
        <w:trPr>
          <w:trHeight w:val="284"/>
          <w:jc w:val="center"/>
        </w:trPr>
        <w:tc>
          <w:tcPr>
            <w:tcW w:w="510" w:type="dxa"/>
            <w:vMerge w:val="restart"/>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α/α</w:t>
            </w:r>
          </w:p>
        </w:tc>
        <w:tc>
          <w:tcPr>
            <w:tcW w:w="3400" w:type="dxa"/>
            <w:gridSpan w:val="5"/>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ΕΙΣΟΔΟΙ</w:t>
            </w:r>
          </w:p>
        </w:tc>
        <w:tc>
          <w:tcPr>
            <w:tcW w:w="1360" w:type="dxa"/>
            <w:gridSpan w:val="2"/>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ΕΞΟΔΟΙ</w:t>
            </w:r>
          </w:p>
        </w:tc>
      </w:tr>
      <w:tr w:rsidR="00A500F0" w:rsidRPr="002B689D" w:rsidTr="00717499">
        <w:trPr>
          <w:trHeight w:val="284"/>
          <w:jc w:val="center"/>
        </w:trPr>
        <w:tc>
          <w:tcPr>
            <w:tcW w:w="510" w:type="dxa"/>
            <w:vMerge/>
            <w:vAlign w:val="center"/>
          </w:tcPr>
          <w:p w:rsidR="00A500F0" w:rsidRPr="002B689D" w:rsidRDefault="00A500F0" w:rsidP="00717499">
            <w:pPr>
              <w:jc w:val="center"/>
              <w:rPr>
                <w:rFonts w:ascii="Arial" w:hAnsi="Arial" w:cs="Arial"/>
                <w:sz w:val="18"/>
                <w:szCs w:val="18"/>
              </w:rPr>
            </w:pPr>
          </w:p>
        </w:tc>
        <w:tc>
          <w:tcPr>
            <w:tcW w:w="680" w:type="dxa"/>
            <w:tcBorders>
              <w:righ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PS</w:t>
            </w:r>
          </w:p>
        </w:tc>
        <w:tc>
          <w:tcPr>
            <w:tcW w:w="680" w:type="dxa"/>
            <w:tcBorders>
              <w:left w:val="nil"/>
              <w:righ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CLR</w:t>
            </w:r>
          </w:p>
        </w:tc>
        <w:tc>
          <w:tcPr>
            <w:tcW w:w="680" w:type="dxa"/>
            <w:tcBorders>
              <w:left w:val="nil"/>
              <w:righ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CLK</w:t>
            </w:r>
          </w:p>
        </w:tc>
        <w:tc>
          <w:tcPr>
            <w:tcW w:w="680" w:type="dxa"/>
            <w:tcBorders>
              <w:left w:val="nil"/>
              <w:righ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J</w:t>
            </w:r>
          </w:p>
        </w:tc>
        <w:tc>
          <w:tcPr>
            <w:tcW w:w="680" w:type="dxa"/>
            <w:tcBorders>
              <w:left w:val="nil"/>
            </w:tcBorders>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K</w:t>
            </w:r>
          </w:p>
        </w:tc>
        <w:tc>
          <w:tcPr>
            <w:tcW w:w="680" w:type="dxa"/>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Q</w:t>
            </w:r>
          </w:p>
        </w:tc>
        <w:tc>
          <w:tcPr>
            <w:tcW w:w="680" w:type="dxa"/>
            <w:vAlign w:val="center"/>
          </w:tcPr>
          <w:p w:rsidR="00A500F0" w:rsidRPr="002B689D" w:rsidRDefault="00A500F0" w:rsidP="00717499">
            <w:pPr>
              <w:jc w:val="center"/>
              <w:rPr>
                <w:rFonts w:ascii="Arial" w:hAnsi="Arial" w:cs="Arial"/>
                <w:b/>
                <w:sz w:val="18"/>
                <w:szCs w:val="18"/>
              </w:rPr>
            </w:pPr>
            <w:r w:rsidRPr="002B689D">
              <w:rPr>
                <w:rFonts w:ascii="Arial" w:hAnsi="Arial" w:cs="Arial"/>
                <w:b/>
                <w:sz w:val="18"/>
                <w:szCs w:val="18"/>
              </w:rPr>
              <w:t>Q’</w:t>
            </w: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2</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3</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x</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4</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1-0-1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5</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1-0-1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6</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1-0-1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0</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7</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1-0-1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r w:rsidR="00A500F0" w:rsidRPr="002B689D" w:rsidTr="00717499">
        <w:trPr>
          <w:trHeight w:val="284"/>
          <w:jc w:val="center"/>
        </w:trPr>
        <w:tc>
          <w:tcPr>
            <w:tcW w:w="510" w:type="dxa"/>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8</w:t>
            </w:r>
          </w:p>
        </w:tc>
        <w:tc>
          <w:tcPr>
            <w:tcW w:w="680" w:type="dxa"/>
            <w:tcBorders>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1-0-1</w:t>
            </w:r>
          </w:p>
        </w:tc>
        <w:tc>
          <w:tcPr>
            <w:tcW w:w="680" w:type="dxa"/>
            <w:tcBorders>
              <w:left w:val="nil"/>
              <w:righ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tcBorders>
              <w:left w:val="nil"/>
            </w:tcBorders>
            <w:vAlign w:val="center"/>
          </w:tcPr>
          <w:p w:rsidR="00A500F0" w:rsidRPr="002B689D" w:rsidRDefault="00A500F0" w:rsidP="00717499">
            <w:pPr>
              <w:jc w:val="center"/>
              <w:rPr>
                <w:rFonts w:ascii="Arial" w:hAnsi="Arial" w:cs="Arial"/>
                <w:sz w:val="18"/>
                <w:szCs w:val="18"/>
              </w:rPr>
            </w:pPr>
            <w:r w:rsidRPr="002B689D">
              <w:rPr>
                <w:rFonts w:ascii="Arial" w:hAnsi="Arial" w:cs="Arial"/>
                <w:sz w:val="18"/>
                <w:szCs w:val="18"/>
              </w:rPr>
              <w:t>1</w:t>
            </w:r>
          </w:p>
        </w:tc>
        <w:tc>
          <w:tcPr>
            <w:tcW w:w="680" w:type="dxa"/>
            <w:vAlign w:val="center"/>
          </w:tcPr>
          <w:p w:rsidR="00A500F0" w:rsidRPr="002B689D" w:rsidRDefault="00A500F0" w:rsidP="00717499">
            <w:pPr>
              <w:jc w:val="center"/>
              <w:rPr>
                <w:rFonts w:ascii="Arial" w:hAnsi="Arial" w:cs="Arial"/>
                <w:sz w:val="18"/>
                <w:szCs w:val="18"/>
              </w:rPr>
            </w:pPr>
          </w:p>
        </w:tc>
        <w:tc>
          <w:tcPr>
            <w:tcW w:w="680" w:type="dxa"/>
            <w:vAlign w:val="center"/>
          </w:tcPr>
          <w:p w:rsidR="00A500F0" w:rsidRPr="002B689D" w:rsidRDefault="00A500F0" w:rsidP="00717499">
            <w:pPr>
              <w:jc w:val="center"/>
              <w:rPr>
                <w:rFonts w:ascii="Arial" w:hAnsi="Arial" w:cs="Arial"/>
                <w:sz w:val="18"/>
                <w:szCs w:val="18"/>
              </w:rPr>
            </w:pPr>
          </w:p>
        </w:tc>
      </w:tr>
    </w:tbl>
    <w:p w:rsidR="00A500F0" w:rsidRPr="00A500F0" w:rsidRDefault="00A500F0" w:rsidP="00A500F0">
      <w:pPr>
        <w:spacing w:line="276" w:lineRule="auto"/>
        <w:rPr>
          <w:rFonts w:asciiTheme="minorHAnsi" w:hAnsiTheme="minorHAnsi"/>
          <w:sz w:val="22"/>
          <w:szCs w:val="22"/>
        </w:rPr>
      </w:pPr>
    </w:p>
    <w:p w:rsidR="00A500F0" w:rsidRPr="00A500F0" w:rsidRDefault="00A500F0" w:rsidP="00EF21A5">
      <w:pPr>
        <w:pStyle w:val="a6"/>
        <w:numPr>
          <w:ilvl w:val="0"/>
          <w:numId w:val="54"/>
        </w:numPr>
        <w:tabs>
          <w:tab w:val="left" w:leader="dot" w:pos="8778"/>
        </w:tabs>
        <w:spacing w:after="120" w:line="276" w:lineRule="auto"/>
        <w:ind w:left="397" w:hanging="357"/>
        <w:jc w:val="both"/>
        <w:rPr>
          <w:rFonts w:asciiTheme="minorHAnsi" w:hAnsiTheme="minorHAnsi" w:cs="Arial"/>
          <w:sz w:val="22"/>
          <w:szCs w:val="22"/>
          <w:lang w:val="el-GR"/>
        </w:rPr>
      </w:pPr>
      <w:r w:rsidRPr="00A500F0">
        <w:rPr>
          <w:rFonts w:asciiTheme="minorHAnsi" w:hAnsiTheme="minorHAnsi" w:cs="Arial"/>
          <w:sz w:val="22"/>
          <w:szCs w:val="22"/>
          <w:lang w:val="el-GR"/>
        </w:rPr>
        <w:t>Η λειτουργία αναστροφής (</w:t>
      </w:r>
      <w:r w:rsidRPr="00A500F0">
        <w:rPr>
          <w:rFonts w:asciiTheme="minorHAnsi" w:hAnsiTheme="minorHAnsi" w:cs="Arial"/>
          <w:b/>
          <w:sz w:val="22"/>
          <w:szCs w:val="22"/>
        </w:rPr>
        <w:t>toggle</w:t>
      </w:r>
      <w:r w:rsidRPr="00A500F0">
        <w:rPr>
          <w:rFonts w:asciiTheme="minorHAnsi" w:hAnsiTheme="minorHAnsi" w:cs="Arial"/>
          <w:sz w:val="22"/>
          <w:szCs w:val="22"/>
          <w:lang w:val="el-GR"/>
        </w:rPr>
        <w:t>) φαίνεται στις γραμμές 7 και 8 του πίνακα.</w:t>
      </w:r>
    </w:p>
    <w:p w:rsidR="00A500F0" w:rsidRDefault="00A500F0" w:rsidP="00717499">
      <w:pPr>
        <w:tabs>
          <w:tab w:val="left" w:leader="dot" w:pos="8505"/>
        </w:tabs>
        <w:spacing w:line="276" w:lineRule="auto"/>
        <w:ind w:left="399"/>
        <w:jc w:val="both"/>
        <w:rPr>
          <w:rFonts w:asciiTheme="minorHAnsi" w:hAnsiTheme="minorHAnsi" w:cs="Arial"/>
          <w:sz w:val="22"/>
          <w:szCs w:val="22"/>
          <w:vertAlign w:val="subscript"/>
          <w:lang w:val="el-GR"/>
        </w:rPr>
      </w:pPr>
      <w:r w:rsidRPr="00A500F0">
        <w:rPr>
          <w:rFonts w:asciiTheme="minorHAnsi" w:hAnsiTheme="minorHAnsi" w:cs="Arial"/>
          <w:sz w:val="22"/>
          <w:szCs w:val="22"/>
          <w:lang w:val="el-GR"/>
        </w:rPr>
        <w:t xml:space="preserve">Με ποιο συνδυασμό των </w:t>
      </w:r>
      <w:r w:rsidRPr="00A500F0">
        <w:rPr>
          <w:rFonts w:asciiTheme="minorHAnsi" w:hAnsiTheme="minorHAnsi" w:cs="Arial"/>
          <w:b/>
          <w:sz w:val="22"/>
          <w:szCs w:val="22"/>
        </w:rPr>
        <w:t>J</w:t>
      </w:r>
      <w:r w:rsidRPr="00A500F0">
        <w:rPr>
          <w:rFonts w:asciiTheme="minorHAnsi" w:hAnsiTheme="minorHAnsi" w:cs="Arial"/>
          <w:sz w:val="22"/>
          <w:szCs w:val="22"/>
          <w:lang w:val="el-GR"/>
        </w:rPr>
        <w:t xml:space="preserve"> και </w:t>
      </w:r>
      <w:r w:rsidRPr="00A500F0">
        <w:rPr>
          <w:rFonts w:asciiTheme="minorHAnsi" w:hAnsiTheme="minorHAnsi" w:cs="Arial"/>
          <w:b/>
          <w:sz w:val="22"/>
          <w:szCs w:val="22"/>
        </w:rPr>
        <w:t>K</w:t>
      </w:r>
      <w:r w:rsidRPr="00A500F0">
        <w:rPr>
          <w:rFonts w:asciiTheme="minorHAnsi" w:hAnsiTheme="minorHAnsi" w:cs="Arial"/>
          <w:sz w:val="22"/>
          <w:szCs w:val="22"/>
          <w:lang w:val="el-GR"/>
        </w:rPr>
        <w:t xml:space="preserve"> ενεργοποιείται;  </w:t>
      </w:r>
      <w:r w:rsidRPr="00A500F0">
        <w:rPr>
          <w:rFonts w:asciiTheme="minorHAnsi" w:hAnsiTheme="minorHAnsi" w:cs="Arial"/>
          <w:sz w:val="22"/>
          <w:szCs w:val="22"/>
          <w:vertAlign w:val="subscript"/>
          <w:lang w:val="el-GR"/>
        </w:rPr>
        <w:tab/>
      </w:r>
    </w:p>
    <w:p w:rsidR="00E56271" w:rsidRPr="00E56271" w:rsidRDefault="00E56271" w:rsidP="00717499">
      <w:pPr>
        <w:tabs>
          <w:tab w:val="left" w:leader="dot" w:pos="8505"/>
        </w:tabs>
        <w:spacing w:line="276" w:lineRule="auto"/>
        <w:ind w:left="399"/>
        <w:jc w:val="both"/>
        <w:rPr>
          <w:rFonts w:asciiTheme="minorHAnsi" w:hAnsiTheme="minorHAnsi" w:cs="Arial"/>
          <w:sz w:val="22"/>
          <w:szCs w:val="22"/>
          <w:lang w:val="el-GR"/>
        </w:rPr>
      </w:pPr>
    </w:p>
    <w:p w:rsidR="00EB5104" w:rsidRDefault="00EB5104" w:rsidP="00A500F0">
      <w:pPr>
        <w:spacing w:line="276" w:lineRule="auto"/>
        <w:rPr>
          <w:rFonts w:asciiTheme="minorHAnsi" w:hAnsiTheme="minorHAnsi"/>
          <w:sz w:val="22"/>
          <w:szCs w:val="22"/>
          <w:lang w:val="el-GR"/>
        </w:rPr>
        <w:sectPr w:rsidR="00EB5104" w:rsidSect="00631474">
          <w:footerReference w:type="even" r:id="rId390"/>
          <w:footerReference w:type="default" r:id="rId391"/>
          <w:pgSz w:w="11906" w:h="16838"/>
          <w:pgMar w:top="1361" w:right="1701" w:bottom="1418" w:left="1701" w:header="709" w:footer="851" w:gutter="0"/>
          <w:cols w:space="708"/>
          <w:docGrid w:linePitch="360"/>
        </w:sectPr>
      </w:pPr>
    </w:p>
    <w:p w:rsidR="00EB5104" w:rsidRPr="00F8604B" w:rsidRDefault="00EB5104" w:rsidP="00EB5104">
      <w:pPr>
        <w:pStyle w:val="10"/>
        <w:spacing w:after="240"/>
        <w:rPr>
          <w:rFonts w:ascii="Times New Roman" w:hAnsi="Times New Roman" w:cs="Times New Roman"/>
          <w:color w:val="auto"/>
          <w:lang w:val="el-GR"/>
        </w:rPr>
      </w:pPr>
      <w:bookmarkStart w:id="249" w:name="_Toc30187284"/>
      <w:r w:rsidRPr="009A5D32">
        <w:rPr>
          <w:rFonts w:ascii="Times New Roman" w:hAnsi="Times New Roman" w:cs="Times New Roman"/>
          <w:b/>
          <w:color w:val="auto"/>
          <w:lang w:val="el-GR"/>
        </w:rPr>
        <w:lastRenderedPageBreak/>
        <w:t>ΠΑΡΑΡΤΗΜΑ</w:t>
      </w:r>
      <w:r>
        <w:rPr>
          <w:rFonts w:ascii="Times New Roman" w:hAnsi="Times New Roman" w:cs="Times New Roman"/>
          <w:b/>
          <w:color w:val="auto"/>
          <w:lang w:val="el-GR"/>
        </w:rPr>
        <w:t xml:space="preserve"> </w:t>
      </w:r>
      <w:r w:rsidR="009361A9">
        <w:rPr>
          <w:rFonts w:ascii="Times New Roman" w:hAnsi="Times New Roman" w:cs="Times New Roman"/>
          <w:b/>
          <w:color w:val="auto"/>
          <w:lang w:val="el-GR"/>
        </w:rPr>
        <w:t>Γ</w:t>
      </w:r>
      <w:r>
        <w:rPr>
          <w:rFonts w:ascii="Times New Roman" w:hAnsi="Times New Roman" w:cs="Times New Roman"/>
          <w:b/>
          <w:color w:val="auto"/>
          <w:lang w:val="el-GR"/>
        </w:rPr>
        <w:t>’:</w:t>
      </w:r>
      <w:r>
        <w:rPr>
          <w:rFonts w:ascii="Times New Roman" w:hAnsi="Times New Roman" w:cs="Times New Roman"/>
          <w:color w:val="auto"/>
          <w:lang w:val="el-GR"/>
        </w:rPr>
        <w:t xml:space="preserve"> Το </w:t>
      </w:r>
      <w:r>
        <w:rPr>
          <w:rFonts w:ascii="Times New Roman" w:hAnsi="Times New Roman" w:cs="Times New Roman"/>
          <w:color w:val="auto"/>
        </w:rPr>
        <w:t>EWB</w:t>
      </w:r>
      <w:r w:rsidRPr="00F8604B">
        <w:rPr>
          <w:rFonts w:ascii="Times New Roman" w:hAnsi="Times New Roman" w:cs="Times New Roman"/>
          <w:color w:val="auto"/>
          <w:lang w:val="el-GR"/>
        </w:rPr>
        <w:t xml:space="preserve"> 5.12 </w:t>
      </w:r>
      <w:r>
        <w:rPr>
          <w:rFonts w:ascii="Times New Roman" w:hAnsi="Times New Roman" w:cs="Times New Roman"/>
          <w:color w:val="auto"/>
          <w:lang w:val="el-GR"/>
        </w:rPr>
        <w:t xml:space="preserve">και το </w:t>
      </w:r>
      <w:r>
        <w:rPr>
          <w:rFonts w:ascii="Times New Roman" w:hAnsi="Times New Roman" w:cs="Times New Roman"/>
          <w:color w:val="auto"/>
        </w:rPr>
        <w:t>Tina</w:t>
      </w:r>
      <w:r w:rsidRPr="00F8604B">
        <w:rPr>
          <w:rFonts w:ascii="Times New Roman" w:hAnsi="Times New Roman" w:cs="Times New Roman"/>
          <w:color w:val="auto"/>
          <w:lang w:val="el-GR"/>
        </w:rPr>
        <w:t xml:space="preserve"> </w:t>
      </w:r>
      <w:r>
        <w:rPr>
          <w:rFonts w:ascii="Times New Roman" w:hAnsi="Times New Roman" w:cs="Times New Roman"/>
          <w:color w:val="auto"/>
        </w:rPr>
        <w:t>Pro</w:t>
      </w:r>
      <w:r w:rsidRPr="00F8604B">
        <w:rPr>
          <w:rFonts w:ascii="Times New Roman" w:hAnsi="Times New Roman" w:cs="Times New Roman"/>
          <w:color w:val="auto"/>
          <w:lang w:val="el-GR"/>
        </w:rPr>
        <w:t xml:space="preserve"> 6.0</w:t>
      </w:r>
      <w:bookmarkEnd w:id="249"/>
    </w:p>
    <w:p w:rsidR="00EB5104" w:rsidRPr="00BB3583" w:rsidRDefault="00EB5104" w:rsidP="00EB5104">
      <w:pPr>
        <w:spacing w:after="240" w:line="360" w:lineRule="auto"/>
        <w:jc w:val="both"/>
        <w:rPr>
          <w:spacing w:val="-2"/>
          <w:lang w:val="el-GR"/>
        </w:rPr>
      </w:pPr>
      <w:r w:rsidRPr="007615EF">
        <w:rPr>
          <w:spacing w:val="-2"/>
          <w:lang w:val="el-GR"/>
        </w:rPr>
        <w:tab/>
        <w:t xml:space="preserve">Στο </w:t>
      </w:r>
      <w:r w:rsidRPr="00686429">
        <w:rPr>
          <w:spacing w:val="-2"/>
          <w:lang w:val="el-GR"/>
        </w:rPr>
        <w:t>Παράρτημα Γ’ π</w:t>
      </w:r>
      <w:r w:rsidRPr="007615EF">
        <w:rPr>
          <w:spacing w:val="-2"/>
          <w:lang w:val="el-GR"/>
        </w:rPr>
        <w:t xml:space="preserve">εριγράφονται συνοπτικά η διεπαφή χρήστη και οι βασικοί χειρισμοί των δύο λογισμικών προσομοίωσης ηλεκτρονικού εργαστηρίου που είναι διαθέσιμα στα Εργαστηριακά Κέντρα της Τεχνικής Επαγγελματικής Εκπαίδευσης </w:t>
      </w:r>
      <w:r>
        <w:rPr>
          <w:spacing w:val="-2"/>
          <w:lang w:val="el-GR"/>
        </w:rPr>
        <w:t>της</w:t>
      </w:r>
      <w:r w:rsidRPr="007615EF">
        <w:rPr>
          <w:spacing w:val="-2"/>
          <w:lang w:val="el-GR"/>
        </w:rPr>
        <w:t xml:space="preserve"> χώρα μας</w:t>
      </w:r>
      <w:r>
        <w:rPr>
          <w:spacing w:val="-2"/>
          <w:lang w:val="el-GR"/>
        </w:rPr>
        <w:t xml:space="preserve">, του </w:t>
      </w:r>
      <w:r w:rsidRPr="007615EF">
        <w:rPr>
          <w:spacing w:val="-2"/>
        </w:rPr>
        <w:t>Electronics</w:t>
      </w:r>
      <w:r w:rsidRPr="007615EF">
        <w:rPr>
          <w:spacing w:val="-2"/>
          <w:lang w:val="el-GR"/>
        </w:rPr>
        <w:t xml:space="preserve"> </w:t>
      </w:r>
      <w:r w:rsidRPr="007615EF">
        <w:rPr>
          <w:spacing w:val="-2"/>
        </w:rPr>
        <w:t>Workbench</w:t>
      </w:r>
      <w:r w:rsidRPr="007615EF">
        <w:rPr>
          <w:spacing w:val="-2"/>
          <w:lang w:val="el-GR"/>
        </w:rPr>
        <w:t xml:space="preserve"> (</w:t>
      </w:r>
      <w:r w:rsidRPr="007615EF">
        <w:rPr>
          <w:spacing w:val="-2"/>
        </w:rPr>
        <w:t>EWB</w:t>
      </w:r>
      <w:r w:rsidRPr="007615EF">
        <w:rPr>
          <w:spacing w:val="-2"/>
          <w:lang w:val="el-GR"/>
        </w:rPr>
        <w:t>) 5.12</w:t>
      </w:r>
      <w:r>
        <w:rPr>
          <w:spacing w:val="-2"/>
          <w:lang w:val="el-GR"/>
        </w:rPr>
        <w:t xml:space="preserve"> και του </w:t>
      </w:r>
      <w:r>
        <w:rPr>
          <w:spacing w:val="-2"/>
        </w:rPr>
        <w:t>Tina</w:t>
      </w:r>
      <w:r w:rsidRPr="007615EF">
        <w:rPr>
          <w:spacing w:val="-2"/>
          <w:lang w:val="el-GR"/>
        </w:rPr>
        <w:t xml:space="preserve"> </w:t>
      </w:r>
      <w:r>
        <w:rPr>
          <w:spacing w:val="-2"/>
        </w:rPr>
        <w:t>Pro</w:t>
      </w:r>
      <w:r w:rsidRPr="007615EF">
        <w:rPr>
          <w:spacing w:val="-2"/>
          <w:lang w:val="el-GR"/>
        </w:rPr>
        <w:t xml:space="preserve"> 6.0. Από αυτά το </w:t>
      </w:r>
      <w:r>
        <w:rPr>
          <w:spacing w:val="-2"/>
        </w:rPr>
        <w:t>EWB</w:t>
      </w:r>
      <w:r w:rsidRPr="007615EF">
        <w:rPr>
          <w:spacing w:val="-2"/>
          <w:lang w:val="el-GR"/>
        </w:rPr>
        <w:t xml:space="preserve"> είναι το παλαιότερο και αποτελεί ουσιαστικά ελεύθερο λογισμικό, καθώς δεν </w:t>
      </w:r>
      <w:r>
        <w:rPr>
          <w:spacing w:val="-2"/>
          <w:lang w:val="el-GR"/>
        </w:rPr>
        <w:t>υποστηρίζεται απ</w:t>
      </w:r>
      <w:r w:rsidRPr="007615EF">
        <w:rPr>
          <w:spacing w:val="-2"/>
          <w:lang w:val="el-GR"/>
        </w:rPr>
        <w:t xml:space="preserve">ό </w:t>
      </w:r>
      <w:r>
        <w:rPr>
          <w:spacing w:val="-2"/>
          <w:lang w:val="el-GR"/>
        </w:rPr>
        <w:t>τον κατασκευαστή</w:t>
      </w:r>
      <w:r w:rsidRPr="007615EF">
        <w:rPr>
          <w:spacing w:val="-2"/>
          <w:lang w:val="el-GR"/>
        </w:rPr>
        <w:t xml:space="preserve"> του</w:t>
      </w:r>
      <w:r>
        <w:rPr>
          <w:spacing w:val="-2"/>
          <w:lang w:val="el-GR"/>
        </w:rPr>
        <w:t xml:space="preserve">, ο οποίος δεν </w:t>
      </w:r>
      <w:r w:rsidRPr="007615EF">
        <w:rPr>
          <w:spacing w:val="-2"/>
          <w:lang w:val="el-GR"/>
        </w:rPr>
        <w:t>υφίσταται πλέον.</w:t>
      </w:r>
      <w:r>
        <w:rPr>
          <w:spacing w:val="-2"/>
          <w:lang w:val="el-GR"/>
        </w:rPr>
        <w:t xml:space="preserve"> Αντίθετα το </w:t>
      </w:r>
      <w:r>
        <w:rPr>
          <w:spacing w:val="-2"/>
        </w:rPr>
        <w:t>Tina</w:t>
      </w:r>
      <w:r w:rsidRPr="00BB3583">
        <w:rPr>
          <w:spacing w:val="-2"/>
          <w:lang w:val="el-GR"/>
        </w:rPr>
        <w:t xml:space="preserve"> </w:t>
      </w:r>
      <w:r>
        <w:rPr>
          <w:spacing w:val="-2"/>
        </w:rPr>
        <w:t>Pro</w:t>
      </w:r>
      <w:r w:rsidRPr="00BB3583">
        <w:rPr>
          <w:spacing w:val="-2"/>
          <w:lang w:val="el-GR"/>
        </w:rPr>
        <w:t xml:space="preserve"> </w:t>
      </w:r>
      <w:r>
        <w:rPr>
          <w:spacing w:val="-2"/>
          <w:lang w:val="el-GR"/>
        </w:rPr>
        <w:t>προέρχεται από ενεργό κατασκευαστή και έχει αγοραστεί και διανεμηθεί από το Υπουργείο Παιδείας</w:t>
      </w:r>
      <w:r w:rsidRPr="00BB3583">
        <w:rPr>
          <w:spacing w:val="-2"/>
          <w:lang w:val="el-GR"/>
        </w:rPr>
        <w:t xml:space="preserve"> </w:t>
      </w:r>
      <w:r w:rsidRPr="007615EF">
        <w:rPr>
          <w:spacing w:val="-2"/>
          <w:lang w:val="el-GR"/>
        </w:rPr>
        <w:t>στα Εργαστηριακά Κέντρα</w:t>
      </w:r>
      <w:r>
        <w:rPr>
          <w:spacing w:val="-2"/>
          <w:lang w:val="el-GR"/>
        </w:rPr>
        <w:t xml:space="preserve"> που είχαν τομείς Ηλεκτρονικών και Ηλεκτρολογίας μεταξύ των ετών 2006 και 2007.</w:t>
      </w:r>
      <w:r w:rsidR="00756B95">
        <w:rPr>
          <w:spacing w:val="-2"/>
          <w:lang w:val="el-GR"/>
        </w:rPr>
        <w:t xml:space="preserve"> Η περιγραφή του </w:t>
      </w:r>
      <w:r w:rsidR="00756B95" w:rsidRPr="007615EF">
        <w:rPr>
          <w:spacing w:val="-2"/>
        </w:rPr>
        <w:t>EWB</w:t>
      </w:r>
      <w:r w:rsidR="00A73A9A">
        <w:rPr>
          <w:spacing w:val="-2"/>
          <w:lang w:val="el-GR"/>
        </w:rPr>
        <w:t xml:space="preserve"> χρησίμευσε</w:t>
      </w:r>
      <w:r w:rsidR="00756B95">
        <w:rPr>
          <w:spacing w:val="-2"/>
          <w:lang w:val="el-GR"/>
        </w:rPr>
        <w:t xml:space="preserve"> και ως εγχειρίδιο αναφοράς στη διδακτική παρέμβαση της εργασίας.</w:t>
      </w:r>
    </w:p>
    <w:p w:rsidR="00EB5104" w:rsidRPr="0011362A" w:rsidRDefault="00EB5104" w:rsidP="00EB5104">
      <w:pPr>
        <w:pStyle w:val="2"/>
        <w:numPr>
          <w:ilvl w:val="0"/>
          <w:numId w:val="61"/>
        </w:numPr>
        <w:spacing w:after="120" w:line="360" w:lineRule="auto"/>
        <w:rPr>
          <w:rFonts w:ascii="Times New Roman" w:hAnsi="Times New Roman" w:cs="Times New Roman"/>
          <w:color w:val="auto"/>
          <w:lang w:val="el-GR"/>
        </w:rPr>
      </w:pPr>
      <w:bookmarkStart w:id="250" w:name="_Toc30187285"/>
      <w:r>
        <w:rPr>
          <w:rFonts w:ascii="Times New Roman" w:hAnsi="Times New Roman" w:cs="Times New Roman"/>
          <w:color w:val="auto"/>
          <w:lang w:val="el-GR"/>
        </w:rPr>
        <w:t>Γενική περιγραφή</w:t>
      </w:r>
      <w:r w:rsidRPr="0011362A">
        <w:rPr>
          <w:rFonts w:ascii="Times New Roman" w:hAnsi="Times New Roman" w:cs="Times New Roman"/>
          <w:color w:val="auto"/>
          <w:lang w:val="el-GR"/>
        </w:rPr>
        <w:t xml:space="preserve"> του EWB.</w:t>
      </w:r>
      <w:bookmarkEnd w:id="250"/>
    </w:p>
    <w:p w:rsidR="00EB5104" w:rsidRDefault="00EB5104" w:rsidP="00EB5104">
      <w:pPr>
        <w:spacing w:after="240" w:line="360" w:lineRule="auto"/>
        <w:jc w:val="both"/>
        <w:rPr>
          <w:lang w:val="el-GR"/>
        </w:rPr>
      </w:pPr>
      <w:r w:rsidRPr="006F4DE2">
        <w:rPr>
          <w:lang w:val="el-GR"/>
        </w:rPr>
        <w:tab/>
        <w:t xml:space="preserve">Από την έκδοση 4.0 και μετά </w:t>
      </w:r>
      <w:r>
        <w:rPr>
          <w:lang w:val="el-GR"/>
        </w:rPr>
        <w:t>η διεπαφή χρήστη του</w:t>
      </w:r>
      <w:r w:rsidRPr="006F4DE2">
        <w:rPr>
          <w:lang w:val="el-GR"/>
        </w:rPr>
        <w:t xml:space="preserve"> </w:t>
      </w:r>
      <w:r>
        <w:t>EWB</w:t>
      </w:r>
      <w:r w:rsidRPr="006F4DE2">
        <w:rPr>
          <w:lang w:val="el-GR"/>
        </w:rPr>
        <w:t xml:space="preserve"> ακολουθεί την κλασσική μορφή των παραθυρικών εφαρμογών, διατηρώντας ταυτόχρονα σχεδίαση που παραπέμπει στο σύνηθες περιβάλλον εργασίας ενός εργαστηρίου ηλεκτρονικών.</w:t>
      </w:r>
    </w:p>
    <w:p w:rsidR="00EB5104" w:rsidRPr="006F4DE2" w:rsidRDefault="00EB5104" w:rsidP="00EB5104">
      <w:pPr>
        <w:spacing w:after="120" w:line="360" w:lineRule="auto"/>
        <w:jc w:val="center"/>
        <w:rPr>
          <w:lang w:val="el-GR"/>
        </w:rPr>
      </w:pPr>
      <w:r w:rsidRPr="00212066">
        <w:rPr>
          <w:lang w:val="el-GR"/>
        </w:rPr>
        <w:object w:dxaOrig="11342" w:dyaOrig="8206">
          <v:shape id="_x0000_i1109" type="#_x0000_t75" style="width:408pt;height:294.75pt" o:ole="">
            <v:imagedata r:id="rId392" o:title=""/>
          </v:shape>
          <o:OLEObject Type="Embed" ProgID="PBrush" ShapeID="_x0000_i1109" DrawAspect="Content" ObjectID="_1641132649" r:id="rId393"/>
        </w:object>
      </w:r>
    </w:p>
    <w:p w:rsidR="00EB5104" w:rsidRPr="001D7772" w:rsidRDefault="00EB5104" w:rsidP="00EB5104">
      <w:pPr>
        <w:spacing w:after="240" w:line="360" w:lineRule="auto"/>
        <w:jc w:val="center"/>
        <w:rPr>
          <w:i/>
          <w:sz w:val="22"/>
          <w:lang w:val="el-GR"/>
        </w:rPr>
      </w:pPr>
      <w:r w:rsidRPr="001D7772">
        <w:rPr>
          <w:i/>
          <w:sz w:val="22"/>
          <w:lang w:val="el-GR"/>
        </w:rPr>
        <w:t xml:space="preserve">Σχήμα </w:t>
      </w:r>
      <w:r>
        <w:rPr>
          <w:i/>
          <w:sz w:val="22"/>
          <w:lang w:val="el-GR"/>
        </w:rPr>
        <w:t>Π</w:t>
      </w:r>
      <w:r w:rsidR="009361A9">
        <w:rPr>
          <w:i/>
          <w:sz w:val="22"/>
          <w:lang w:val="el-GR"/>
        </w:rPr>
        <w:t>Γ</w:t>
      </w:r>
      <w:r>
        <w:rPr>
          <w:i/>
          <w:sz w:val="22"/>
          <w:lang w:val="el-GR"/>
        </w:rPr>
        <w:t>1</w:t>
      </w:r>
      <w:r w:rsidRPr="001D7772">
        <w:rPr>
          <w:i/>
          <w:sz w:val="22"/>
          <w:lang w:val="el-GR"/>
        </w:rPr>
        <w:t xml:space="preserve">-1.  </w:t>
      </w:r>
      <w:r>
        <w:rPr>
          <w:i/>
          <w:sz w:val="22"/>
          <w:lang w:val="el-GR"/>
        </w:rPr>
        <w:t>Η διεπαφή χρήστη</w:t>
      </w:r>
      <w:r w:rsidRPr="001D7772">
        <w:rPr>
          <w:i/>
          <w:sz w:val="22"/>
          <w:lang w:val="el-GR"/>
        </w:rPr>
        <w:t xml:space="preserve"> του </w:t>
      </w:r>
      <w:r w:rsidRPr="001D7772">
        <w:rPr>
          <w:i/>
          <w:sz w:val="22"/>
        </w:rPr>
        <w:t>EWB</w:t>
      </w:r>
      <w:r w:rsidRPr="001D7772">
        <w:rPr>
          <w:i/>
          <w:sz w:val="22"/>
          <w:lang w:val="el-GR"/>
        </w:rPr>
        <w:t>.</w:t>
      </w:r>
    </w:p>
    <w:p w:rsidR="00EB5104" w:rsidRPr="006F4DE2" w:rsidRDefault="00EB5104" w:rsidP="00EB5104">
      <w:pPr>
        <w:spacing w:after="120" w:line="360" w:lineRule="auto"/>
        <w:ind w:firstLine="720"/>
        <w:jc w:val="both"/>
        <w:rPr>
          <w:spacing w:val="-2"/>
          <w:lang w:val="el-GR"/>
        </w:rPr>
      </w:pPr>
      <w:r>
        <w:rPr>
          <w:spacing w:val="-2"/>
          <w:lang w:val="el-GR"/>
        </w:rPr>
        <w:lastRenderedPageBreak/>
        <w:t>Σ</w:t>
      </w:r>
      <w:r w:rsidRPr="006F4DE2">
        <w:rPr>
          <w:spacing w:val="-2"/>
          <w:lang w:val="el-GR"/>
        </w:rPr>
        <w:t xml:space="preserve">το κέντρο </w:t>
      </w:r>
      <w:r>
        <w:rPr>
          <w:spacing w:val="-2"/>
          <w:lang w:val="el-GR"/>
        </w:rPr>
        <w:t>βρίσκεται η</w:t>
      </w:r>
      <w:r w:rsidRPr="006F4DE2">
        <w:rPr>
          <w:spacing w:val="-2"/>
          <w:lang w:val="el-GR"/>
        </w:rPr>
        <w:t xml:space="preserve"> επιφάνεια συναρμολόγηση</w:t>
      </w:r>
      <w:r>
        <w:rPr>
          <w:spacing w:val="-2"/>
          <w:lang w:val="el-GR"/>
        </w:rPr>
        <w:t>ς</w:t>
      </w:r>
      <w:r w:rsidRPr="006F4DE2">
        <w:rPr>
          <w:spacing w:val="-2"/>
          <w:lang w:val="el-GR"/>
        </w:rPr>
        <w:t xml:space="preserve"> του εικονικ</w:t>
      </w:r>
      <w:r>
        <w:rPr>
          <w:spacing w:val="-2"/>
          <w:lang w:val="el-GR"/>
        </w:rPr>
        <w:t>ού</w:t>
      </w:r>
      <w:r w:rsidRPr="006F4DE2">
        <w:rPr>
          <w:spacing w:val="-2"/>
          <w:lang w:val="el-GR"/>
        </w:rPr>
        <w:t xml:space="preserve"> κυκλώματος</w:t>
      </w:r>
      <w:r>
        <w:rPr>
          <w:spacing w:val="-2"/>
          <w:lang w:val="el-GR"/>
        </w:rPr>
        <w:t>.</w:t>
      </w:r>
      <w:r w:rsidRPr="006F4DE2">
        <w:rPr>
          <w:spacing w:val="-2"/>
          <w:lang w:val="el-GR"/>
        </w:rPr>
        <w:t xml:space="preserve"> </w:t>
      </w:r>
      <w:r>
        <w:rPr>
          <w:spacing w:val="-2"/>
          <w:lang w:val="el-GR"/>
        </w:rPr>
        <w:t>Π</w:t>
      </w:r>
      <w:r w:rsidRPr="006F4DE2">
        <w:rPr>
          <w:spacing w:val="-2"/>
          <w:lang w:val="el-GR"/>
        </w:rPr>
        <w:t>άνω απ</w:t>
      </w:r>
      <w:r>
        <w:rPr>
          <w:spacing w:val="-2"/>
          <w:lang w:val="el-GR"/>
        </w:rPr>
        <w:t>’ αυτή</w:t>
      </w:r>
      <w:r w:rsidRPr="006F4DE2">
        <w:rPr>
          <w:spacing w:val="-2"/>
          <w:lang w:val="el-GR"/>
        </w:rPr>
        <w:t xml:space="preserve"> υπάρχει μια σειρά από «εργαλειοθήκες» εικονικ</w:t>
      </w:r>
      <w:r>
        <w:rPr>
          <w:spacing w:val="-2"/>
          <w:lang w:val="el-GR"/>
        </w:rPr>
        <w:t>ών</w:t>
      </w:r>
      <w:r w:rsidRPr="006F4DE2">
        <w:rPr>
          <w:spacing w:val="-2"/>
          <w:lang w:val="el-GR"/>
        </w:rPr>
        <w:t xml:space="preserve"> εξαρτημάτ</w:t>
      </w:r>
      <w:r>
        <w:rPr>
          <w:spacing w:val="-2"/>
          <w:lang w:val="el-GR"/>
        </w:rPr>
        <w:t>ων</w:t>
      </w:r>
      <w:r w:rsidRPr="006F4DE2">
        <w:rPr>
          <w:spacing w:val="-2"/>
          <w:lang w:val="el-GR"/>
        </w:rPr>
        <w:t xml:space="preserve"> και οργάν</w:t>
      </w:r>
      <w:r>
        <w:rPr>
          <w:spacing w:val="-2"/>
          <w:lang w:val="el-GR"/>
        </w:rPr>
        <w:t>ων</w:t>
      </w:r>
      <w:r w:rsidRPr="006F4DE2">
        <w:rPr>
          <w:spacing w:val="-2"/>
          <w:lang w:val="el-GR"/>
        </w:rPr>
        <w:t xml:space="preserve"> και στα δεξιά ένας ευμεγέθης εικονικός διακόπτης, που ενεργοποιεί τις λειτουργίες </w:t>
      </w:r>
      <w:r>
        <w:rPr>
          <w:spacing w:val="-2"/>
          <w:lang w:val="el-GR"/>
        </w:rPr>
        <w:t>προσ</w:t>
      </w:r>
      <w:r w:rsidRPr="006F4DE2">
        <w:rPr>
          <w:spacing w:val="-2"/>
          <w:lang w:val="el-GR"/>
        </w:rPr>
        <w:t>ομοίωσης. Όλα τα όργανα μπορούν να αναπτυχθούν με διπλοπάτημα επάνω τους, προκειμένου να γίνον</w:t>
      </w:r>
      <w:r>
        <w:rPr>
          <w:spacing w:val="-2"/>
          <w:lang w:val="el-GR"/>
        </w:rPr>
        <w:t>ται</w:t>
      </w:r>
      <w:r w:rsidRPr="006F4DE2">
        <w:rPr>
          <w:spacing w:val="-2"/>
          <w:lang w:val="el-GR"/>
        </w:rPr>
        <w:t xml:space="preserve"> ορατές οι ενδείξεις τους.</w:t>
      </w:r>
      <w:r>
        <w:rPr>
          <w:spacing w:val="-2"/>
          <w:lang w:val="el-GR"/>
        </w:rPr>
        <w:t xml:space="preserve"> </w:t>
      </w:r>
    </w:p>
    <w:p w:rsidR="00EB5104" w:rsidRPr="00287D53" w:rsidRDefault="00EB5104" w:rsidP="00EB5104">
      <w:pPr>
        <w:spacing w:after="360" w:line="360" w:lineRule="auto"/>
        <w:ind w:firstLine="720"/>
        <w:jc w:val="both"/>
        <w:rPr>
          <w:lang w:val="el-GR"/>
        </w:rPr>
      </w:pPr>
      <w:r w:rsidRPr="006F4DE2">
        <w:rPr>
          <w:lang w:val="el-GR"/>
        </w:rPr>
        <w:t xml:space="preserve">Πάνω από τη γραμμή των εργαλειοθηκών υπάρχουν η γραμμή των πλήκτρων ελέγχου </w:t>
      </w:r>
      <w:r>
        <w:rPr>
          <w:lang w:val="el-GR"/>
        </w:rPr>
        <w:t>της</w:t>
      </w:r>
      <w:r w:rsidRPr="006F4DE2">
        <w:rPr>
          <w:lang w:val="el-GR"/>
        </w:rPr>
        <w:t xml:space="preserve"> εφαρμογ</w:t>
      </w:r>
      <w:r>
        <w:rPr>
          <w:lang w:val="el-GR"/>
        </w:rPr>
        <w:t>ής</w:t>
      </w:r>
      <w:r w:rsidRPr="006F4DE2">
        <w:rPr>
          <w:lang w:val="el-GR"/>
        </w:rPr>
        <w:t xml:space="preserve"> και ακόμη πιο πάνω η γραμμή των μενού. Τέλος </w:t>
      </w:r>
      <w:r>
        <w:rPr>
          <w:lang w:val="el-GR"/>
        </w:rPr>
        <w:t xml:space="preserve">στο </w:t>
      </w:r>
      <w:r w:rsidRPr="006F4DE2">
        <w:rPr>
          <w:lang w:val="el-GR"/>
        </w:rPr>
        <w:t xml:space="preserve">κάτω </w:t>
      </w:r>
      <w:r>
        <w:rPr>
          <w:lang w:val="el-GR"/>
        </w:rPr>
        <w:t>μέρος του παραθύρου</w:t>
      </w:r>
      <w:r w:rsidRPr="006F4DE2">
        <w:rPr>
          <w:lang w:val="el-GR"/>
        </w:rPr>
        <w:t xml:space="preserve"> υπάρχει η γραμμή κατάστασης, στην οποία εμφανίζονται διάφορες πληροφορίες, όπως ο χρόνος προσομοίωσης, η θερμοκρασία ανάλυσης κλπ.</w:t>
      </w:r>
    </w:p>
    <w:p w:rsidR="00EB5104" w:rsidRPr="00287D53" w:rsidRDefault="00EB5104" w:rsidP="00EB5104">
      <w:pPr>
        <w:spacing w:after="120" w:line="360" w:lineRule="auto"/>
        <w:jc w:val="both"/>
        <w:rPr>
          <w:b/>
          <w:lang w:val="el-GR"/>
        </w:rPr>
      </w:pPr>
      <w:r w:rsidRPr="00287D53">
        <w:rPr>
          <w:b/>
          <w:lang w:val="el-GR"/>
        </w:rPr>
        <w:t>Π</w:t>
      </w:r>
      <w:r w:rsidR="009361A9">
        <w:rPr>
          <w:b/>
          <w:lang w:val="el-GR"/>
        </w:rPr>
        <w:t>Γ</w:t>
      </w:r>
      <w:r w:rsidRPr="00287D53">
        <w:rPr>
          <w:b/>
          <w:lang w:val="el-GR"/>
        </w:rPr>
        <w:t>1.1</w:t>
      </w:r>
      <w:r w:rsidRPr="00287D53">
        <w:rPr>
          <w:b/>
          <w:lang w:val="el-GR"/>
        </w:rPr>
        <w:tab/>
        <w:t xml:space="preserve">Η χρήση του ποντικιού στο </w:t>
      </w:r>
      <w:r w:rsidRPr="00287D53">
        <w:rPr>
          <w:b/>
        </w:rPr>
        <w:t>EWB</w:t>
      </w:r>
      <w:r w:rsidRPr="00287D53">
        <w:rPr>
          <w:b/>
          <w:lang w:val="el-GR"/>
        </w:rPr>
        <w:t>.</w:t>
      </w:r>
    </w:p>
    <w:p w:rsidR="00EB5104" w:rsidRPr="004972FC" w:rsidRDefault="00EB5104" w:rsidP="00EB5104">
      <w:pPr>
        <w:spacing w:after="240" w:line="360" w:lineRule="auto"/>
        <w:jc w:val="both"/>
        <w:rPr>
          <w:spacing w:val="-2"/>
          <w:lang w:val="el-GR"/>
        </w:rPr>
      </w:pPr>
      <w:r w:rsidRPr="004972FC">
        <w:rPr>
          <w:spacing w:val="-2"/>
          <w:lang w:val="el-GR"/>
        </w:rPr>
        <w:tab/>
        <w:t xml:space="preserve">Το ποντίκι χρησιμοποιείται στο </w:t>
      </w:r>
      <w:r w:rsidRPr="004972FC">
        <w:rPr>
          <w:spacing w:val="-2"/>
        </w:rPr>
        <w:t>EWB</w:t>
      </w:r>
      <w:r w:rsidRPr="004972FC">
        <w:rPr>
          <w:spacing w:val="-2"/>
          <w:lang w:val="el-GR"/>
        </w:rPr>
        <w:t xml:space="preserve"> για να μετακινεί το δρομέα. Όταν ο δρομέας αφεθεί πάνω από κάποιο πλήκτρο, εμφανίζεται λεζάντα με σύντομη περιγραφή της λειτουργίας του (</w:t>
      </w:r>
      <w:r w:rsidRPr="004972FC">
        <w:rPr>
          <w:spacing w:val="-2"/>
        </w:rPr>
        <w:t>Bubble</w:t>
      </w:r>
      <w:r w:rsidRPr="004972FC">
        <w:rPr>
          <w:spacing w:val="-2"/>
          <w:lang w:val="el-GR"/>
        </w:rPr>
        <w:t xml:space="preserve"> </w:t>
      </w:r>
      <w:r w:rsidRPr="004972FC">
        <w:rPr>
          <w:spacing w:val="-2"/>
        </w:rPr>
        <w:t>Help</w:t>
      </w:r>
      <w:r w:rsidRPr="004972FC">
        <w:rPr>
          <w:spacing w:val="-2"/>
          <w:lang w:val="el-GR"/>
        </w:rPr>
        <w:t>). Όταν ο δρομέας βρεθεί πάνω από εξάρτημα, μετατρέπεται σε χεράκι με απλωμένο δείκτη και ενεργοποιούνται οι λειτουργίες σύνδεσης ή μετακίνησης του εξαρτήματος.</w:t>
      </w:r>
    </w:p>
    <w:p w:rsidR="00EB5104" w:rsidRPr="006F4DE2" w:rsidRDefault="00EB5104" w:rsidP="00EB5104">
      <w:pPr>
        <w:spacing w:after="240" w:line="360" w:lineRule="auto"/>
        <w:ind w:firstLine="720"/>
        <w:jc w:val="both"/>
        <w:rPr>
          <w:lang w:val="el-GR"/>
        </w:rPr>
      </w:pPr>
      <w:r w:rsidRPr="006F4DE2">
        <w:rPr>
          <w:lang w:val="el-GR"/>
        </w:rPr>
        <w:t xml:space="preserve">Το αριστερό πλήκτρο του ποντικιού χρησιμοποιείται για το πάτημα των </w:t>
      </w:r>
      <w:r>
        <w:rPr>
          <w:lang w:val="el-GR"/>
        </w:rPr>
        <w:t>πλήκτρων</w:t>
      </w:r>
      <w:r w:rsidRPr="006F4DE2">
        <w:rPr>
          <w:lang w:val="el-GR"/>
        </w:rPr>
        <w:t xml:space="preserve"> και την επιλογή εξαρτημάτων, είτε μεμονωμένων (με απλό κλικ επάνω τους), είτε σε ομάδες (με κράτημα του πλήκτρου κάτω και σύρσιμο του δρομέα ως την απέναντι γωνία ενός νοητού παραλληλογράμμου). Τα εξαρτήματα που επιλέγονται αλλάζουν χρώμα. Διπλό πάτημα του αριστερού πλήκτρου πάνω σε εξάρτημα ανοίγει το παράθυρο των ιδιοτήτων του εξαρτήματος.</w:t>
      </w:r>
    </w:p>
    <w:p w:rsidR="00EB5104" w:rsidRPr="0082309D" w:rsidRDefault="004F5C0F" w:rsidP="00EB5104">
      <w:pPr>
        <w:spacing w:after="120" w:line="360" w:lineRule="auto"/>
        <w:jc w:val="both"/>
        <w:rPr>
          <w:spacing w:val="-4"/>
          <w:lang w:val="el-GR"/>
        </w:rPr>
      </w:pPr>
      <w:r w:rsidRPr="004F5C0F">
        <w:rPr>
          <w:b/>
          <w:spacing w:val="-4"/>
        </w:rPr>
        <w:pict>
          <v:shape id="_x0000_s399398" type="#_x0000_t75" style="position:absolute;left:0;text-align:left;margin-left:.75pt;margin-top:4.95pt;width:166.5pt;height:159pt;z-index:251866112;mso-wrap-distance-left:0;mso-wrap-distance-right:19.85pt;mso-wrap-distance-bottom:8.5pt">
            <v:imagedata r:id="rId394" o:title=""/>
            <w10:wrap type="square"/>
          </v:shape>
          <o:OLEObject Type="Embed" ProgID="PBrush" ShapeID="_x0000_s399398" DrawAspect="Content" ObjectID="_1641132805" r:id="rId395"/>
        </w:pict>
      </w:r>
      <w:r w:rsidR="00EB5104" w:rsidRPr="0082309D">
        <w:rPr>
          <w:spacing w:val="-4"/>
          <w:lang w:val="el-GR"/>
        </w:rPr>
        <w:t xml:space="preserve">Το δεξί πλήκτρο του ποντικιού έχει </w:t>
      </w:r>
      <w:r w:rsidR="00EB5104">
        <w:rPr>
          <w:spacing w:val="-4"/>
          <w:lang w:val="el-GR"/>
        </w:rPr>
        <w:t>πιο πολλές</w:t>
      </w:r>
      <w:r w:rsidR="00EB5104" w:rsidRPr="0082309D">
        <w:rPr>
          <w:spacing w:val="-4"/>
          <w:lang w:val="el-GR"/>
        </w:rPr>
        <w:t xml:space="preserve"> χρήσεις. Αν πατηθεί πάνω σε εξάρτημα ανοίγει το εξής παράθυρο:</w:t>
      </w:r>
    </w:p>
    <w:p w:rsidR="00EB5104" w:rsidRPr="006F4DE2" w:rsidRDefault="00EB5104" w:rsidP="00EB5104">
      <w:pPr>
        <w:spacing w:line="360" w:lineRule="auto"/>
        <w:ind w:hanging="1"/>
        <w:rPr>
          <w:lang w:val="el-GR"/>
        </w:rPr>
      </w:pPr>
      <w:r w:rsidRPr="00375CDA">
        <w:rPr>
          <w:i/>
        </w:rPr>
        <w:t>Component</w:t>
      </w:r>
      <w:r w:rsidRPr="006F4DE2">
        <w:rPr>
          <w:i/>
          <w:lang w:val="el-GR"/>
        </w:rPr>
        <w:t xml:space="preserve"> </w:t>
      </w:r>
      <w:r w:rsidRPr="00375CDA">
        <w:rPr>
          <w:i/>
        </w:rPr>
        <w:t>Properties</w:t>
      </w:r>
      <w:r w:rsidRPr="006F4DE2">
        <w:rPr>
          <w:i/>
          <w:lang w:val="el-GR"/>
        </w:rPr>
        <w:t>:</w:t>
      </w:r>
      <w:r w:rsidRPr="006F4DE2">
        <w:rPr>
          <w:b/>
          <w:lang w:val="el-GR"/>
        </w:rPr>
        <w:t xml:space="preserve"> </w:t>
      </w:r>
      <w:r>
        <w:rPr>
          <w:b/>
          <w:lang w:val="el-GR"/>
        </w:rPr>
        <w:t>(</w:t>
      </w:r>
      <w:r w:rsidRPr="006F4DE2">
        <w:rPr>
          <w:lang w:val="el-GR"/>
        </w:rPr>
        <w:t>Ιδιότητες</w:t>
      </w:r>
      <w:r>
        <w:rPr>
          <w:lang w:val="el-GR"/>
        </w:rPr>
        <w:t>)</w:t>
      </w:r>
      <w:r w:rsidRPr="006F4DE2">
        <w:rPr>
          <w:lang w:val="el-GR"/>
        </w:rPr>
        <w:t>.</w:t>
      </w:r>
    </w:p>
    <w:p w:rsidR="00EB5104" w:rsidRPr="006F4DE2" w:rsidRDefault="00EB5104" w:rsidP="00EB5104">
      <w:pPr>
        <w:spacing w:line="360" w:lineRule="auto"/>
        <w:ind w:hanging="1"/>
        <w:rPr>
          <w:lang w:val="el-GR"/>
        </w:rPr>
      </w:pPr>
      <w:r w:rsidRPr="00375CDA">
        <w:rPr>
          <w:i/>
        </w:rPr>
        <w:t>Cut</w:t>
      </w:r>
      <w:r w:rsidRPr="006F4DE2">
        <w:rPr>
          <w:i/>
          <w:lang w:val="el-GR"/>
        </w:rPr>
        <w:t>:</w:t>
      </w:r>
      <w:r w:rsidRPr="006F4DE2">
        <w:rPr>
          <w:b/>
          <w:lang w:val="el-GR"/>
        </w:rPr>
        <w:t xml:space="preserve"> </w:t>
      </w:r>
      <w:r w:rsidRPr="006F4DE2">
        <w:rPr>
          <w:lang w:val="el-GR"/>
        </w:rPr>
        <w:t>Αποκοπή του εξαρτήματος</w:t>
      </w:r>
    </w:p>
    <w:p w:rsidR="00EB5104" w:rsidRPr="006F4DE2" w:rsidRDefault="00EB5104" w:rsidP="00EB5104">
      <w:pPr>
        <w:spacing w:line="360" w:lineRule="auto"/>
        <w:ind w:hanging="1"/>
        <w:rPr>
          <w:b/>
          <w:lang w:val="el-GR"/>
        </w:rPr>
      </w:pPr>
      <w:r w:rsidRPr="00375CDA">
        <w:rPr>
          <w:i/>
        </w:rPr>
        <w:t>Copy</w:t>
      </w:r>
      <w:r w:rsidRPr="006F4DE2">
        <w:rPr>
          <w:i/>
          <w:lang w:val="el-GR"/>
        </w:rPr>
        <w:t>:</w:t>
      </w:r>
      <w:r w:rsidRPr="006F4DE2">
        <w:rPr>
          <w:b/>
          <w:lang w:val="el-GR"/>
        </w:rPr>
        <w:t xml:space="preserve"> </w:t>
      </w:r>
      <w:r w:rsidRPr="006F4DE2">
        <w:rPr>
          <w:lang w:val="el-GR"/>
        </w:rPr>
        <w:t>Αντιγραφή του εξαρτήματος</w:t>
      </w:r>
    </w:p>
    <w:p w:rsidR="00EB5104" w:rsidRPr="006F4DE2" w:rsidRDefault="00EB5104" w:rsidP="00EB5104">
      <w:pPr>
        <w:spacing w:line="360" w:lineRule="auto"/>
        <w:ind w:hanging="1"/>
        <w:rPr>
          <w:b/>
          <w:lang w:val="el-GR"/>
        </w:rPr>
      </w:pPr>
      <w:r w:rsidRPr="00375CDA">
        <w:rPr>
          <w:i/>
        </w:rPr>
        <w:t>Delete</w:t>
      </w:r>
      <w:r w:rsidRPr="006F4DE2">
        <w:rPr>
          <w:i/>
          <w:lang w:val="el-GR"/>
        </w:rPr>
        <w:t>:</w:t>
      </w:r>
      <w:r w:rsidRPr="006F4DE2">
        <w:rPr>
          <w:b/>
          <w:lang w:val="el-GR"/>
        </w:rPr>
        <w:t xml:space="preserve"> </w:t>
      </w:r>
      <w:r w:rsidRPr="006F4DE2">
        <w:rPr>
          <w:lang w:val="el-GR"/>
        </w:rPr>
        <w:t>Διαγραφή του εξαρτήματος</w:t>
      </w:r>
    </w:p>
    <w:p w:rsidR="00EB5104" w:rsidRPr="006F4DE2" w:rsidRDefault="00EB5104" w:rsidP="00EB5104">
      <w:pPr>
        <w:spacing w:line="360" w:lineRule="auto"/>
        <w:ind w:hanging="1"/>
        <w:rPr>
          <w:lang w:val="el-GR"/>
        </w:rPr>
      </w:pPr>
      <w:r w:rsidRPr="00375CDA">
        <w:rPr>
          <w:i/>
        </w:rPr>
        <w:t>Rotate</w:t>
      </w:r>
      <w:r w:rsidRPr="006F4DE2">
        <w:rPr>
          <w:i/>
          <w:lang w:val="el-GR"/>
        </w:rPr>
        <w:t>:</w:t>
      </w:r>
      <w:r w:rsidRPr="006F4DE2">
        <w:rPr>
          <w:b/>
          <w:lang w:val="el-GR"/>
        </w:rPr>
        <w:t xml:space="preserve"> </w:t>
      </w:r>
      <w:r w:rsidRPr="006F4DE2">
        <w:rPr>
          <w:lang w:val="el-GR"/>
        </w:rPr>
        <w:t>Περιστροφή 90</w:t>
      </w:r>
      <w:r w:rsidRPr="006F4DE2">
        <w:rPr>
          <w:vertAlign w:val="superscript"/>
          <w:lang w:val="el-GR"/>
        </w:rPr>
        <w:t>ο</w:t>
      </w:r>
      <w:r w:rsidRPr="006F4DE2">
        <w:rPr>
          <w:lang w:val="el-GR"/>
        </w:rPr>
        <w:t xml:space="preserve"> αριστερά</w:t>
      </w:r>
    </w:p>
    <w:p w:rsidR="00EB5104" w:rsidRPr="006F4DE2" w:rsidRDefault="00EB5104" w:rsidP="00EB5104">
      <w:pPr>
        <w:spacing w:line="360" w:lineRule="auto"/>
        <w:ind w:hanging="1"/>
        <w:rPr>
          <w:lang w:val="el-GR"/>
        </w:rPr>
      </w:pPr>
      <w:r w:rsidRPr="00375CDA">
        <w:rPr>
          <w:i/>
        </w:rPr>
        <w:t>Flip</w:t>
      </w:r>
      <w:r w:rsidRPr="006F4DE2">
        <w:rPr>
          <w:i/>
          <w:lang w:val="el-GR"/>
        </w:rPr>
        <w:t xml:space="preserve"> </w:t>
      </w:r>
      <w:r w:rsidRPr="00375CDA">
        <w:rPr>
          <w:i/>
        </w:rPr>
        <w:t>Vertical</w:t>
      </w:r>
      <w:r w:rsidRPr="006F4DE2">
        <w:rPr>
          <w:i/>
          <w:lang w:val="el-GR"/>
        </w:rPr>
        <w:t>:</w:t>
      </w:r>
      <w:r w:rsidRPr="006F4DE2">
        <w:rPr>
          <w:b/>
          <w:lang w:val="el-GR"/>
        </w:rPr>
        <w:t xml:space="preserve"> </w:t>
      </w:r>
      <w:r w:rsidRPr="006F4DE2">
        <w:rPr>
          <w:lang w:val="el-GR"/>
        </w:rPr>
        <w:t>Κατακόρυφη αναστροφή</w:t>
      </w:r>
    </w:p>
    <w:p w:rsidR="00EB5104" w:rsidRDefault="00EB5104" w:rsidP="00EB5104">
      <w:pPr>
        <w:spacing w:line="360" w:lineRule="auto"/>
        <w:ind w:hanging="1"/>
        <w:rPr>
          <w:i/>
          <w:lang w:val="el-GR"/>
        </w:rPr>
      </w:pPr>
    </w:p>
    <w:p w:rsidR="00EB5104" w:rsidRPr="006F4DE2" w:rsidRDefault="00EB5104" w:rsidP="00EB5104">
      <w:pPr>
        <w:spacing w:line="360" w:lineRule="auto"/>
        <w:ind w:hanging="1"/>
        <w:rPr>
          <w:b/>
          <w:lang w:val="el-GR"/>
        </w:rPr>
      </w:pPr>
      <w:r w:rsidRPr="00375CDA">
        <w:rPr>
          <w:i/>
        </w:rPr>
        <w:lastRenderedPageBreak/>
        <w:t>Flip</w:t>
      </w:r>
      <w:r w:rsidRPr="006F4DE2">
        <w:rPr>
          <w:i/>
          <w:lang w:val="el-GR"/>
        </w:rPr>
        <w:t xml:space="preserve"> </w:t>
      </w:r>
      <w:r w:rsidRPr="00375CDA">
        <w:rPr>
          <w:i/>
        </w:rPr>
        <w:t>Horizontal</w:t>
      </w:r>
      <w:r w:rsidRPr="006F4DE2">
        <w:rPr>
          <w:i/>
          <w:lang w:val="el-GR"/>
        </w:rPr>
        <w:t>:</w:t>
      </w:r>
      <w:r w:rsidRPr="006F4DE2">
        <w:rPr>
          <w:b/>
          <w:lang w:val="el-GR"/>
        </w:rPr>
        <w:t xml:space="preserve"> </w:t>
      </w:r>
      <w:r w:rsidRPr="006F4DE2">
        <w:rPr>
          <w:lang w:val="el-GR"/>
        </w:rPr>
        <w:t>Οριζόντια αναστροφή</w:t>
      </w:r>
    </w:p>
    <w:p w:rsidR="00EB5104" w:rsidRPr="006F4DE2" w:rsidRDefault="00EB5104" w:rsidP="00EB5104">
      <w:pPr>
        <w:spacing w:after="120" w:line="360" w:lineRule="auto"/>
        <w:rPr>
          <w:lang w:val="el-GR"/>
        </w:rPr>
      </w:pPr>
      <w:r w:rsidRPr="00375CDA">
        <w:rPr>
          <w:i/>
        </w:rPr>
        <w:t>Help</w:t>
      </w:r>
      <w:r w:rsidRPr="006F4DE2">
        <w:rPr>
          <w:i/>
          <w:lang w:val="el-GR"/>
        </w:rPr>
        <w:t>:</w:t>
      </w:r>
      <w:r w:rsidRPr="006F4DE2">
        <w:rPr>
          <w:b/>
          <w:lang w:val="el-GR"/>
        </w:rPr>
        <w:t xml:space="preserve"> </w:t>
      </w:r>
      <w:r w:rsidRPr="006F4DE2">
        <w:rPr>
          <w:lang w:val="el-GR"/>
        </w:rPr>
        <w:t>Βοήθεια για το εξάρτημα</w:t>
      </w:r>
    </w:p>
    <w:p w:rsidR="00EB5104" w:rsidRPr="006F4DE2" w:rsidRDefault="00EB5104" w:rsidP="00EB5104">
      <w:pPr>
        <w:spacing w:after="120" w:line="360" w:lineRule="auto"/>
        <w:jc w:val="both"/>
        <w:rPr>
          <w:spacing w:val="-2"/>
          <w:lang w:val="el-GR"/>
        </w:rPr>
      </w:pPr>
      <w:r w:rsidRPr="006F4DE2">
        <w:rPr>
          <w:spacing w:val="-2"/>
          <w:lang w:val="el-GR"/>
        </w:rPr>
        <w:t xml:space="preserve">Αν </w:t>
      </w:r>
      <w:r>
        <w:rPr>
          <w:spacing w:val="-2"/>
          <w:lang w:val="el-GR"/>
        </w:rPr>
        <w:t xml:space="preserve">το δεξί πλήκτρο </w:t>
      </w:r>
      <w:r w:rsidRPr="006F4DE2">
        <w:rPr>
          <w:spacing w:val="-2"/>
          <w:lang w:val="el-GR"/>
        </w:rPr>
        <w:t>πατηθεί σε κενό χώρο της επιφάνειας συναρμολόγησης, ανοίγει το εξής παράθυρο:</w:t>
      </w:r>
    </w:p>
    <w:p w:rsidR="00EB5104" w:rsidRPr="006F4DE2" w:rsidRDefault="00EB5104" w:rsidP="00EB5104">
      <w:pPr>
        <w:spacing w:line="360" w:lineRule="auto"/>
        <w:rPr>
          <w:b/>
          <w:lang w:val="el-GR"/>
        </w:rPr>
      </w:pPr>
      <w:r w:rsidRPr="00375CDA">
        <w:rPr>
          <w:i/>
        </w:rPr>
        <w:t>Help</w:t>
      </w:r>
      <w:r w:rsidRPr="006F4DE2">
        <w:rPr>
          <w:i/>
          <w:lang w:val="el-GR"/>
        </w:rPr>
        <w:t>:</w:t>
      </w:r>
      <w:r w:rsidRPr="006F4DE2">
        <w:rPr>
          <w:b/>
          <w:lang w:val="el-GR"/>
        </w:rPr>
        <w:t xml:space="preserve"> </w:t>
      </w:r>
      <w:r w:rsidRPr="006F4DE2">
        <w:rPr>
          <w:lang w:val="el-GR"/>
        </w:rPr>
        <w:t xml:space="preserve">Βοήθεια για το </w:t>
      </w:r>
      <w:r w:rsidR="004F5C0F" w:rsidRPr="004F5C0F">
        <w:rPr>
          <w:b/>
        </w:rPr>
        <w:pict>
          <v:shape id="_x0000_s399399" type="#_x0000_t75" style="position:absolute;margin-left:0;margin-top:.55pt;width:151.5pt;height:168.75pt;z-index:251867136;mso-wrap-distance-left:0;mso-wrap-distance-right:19.85pt;mso-wrap-distance-bottom:2.85pt;mso-position-horizontal-relative:text;mso-position-vertical-relative:text">
            <v:imagedata r:id="rId396" o:title=""/>
            <w10:wrap type="square"/>
          </v:shape>
          <o:OLEObject Type="Embed" ProgID="PBrush" ShapeID="_x0000_s399399" DrawAspect="Content" ObjectID="_1641132806" r:id="rId397"/>
        </w:pict>
      </w:r>
      <w:r>
        <w:t>EWB</w:t>
      </w:r>
    </w:p>
    <w:p w:rsidR="00EB5104" w:rsidRPr="006F4DE2" w:rsidRDefault="00EB5104" w:rsidP="00EB5104">
      <w:pPr>
        <w:spacing w:line="360" w:lineRule="auto"/>
        <w:rPr>
          <w:lang w:val="el-GR"/>
        </w:rPr>
      </w:pPr>
      <w:r w:rsidRPr="00375CDA">
        <w:rPr>
          <w:i/>
        </w:rPr>
        <w:t>Paste</w:t>
      </w:r>
      <w:r w:rsidRPr="006F4DE2">
        <w:rPr>
          <w:i/>
          <w:lang w:val="el-GR"/>
        </w:rPr>
        <w:t>:</w:t>
      </w:r>
      <w:r w:rsidRPr="006F4DE2">
        <w:rPr>
          <w:lang w:val="el-GR"/>
        </w:rPr>
        <w:t xml:space="preserve"> Επικόλληση</w:t>
      </w:r>
    </w:p>
    <w:p w:rsidR="00EB5104" w:rsidRPr="006F4DE2" w:rsidRDefault="00EB5104" w:rsidP="00EB5104">
      <w:pPr>
        <w:spacing w:line="360" w:lineRule="auto"/>
        <w:rPr>
          <w:lang w:val="el-GR"/>
        </w:rPr>
      </w:pPr>
      <w:r w:rsidRPr="00375CDA">
        <w:rPr>
          <w:i/>
        </w:rPr>
        <w:t>Zoom</w:t>
      </w:r>
      <w:r w:rsidRPr="006F4DE2">
        <w:rPr>
          <w:i/>
          <w:lang w:val="el-GR"/>
        </w:rPr>
        <w:t xml:space="preserve"> </w:t>
      </w:r>
      <w:r w:rsidRPr="00375CDA">
        <w:rPr>
          <w:i/>
        </w:rPr>
        <w:t>In</w:t>
      </w:r>
      <w:r w:rsidRPr="006F4DE2">
        <w:rPr>
          <w:i/>
          <w:lang w:val="el-GR"/>
        </w:rPr>
        <w:t>:</w:t>
      </w:r>
      <w:r w:rsidRPr="006F4DE2">
        <w:rPr>
          <w:b/>
          <w:lang w:val="el-GR"/>
        </w:rPr>
        <w:t xml:space="preserve"> </w:t>
      </w:r>
      <w:r w:rsidRPr="006F4DE2">
        <w:rPr>
          <w:lang w:val="el-GR"/>
        </w:rPr>
        <w:t>Μεγέθυνση (έως 200%)</w:t>
      </w:r>
    </w:p>
    <w:p w:rsidR="00EB5104" w:rsidRPr="006F4DE2" w:rsidRDefault="00EB5104" w:rsidP="00EB5104">
      <w:pPr>
        <w:spacing w:line="360" w:lineRule="auto"/>
        <w:rPr>
          <w:lang w:val="el-GR"/>
        </w:rPr>
      </w:pPr>
      <w:r w:rsidRPr="00375CDA">
        <w:rPr>
          <w:i/>
        </w:rPr>
        <w:t>Zoom</w:t>
      </w:r>
      <w:r w:rsidRPr="006F4DE2">
        <w:rPr>
          <w:i/>
          <w:lang w:val="el-GR"/>
        </w:rPr>
        <w:t xml:space="preserve"> </w:t>
      </w:r>
      <w:r w:rsidRPr="00375CDA">
        <w:rPr>
          <w:i/>
        </w:rPr>
        <w:t>Out</w:t>
      </w:r>
      <w:r w:rsidRPr="006F4DE2">
        <w:rPr>
          <w:b/>
          <w:lang w:val="el-GR"/>
        </w:rPr>
        <w:t xml:space="preserve">: </w:t>
      </w:r>
      <w:r w:rsidRPr="006F4DE2">
        <w:rPr>
          <w:lang w:val="el-GR"/>
        </w:rPr>
        <w:t>Σμίκρυνση (έως 50%)</w:t>
      </w:r>
    </w:p>
    <w:p w:rsidR="00EB5104" w:rsidRPr="006F4DE2" w:rsidRDefault="00EB5104" w:rsidP="00EB5104">
      <w:pPr>
        <w:spacing w:line="360" w:lineRule="auto"/>
        <w:rPr>
          <w:lang w:val="el-GR"/>
        </w:rPr>
      </w:pPr>
      <w:r w:rsidRPr="00375CDA">
        <w:rPr>
          <w:i/>
        </w:rPr>
        <w:t>Schematic</w:t>
      </w:r>
      <w:r w:rsidRPr="006F4DE2">
        <w:rPr>
          <w:i/>
          <w:lang w:val="el-GR"/>
        </w:rPr>
        <w:t xml:space="preserve"> </w:t>
      </w:r>
      <w:r w:rsidRPr="00375CDA">
        <w:rPr>
          <w:i/>
        </w:rPr>
        <w:t>Options</w:t>
      </w:r>
      <w:r w:rsidRPr="006F4DE2">
        <w:rPr>
          <w:i/>
          <w:lang w:val="el-GR"/>
        </w:rPr>
        <w:t>:</w:t>
      </w:r>
      <w:r w:rsidRPr="006F4DE2">
        <w:rPr>
          <w:b/>
          <w:lang w:val="el-GR"/>
        </w:rPr>
        <w:t xml:space="preserve"> </w:t>
      </w:r>
      <w:r w:rsidRPr="006F4DE2">
        <w:rPr>
          <w:lang w:val="el-GR"/>
        </w:rPr>
        <w:t>Επιλογές σχεδίασης</w:t>
      </w:r>
    </w:p>
    <w:p w:rsidR="00EB5104" w:rsidRPr="006F4DE2" w:rsidRDefault="00EB5104" w:rsidP="00EB5104">
      <w:pPr>
        <w:spacing w:line="360" w:lineRule="auto"/>
        <w:rPr>
          <w:lang w:val="el-GR"/>
        </w:rPr>
      </w:pPr>
      <w:r w:rsidRPr="006F4DE2">
        <w:rPr>
          <w:lang w:val="el-GR"/>
        </w:rPr>
        <w:t>(εμφάνιση, απόκρυψη, σύνδεση, εκτύπωση κλπ)</w:t>
      </w:r>
    </w:p>
    <w:p w:rsidR="00EB5104" w:rsidRPr="006F4DE2" w:rsidRDefault="00EB5104" w:rsidP="00EB5104">
      <w:pPr>
        <w:spacing w:line="360" w:lineRule="auto"/>
        <w:rPr>
          <w:lang w:val="el-GR"/>
        </w:rPr>
      </w:pPr>
      <w:r w:rsidRPr="00375CDA">
        <w:rPr>
          <w:i/>
        </w:rPr>
        <w:t>Add</w:t>
      </w:r>
      <w:r w:rsidRPr="006F4DE2">
        <w:rPr>
          <w:i/>
          <w:lang w:val="el-GR"/>
        </w:rPr>
        <w:t xml:space="preserve"> … :</w:t>
      </w:r>
      <w:r w:rsidRPr="006F4DE2">
        <w:rPr>
          <w:b/>
          <w:lang w:val="el-GR"/>
        </w:rPr>
        <w:t xml:space="preserve"> </w:t>
      </w:r>
      <w:r w:rsidRPr="006F4DE2">
        <w:rPr>
          <w:lang w:val="el-GR"/>
        </w:rPr>
        <w:t>Προσθήκη εκ νέου των εξαρτημάτων που είχαν τοποθετηθεί τελευταία</w:t>
      </w:r>
    </w:p>
    <w:p w:rsidR="00EB5104" w:rsidRPr="006F4DE2" w:rsidRDefault="00EB5104" w:rsidP="00EB5104">
      <w:pPr>
        <w:spacing w:after="120" w:line="360" w:lineRule="auto"/>
        <w:rPr>
          <w:lang w:val="el-GR"/>
        </w:rPr>
      </w:pPr>
    </w:p>
    <w:p w:rsidR="00EB5104" w:rsidRPr="00287D53" w:rsidRDefault="00EB5104" w:rsidP="00EB5104">
      <w:pPr>
        <w:spacing w:after="120" w:line="360" w:lineRule="auto"/>
        <w:jc w:val="both"/>
        <w:rPr>
          <w:b/>
          <w:lang w:val="el-GR"/>
        </w:rPr>
      </w:pPr>
      <w:r w:rsidRPr="00287D53">
        <w:rPr>
          <w:b/>
          <w:lang w:val="el-GR"/>
        </w:rPr>
        <w:t>Π</w:t>
      </w:r>
      <w:r w:rsidR="009361A9">
        <w:rPr>
          <w:b/>
          <w:lang w:val="el-GR"/>
        </w:rPr>
        <w:t>Γ</w:t>
      </w:r>
      <w:r w:rsidRPr="00287D53">
        <w:rPr>
          <w:b/>
          <w:lang w:val="el-GR"/>
        </w:rPr>
        <w:t>1.2</w:t>
      </w:r>
      <w:r w:rsidRPr="00287D53">
        <w:rPr>
          <w:b/>
          <w:lang w:val="el-GR"/>
        </w:rPr>
        <w:tab/>
        <w:t>Η γραμμή Μενού</w:t>
      </w:r>
    </w:p>
    <w:p w:rsidR="00EB5104" w:rsidRPr="006F4DE2" w:rsidRDefault="00EB5104" w:rsidP="00EB5104">
      <w:pPr>
        <w:spacing w:after="240" w:line="360" w:lineRule="auto"/>
        <w:ind w:firstLine="720"/>
        <w:jc w:val="both"/>
        <w:rPr>
          <w:b/>
          <w:spacing w:val="-2"/>
          <w:lang w:val="el-GR"/>
        </w:rPr>
      </w:pPr>
      <w:r w:rsidRPr="006F4DE2">
        <w:rPr>
          <w:spacing w:val="-2"/>
          <w:lang w:val="el-GR"/>
        </w:rPr>
        <w:t xml:space="preserve">Επιλέγοντας με το ποντίκι κάποιο από τα στοιχεία αυτής της γραμμής ξεδιπλώνεται ένα κατερχόμενο μενού επιλογών. Οι επιλογές που ακολουθούνται από αποσιωπητικά οδηγούν σε νέα παράθυρα με πρόσθετες επιλογές για να ολοκληρωθούν. </w:t>
      </w:r>
    </w:p>
    <w:p w:rsidR="00EB5104" w:rsidRPr="006F4DE2" w:rsidRDefault="004F5C0F" w:rsidP="00EB5104">
      <w:pPr>
        <w:spacing w:after="120" w:line="360" w:lineRule="auto"/>
        <w:jc w:val="both"/>
        <w:rPr>
          <w:lang w:val="el-GR"/>
        </w:rPr>
      </w:pPr>
      <w:r w:rsidRPr="004F5C0F">
        <w:rPr>
          <w:b/>
          <w:noProof/>
        </w:rPr>
        <w:pict>
          <v:shape id="_x0000_s399397" type="#_x0000_t75" style="position:absolute;left:0;text-align:left;margin-left:-.7pt;margin-top:2.55pt;width:170.25pt;height:291.75pt;z-index:251865088;mso-wrap-distance-left:0;mso-wrap-distance-right:19.85pt;mso-wrap-distance-bottom:8.5pt">
            <v:imagedata r:id="rId398" o:title=""/>
            <w10:wrap type="square"/>
          </v:shape>
          <o:OLEObject Type="Embed" ProgID="PBrush" ShapeID="_x0000_s399397" DrawAspect="Content" ObjectID="_1641132807" r:id="rId399"/>
        </w:pict>
      </w:r>
      <w:r w:rsidR="00EB5104" w:rsidRPr="006F4DE2">
        <w:rPr>
          <w:b/>
          <w:noProof/>
          <w:lang w:val="el-GR" w:eastAsia="el-GR"/>
        </w:rPr>
        <w:t xml:space="preserve">Το μενού </w:t>
      </w:r>
      <w:r w:rsidR="00EB5104">
        <w:rPr>
          <w:b/>
        </w:rPr>
        <w:t>File</w:t>
      </w:r>
      <w:r w:rsidR="00EB5104" w:rsidRPr="006F4DE2">
        <w:rPr>
          <w:b/>
          <w:lang w:val="el-GR"/>
        </w:rPr>
        <w:t>:</w:t>
      </w:r>
      <w:r w:rsidR="00EB5104" w:rsidRPr="006F4DE2">
        <w:rPr>
          <w:lang w:val="el-GR"/>
        </w:rPr>
        <w:t xml:space="preserve"> Σο μενού αυτό υπάρχουν οι εντολές διαχείρισης των αρχείων του </w:t>
      </w:r>
      <w:r w:rsidR="00EB5104">
        <w:t>EWB</w:t>
      </w:r>
      <w:r w:rsidR="00EB5104" w:rsidRPr="006F4DE2">
        <w:rPr>
          <w:lang w:val="el-GR"/>
        </w:rPr>
        <w:t>.</w:t>
      </w:r>
    </w:p>
    <w:p w:rsidR="00EB5104" w:rsidRPr="006F4DE2" w:rsidRDefault="00EB5104" w:rsidP="00EB5104">
      <w:pPr>
        <w:spacing w:line="360" w:lineRule="auto"/>
        <w:ind w:left="851"/>
        <w:rPr>
          <w:lang w:val="el-GR"/>
        </w:rPr>
      </w:pPr>
      <w:r w:rsidRPr="00DB4222">
        <w:rPr>
          <w:i/>
        </w:rPr>
        <w:t>New</w:t>
      </w:r>
      <w:r w:rsidRPr="006F4DE2">
        <w:rPr>
          <w:i/>
          <w:lang w:val="el-GR"/>
        </w:rPr>
        <w:t>:</w:t>
      </w:r>
      <w:r w:rsidRPr="006F4DE2">
        <w:rPr>
          <w:b/>
          <w:lang w:val="el-GR"/>
        </w:rPr>
        <w:t xml:space="preserve"> </w:t>
      </w:r>
      <w:r w:rsidRPr="006F4DE2">
        <w:rPr>
          <w:lang w:val="el-GR"/>
        </w:rPr>
        <w:t>Δημιουργεί ένα νέο αρχείο κυκλώματος προσομοίωσης</w:t>
      </w:r>
    </w:p>
    <w:p w:rsidR="00EB5104" w:rsidRPr="006F4DE2" w:rsidRDefault="00EB5104" w:rsidP="00EB5104">
      <w:pPr>
        <w:spacing w:line="360" w:lineRule="auto"/>
        <w:rPr>
          <w:lang w:val="el-GR"/>
        </w:rPr>
      </w:pPr>
      <w:r w:rsidRPr="00DB4222">
        <w:rPr>
          <w:i/>
        </w:rPr>
        <w:t>Open</w:t>
      </w:r>
      <w:r w:rsidRPr="006F4DE2">
        <w:rPr>
          <w:i/>
          <w:lang w:val="el-GR"/>
        </w:rPr>
        <w:t>:</w:t>
      </w:r>
      <w:r w:rsidRPr="006F4DE2">
        <w:rPr>
          <w:lang w:val="el-GR"/>
        </w:rPr>
        <w:t xml:space="preserve"> Ανοίγει ένα υπάρχον αρχείο κυκλώματος προσομοίωσης</w:t>
      </w:r>
    </w:p>
    <w:p w:rsidR="00EB5104" w:rsidRPr="006F4DE2" w:rsidRDefault="00EB5104" w:rsidP="00EB5104">
      <w:pPr>
        <w:spacing w:line="360" w:lineRule="auto"/>
        <w:rPr>
          <w:lang w:val="el-GR"/>
        </w:rPr>
      </w:pPr>
      <w:r w:rsidRPr="00DB4222">
        <w:rPr>
          <w:i/>
        </w:rPr>
        <w:t>Save</w:t>
      </w:r>
      <w:r w:rsidRPr="006F4DE2">
        <w:rPr>
          <w:i/>
          <w:lang w:val="el-GR"/>
        </w:rPr>
        <w:t>:</w:t>
      </w:r>
      <w:r w:rsidRPr="006F4DE2">
        <w:rPr>
          <w:lang w:val="el-GR"/>
        </w:rPr>
        <w:t xml:space="preserve"> Αποθηκεύει το αρχείο στο δίσκο</w:t>
      </w:r>
    </w:p>
    <w:p w:rsidR="00EB5104" w:rsidRPr="006F4DE2" w:rsidRDefault="00EB5104" w:rsidP="00EB5104">
      <w:pPr>
        <w:spacing w:line="360" w:lineRule="auto"/>
        <w:rPr>
          <w:lang w:val="el-GR"/>
        </w:rPr>
      </w:pPr>
      <w:r w:rsidRPr="00DB4222">
        <w:rPr>
          <w:i/>
        </w:rPr>
        <w:t>Save</w:t>
      </w:r>
      <w:r w:rsidRPr="006F4DE2">
        <w:rPr>
          <w:i/>
          <w:lang w:val="el-GR"/>
        </w:rPr>
        <w:t xml:space="preserve"> </w:t>
      </w:r>
      <w:r w:rsidRPr="00DB4222">
        <w:rPr>
          <w:i/>
        </w:rPr>
        <w:t>As</w:t>
      </w:r>
      <w:r w:rsidRPr="006F4DE2">
        <w:rPr>
          <w:i/>
          <w:lang w:val="el-GR"/>
        </w:rPr>
        <w:t>:</w:t>
      </w:r>
      <w:r w:rsidRPr="006F4DE2">
        <w:rPr>
          <w:lang w:val="el-GR"/>
        </w:rPr>
        <w:t xml:space="preserve"> Αποθηκεύει με άλλο όνομα</w:t>
      </w:r>
    </w:p>
    <w:p w:rsidR="00EB5104" w:rsidRPr="006F4DE2" w:rsidRDefault="00EB5104" w:rsidP="00EB5104">
      <w:pPr>
        <w:spacing w:line="360" w:lineRule="auto"/>
        <w:rPr>
          <w:lang w:val="el-GR"/>
        </w:rPr>
      </w:pPr>
      <w:r w:rsidRPr="00DB4222">
        <w:rPr>
          <w:i/>
        </w:rPr>
        <w:t>Revert</w:t>
      </w:r>
      <w:r w:rsidRPr="006F4DE2">
        <w:rPr>
          <w:i/>
          <w:lang w:val="el-GR"/>
        </w:rPr>
        <w:t xml:space="preserve"> </w:t>
      </w:r>
      <w:r w:rsidRPr="00DB4222">
        <w:rPr>
          <w:i/>
        </w:rPr>
        <w:t>to</w:t>
      </w:r>
      <w:r w:rsidRPr="006F4DE2">
        <w:rPr>
          <w:i/>
          <w:lang w:val="el-GR"/>
        </w:rPr>
        <w:t xml:space="preserve"> </w:t>
      </w:r>
      <w:r w:rsidRPr="00DB4222">
        <w:rPr>
          <w:i/>
        </w:rPr>
        <w:t>Saved</w:t>
      </w:r>
      <w:r w:rsidRPr="006F4DE2">
        <w:rPr>
          <w:i/>
          <w:lang w:val="el-GR"/>
        </w:rPr>
        <w:t>:</w:t>
      </w:r>
      <w:r w:rsidRPr="006F4DE2">
        <w:rPr>
          <w:lang w:val="el-GR"/>
        </w:rPr>
        <w:t xml:space="preserve"> Ανακαλεί το αποθηκευμένο</w:t>
      </w:r>
    </w:p>
    <w:p w:rsidR="00EB5104" w:rsidRPr="006F4DE2" w:rsidRDefault="00EB5104" w:rsidP="00EB5104">
      <w:pPr>
        <w:spacing w:line="360" w:lineRule="auto"/>
        <w:rPr>
          <w:lang w:val="el-GR"/>
        </w:rPr>
      </w:pPr>
      <w:r w:rsidRPr="00DB4222">
        <w:rPr>
          <w:i/>
        </w:rPr>
        <w:t>Import</w:t>
      </w:r>
      <w:r w:rsidRPr="006F4DE2">
        <w:rPr>
          <w:i/>
          <w:lang w:val="el-GR"/>
        </w:rPr>
        <w:t>:</w:t>
      </w:r>
      <w:r w:rsidRPr="006F4DE2">
        <w:rPr>
          <w:lang w:val="el-GR"/>
        </w:rPr>
        <w:t xml:space="preserve"> Εισάγει ένα αρχείο κυκλώματος από άλλο λογισμικό προσομοίωσης</w:t>
      </w:r>
    </w:p>
    <w:p w:rsidR="00EB5104" w:rsidRPr="006F4DE2" w:rsidRDefault="00EB5104" w:rsidP="00EB5104">
      <w:pPr>
        <w:spacing w:line="360" w:lineRule="auto"/>
        <w:rPr>
          <w:lang w:val="el-GR"/>
        </w:rPr>
      </w:pPr>
      <w:r w:rsidRPr="00DB4222">
        <w:rPr>
          <w:i/>
        </w:rPr>
        <w:t>Export</w:t>
      </w:r>
      <w:r w:rsidRPr="006F4DE2">
        <w:rPr>
          <w:i/>
          <w:lang w:val="el-GR"/>
        </w:rPr>
        <w:t>:</w:t>
      </w:r>
      <w:r w:rsidRPr="006F4DE2">
        <w:rPr>
          <w:lang w:val="el-GR"/>
        </w:rPr>
        <w:t xml:space="preserve"> Εξάγει το κύκλωμα σε μορφή </w:t>
      </w:r>
      <w:r>
        <w:t>SPICE</w:t>
      </w:r>
      <w:r w:rsidRPr="006F4DE2">
        <w:rPr>
          <w:lang w:val="el-GR"/>
        </w:rPr>
        <w:t xml:space="preserve"> ή σε μορφή </w:t>
      </w:r>
      <w:r>
        <w:t>EWB</w:t>
      </w:r>
    </w:p>
    <w:p w:rsidR="00EB5104" w:rsidRPr="006F4DE2" w:rsidRDefault="00EB5104" w:rsidP="00EB5104">
      <w:pPr>
        <w:spacing w:line="360" w:lineRule="auto"/>
        <w:rPr>
          <w:lang w:val="el-GR"/>
        </w:rPr>
      </w:pPr>
      <w:r w:rsidRPr="009F4D25">
        <w:rPr>
          <w:i/>
        </w:rPr>
        <w:t>Print</w:t>
      </w:r>
      <w:r w:rsidRPr="006F4DE2">
        <w:rPr>
          <w:i/>
          <w:lang w:val="el-GR"/>
        </w:rPr>
        <w:t>:</w:t>
      </w:r>
      <w:r w:rsidRPr="006F4DE2">
        <w:rPr>
          <w:lang w:val="el-GR"/>
        </w:rPr>
        <w:t xml:space="preserve"> Προκαλεί εκτύπωση με επιλογές </w:t>
      </w:r>
    </w:p>
    <w:p w:rsidR="00EB5104" w:rsidRPr="006F4DE2" w:rsidRDefault="00EB5104" w:rsidP="00EB5104">
      <w:pPr>
        <w:spacing w:line="360" w:lineRule="auto"/>
        <w:rPr>
          <w:lang w:val="el-GR"/>
        </w:rPr>
      </w:pPr>
      <w:r w:rsidRPr="009F4D25">
        <w:rPr>
          <w:i/>
        </w:rPr>
        <w:lastRenderedPageBreak/>
        <w:t>Print</w:t>
      </w:r>
      <w:r w:rsidRPr="006F4DE2">
        <w:rPr>
          <w:i/>
          <w:lang w:val="el-GR"/>
        </w:rPr>
        <w:t xml:space="preserve"> </w:t>
      </w:r>
      <w:r w:rsidRPr="009F4D25">
        <w:rPr>
          <w:i/>
        </w:rPr>
        <w:t>Setup</w:t>
      </w:r>
      <w:r w:rsidRPr="006F4DE2">
        <w:rPr>
          <w:i/>
          <w:lang w:val="el-GR"/>
        </w:rPr>
        <w:t>:</w:t>
      </w:r>
      <w:r w:rsidRPr="006F4DE2">
        <w:rPr>
          <w:lang w:val="el-GR"/>
        </w:rPr>
        <w:t xml:space="preserve"> Επιτρέπει ρύθμιση του εκτυπωτή</w:t>
      </w:r>
    </w:p>
    <w:p w:rsidR="00EB5104" w:rsidRPr="006F4DE2" w:rsidRDefault="00EB5104" w:rsidP="00EB5104">
      <w:pPr>
        <w:spacing w:line="360" w:lineRule="auto"/>
        <w:rPr>
          <w:b/>
          <w:lang w:val="el-GR"/>
        </w:rPr>
      </w:pPr>
      <w:r w:rsidRPr="009F4D25">
        <w:rPr>
          <w:i/>
        </w:rPr>
        <w:t>Exit</w:t>
      </w:r>
      <w:r w:rsidRPr="006F4DE2">
        <w:rPr>
          <w:i/>
          <w:lang w:val="el-GR"/>
        </w:rPr>
        <w:t>:</w:t>
      </w:r>
      <w:r w:rsidRPr="006F4DE2">
        <w:rPr>
          <w:b/>
          <w:lang w:val="el-GR"/>
        </w:rPr>
        <w:t xml:space="preserve"> </w:t>
      </w:r>
      <w:r w:rsidRPr="006F4DE2">
        <w:rPr>
          <w:lang w:val="el-GR"/>
        </w:rPr>
        <w:t xml:space="preserve">Τερματίζει το </w:t>
      </w:r>
      <w:r w:rsidRPr="00D97BA7">
        <w:t>EWB</w:t>
      </w:r>
    </w:p>
    <w:p w:rsidR="00EB5104" w:rsidRPr="006F4DE2" w:rsidRDefault="00EB5104" w:rsidP="00EB5104">
      <w:pPr>
        <w:spacing w:line="360" w:lineRule="auto"/>
        <w:ind w:left="2268" w:hanging="2268"/>
        <w:rPr>
          <w:spacing w:val="-4"/>
          <w:lang w:val="el-GR"/>
        </w:rPr>
      </w:pPr>
      <w:r w:rsidRPr="009F4D25">
        <w:rPr>
          <w:i/>
          <w:spacing w:val="-4"/>
        </w:rPr>
        <w:t>Install</w:t>
      </w:r>
      <w:r w:rsidRPr="006F4DE2">
        <w:rPr>
          <w:i/>
          <w:spacing w:val="-4"/>
          <w:lang w:val="el-GR"/>
        </w:rPr>
        <w:t>:</w:t>
      </w:r>
      <w:r w:rsidRPr="006F4DE2">
        <w:rPr>
          <w:spacing w:val="-4"/>
          <w:lang w:val="el-GR"/>
        </w:rPr>
        <w:t xml:space="preserve"> Επιτρέπει την εγκατάσταση πρόσθετων λειτουργιών (</w:t>
      </w:r>
      <w:r w:rsidRPr="00687E37">
        <w:rPr>
          <w:spacing w:val="-4"/>
        </w:rPr>
        <w:t>Add</w:t>
      </w:r>
      <w:r w:rsidRPr="006F4DE2">
        <w:rPr>
          <w:spacing w:val="-4"/>
          <w:lang w:val="el-GR"/>
        </w:rPr>
        <w:t>-</w:t>
      </w:r>
      <w:r w:rsidRPr="00687E37">
        <w:rPr>
          <w:spacing w:val="-4"/>
        </w:rPr>
        <w:t>ons</w:t>
      </w:r>
      <w:r w:rsidRPr="006F4DE2">
        <w:rPr>
          <w:spacing w:val="-4"/>
          <w:lang w:val="el-GR"/>
        </w:rPr>
        <w:t>)</w:t>
      </w:r>
    </w:p>
    <w:p w:rsidR="00EB5104" w:rsidRPr="006F4DE2" w:rsidRDefault="00EB5104" w:rsidP="00EB5104">
      <w:pPr>
        <w:spacing w:line="360" w:lineRule="auto"/>
        <w:rPr>
          <w:spacing w:val="-4"/>
          <w:lang w:val="el-GR"/>
        </w:rPr>
      </w:pPr>
      <w:r w:rsidRPr="009F4D25">
        <w:rPr>
          <w:i/>
          <w:spacing w:val="-4"/>
        </w:rPr>
        <w:t>Export</w:t>
      </w:r>
      <w:r w:rsidRPr="006F4DE2">
        <w:rPr>
          <w:i/>
          <w:spacing w:val="-4"/>
          <w:lang w:val="el-GR"/>
        </w:rPr>
        <w:t xml:space="preserve"> </w:t>
      </w:r>
      <w:r w:rsidRPr="009F4D25">
        <w:rPr>
          <w:i/>
          <w:spacing w:val="-4"/>
        </w:rPr>
        <w:t>to</w:t>
      </w:r>
      <w:r w:rsidRPr="006F4DE2">
        <w:rPr>
          <w:i/>
          <w:spacing w:val="-4"/>
          <w:lang w:val="el-GR"/>
        </w:rPr>
        <w:t xml:space="preserve"> </w:t>
      </w:r>
      <w:r w:rsidRPr="009F4D25">
        <w:rPr>
          <w:i/>
          <w:spacing w:val="-4"/>
        </w:rPr>
        <w:t>PCB</w:t>
      </w:r>
      <w:r w:rsidRPr="006F4DE2">
        <w:rPr>
          <w:i/>
          <w:spacing w:val="-4"/>
          <w:lang w:val="el-GR"/>
        </w:rPr>
        <w:t>:</w:t>
      </w:r>
      <w:r w:rsidRPr="006F4DE2">
        <w:rPr>
          <w:spacing w:val="-4"/>
          <w:lang w:val="el-GR"/>
        </w:rPr>
        <w:t xml:space="preserve"> Εξάγει το αρχείο κυκλώματος σε μορφή αναγνωρίσιμη από τα πακέτα λογισμικού σχεδίασης τυπωμένων κυκλωμάτων </w:t>
      </w:r>
      <w:r w:rsidRPr="00687E37">
        <w:rPr>
          <w:spacing w:val="-4"/>
        </w:rPr>
        <w:t>OrCad</w:t>
      </w:r>
      <w:r w:rsidRPr="006F4DE2">
        <w:rPr>
          <w:spacing w:val="-4"/>
          <w:lang w:val="el-GR"/>
        </w:rPr>
        <w:t xml:space="preserve">, </w:t>
      </w:r>
      <w:r w:rsidRPr="00687E37">
        <w:rPr>
          <w:spacing w:val="-4"/>
        </w:rPr>
        <w:t>Eagle</w:t>
      </w:r>
      <w:r w:rsidRPr="006F4DE2">
        <w:rPr>
          <w:spacing w:val="-4"/>
          <w:lang w:val="el-GR"/>
        </w:rPr>
        <w:t xml:space="preserve">, </w:t>
      </w:r>
      <w:r w:rsidRPr="00687E37">
        <w:rPr>
          <w:spacing w:val="-4"/>
        </w:rPr>
        <w:t>Protel</w:t>
      </w:r>
      <w:r w:rsidRPr="006F4DE2">
        <w:rPr>
          <w:spacing w:val="-4"/>
          <w:lang w:val="el-GR"/>
        </w:rPr>
        <w:t xml:space="preserve">, </w:t>
      </w:r>
      <w:r w:rsidRPr="00687E37">
        <w:rPr>
          <w:spacing w:val="-4"/>
        </w:rPr>
        <w:t>Tango</w:t>
      </w:r>
      <w:r w:rsidRPr="006F4DE2">
        <w:rPr>
          <w:spacing w:val="-4"/>
          <w:lang w:val="el-GR"/>
        </w:rPr>
        <w:t xml:space="preserve">, </w:t>
      </w:r>
      <w:r w:rsidRPr="00687E37">
        <w:rPr>
          <w:spacing w:val="-4"/>
        </w:rPr>
        <w:t>Layo</w:t>
      </w:r>
      <w:r w:rsidRPr="006F4DE2">
        <w:rPr>
          <w:spacing w:val="-4"/>
          <w:lang w:val="el-GR"/>
        </w:rPr>
        <w:t xml:space="preserve"> και </w:t>
      </w:r>
      <w:r w:rsidRPr="00687E37">
        <w:rPr>
          <w:spacing w:val="-4"/>
        </w:rPr>
        <w:t>Ultimate</w:t>
      </w:r>
    </w:p>
    <w:p w:rsidR="00EB5104" w:rsidRPr="006F4DE2" w:rsidRDefault="00EB5104" w:rsidP="00EB5104">
      <w:pPr>
        <w:spacing w:line="360" w:lineRule="auto"/>
        <w:rPr>
          <w:spacing w:val="-4"/>
          <w:lang w:val="el-GR"/>
        </w:rPr>
      </w:pPr>
      <w:r w:rsidRPr="009F4D25">
        <w:rPr>
          <w:i/>
          <w:spacing w:val="-4"/>
        </w:rPr>
        <w:t>Import</w:t>
      </w:r>
      <w:r w:rsidRPr="006F4DE2">
        <w:rPr>
          <w:i/>
          <w:spacing w:val="-4"/>
          <w:lang w:val="el-GR"/>
        </w:rPr>
        <w:t xml:space="preserve"> </w:t>
      </w:r>
      <w:r w:rsidRPr="009F4D25">
        <w:rPr>
          <w:i/>
          <w:spacing w:val="-4"/>
        </w:rPr>
        <w:t>from</w:t>
      </w:r>
      <w:r w:rsidRPr="006F4DE2">
        <w:rPr>
          <w:i/>
          <w:spacing w:val="-4"/>
          <w:lang w:val="el-GR"/>
        </w:rPr>
        <w:t xml:space="preserve"> </w:t>
      </w:r>
      <w:r w:rsidRPr="009F4D25">
        <w:rPr>
          <w:i/>
          <w:spacing w:val="-4"/>
        </w:rPr>
        <w:t>SPICE</w:t>
      </w:r>
      <w:r w:rsidRPr="006F4DE2">
        <w:rPr>
          <w:i/>
          <w:spacing w:val="-4"/>
          <w:lang w:val="el-GR"/>
        </w:rPr>
        <w:t>:</w:t>
      </w:r>
      <w:r w:rsidRPr="006F4DE2">
        <w:rPr>
          <w:spacing w:val="-4"/>
          <w:lang w:val="el-GR"/>
        </w:rPr>
        <w:t xml:space="preserve"> Εισάγει αρχείο κυκλώματος αποθηκευμένο με μορφή </w:t>
      </w:r>
      <w:r w:rsidRPr="00687E37">
        <w:rPr>
          <w:spacing w:val="-4"/>
        </w:rPr>
        <w:t>SPICE</w:t>
      </w:r>
    </w:p>
    <w:p w:rsidR="00EB5104" w:rsidRPr="006F4DE2" w:rsidRDefault="00EB5104" w:rsidP="00EB5104">
      <w:pPr>
        <w:spacing w:after="240" w:line="360" w:lineRule="auto"/>
        <w:rPr>
          <w:spacing w:val="-4"/>
          <w:lang w:val="el-GR"/>
        </w:rPr>
      </w:pPr>
      <w:r w:rsidRPr="009F4D25">
        <w:rPr>
          <w:i/>
          <w:spacing w:val="-4"/>
        </w:rPr>
        <w:t>Export</w:t>
      </w:r>
      <w:r w:rsidRPr="006F4DE2">
        <w:rPr>
          <w:i/>
          <w:spacing w:val="-4"/>
          <w:lang w:val="el-GR"/>
        </w:rPr>
        <w:t xml:space="preserve"> </w:t>
      </w:r>
      <w:r w:rsidRPr="009F4D25">
        <w:rPr>
          <w:i/>
          <w:spacing w:val="-4"/>
        </w:rPr>
        <w:t>to</w:t>
      </w:r>
      <w:r w:rsidRPr="006F4DE2">
        <w:rPr>
          <w:i/>
          <w:spacing w:val="-4"/>
          <w:lang w:val="el-GR"/>
        </w:rPr>
        <w:t xml:space="preserve"> </w:t>
      </w:r>
      <w:r w:rsidRPr="009F4D25">
        <w:rPr>
          <w:i/>
          <w:spacing w:val="-4"/>
        </w:rPr>
        <w:t>SPICE</w:t>
      </w:r>
      <w:r w:rsidRPr="006F4DE2">
        <w:rPr>
          <w:i/>
          <w:spacing w:val="-4"/>
          <w:lang w:val="el-GR"/>
        </w:rPr>
        <w:t>:</w:t>
      </w:r>
      <w:r w:rsidRPr="006F4DE2">
        <w:rPr>
          <w:spacing w:val="-4"/>
          <w:lang w:val="el-GR"/>
        </w:rPr>
        <w:t xml:space="preserve"> Εξάγει το αρχείο προσομοίωσης σε με μορφή </w:t>
      </w:r>
      <w:r w:rsidRPr="00687E37">
        <w:rPr>
          <w:spacing w:val="-4"/>
        </w:rPr>
        <w:t>SPICE</w:t>
      </w:r>
    </w:p>
    <w:p w:rsidR="00EB5104" w:rsidRPr="006F4DE2" w:rsidRDefault="004F5C0F" w:rsidP="00EB5104">
      <w:pPr>
        <w:spacing w:after="120" w:line="360" w:lineRule="auto"/>
        <w:rPr>
          <w:noProof/>
          <w:lang w:val="el-GR" w:eastAsia="el-GR"/>
        </w:rPr>
      </w:pPr>
      <w:r w:rsidRPr="004F5C0F">
        <w:rPr>
          <w:i/>
          <w:noProof/>
        </w:rPr>
        <w:pict>
          <v:shape id="_x0000_s399400" type="#_x0000_t75" style="position:absolute;margin-left:0;margin-top:1.95pt;width:159pt;height:2in;z-index:251868160;mso-wrap-distance-left:0;mso-wrap-distance-right:19.85pt;mso-wrap-distance-bottom:8.5pt">
            <v:imagedata r:id="rId400" o:title=""/>
            <w10:wrap type="square"/>
          </v:shape>
          <o:OLEObject Type="Embed" ProgID="PBrush" ShapeID="_x0000_s399400" DrawAspect="Content" ObjectID="_1641132808" r:id="rId401"/>
        </w:pict>
      </w:r>
      <w:r w:rsidR="00EB5104" w:rsidRPr="006F4DE2">
        <w:rPr>
          <w:b/>
          <w:noProof/>
          <w:lang w:val="el-GR" w:eastAsia="el-GR"/>
        </w:rPr>
        <w:t xml:space="preserve">Το μενού </w:t>
      </w:r>
      <w:r w:rsidR="00EB5104" w:rsidRPr="00300BA2">
        <w:rPr>
          <w:b/>
          <w:noProof/>
          <w:lang w:eastAsia="el-GR"/>
        </w:rPr>
        <w:t>Edit</w:t>
      </w:r>
      <w:r w:rsidR="00EB5104" w:rsidRPr="006F4DE2">
        <w:rPr>
          <w:b/>
          <w:noProof/>
          <w:lang w:val="el-GR" w:eastAsia="el-GR"/>
        </w:rPr>
        <w:t>:</w:t>
      </w:r>
      <w:r w:rsidR="00EB5104" w:rsidRPr="006F4DE2">
        <w:rPr>
          <w:noProof/>
          <w:lang w:val="el-GR" w:eastAsia="el-GR"/>
        </w:rPr>
        <w:t xml:space="preserve"> Στο μενού αυτό υπάρχουν οι εντολές διαχείρισης της σχεδίασης.</w:t>
      </w:r>
    </w:p>
    <w:p w:rsidR="00EB5104" w:rsidRPr="006F4DE2" w:rsidRDefault="00EB5104" w:rsidP="00EB5104">
      <w:pPr>
        <w:spacing w:line="360" w:lineRule="auto"/>
        <w:rPr>
          <w:lang w:val="el-GR"/>
        </w:rPr>
      </w:pPr>
      <w:r w:rsidRPr="00585B1D">
        <w:rPr>
          <w:i/>
        </w:rPr>
        <w:t>Cut</w:t>
      </w:r>
      <w:r w:rsidRPr="006F4DE2">
        <w:rPr>
          <w:i/>
          <w:lang w:val="el-GR"/>
        </w:rPr>
        <w:t>:</w:t>
      </w:r>
      <w:r w:rsidRPr="006F4DE2">
        <w:rPr>
          <w:lang w:val="el-GR"/>
        </w:rPr>
        <w:t xml:space="preserve"> Αποκοπή επιλεγμένου τμήματος</w:t>
      </w:r>
    </w:p>
    <w:p w:rsidR="00EB5104" w:rsidRPr="006F4DE2" w:rsidRDefault="00EB5104" w:rsidP="00EB5104">
      <w:pPr>
        <w:spacing w:line="360" w:lineRule="auto"/>
        <w:rPr>
          <w:lang w:val="el-GR"/>
        </w:rPr>
      </w:pPr>
      <w:r w:rsidRPr="00585B1D">
        <w:rPr>
          <w:i/>
        </w:rPr>
        <w:t>Copy</w:t>
      </w:r>
      <w:r w:rsidRPr="006F4DE2">
        <w:rPr>
          <w:i/>
          <w:lang w:val="el-GR"/>
        </w:rPr>
        <w:t>:</w:t>
      </w:r>
      <w:r w:rsidRPr="006F4DE2">
        <w:rPr>
          <w:lang w:val="el-GR"/>
        </w:rPr>
        <w:t xml:space="preserve"> Αντιγραφή επιλεγμένου τμήματος</w:t>
      </w:r>
    </w:p>
    <w:p w:rsidR="00EB5104" w:rsidRPr="006F4DE2" w:rsidRDefault="00EB5104" w:rsidP="00EB5104">
      <w:pPr>
        <w:spacing w:line="360" w:lineRule="auto"/>
        <w:rPr>
          <w:lang w:val="el-GR"/>
        </w:rPr>
      </w:pPr>
      <w:r w:rsidRPr="00585B1D">
        <w:rPr>
          <w:i/>
        </w:rPr>
        <w:t>Paste</w:t>
      </w:r>
      <w:r w:rsidRPr="006F4DE2">
        <w:rPr>
          <w:i/>
          <w:lang w:val="el-GR"/>
        </w:rPr>
        <w:t>:</w:t>
      </w:r>
      <w:r w:rsidRPr="006F4DE2">
        <w:rPr>
          <w:lang w:val="el-GR"/>
        </w:rPr>
        <w:t xml:space="preserve"> </w:t>
      </w:r>
      <w:r w:rsidRPr="006F4DE2">
        <w:rPr>
          <w:spacing w:val="-4"/>
          <w:lang w:val="el-GR"/>
        </w:rPr>
        <w:t>Επικόλληση επιλεγμένου τμήματος</w:t>
      </w:r>
    </w:p>
    <w:p w:rsidR="00EB5104" w:rsidRPr="006F4DE2" w:rsidRDefault="00EB5104" w:rsidP="00EB5104">
      <w:pPr>
        <w:spacing w:line="360" w:lineRule="auto"/>
        <w:rPr>
          <w:lang w:val="el-GR"/>
        </w:rPr>
      </w:pPr>
      <w:r w:rsidRPr="00585B1D">
        <w:rPr>
          <w:i/>
        </w:rPr>
        <w:t>Delete</w:t>
      </w:r>
      <w:r w:rsidRPr="006F4DE2">
        <w:rPr>
          <w:i/>
          <w:lang w:val="el-GR"/>
        </w:rPr>
        <w:t>:</w:t>
      </w:r>
      <w:r w:rsidRPr="006F4DE2">
        <w:rPr>
          <w:lang w:val="el-GR"/>
        </w:rPr>
        <w:t xml:space="preserve"> Διαγραφή επιλεγμένου τμήματος</w:t>
      </w:r>
    </w:p>
    <w:p w:rsidR="00EB5104" w:rsidRPr="006F4DE2" w:rsidRDefault="00EB5104" w:rsidP="00EB5104">
      <w:pPr>
        <w:spacing w:line="360" w:lineRule="auto"/>
        <w:rPr>
          <w:lang w:val="el-GR"/>
        </w:rPr>
      </w:pPr>
      <w:r w:rsidRPr="00585B1D">
        <w:rPr>
          <w:i/>
        </w:rPr>
        <w:t>Select</w:t>
      </w:r>
      <w:r w:rsidRPr="006F4DE2">
        <w:rPr>
          <w:i/>
          <w:lang w:val="el-GR"/>
        </w:rPr>
        <w:t xml:space="preserve"> </w:t>
      </w:r>
      <w:r w:rsidRPr="00585B1D">
        <w:rPr>
          <w:i/>
        </w:rPr>
        <w:t>All</w:t>
      </w:r>
      <w:r w:rsidRPr="006F4DE2">
        <w:rPr>
          <w:i/>
          <w:lang w:val="el-GR"/>
        </w:rPr>
        <w:t>:</w:t>
      </w:r>
      <w:r w:rsidRPr="006F4DE2">
        <w:rPr>
          <w:lang w:val="el-GR"/>
        </w:rPr>
        <w:t xml:space="preserve"> Επιλογή όλων στο χώρο εργασίας</w:t>
      </w:r>
    </w:p>
    <w:p w:rsidR="00EB5104" w:rsidRPr="006F4DE2" w:rsidRDefault="00EB5104" w:rsidP="00EB5104">
      <w:pPr>
        <w:spacing w:line="360" w:lineRule="auto"/>
        <w:rPr>
          <w:lang w:val="el-GR"/>
        </w:rPr>
      </w:pPr>
      <w:r w:rsidRPr="00585B1D">
        <w:rPr>
          <w:i/>
        </w:rPr>
        <w:t>Copy</w:t>
      </w:r>
      <w:r w:rsidRPr="006F4DE2">
        <w:rPr>
          <w:i/>
          <w:lang w:val="el-GR"/>
        </w:rPr>
        <w:t xml:space="preserve"> </w:t>
      </w:r>
      <w:r w:rsidRPr="00585B1D">
        <w:rPr>
          <w:i/>
        </w:rPr>
        <w:t>as</w:t>
      </w:r>
      <w:r w:rsidRPr="006F4DE2">
        <w:rPr>
          <w:i/>
          <w:lang w:val="el-GR"/>
        </w:rPr>
        <w:t xml:space="preserve"> </w:t>
      </w:r>
      <w:r w:rsidRPr="00585B1D">
        <w:rPr>
          <w:i/>
        </w:rPr>
        <w:t>Bitmap</w:t>
      </w:r>
      <w:r w:rsidRPr="006F4DE2">
        <w:rPr>
          <w:i/>
          <w:lang w:val="el-GR"/>
        </w:rPr>
        <w:t>:</w:t>
      </w:r>
      <w:r w:rsidRPr="006F4DE2">
        <w:rPr>
          <w:lang w:val="el-GR"/>
        </w:rPr>
        <w:t xml:space="preserve"> Αντιγραφή τμήματος ως εικόνα</w:t>
      </w:r>
    </w:p>
    <w:p w:rsidR="00EB5104" w:rsidRPr="006F4DE2" w:rsidRDefault="00EB5104" w:rsidP="00EB5104">
      <w:pPr>
        <w:spacing w:after="240" w:line="360" w:lineRule="auto"/>
        <w:rPr>
          <w:lang w:val="el-GR"/>
        </w:rPr>
      </w:pPr>
      <w:r w:rsidRPr="00585B1D">
        <w:rPr>
          <w:i/>
        </w:rPr>
        <w:t>Show</w:t>
      </w:r>
      <w:r w:rsidRPr="006F4DE2">
        <w:rPr>
          <w:i/>
          <w:lang w:val="el-GR"/>
        </w:rPr>
        <w:t xml:space="preserve"> </w:t>
      </w:r>
      <w:r w:rsidRPr="00585B1D">
        <w:rPr>
          <w:i/>
        </w:rPr>
        <w:t>Clipboard</w:t>
      </w:r>
      <w:r w:rsidRPr="006F4DE2">
        <w:rPr>
          <w:i/>
          <w:lang w:val="el-GR"/>
        </w:rPr>
        <w:t>:</w:t>
      </w:r>
      <w:r w:rsidRPr="006F4DE2">
        <w:rPr>
          <w:lang w:val="el-GR"/>
        </w:rPr>
        <w:t xml:space="preserve"> Απεικόνιση των περιεχομένων του προχείρου</w:t>
      </w:r>
    </w:p>
    <w:p w:rsidR="00EB5104" w:rsidRPr="006F4DE2" w:rsidRDefault="004F5C0F" w:rsidP="00EB5104">
      <w:pPr>
        <w:spacing w:after="120" w:line="360" w:lineRule="auto"/>
        <w:rPr>
          <w:b/>
          <w:noProof/>
          <w:lang w:val="el-GR" w:eastAsia="el-GR"/>
        </w:rPr>
      </w:pPr>
      <w:r w:rsidRPr="004F5C0F">
        <w:rPr>
          <w:b/>
          <w:noProof/>
        </w:rPr>
        <w:pict>
          <v:shape id="_x0000_s399401" type="#_x0000_t75" style="position:absolute;margin-left:0;margin-top:1.5pt;width:192.75pt;height:165.75pt;z-index:251869184;mso-wrap-distance-left:0;mso-wrap-distance-right:19.85pt;mso-wrap-distance-bottom:8.5pt">
            <v:imagedata r:id="rId402" o:title=""/>
            <w10:wrap type="square"/>
          </v:shape>
          <o:OLEObject Type="Embed" ProgID="PBrush" ShapeID="_x0000_s399401" DrawAspect="Content" ObjectID="_1641132809" r:id="rId403"/>
        </w:pict>
      </w:r>
      <w:r w:rsidR="00EB5104" w:rsidRPr="006F4DE2">
        <w:rPr>
          <w:b/>
          <w:noProof/>
          <w:lang w:val="el-GR" w:eastAsia="el-GR"/>
        </w:rPr>
        <w:t xml:space="preserve">Το μενού </w:t>
      </w:r>
      <w:r w:rsidR="00EB5104">
        <w:rPr>
          <w:b/>
          <w:noProof/>
          <w:lang w:eastAsia="el-GR"/>
        </w:rPr>
        <w:t>Circu</w:t>
      </w:r>
      <w:r w:rsidR="00EB5104" w:rsidRPr="00300BA2">
        <w:rPr>
          <w:b/>
          <w:noProof/>
          <w:lang w:eastAsia="el-GR"/>
        </w:rPr>
        <w:t>it</w:t>
      </w:r>
      <w:r w:rsidR="00EB5104" w:rsidRPr="006F4DE2">
        <w:rPr>
          <w:b/>
          <w:noProof/>
          <w:lang w:val="el-GR" w:eastAsia="el-GR"/>
        </w:rPr>
        <w:t xml:space="preserve">: </w:t>
      </w:r>
      <w:r w:rsidR="00EB5104" w:rsidRPr="006F4DE2">
        <w:rPr>
          <w:noProof/>
          <w:lang w:val="el-GR" w:eastAsia="el-GR"/>
        </w:rPr>
        <w:t>Στο μενού αυτό υπάρχουν εντολές διαχείρισης του προσομοιούμενου κυκλώματος.</w:t>
      </w:r>
    </w:p>
    <w:p w:rsidR="00EB5104" w:rsidRPr="006F4DE2" w:rsidRDefault="00EB5104" w:rsidP="00EB5104">
      <w:pPr>
        <w:spacing w:line="360" w:lineRule="auto"/>
        <w:rPr>
          <w:lang w:val="el-GR"/>
        </w:rPr>
      </w:pPr>
      <w:r w:rsidRPr="00430D92">
        <w:rPr>
          <w:i/>
        </w:rPr>
        <w:t>Rotate</w:t>
      </w:r>
      <w:r w:rsidRPr="006F4DE2">
        <w:rPr>
          <w:i/>
          <w:lang w:val="el-GR"/>
        </w:rPr>
        <w:t>:</w:t>
      </w:r>
      <w:r w:rsidRPr="006F4DE2">
        <w:rPr>
          <w:lang w:val="el-GR"/>
        </w:rPr>
        <w:t xml:space="preserve"> Περιστροφή του επιλεγμένου τμήματος ή εξαρτήματος</w:t>
      </w:r>
    </w:p>
    <w:p w:rsidR="00EB5104" w:rsidRPr="006F4DE2" w:rsidRDefault="00EB5104" w:rsidP="00EB5104">
      <w:pPr>
        <w:spacing w:line="360" w:lineRule="auto"/>
        <w:rPr>
          <w:lang w:val="el-GR"/>
        </w:rPr>
      </w:pPr>
      <w:r w:rsidRPr="00430D92">
        <w:rPr>
          <w:i/>
        </w:rPr>
        <w:t>Flip</w:t>
      </w:r>
      <w:r w:rsidRPr="006F4DE2">
        <w:rPr>
          <w:i/>
          <w:lang w:val="el-GR"/>
        </w:rPr>
        <w:t xml:space="preserve"> </w:t>
      </w:r>
      <w:r w:rsidRPr="00430D92">
        <w:rPr>
          <w:i/>
        </w:rPr>
        <w:t>Horizontal</w:t>
      </w:r>
      <w:r w:rsidRPr="006F4DE2">
        <w:rPr>
          <w:i/>
          <w:lang w:val="el-GR"/>
        </w:rPr>
        <w:t>:</w:t>
      </w:r>
      <w:r w:rsidRPr="006F4DE2">
        <w:rPr>
          <w:lang w:val="el-GR"/>
        </w:rPr>
        <w:t xml:space="preserve"> Οριζόντια αναστροφή</w:t>
      </w:r>
    </w:p>
    <w:p w:rsidR="00EB5104" w:rsidRPr="006F4DE2" w:rsidRDefault="00EB5104" w:rsidP="00EB5104">
      <w:pPr>
        <w:spacing w:line="360" w:lineRule="auto"/>
        <w:rPr>
          <w:lang w:val="el-GR"/>
        </w:rPr>
      </w:pPr>
      <w:r w:rsidRPr="00430D92">
        <w:rPr>
          <w:i/>
        </w:rPr>
        <w:t>Flip</w:t>
      </w:r>
      <w:r w:rsidRPr="006F4DE2">
        <w:rPr>
          <w:i/>
          <w:lang w:val="el-GR"/>
        </w:rPr>
        <w:t xml:space="preserve"> </w:t>
      </w:r>
      <w:r w:rsidRPr="00430D92">
        <w:rPr>
          <w:i/>
        </w:rPr>
        <w:t>Vertical</w:t>
      </w:r>
      <w:r w:rsidRPr="006F4DE2">
        <w:rPr>
          <w:i/>
          <w:lang w:val="el-GR"/>
        </w:rPr>
        <w:t>:</w:t>
      </w:r>
      <w:r w:rsidRPr="006F4DE2">
        <w:rPr>
          <w:b/>
          <w:lang w:val="el-GR"/>
        </w:rPr>
        <w:t xml:space="preserve"> </w:t>
      </w:r>
      <w:r w:rsidRPr="006F4DE2">
        <w:rPr>
          <w:lang w:val="el-GR"/>
        </w:rPr>
        <w:t>Κατακόρυφη αναστροφή</w:t>
      </w:r>
    </w:p>
    <w:p w:rsidR="00EB5104" w:rsidRPr="006F4DE2" w:rsidRDefault="00EB5104" w:rsidP="00EB5104">
      <w:pPr>
        <w:spacing w:line="360" w:lineRule="auto"/>
        <w:rPr>
          <w:lang w:val="el-GR"/>
        </w:rPr>
      </w:pPr>
      <w:r w:rsidRPr="00430D92">
        <w:rPr>
          <w:i/>
        </w:rPr>
        <w:t>Component</w:t>
      </w:r>
      <w:r w:rsidRPr="006F4DE2">
        <w:rPr>
          <w:i/>
          <w:lang w:val="el-GR"/>
        </w:rPr>
        <w:t xml:space="preserve"> </w:t>
      </w:r>
      <w:r w:rsidRPr="00430D92">
        <w:rPr>
          <w:i/>
        </w:rPr>
        <w:t>Properties</w:t>
      </w:r>
      <w:r w:rsidRPr="006F4DE2">
        <w:rPr>
          <w:i/>
          <w:lang w:val="el-GR"/>
        </w:rPr>
        <w:t>:</w:t>
      </w:r>
      <w:r w:rsidRPr="006F4DE2">
        <w:rPr>
          <w:lang w:val="el-GR"/>
        </w:rPr>
        <w:t xml:space="preserve"> Δείχνει τις</w:t>
      </w:r>
      <w:r w:rsidRPr="006F4DE2">
        <w:rPr>
          <w:b/>
          <w:lang w:val="el-GR"/>
        </w:rPr>
        <w:t xml:space="preserve"> </w:t>
      </w:r>
      <w:r w:rsidRPr="006F4DE2">
        <w:rPr>
          <w:lang w:val="el-GR"/>
        </w:rPr>
        <w:t>ιδιότητες του εξαρτήματος. Είναι διαθέσιμο και με δεξί κλικ πάνω στο εξάρτημα</w:t>
      </w:r>
    </w:p>
    <w:p w:rsidR="00EB5104" w:rsidRPr="006F4DE2" w:rsidRDefault="00EB5104" w:rsidP="00EB5104">
      <w:pPr>
        <w:spacing w:line="360" w:lineRule="auto"/>
        <w:rPr>
          <w:lang w:val="el-GR"/>
        </w:rPr>
      </w:pPr>
      <w:r w:rsidRPr="00430D92">
        <w:rPr>
          <w:i/>
        </w:rPr>
        <w:t>Create</w:t>
      </w:r>
      <w:r w:rsidRPr="006F4DE2">
        <w:rPr>
          <w:i/>
          <w:lang w:val="el-GR"/>
        </w:rPr>
        <w:t xml:space="preserve"> </w:t>
      </w:r>
      <w:r w:rsidRPr="00430D92">
        <w:rPr>
          <w:i/>
        </w:rPr>
        <w:t>Subcircuit</w:t>
      </w:r>
      <w:r w:rsidRPr="006F4DE2">
        <w:rPr>
          <w:i/>
          <w:lang w:val="el-GR"/>
        </w:rPr>
        <w:t>:</w:t>
      </w:r>
      <w:r w:rsidRPr="006F4DE2">
        <w:rPr>
          <w:lang w:val="el-GR"/>
        </w:rPr>
        <w:t xml:space="preserve"> </w:t>
      </w:r>
      <w:r w:rsidRPr="006F4DE2">
        <w:rPr>
          <w:spacing w:val="-6"/>
          <w:lang w:val="el-GR"/>
        </w:rPr>
        <w:t>Δημιουργία υποκυκλώματος</w:t>
      </w:r>
    </w:p>
    <w:p w:rsidR="00EB5104" w:rsidRPr="006F4DE2" w:rsidRDefault="00EB5104" w:rsidP="00EB5104">
      <w:pPr>
        <w:spacing w:line="360" w:lineRule="auto"/>
        <w:rPr>
          <w:lang w:val="el-GR"/>
        </w:rPr>
      </w:pPr>
      <w:r w:rsidRPr="00430D92">
        <w:rPr>
          <w:i/>
        </w:rPr>
        <w:t>Zoom</w:t>
      </w:r>
      <w:r w:rsidRPr="006F4DE2">
        <w:rPr>
          <w:i/>
          <w:lang w:val="el-GR"/>
        </w:rPr>
        <w:t xml:space="preserve"> </w:t>
      </w:r>
      <w:r w:rsidRPr="00430D92">
        <w:rPr>
          <w:i/>
        </w:rPr>
        <w:t>In</w:t>
      </w:r>
      <w:r w:rsidRPr="006F4DE2">
        <w:rPr>
          <w:i/>
          <w:lang w:val="el-GR"/>
        </w:rPr>
        <w:t>:</w:t>
      </w:r>
      <w:r w:rsidRPr="006F4DE2">
        <w:rPr>
          <w:lang w:val="el-GR"/>
        </w:rPr>
        <w:t xml:space="preserve"> Μεγέθυνση (ως 200%)</w:t>
      </w:r>
    </w:p>
    <w:p w:rsidR="00EB5104" w:rsidRPr="006F4DE2" w:rsidRDefault="00EB5104" w:rsidP="00EB5104">
      <w:pPr>
        <w:spacing w:line="360" w:lineRule="auto"/>
        <w:rPr>
          <w:b/>
          <w:lang w:val="el-GR"/>
        </w:rPr>
      </w:pPr>
      <w:r w:rsidRPr="00430D92">
        <w:rPr>
          <w:i/>
        </w:rPr>
        <w:t>Zoom</w:t>
      </w:r>
      <w:r w:rsidRPr="006F4DE2">
        <w:rPr>
          <w:i/>
          <w:lang w:val="el-GR"/>
        </w:rPr>
        <w:t xml:space="preserve"> </w:t>
      </w:r>
      <w:r w:rsidRPr="00430D92">
        <w:rPr>
          <w:i/>
        </w:rPr>
        <w:t>Out</w:t>
      </w:r>
      <w:r w:rsidRPr="006F4DE2">
        <w:rPr>
          <w:i/>
          <w:lang w:val="el-GR"/>
        </w:rPr>
        <w:t>:</w:t>
      </w:r>
      <w:r w:rsidRPr="006F4DE2">
        <w:rPr>
          <w:lang w:val="el-GR"/>
        </w:rPr>
        <w:t xml:space="preserve"> Σμίκρυνση (ως 50%) </w:t>
      </w:r>
    </w:p>
    <w:p w:rsidR="00EB5104" w:rsidRPr="006F4DE2" w:rsidRDefault="00EB5104" w:rsidP="00EB5104">
      <w:pPr>
        <w:spacing w:after="120" w:line="360" w:lineRule="auto"/>
        <w:rPr>
          <w:b/>
          <w:lang w:val="el-GR"/>
        </w:rPr>
      </w:pPr>
      <w:r w:rsidRPr="00430D92">
        <w:rPr>
          <w:i/>
        </w:rPr>
        <w:t>Schematic</w:t>
      </w:r>
      <w:r w:rsidRPr="006F4DE2">
        <w:rPr>
          <w:i/>
          <w:lang w:val="el-GR"/>
        </w:rPr>
        <w:t xml:space="preserve"> </w:t>
      </w:r>
      <w:r w:rsidRPr="00430D92">
        <w:rPr>
          <w:i/>
        </w:rPr>
        <w:t>Options</w:t>
      </w:r>
      <w:r w:rsidRPr="006F4DE2">
        <w:rPr>
          <w:i/>
          <w:lang w:val="el-GR"/>
        </w:rPr>
        <w:t>:</w:t>
      </w:r>
      <w:r w:rsidRPr="006F4DE2">
        <w:rPr>
          <w:b/>
          <w:lang w:val="el-GR"/>
        </w:rPr>
        <w:t xml:space="preserve"> </w:t>
      </w:r>
      <w:r w:rsidRPr="006F4DE2">
        <w:rPr>
          <w:lang w:val="el-GR"/>
        </w:rPr>
        <w:t>Επιλογές σχεδίασης. Είναι διαθέσιμο και με δεξί κλικ πάνω στην επιφάνεια συναρμολόγησης</w:t>
      </w:r>
    </w:p>
    <w:p w:rsidR="00EB5104" w:rsidRPr="006F4DE2" w:rsidRDefault="00EB5104" w:rsidP="00EB5104">
      <w:pPr>
        <w:spacing w:after="120" w:line="360" w:lineRule="auto"/>
        <w:ind w:firstLine="720"/>
        <w:jc w:val="both"/>
        <w:rPr>
          <w:lang w:val="el-GR"/>
        </w:rPr>
      </w:pPr>
      <w:r w:rsidRPr="006F4DE2">
        <w:rPr>
          <w:lang w:val="el-GR"/>
        </w:rPr>
        <w:lastRenderedPageBreak/>
        <w:t xml:space="preserve">Το υπομενού </w:t>
      </w:r>
      <w:r w:rsidRPr="001F023E">
        <w:rPr>
          <w:i/>
        </w:rPr>
        <w:t>Component</w:t>
      </w:r>
      <w:r w:rsidRPr="006F4DE2">
        <w:rPr>
          <w:i/>
          <w:lang w:val="el-GR"/>
        </w:rPr>
        <w:t xml:space="preserve"> </w:t>
      </w:r>
      <w:r w:rsidRPr="001F023E">
        <w:rPr>
          <w:i/>
        </w:rPr>
        <w:t>Properties</w:t>
      </w:r>
      <w:r w:rsidRPr="006F4DE2">
        <w:rPr>
          <w:lang w:val="el-GR"/>
        </w:rPr>
        <w:t xml:space="preserve"> του μενού </w:t>
      </w:r>
      <w:r w:rsidRPr="001F023E">
        <w:rPr>
          <w:i/>
        </w:rPr>
        <w:t>Circuit</w:t>
      </w:r>
      <w:r w:rsidRPr="006F4DE2">
        <w:rPr>
          <w:lang w:val="el-GR"/>
        </w:rPr>
        <w:t xml:space="preserve"> ανοίγει μια σειρά από καρτέλες (το ίδιο γίνεται και με δεξί κλικ πάνω στο εξάρτημα), μέσα από τις οποίες ορίζονται μια σειρά από χαρακτηριστικά του εξαρτήματος, όπως παρακάτω:</w:t>
      </w:r>
    </w:p>
    <w:p w:rsidR="00EB5104" w:rsidRPr="006F4DE2" w:rsidRDefault="00EB5104" w:rsidP="00EB5104">
      <w:pPr>
        <w:spacing w:line="360" w:lineRule="auto"/>
        <w:ind w:left="1701" w:hanging="1701"/>
        <w:jc w:val="both"/>
        <w:rPr>
          <w:lang w:val="el-GR"/>
        </w:rPr>
      </w:pPr>
      <w:r w:rsidRPr="001F023E">
        <w:rPr>
          <w:i/>
        </w:rPr>
        <w:t>Label</w:t>
      </w:r>
      <w:r w:rsidRPr="006F4DE2">
        <w:rPr>
          <w:i/>
          <w:lang w:val="el-GR"/>
        </w:rPr>
        <w:t>:</w:t>
      </w:r>
      <w:r w:rsidRPr="006F4DE2">
        <w:rPr>
          <w:lang w:val="el-GR"/>
        </w:rPr>
        <w:tab/>
        <w:t>Επιτρέπει την αναγραφή μιας ετικέτας και τον καθορισμό του αριθμού αναφοράς για το εξάρτημα</w:t>
      </w:r>
    </w:p>
    <w:p w:rsidR="00EB5104" w:rsidRPr="006F4DE2" w:rsidRDefault="00EB5104" w:rsidP="00EB5104">
      <w:pPr>
        <w:spacing w:line="360" w:lineRule="auto"/>
        <w:ind w:left="1701" w:hanging="1701"/>
        <w:jc w:val="both"/>
        <w:rPr>
          <w:lang w:val="el-GR"/>
        </w:rPr>
      </w:pPr>
      <w:r w:rsidRPr="001F023E">
        <w:rPr>
          <w:i/>
        </w:rPr>
        <w:t>Value</w:t>
      </w:r>
      <w:r w:rsidRPr="006F4DE2">
        <w:rPr>
          <w:i/>
          <w:lang w:val="el-GR"/>
        </w:rPr>
        <w:t>/</w:t>
      </w:r>
      <w:r w:rsidRPr="001F023E">
        <w:rPr>
          <w:i/>
        </w:rPr>
        <w:t>Model</w:t>
      </w:r>
      <w:r w:rsidRPr="006F4DE2">
        <w:rPr>
          <w:i/>
          <w:lang w:val="el-GR"/>
        </w:rPr>
        <w:t>:</w:t>
      </w:r>
      <w:r w:rsidRPr="006F4DE2">
        <w:rPr>
          <w:lang w:val="el-GR"/>
        </w:rPr>
        <w:tab/>
        <w:t>Επιτρέπει τον καθορισμό της τιμής του εξαρτήματος, ή την επιλογή και τροποποίηση ενός μοντέλου από βιβλιοθήκη εξαρτημάτων</w:t>
      </w:r>
    </w:p>
    <w:p w:rsidR="00EB5104" w:rsidRPr="006F4DE2" w:rsidRDefault="00EB5104" w:rsidP="00EB5104">
      <w:pPr>
        <w:spacing w:line="360" w:lineRule="auto"/>
        <w:ind w:left="1701" w:hanging="1701"/>
        <w:jc w:val="both"/>
        <w:rPr>
          <w:lang w:val="el-GR"/>
        </w:rPr>
      </w:pPr>
      <w:r w:rsidRPr="001F023E">
        <w:rPr>
          <w:i/>
        </w:rPr>
        <w:t>Fault</w:t>
      </w:r>
      <w:r w:rsidRPr="006F4DE2">
        <w:rPr>
          <w:i/>
          <w:lang w:val="el-GR"/>
        </w:rPr>
        <w:t>:</w:t>
      </w:r>
      <w:r w:rsidRPr="006F4DE2">
        <w:rPr>
          <w:lang w:val="el-GR"/>
        </w:rPr>
        <w:tab/>
        <w:t>Επιτρέπει την εισαγωγή βλάβης στο εξάρτημα. Υποστηρίζονται το βραχυκύκλωμα, η διακοπή και η διαρροή με επιλογή αντίστασης μεταξύ δύο ή περισσότερων ακροδεκτών του εξαρτήματος.</w:t>
      </w:r>
    </w:p>
    <w:p w:rsidR="00EB5104" w:rsidRPr="006F4DE2" w:rsidRDefault="00EB5104" w:rsidP="00EB5104">
      <w:pPr>
        <w:spacing w:line="360" w:lineRule="auto"/>
        <w:ind w:left="1701" w:hanging="1701"/>
        <w:jc w:val="both"/>
        <w:rPr>
          <w:lang w:val="el-GR"/>
        </w:rPr>
      </w:pPr>
      <w:r w:rsidRPr="001F023E">
        <w:rPr>
          <w:i/>
        </w:rPr>
        <w:t>Display</w:t>
      </w:r>
      <w:r w:rsidRPr="006F4DE2">
        <w:rPr>
          <w:i/>
          <w:lang w:val="el-GR"/>
        </w:rPr>
        <w:t>:</w:t>
      </w:r>
      <w:r w:rsidRPr="006F4DE2">
        <w:rPr>
          <w:lang w:val="el-GR"/>
        </w:rPr>
        <w:tab/>
        <w:t>Επιτρέπει την επιλογή των πληροφοριών για το εξάρτημα (αριθμός αναφοράς, ετικέτα, τιμή), οι οποίες θα εμφανίζονται μαζί μ’ αυτό.</w:t>
      </w:r>
    </w:p>
    <w:p w:rsidR="00EB5104" w:rsidRPr="006F4DE2" w:rsidRDefault="00EB5104" w:rsidP="00EB5104">
      <w:pPr>
        <w:spacing w:after="120" w:line="360" w:lineRule="auto"/>
        <w:ind w:left="1701" w:hanging="1701"/>
        <w:jc w:val="both"/>
        <w:rPr>
          <w:lang w:val="el-GR"/>
        </w:rPr>
      </w:pPr>
      <w:r w:rsidRPr="001F023E">
        <w:rPr>
          <w:i/>
        </w:rPr>
        <w:t>Analysis</w:t>
      </w:r>
      <w:r w:rsidRPr="006F4DE2">
        <w:rPr>
          <w:i/>
          <w:lang w:val="el-GR"/>
        </w:rPr>
        <w:t xml:space="preserve"> </w:t>
      </w:r>
      <w:r w:rsidRPr="001F023E">
        <w:rPr>
          <w:i/>
        </w:rPr>
        <w:t>Setup</w:t>
      </w:r>
      <w:r w:rsidRPr="006F4DE2">
        <w:rPr>
          <w:i/>
          <w:lang w:val="el-GR"/>
        </w:rPr>
        <w:t>:</w:t>
      </w:r>
      <w:r w:rsidRPr="006F4DE2">
        <w:rPr>
          <w:lang w:val="el-GR"/>
        </w:rPr>
        <w:tab/>
        <w:t>Επιτρέπει τον καθορισμό της θερμοκρασίας του εξαρτήματος.</w:t>
      </w:r>
    </w:p>
    <w:p w:rsidR="00EB5104" w:rsidRPr="00BB3583" w:rsidRDefault="00EB5104" w:rsidP="00EB5104">
      <w:pPr>
        <w:spacing w:line="360" w:lineRule="auto"/>
        <w:jc w:val="both"/>
        <w:rPr>
          <w:lang w:val="el-GR"/>
        </w:rPr>
      </w:pPr>
      <w:r w:rsidRPr="00BB3583">
        <w:rPr>
          <w:lang w:val="el-GR"/>
        </w:rPr>
        <w:t>Στο σχήμα Π</w:t>
      </w:r>
      <w:r>
        <w:rPr>
          <w:lang w:val="el-GR"/>
        </w:rPr>
        <w:t>Β</w:t>
      </w:r>
      <w:r w:rsidRPr="00BB3583">
        <w:rPr>
          <w:lang w:val="el-GR"/>
        </w:rPr>
        <w:t>1.1-1 φαίνονται οι καρτέλες ιδιοτήτων μιας αντίστασης και ενός τρανζίστορ.</w:t>
      </w:r>
    </w:p>
    <w:p w:rsidR="00EB5104" w:rsidRPr="006F4DE2" w:rsidRDefault="00EB5104" w:rsidP="00EB5104">
      <w:pPr>
        <w:spacing w:line="360" w:lineRule="auto"/>
        <w:ind w:left="4820" w:hanging="993"/>
        <w:rPr>
          <w:lang w:val="el-GR"/>
        </w:rPr>
      </w:pPr>
      <w:r>
        <w:rPr>
          <w:noProof/>
          <w:lang w:val="el-GR" w:eastAsia="el-GR"/>
        </w:rPr>
        <w:drawing>
          <wp:anchor distT="0" distB="0" distL="114300" distR="114300" simplePos="0" relativeHeight="251859968" behindDoc="0" locked="0" layoutInCell="1" allowOverlap="1">
            <wp:simplePos x="0" y="0"/>
            <wp:positionH relativeFrom="column">
              <wp:posOffset>-19050</wp:posOffset>
            </wp:positionH>
            <wp:positionV relativeFrom="paragraph">
              <wp:posOffset>131445</wp:posOffset>
            </wp:positionV>
            <wp:extent cx="2876550" cy="2009775"/>
            <wp:effectExtent l="19050" t="0" r="0" b="0"/>
            <wp:wrapNone/>
            <wp:docPr id="11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4" cstate="print"/>
                    <a:srcRect/>
                    <a:stretch>
                      <a:fillRect/>
                    </a:stretch>
                  </pic:blipFill>
                  <pic:spPr bwMode="auto">
                    <a:xfrm>
                      <a:off x="0" y="0"/>
                      <a:ext cx="2876550" cy="2009775"/>
                    </a:xfrm>
                    <a:prstGeom prst="rect">
                      <a:avLst/>
                    </a:prstGeom>
                    <a:noFill/>
                    <a:ln w="9525">
                      <a:noFill/>
                      <a:miter lim="800000"/>
                      <a:headEnd/>
                      <a:tailEnd/>
                    </a:ln>
                  </pic:spPr>
                </pic:pic>
              </a:graphicData>
            </a:graphic>
          </wp:anchor>
        </w:drawing>
      </w:r>
      <w:r>
        <w:rPr>
          <w:noProof/>
          <w:lang w:val="el-GR" w:eastAsia="el-GR"/>
        </w:rPr>
        <w:drawing>
          <wp:anchor distT="0" distB="0" distL="114300" distR="114300" simplePos="0" relativeHeight="251860992" behindDoc="0" locked="0" layoutInCell="1" allowOverlap="1">
            <wp:simplePos x="0" y="0"/>
            <wp:positionH relativeFrom="column">
              <wp:posOffset>2857500</wp:posOffset>
            </wp:positionH>
            <wp:positionV relativeFrom="paragraph">
              <wp:posOffset>131445</wp:posOffset>
            </wp:positionV>
            <wp:extent cx="2400300" cy="2009775"/>
            <wp:effectExtent l="19050" t="0" r="0" b="0"/>
            <wp:wrapNone/>
            <wp:docPr id="11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5" cstate="print"/>
                    <a:srcRect/>
                    <a:stretch>
                      <a:fillRect/>
                    </a:stretch>
                  </pic:blipFill>
                  <pic:spPr bwMode="auto">
                    <a:xfrm>
                      <a:off x="0" y="0"/>
                      <a:ext cx="2400300" cy="2009775"/>
                    </a:xfrm>
                    <a:prstGeom prst="rect">
                      <a:avLst/>
                    </a:prstGeom>
                    <a:noFill/>
                    <a:ln w="9525">
                      <a:noFill/>
                      <a:miter lim="800000"/>
                      <a:headEnd/>
                      <a:tailEnd/>
                    </a:ln>
                  </pic:spPr>
                </pic:pic>
              </a:graphicData>
            </a:graphic>
          </wp:anchor>
        </w:drawing>
      </w:r>
    </w:p>
    <w:p w:rsidR="00EB5104" w:rsidRPr="006F4DE2" w:rsidRDefault="00EB5104" w:rsidP="00EB5104">
      <w:pPr>
        <w:tabs>
          <w:tab w:val="left" w:pos="4962"/>
        </w:tabs>
        <w:spacing w:line="360" w:lineRule="auto"/>
        <w:ind w:left="993" w:hanging="993"/>
        <w:rPr>
          <w:lang w:val="el-GR"/>
        </w:rPr>
      </w:pPr>
    </w:p>
    <w:p w:rsidR="00EB5104" w:rsidRPr="006F4DE2" w:rsidRDefault="00EB5104" w:rsidP="00EB5104">
      <w:pPr>
        <w:tabs>
          <w:tab w:val="left" w:pos="4962"/>
        </w:tabs>
        <w:spacing w:line="360" w:lineRule="auto"/>
        <w:ind w:left="4820" w:hanging="993"/>
        <w:rPr>
          <w:lang w:val="el-GR"/>
        </w:rPr>
      </w:pPr>
    </w:p>
    <w:p w:rsidR="00EB5104" w:rsidRPr="006F4DE2" w:rsidRDefault="00EB5104" w:rsidP="00EB5104">
      <w:pPr>
        <w:spacing w:line="360" w:lineRule="auto"/>
        <w:ind w:left="993" w:hanging="993"/>
        <w:rPr>
          <w:lang w:val="el-GR"/>
        </w:rPr>
      </w:pPr>
    </w:p>
    <w:p w:rsidR="00EB5104" w:rsidRPr="006F4DE2" w:rsidRDefault="00EB5104" w:rsidP="00EB5104">
      <w:pPr>
        <w:tabs>
          <w:tab w:val="left" w:pos="4962"/>
        </w:tabs>
        <w:spacing w:line="360" w:lineRule="auto"/>
        <w:ind w:left="4820" w:hanging="993"/>
        <w:rPr>
          <w:lang w:val="el-GR"/>
        </w:rPr>
      </w:pPr>
    </w:p>
    <w:p w:rsidR="00EB5104" w:rsidRPr="006F4DE2" w:rsidRDefault="00EB5104" w:rsidP="00EB5104">
      <w:pPr>
        <w:tabs>
          <w:tab w:val="left" w:pos="4962"/>
        </w:tabs>
        <w:spacing w:line="360" w:lineRule="auto"/>
        <w:ind w:left="4820" w:hanging="993"/>
        <w:rPr>
          <w:lang w:val="el-GR"/>
        </w:rPr>
      </w:pPr>
    </w:p>
    <w:p w:rsidR="00EB5104" w:rsidRPr="006F4DE2" w:rsidRDefault="00EB5104" w:rsidP="00EB5104">
      <w:pPr>
        <w:tabs>
          <w:tab w:val="left" w:pos="4962"/>
        </w:tabs>
        <w:spacing w:line="360" w:lineRule="auto"/>
        <w:ind w:left="4820" w:hanging="993"/>
        <w:rPr>
          <w:lang w:val="el-GR"/>
        </w:rPr>
      </w:pPr>
    </w:p>
    <w:p w:rsidR="00EB5104" w:rsidRPr="006F4DE2" w:rsidRDefault="00EB5104" w:rsidP="00EB5104">
      <w:pPr>
        <w:tabs>
          <w:tab w:val="left" w:pos="4962"/>
        </w:tabs>
        <w:spacing w:line="360" w:lineRule="auto"/>
        <w:ind w:left="4820" w:hanging="993"/>
        <w:rPr>
          <w:lang w:val="el-GR"/>
        </w:rPr>
      </w:pPr>
    </w:p>
    <w:p w:rsidR="00EB5104" w:rsidRPr="006F4DE2" w:rsidRDefault="00EB5104" w:rsidP="00EB5104">
      <w:pPr>
        <w:tabs>
          <w:tab w:val="left" w:pos="4962"/>
        </w:tabs>
        <w:spacing w:line="360" w:lineRule="auto"/>
        <w:ind w:left="4820" w:hanging="993"/>
        <w:rPr>
          <w:lang w:val="el-GR"/>
        </w:rPr>
      </w:pPr>
    </w:p>
    <w:p w:rsidR="00EB5104" w:rsidRPr="005F3824" w:rsidRDefault="00EB5104" w:rsidP="00EB5104">
      <w:pPr>
        <w:spacing w:after="240" w:line="360" w:lineRule="auto"/>
        <w:jc w:val="center"/>
        <w:rPr>
          <w:i/>
          <w:sz w:val="22"/>
          <w:lang w:val="el-GR"/>
        </w:rPr>
      </w:pPr>
      <w:r w:rsidRPr="005F3824">
        <w:rPr>
          <w:i/>
          <w:sz w:val="22"/>
          <w:lang w:val="el-GR"/>
        </w:rPr>
        <w:t xml:space="preserve">Σχήμα </w:t>
      </w:r>
      <w:r>
        <w:rPr>
          <w:i/>
          <w:sz w:val="22"/>
          <w:lang w:val="el-GR"/>
        </w:rPr>
        <w:t>Π</w:t>
      </w:r>
      <w:r w:rsidR="009361A9">
        <w:rPr>
          <w:i/>
          <w:sz w:val="22"/>
          <w:lang w:val="el-GR"/>
        </w:rPr>
        <w:t>Γ</w:t>
      </w:r>
      <w:r>
        <w:rPr>
          <w:i/>
          <w:sz w:val="22"/>
          <w:lang w:val="el-GR"/>
        </w:rPr>
        <w:t>1.1-</w:t>
      </w:r>
      <w:r w:rsidRPr="005F3824">
        <w:rPr>
          <w:i/>
          <w:sz w:val="22"/>
          <w:lang w:val="el-GR"/>
        </w:rPr>
        <w:t>1.  Καρτέλες ιδιοτήτων για μια αντίσταση 68</w:t>
      </w:r>
      <w:r w:rsidRPr="005F3824">
        <w:rPr>
          <w:i/>
          <w:sz w:val="22"/>
        </w:rPr>
        <w:t>k</w:t>
      </w:r>
      <w:r w:rsidRPr="005F3824">
        <w:rPr>
          <w:i/>
          <w:sz w:val="22"/>
          <w:lang w:val="el-GR"/>
        </w:rPr>
        <w:t xml:space="preserve">Ω και ένα τρανζίστορ </w:t>
      </w:r>
      <w:r w:rsidRPr="005F3824">
        <w:rPr>
          <w:i/>
          <w:sz w:val="22"/>
        </w:rPr>
        <w:t>BC</w:t>
      </w:r>
      <w:r w:rsidRPr="005F3824">
        <w:rPr>
          <w:i/>
          <w:sz w:val="22"/>
          <w:lang w:val="el-GR"/>
        </w:rPr>
        <w:t>547</w:t>
      </w:r>
    </w:p>
    <w:p w:rsidR="00EB5104" w:rsidRPr="006F4DE2" w:rsidRDefault="00EB5104" w:rsidP="00EB5104">
      <w:pPr>
        <w:spacing w:line="360" w:lineRule="auto"/>
        <w:ind w:firstLine="709"/>
        <w:jc w:val="both"/>
        <w:rPr>
          <w:noProof/>
          <w:lang w:val="el-GR" w:eastAsia="el-GR"/>
        </w:rPr>
      </w:pPr>
      <w:r w:rsidRPr="006F4DE2">
        <w:rPr>
          <w:noProof/>
          <w:lang w:val="el-GR" w:eastAsia="el-GR"/>
        </w:rPr>
        <w:t xml:space="preserve">Σε περίπτωση τροποποίησης του μοντέλου κάποιου εξαρτήματος, αμέσως μετά την αποθήκευση του κυκλώματος το </w:t>
      </w:r>
      <w:r>
        <w:rPr>
          <w:noProof/>
          <w:lang w:eastAsia="el-GR"/>
        </w:rPr>
        <w:t>EWB</w:t>
      </w:r>
      <w:r w:rsidRPr="006F4DE2">
        <w:rPr>
          <w:noProof/>
          <w:lang w:val="el-GR" w:eastAsia="el-GR"/>
        </w:rPr>
        <w:t xml:space="preserve"> εμφανίζει πλαίσιο διαλόγου όπου ζητά την αποθήκευση των τροποποιήσεων στη βιβλιοθήκη από την οποία προήλθε το εξάρτημα. Σε περίπτωση αρνητικής επιλογής, κάθε φορά που θα ανοίγεται το συγκεκριμένο κύκλωμα, θα εμφανίζεται πλαίσιο διαλόγου όπου θα ζητείται να δηλωθεί αν θα χρησιμοποιηθεί το τροποποιημένο μεντέλο στο κύκλωμα ή το μοντέλο της βιβλιοθήκης.</w:t>
      </w:r>
    </w:p>
    <w:p w:rsidR="00EB5104" w:rsidRPr="006F4DE2" w:rsidRDefault="004F5C0F" w:rsidP="00EB5104">
      <w:pPr>
        <w:spacing w:line="360" w:lineRule="auto"/>
        <w:ind w:firstLine="709"/>
        <w:jc w:val="both"/>
        <w:rPr>
          <w:noProof/>
          <w:lang w:val="el-GR" w:eastAsia="el-GR"/>
        </w:rPr>
      </w:pPr>
      <w:r w:rsidRPr="004F5C0F">
        <w:rPr>
          <w:b/>
          <w:noProof/>
        </w:rPr>
        <w:lastRenderedPageBreak/>
        <w:pict>
          <v:shape id="_x0000_s399402" type="#_x0000_t75" style="position:absolute;left:0;text-align:left;margin-left:0;margin-top:17.4pt;width:173.25pt;height:205.5pt;z-index:251870208;mso-wrap-distance-left:0;mso-wrap-distance-right:19.85pt;mso-wrap-distance-bottom:8.5pt">
            <v:imagedata r:id="rId406" o:title=""/>
            <w10:wrap type="square"/>
          </v:shape>
          <o:OLEObject Type="Embed" ProgID="PBrush" ShapeID="_x0000_s399402" DrawAspect="Content" ObjectID="_1641132810" r:id="rId407"/>
        </w:pict>
      </w:r>
    </w:p>
    <w:p w:rsidR="00EB5104" w:rsidRPr="006F4DE2" w:rsidRDefault="00EB5104" w:rsidP="00EB5104">
      <w:pPr>
        <w:spacing w:after="120" w:line="360" w:lineRule="auto"/>
        <w:rPr>
          <w:b/>
          <w:noProof/>
          <w:spacing w:val="-2"/>
          <w:lang w:val="el-GR" w:eastAsia="el-GR"/>
        </w:rPr>
      </w:pPr>
      <w:r w:rsidRPr="006F4DE2">
        <w:rPr>
          <w:b/>
          <w:noProof/>
          <w:spacing w:val="-2"/>
          <w:lang w:val="el-GR" w:eastAsia="el-GR"/>
        </w:rPr>
        <w:t xml:space="preserve">Το μενού </w:t>
      </w:r>
      <w:r w:rsidRPr="003065C6">
        <w:rPr>
          <w:b/>
          <w:noProof/>
          <w:spacing w:val="-2"/>
          <w:lang w:eastAsia="el-GR"/>
        </w:rPr>
        <w:t>Analysis</w:t>
      </w:r>
      <w:r w:rsidRPr="006F4DE2">
        <w:rPr>
          <w:b/>
          <w:noProof/>
          <w:spacing w:val="-2"/>
          <w:lang w:val="el-GR" w:eastAsia="el-GR"/>
        </w:rPr>
        <w:t>:</w:t>
      </w:r>
      <w:r w:rsidRPr="006F4DE2">
        <w:rPr>
          <w:noProof/>
          <w:spacing w:val="-2"/>
          <w:lang w:val="el-GR" w:eastAsia="el-GR"/>
        </w:rPr>
        <w:t xml:space="preserve"> Στο μενού αυτό υπάρχουν επιλογές ελέγχου των αναλύσεων του </w:t>
      </w:r>
      <w:r>
        <w:rPr>
          <w:noProof/>
          <w:spacing w:val="-2"/>
          <w:lang w:eastAsia="el-GR"/>
        </w:rPr>
        <w:t>EWB</w:t>
      </w:r>
      <w:r w:rsidRPr="006F4DE2">
        <w:rPr>
          <w:noProof/>
          <w:spacing w:val="-2"/>
          <w:lang w:val="el-GR" w:eastAsia="el-GR"/>
        </w:rPr>
        <w:t>.</w:t>
      </w:r>
    </w:p>
    <w:p w:rsidR="00EB5104" w:rsidRPr="006F4DE2" w:rsidRDefault="00EB5104" w:rsidP="00EB5104">
      <w:pPr>
        <w:spacing w:line="360" w:lineRule="auto"/>
        <w:rPr>
          <w:lang w:val="el-GR"/>
        </w:rPr>
      </w:pPr>
      <w:r w:rsidRPr="0016577B">
        <w:rPr>
          <w:i/>
        </w:rPr>
        <w:t>Activate</w:t>
      </w:r>
      <w:r w:rsidRPr="006F4DE2">
        <w:rPr>
          <w:i/>
          <w:lang w:val="el-GR"/>
        </w:rPr>
        <w:t>:</w:t>
      </w:r>
      <w:r w:rsidRPr="006F4DE2">
        <w:rPr>
          <w:lang w:val="el-GR"/>
        </w:rPr>
        <w:t xml:space="preserve"> Εκκίνηση προσομοίωσης</w:t>
      </w:r>
    </w:p>
    <w:p w:rsidR="00EB5104" w:rsidRPr="006F4DE2" w:rsidRDefault="00EB5104" w:rsidP="00EB5104">
      <w:pPr>
        <w:spacing w:line="360" w:lineRule="auto"/>
        <w:rPr>
          <w:lang w:val="el-GR"/>
        </w:rPr>
      </w:pPr>
      <w:r w:rsidRPr="0016577B">
        <w:rPr>
          <w:i/>
        </w:rPr>
        <w:t>Pause</w:t>
      </w:r>
      <w:r w:rsidRPr="006F4DE2">
        <w:rPr>
          <w:i/>
          <w:lang w:val="el-GR"/>
        </w:rPr>
        <w:t>:</w:t>
      </w:r>
      <w:r w:rsidRPr="006F4DE2">
        <w:rPr>
          <w:lang w:val="el-GR"/>
        </w:rPr>
        <w:t xml:space="preserve"> Στάση προσομοίωσης</w:t>
      </w:r>
    </w:p>
    <w:p w:rsidR="00EB5104" w:rsidRPr="006F4DE2" w:rsidRDefault="00EB5104" w:rsidP="00EB5104">
      <w:pPr>
        <w:spacing w:line="360" w:lineRule="auto"/>
        <w:rPr>
          <w:lang w:val="el-GR"/>
        </w:rPr>
      </w:pPr>
      <w:r w:rsidRPr="0016577B">
        <w:rPr>
          <w:i/>
        </w:rPr>
        <w:t>Stop</w:t>
      </w:r>
      <w:r w:rsidRPr="006F4DE2">
        <w:rPr>
          <w:i/>
          <w:lang w:val="el-GR"/>
        </w:rPr>
        <w:t>:</w:t>
      </w:r>
      <w:r w:rsidRPr="006F4DE2">
        <w:rPr>
          <w:lang w:val="el-GR"/>
        </w:rPr>
        <w:t xml:space="preserve"> Παύση προσομοίωσης</w:t>
      </w:r>
    </w:p>
    <w:p w:rsidR="00EB5104" w:rsidRPr="006F4DE2" w:rsidRDefault="00EB5104" w:rsidP="00EB5104">
      <w:pPr>
        <w:spacing w:line="360" w:lineRule="auto"/>
        <w:rPr>
          <w:lang w:val="el-GR"/>
        </w:rPr>
      </w:pPr>
      <w:r w:rsidRPr="0016577B">
        <w:rPr>
          <w:i/>
        </w:rPr>
        <w:t>Analysis</w:t>
      </w:r>
      <w:r w:rsidRPr="006F4DE2">
        <w:rPr>
          <w:i/>
          <w:lang w:val="el-GR"/>
        </w:rPr>
        <w:t xml:space="preserve"> </w:t>
      </w:r>
      <w:r w:rsidRPr="0016577B">
        <w:rPr>
          <w:i/>
        </w:rPr>
        <w:t>Options</w:t>
      </w:r>
      <w:r w:rsidRPr="006F4DE2">
        <w:rPr>
          <w:i/>
          <w:lang w:val="el-GR"/>
        </w:rPr>
        <w:t>:</w:t>
      </w:r>
      <w:r w:rsidRPr="006F4DE2">
        <w:rPr>
          <w:lang w:val="el-GR"/>
        </w:rPr>
        <w:t xml:space="preserve"> Επιλογές ανάλυσης</w:t>
      </w:r>
    </w:p>
    <w:p w:rsidR="00EB5104" w:rsidRPr="006F4DE2" w:rsidRDefault="00EB5104" w:rsidP="00EB5104">
      <w:pPr>
        <w:spacing w:line="360" w:lineRule="auto"/>
        <w:rPr>
          <w:lang w:val="el-GR"/>
        </w:rPr>
      </w:pPr>
      <w:r w:rsidRPr="0016577B">
        <w:rPr>
          <w:i/>
        </w:rPr>
        <w:t>DC</w:t>
      </w:r>
      <w:r w:rsidRPr="006F4DE2">
        <w:rPr>
          <w:i/>
          <w:lang w:val="el-GR"/>
        </w:rPr>
        <w:t xml:space="preserve"> </w:t>
      </w:r>
      <w:r w:rsidRPr="0016577B">
        <w:rPr>
          <w:i/>
        </w:rPr>
        <w:t>Operating</w:t>
      </w:r>
      <w:r w:rsidRPr="006F4DE2">
        <w:rPr>
          <w:i/>
          <w:lang w:val="el-GR"/>
        </w:rPr>
        <w:t xml:space="preserve"> </w:t>
      </w:r>
      <w:r w:rsidRPr="0016577B">
        <w:rPr>
          <w:i/>
        </w:rPr>
        <w:t>Point</w:t>
      </w:r>
      <w:r w:rsidRPr="006F4DE2">
        <w:rPr>
          <w:i/>
          <w:lang w:val="el-GR"/>
        </w:rPr>
        <w:t>:</w:t>
      </w:r>
      <w:r w:rsidRPr="006F4DE2">
        <w:rPr>
          <w:lang w:val="el-GR"/>
        </w:rPr>
        <w:t xml:space="preserve"> Απεικονίζει τις συνεχείς τάσεις των κόμβων</w:t>
      </w:r>
    </w:p>
    <w:p w:rsidR="00EB5104" w:rsidRPr="006F4DE2" w:rsidRDefault="00EB5104" w:rsidP="00EB5104">
      <w:pPr>
        <w:spacing w:line="360" w:lineRule="auto"/>
        <w:rPr>
          <w:lang w:val="el-GR"/>
        </w:rPr>
      </w:pPr>
      <w:r w:rsidRPr="0016577B">
        <w:rPr>
          <w:i/>
        </w:rPr>
        <w:t>AC</w:t>
      </w:r>
      <w:r w:rsidRPr="006F4DE2">
        <w:rPr>
          <w:i/>
          <w:lang w:val="el-GR"/>
        </w:rPr>
        <w:t xml:space="preserve"> </w:t>
      </w:r>
      <w:r w:rsidRPr="0016577B">
        <w:rPr>
          <w:i/>
        </w:rPr>
        <w:t>Frequency</w:t>
      </w:r>
      <w:r w:rsidRPr="006F4DE2">
        <w:rPr>
          <w:i/>
          <w:lang w:val="el-GR"/>
        </w:rPr>
        <w:t>:</w:t>
      </w:r>
      <w:r w:rsidRPr="006F4DE2">
        <w:rPr>
          <w:lang w:val="el-GR"/>
        </w:rPr>
        <w:t xml:space="preserve"> </w:t>
      </w:r>
      <w:r w:rsidRPr="006F4DE2">
        <w:rPr>
          <w:spacing w:val="-4"/>
          <w:lang w:val="el-GR"/>
        </w:rPr>
        <w:t>Απεικονίζει την απόκριση συχνότητας και φάσης για κάποιο κόμβο.</w:t>
      </w:r>
    </w:p>
    <w:p w:rsidR="00EB5104" w:rsidRPr="006F4DE2" w:rsidRDefault="00EB5104" w:rsidP="00EB5104">
      <w:pPr>
        <w:spacing w:line="360" w:lineRule="auto"/>
        <w:rPr>
          <w:lang w:val="el-GR"/>
        </w:rPr>
      </w:pPr>
      <w:r w:rsidRPr="0016577B">
        <w:rPr>
          <w:i/>
        </w:rPr>
        <w:t>Transient</w:t>
      </w:r>
      <w:r w:rsidRPr="006F4DE2">
        <w:rPr>
          <w:i/>
          <w:lang w:val="el-GR"/>
        </w:rPr>
        <w:t>:</w:t>
      </w:r>
      <w:r w:rsidRPr="006F4DE2">
        <w:rPr>
          <w:lang w:val="el-GR"/>
        </w:rPr>
        <w:t xml:space="preserve"> Απεικονίζει μεταβατικά φαινόμενα για κάποιο κόμβο στο κύκλωμα</w:t>
      </w:r>
    </w:p>
    <w:p w:rsidR="00EB5104" w:rsidRPr="006F4DE2" w:rsidRDefault="00EB5104" w:rsidP="00EB5104">
      <w:pPr>
        <w:spacing w:line="360" w:lineRule="auto"/>
        <w:rPr>
          <w:lang w:val="el-GR"/>
        </w:rPr>
      </w:pPr>
      <w:r w:rsidRPr="0016577B">
        <w:rPr>
          <w:i/>
        </w:rPr>
        <w:t>Fourier</w:t>
      </w:r>
      <w:r w:rsidRPr="006F4DE2">
        <w:rPr>
          <w:i/>
          <w:lang w:val="el-GR"/>
        </w:rPr>
        <w:t>:</w:t>
      </w:r>
      <w:r w:rsidRPr="006F4DE2">
        <w:rPr>
          <w:lang w:val="el-GR"/>
        </w:rPr>
        <w:t xml:space="preserve"> Κάνει ανάλυση σε σειρά </w:t>
      </w:r>
      <w:r>
        <w:t>Fourier</w:t>
      </w:r>
      <w:r w:rsidRPr="006F4DE2">
        <w:rPr>
          <w:lang w:val="el-GR"/>
        </w:rPr>
        <w:t xml:space="preserve"> του σήματος σε κάποιο κόμβο</w:t>
      </w:r>
    </w:p>
    <w:p w:rsidR="00EB5104" w:rsidRPr="006F4DE2" w:rsidRDefault="00EB5104" w:rsidP="00EB5104">
      <w:pPr>
        <w:spacing w:line="360" w:lineRule="auto"/>
        <w:rPr>
          <w:lang w:val="el-GR"/>
        </w:rPr>
      </w:pPr>
      <w:r w:rsidRPr="000B5A17">
        <w:rPr>
          <w:i/>
        </w:rPr>
        <w:t>Monte</w:t>
      </w:r>
      <w:r w:rsidRPr="006F4DE2">
        <w:rPr>
          <w:i/>
          <w:lang w:val="el-GR"/>
        </w:rPr>
        <w:t xml:space="preserve"> </w:t>
      </w:r>
      <w:r w:rsidRPr="000B5A17">
        <w:rPr>
          <w:i/>
        </w:rPr>
        <w:t>Carlo</w:t>
      </w:r>
      <w:r w:rsidRPr="006F4DE2">
        <w:rPr>
          <w:i/>
          <w:lang w:val="el-GR"/>
        </w:rPr>
        <w:t>:</w:t>
      </w:r>
      <w:r w:rsidRPr="006F4DE2">
        <w:rPr>
          <w:lang w:val="el-GR"/>
        </w:rPr>
        <w:t xml:space="preserve"> Κάνει ανάλυση των επιπτώσεων των ανοχών των εξαρτημάτων</w:t>
      </w:r>
    </w:p>
    <w:p w:rsidR="00EB5104" w:rsidRPr="006F4DE2" w:rsidRDefault="00EB5104" w:rsidP="00EB5104">
      <w:pPr>
        <w:spacing w:after="240" w:line="360" w:lineRule="auto"/>
        <w:ind w:left="1843" w:hanging="1843"/>
        <w:rPr>
          <w:lang w:val="el-GR"/>
        </w:rPr>
      </w:pPr>
      <w:r w:rsidRPr="0016577B">
        <w:rPr>
          <w:i/>
        </w:rPr>
        <w:t>Display</w:t>
      </w:r>
      <w:r w:rsidRPr="006F4DE2">
        <w:rPr>
          <w:i/>
          <w:lang w:val="el-GR"/>
        </w:rPr>
        <w:t xml:space="preserve"> </w:t>
      </w:r>
      <w:r w:rsidRPr="0016577B">
        <w:rPr>
          <w:i/>
        </w:rPr>
        <w:t>Graphs</w:t>
      </w:r>
      <w:r w:rsidRPr="006F4DE2">
        <w:rPr>
          <w:i/>
          <w:lang w:val="el-GR"/>
        </w:rPr>
        <w:t>:</w:t>
      </w:r>
      <w:r w:rsidRPr="006F4DE2">
        <w:rPr>
          <w:lang w:val="el-GR"/>
        </w:rPr>
        <w:t xml:space="preserve"> </w:t>
      </w:r>
      <w:r w:rsidRPr="006F4DE2">
        <w:rPr>
          <w:spacing w:val="-4"/>
          <w:lang w:val="el-GR"/>
        </w:rPr>
        <w:t>Δείχνει τα αποτελέσματα όλων των αναλύσεων σε κοινό παράθυρο</w:t>
      </w:r>
    </w:p>
    <w:p w:rsidR="00EB5104" w:rsidRPr="006F4DE2" w:rsidRDefault="00EB5104" w:rsidP="00EB5104">
      <w:pPr>
        <w:spacing w:after="240" w:line="360" w:lineRule="auto"/>
        <w:jc w:val="both"/>
        <w:rPr>
          <w:lang w:val="el-GR"/>
        </w:rPr>
      </w:pPr>
      <w:r w:rsidRPr="006F4DE2">
        <w:rPr>
          <w:lang w:val="el-GR"/>
        </w:rPr>
        <w:tab/>
        <w:t xml:space="preserve">Τα δεδομένα </w:t>
      </w:r>
      <w:r>
        <w:rPr>
          <w:lang w:val="el-GR"/>
        </w:rPr>
        <w:t>των</w:t>
      </w:r>
      <w:r w:rsidRPr="006F4DE2">
        <w:rPr>
          <w:lang w:val="el-GR"/>
        </w:rPr>
        <w:t xml:space="preserve"> αναλύσε</w:t>
      </w:r>
      <w:r>
        <w:rPr>
          <w:lang w:val="el-GR"/>
        </w:rPr>
        <w:t>ων</w:t>
      </w:r>
      <w:r w:rsidRPr="006F4DE2">
        <w:rPr>
          <w:lang w:val="el-GR"/>
        </w:rPr>
        <w:t>, καθώς και κάθε διαδικασία</w:t>
      </w:r>
      <w:r>
        <w:rPr>
          <w:lang w:val="el-GR"/>
        </w:rPr>
        <w:t>ς</w:t>
      </w:r>
      <w:r w:rsidRPr="006F4DE2">
        <w:rPr>
          <w:lang w:val="el-GR"/>
        </w:rPr>
        <w:t xml:space="preserve"> προσομοίωσης, αποθηκεύονται σε χώρο μνήμης δεσμευμένο από το </w:t>
      </w:r>
      <w:r>
        <w:t>EWB</w:t>
      </w:r>
      <w:r w:rsidRPr="006F4DE2">
        <w:rPr>
          <w:lang w:val="el-GR"/>
        </w:rPr>
        <w:t xml:space="preserve"> και μπορούν κατόπιν να χρησιμοποιηθούν για τη χάραξη διαγραμμάτων. </w:t>
      </w:r>
      <w:r>
        <w:rPr>
          <w:lang w:val="el-GR"/>
        </w:rPr>
        <w:t>Ο</w:t>
      </w:r>
      <w:r w:rsidRPr="006F4DE2">
        <w:rPr>
          <w:lang w:val="el-GR"/>
        </w:rPr>
        <w:t xml:space="preserve"> χώρος </w:t>
      </w:r>
      <w:r>
        <w:rPr>
          <w:lang w:val="el-GR"/>
        </w:rPr>
        <w:t>αυτός</w:t>
      </w:r>
      <w:r w:rsidRPr="006F4DE2">
        <w:rPr>
          <w:lang w:val="el-GR"/>
        </w:rPr>
        <w:t xml:space="preserve"> μπορεί να γεμίσει σε χρόνο μερικών δευτερολέπτων. </w:t>
      </w:r>
      <w:r>
        <w:rPr>
          <w:lang w:val="el-GR"/>
        </w:rPr>
        <w:t>Τότε</w:t>
      </w:r>
      <w:r w:rsidRPr="006F4DE2">
        <w:rPr>
          <w:lang w:val="el-GR"/>
        </w:rPr>
        <w:t xml:space="preserve"> η προσομοίωση διακόπτεται και παρουσιάζεται μήνυμα που ζητά από το χρήστη να αποφασίσει αν θα σταματήσει την προσομοίωση, αν θα τη συνεχίσει με αποθήκευση των συσσωρευμένων δεδομένων στο δίσκο, ή αν θα τη συνεχίσει με διαγραφή των συσσωρευμένων δεδομένων.</w:t>
      </w:r>
    </w:p>
    <w:p w:rsidR="00EB5104" w:rsidRPr="006F4DE2" w:rsidRDefault="00EB5104" w:rsidP="00EB5104">
      <w:pPr>
        <w:spacing w:after="120" w:line="360" w:lineRule="auto"/>
        <w:ind w:firstLine="720"/>
        <w:jc w:val="both"/>
        <w:rPr>
          <w:b/>
          <w:noProof/>
          <w:lang w:val="el-GR" w:eastAsia="el-GR"/>
        </w:rPr>
      </w:pPr>
      <w:r w:rsidRPr="006F4DE2">
        <w:rPr>
          <w:b/>
          <w:noProof/>
          <w:lang w:val="el-GR" w:eastAsia="el-GR"/>
        </w:rPr>
        <w:t xml:space="preserve">Το μενού </w:t>
      </w:r>
      <w:r>
        <w:rPr>
          <w:b/>
          <w:noProof/>
          <w:lang w:eastAsia="el-GR"/>
        </w:rPr>
        <w:t>Window</w:t>
      </w:r>
      <w:r w:rsidRPr="006F4DE2">
        <w:rPr>
          <w:b/>
          <w:noProof/>
          <w:lang w:val="el-GR" w:eastAsia="el-GR"/>
        </w:rPr>
        <w:t>:</w:t>
      </w:r>
    </w:p>
    <w:p w:rsidR="00EB5104" w:rsidRPr="006F4DE2" w:rsidRDefault="00EB5104" w:rsidP="00EB5104">
      <w:pPr>
        <w:spacing w:after="240" w:line="360" w:lineRule="auto"/>
        <w:ind w:firstLine="720"/>
        <w:jc w:val="both"/>
        <w:rPr>
          <w:lang w:val="el-GR"/>
        </w:rPr>
      </w:pPr>
      <w:r w:rsidRPr="006F4DE2">
        <w:rPr>
          <w:lang w:val="el-GR"/>
        </w:rPr>
        <w:t xml:space="preserve">Περιέχει τις επιλογές </w:t>
      </w:r>
      <w:r w:rsidRPr="00806C04">
        <w:t>Arrange</w:t>
      </w:r>
      <w:r w:rsidRPr="006F4DE2">
        <w:rPr>
          <w:lang w:val="el-GR"/>
        </w:rPr>
        <w:t xml:space="preserve">, </w:t>
      </w:r>
      <w:r w:rsidRPr="00806C04">
        <w:t>Circuit</w:t>
      </w:r>
      <w:r w:rsidRPr="006F4DE2">
        <w:rPr>
          <w:lang w:val="el-GR"/>
        </w:rPr>
        <w:t xml:space="preserve"> και </w:t>
      </w:r>
      <w:r w:rsidRPr="00806C04">
        <w:t>Description</w:t>
      </w:r>
      <w:r w:rsidRPr="006F4DE2">
        <w:rPr>
          <w:lang w:val="el-GR"/>
        </w:rPr>
        <w:t>. Οι δύο πρώτες ρυθμίζουν την τακτοποίηση και την απεικόνιση των ανοιχτών παραθύρων του πακέτου. Η τελευταία ανοίγει ένα παράθυρο στο οποίο μπορεί να αποθηκευτεί μια σύντομη περιγραφή του προσομοιούμενου κυκλώματος για μελλοντική αναφορά.</w:t>
      </w:r>
    </w:p>
    <w:p w:rsidR="00EB5104" w:rsidRPr="006F4DE2" w:rsidRDefault="00EB5104" w:rsidP="00EB5104">
      <w:pPr>
        <w:spacing w:after="120" w:line="360" w:lineRule="auto"/>
        <w:ind w:firstLine="720"/>
        <w:jc w:val="both"/>
        <w:rPr>
          <w:b/>
          <w:noProof/>
          <w:lang w:val="el-GR" w:eastAsia="el-GR"/>
        </w:rPr>
      </w:pPr>
      <w:r w:rsidRPr="006F4DE2">
        <w:rPr>
          <w:b/>
          <w:noProof/>
          <w:lang w:val="el-GR" w:eastAsia="el-GR"/>
        </w:rPr>
        <w:t xml:space="preserve">Το μενού </w:t>
      </w:r>
      <w:r>
        <w:rPr>
          <w:b/>
          <w:noProof/>
          <w:lang w:eastAsia="el-GR"/>
        </w:rPr>
        <w:t>Help</w:t>
      </w:r>
      <w:r w:rsidRPr="006F4DE2">
        <w:rPr>
          <w:b/>
          <w:noProof/>
          <w:lang w:val="el-GR" w:eastAsia="el-GR"/>
        </w:rPr>
        <w:t>:</w:t>
      </w:r>
    </w:p>
    <w:p w:rsidR="00EB5104" w:rsidRPr="006F4DE2" w:rsidRDefault="00EB5104" w:rsidP="00EB5104">
      <w:pPr>
        <w:spacing w:after="240" w:line="360" w:lineRule="auto"/>
        <w:ind w:firstLine="720"/>
        <w:jc w:val="both"/>
        <w:rPr>
          <w:lang w:val="el-GR"/>
        </w:rPr>
      </w:pPr>
      <w:r w:rsidRPr="006F4DE2">
        <w:rPr>
          <w:lang w:val="el-GR"/>
        </w:rPr>
        <w:t xml:space="preserve">Περιέχει πρόσβαση στα αρχεία βοήθειας του </w:t>
      </w:r>
      <w:r>
        <w:t>EWB</w:t>
      </w:r>
      <w:r w:rsidRPr="006F4DE2">
        <w:rPr>
          <w:lang w:val="el-GR"/>
        </w:rPr>
        <w:t>.</w:t>
      </w:r>
    </w:p>
    <w:p w:rsidR="00EB5104" w:rsidRDefault="00EB5104" w:rsidP="00EB5104">
      <w:pPr>
        <w:spacing w:after="120" w:line="360" w:lineRule="auto"/>
        <w:ind w:firstLine="720"/>
        <w:jc w:val="both"/>
        <w:rPr>
          <w:b/>
          <w:noProof/>
          <w:lang w:val="el-GR" w:eastAsia="el-GR"/>
        </w:rPr>
      </w:pPr>
    </w:p>
    <w:p w:rsidR="00EB5104" w:rsidRPr="004D120C" w:rsidRDefault="00EB5104" w:rsidP="00EB5104">
      <w:pPr>
        <w:spacing w:after="120" w:line="360" w:lineRule="auto"/>
        <w:jc w:val="both"/>
        <w:rPr>
          <w:b/>
          <w:lang w:val="el-GR"/>
        </w:rPr>
      </w:pPr>
      <w:r w:rsidRPr="004D120C">
        <w:rPr>
          <w:b/>
          <w:lang w:val="el-GR"/>
        </w:rPr>
        <w:lastRenderedPageBreak/>
        <w:t>ΠΒ1.3</w:t>
      </w:r>
      <w:r w:rsidRPr="004D120C">
        <w:rPr>
          <w:b/>
          <w:lang w:val="el-GR"/>
        </w:rPr>
        <w:tab/>
        <w:t>Τα πλήκτρα ελέγχου:</w:t>
      </w:r>
    </w:p>
    <w:p w:rsidR="00EB5104" w:rsidRPr="006F4DE2" w:rsidRDefault="00EB5104" w:rsidP="00EB5104">
      <w:pPr>
        <w:tabs>
          <w:tab w:val="left" w:pos="851"/>
        </w:tabs>
        <w:spacing w:line="360" w:lineRule="auto"/>
        <w:jc w:val="both"/>
        <w:rPr>
          <w:noProof/>
          <w:lang w:val="el-GR" w:eastAsia="el-GR"/>
        </w:rPr>
      </w:pPr>
      <w:r w:rsidRPr="00BF1BFF">
        <w:rPr>
          <w:noProof/>
          <w:lang w:val="el-GR" w:eastAsia="el-GR"/>
        </w:rPr>
        <w:drawing>
          <wp:inline distT="0" distB="0" distL="0" distR="0">
            <wp:extent cx="257279" cy="248505"/>
            <wp:effectExtent l="19050" t="0" r="9421" b="0"/>
            <wp:docPr id="11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8" cstate="print"/>
                    <a:srcRect/>
                    <a:stretch>
                      <a:fillRect/>
                    </a:stretch>
                  </pic:blipFill>
                  <pic:spPr bwMode="auto">
                    <a:xfrm>
                      <a:off x="0" y="0"/>
                      <a:ext cx="257279" cy="248505"/>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New</w:t>
      </w:r>
      <w:r w:rsidRPr="006F4DE2">
        <w:rPr>
          <w:noProof/>
          <w:lang w:val="el-GR" w:eastAsia="el-GR"/>
        </w:rPr>
        <w:t xml:space="preserve"> του μενού </w:t>
      </w:r>
      <w:r>
        <w:rPr>
          <w:noProof/>
          <w:lang w:eastAsia="el-GR"/>
        </w:rPr>
        <w:t>File</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48505"/>
            <wp:effectExtent l="19050" t="0" r="986" b="0"/>
            <wp:docPr id="11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9" cstate="print"/>
                    <a:srcRect/>
                    <a:stretch>
                      <a:fillRect/>
                    </a:stretch>
                  </pic:blipFill>
                  <pic:spPr bwMode="auto">
                    <a:xfrm>
                      <a:off x="0" y="0"/>
                      <a:ext cx="265714" cy="248505"/>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Open</w:t>
      </w:r>
      <w:r w:rsidRPr="006F4DE2">
        <w:rPr>
          <w:noProof/>
          <w:lang w:val="el-GR" w:eastAsia="el-GR"/>
        </w:rPr>
        <w:t xml:space="preserve"> του μενού </w:t>
      </w:r>
      <w:r>
        <w:rPr>
          <w:noProof/>
          <w:lang w:eastAsia="el-GR"/>
        </w:rPr>
        <w:t>File</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48505"/>
            <wp:effectExtent l="19050" t="0" r="986" b="0"/>
            <wp:docPr id="11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0" cstate="print"/>
                    <a:srcRect/>
                    <a:stretch>
                      <a:fillRect/>
                    </a:stretch>
                  </pic:blipFill>
                  <pic:spPr bwMode="auto">
                    <a:xfrm>
                      <a:off x="0" y="0"/>
                      <a:ext cx="265714" cy="248505"/>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Save</w:t>
      </w:r>
      <w:r w:rsidRPr="006F4DE2">
        <w:rPr>
          <w:noProof/>
          <w:lang w:val="el-GR" w:eastAsia="el-GR"/>
        </w:rPr>
        <w:t xml:space="preserve"> του μενού </w:t>
      </w:r>
      <w:r>
        <w:rPr>
          <w:noProof/>
          <w:lang w:eastAsia="el-GR"/>
        </w:rPr>
        <w:t>File</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12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1"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Print</w:t>
      </w:r>
      <w:r w:rsidRPr="006F4DE2">
        <w:rPr>
          <w:noProof/>
          <w:lang w:val="el-GR" w:eastAsia="el-GR"/>
        </w:rPr>
        <w:t xml:space="preserve"> του μενού </w:t>
      </w:r>
      <w:r>
        <w:rPr>
          <w:noProof/>
          <w:lang w:eastAsia="el-GR"/>
        </w:rPr>
        <w:t>File</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121"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2"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Cut</w:t>
      </w:r>
      <w:r w:rsidRPr="006F4DE2">
        <w:rPr>
          <w:noProof/>
          <w:lang w:val="el-GR" w:eastAsia="el-GR"/>
        </w:rPr>
        <w:t xml:space="preserve"> του μενού </w:t>
      </w:r>
      <w:r>
        <w:rPr>
          <w:noProof/>
          <w:lang w:eastAsia="el-GR"/>
        </w:rPr>
        <w:t>Edit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12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3"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Copy</w:t>
      </w:r>
      <w:r w:rsidRPr="006F4DE2">
        <w:rPr>
          <w:noProof/>
          <w:lang w:val="el-GR" w:eastAsia="el-GR"/>
        </w:rPr>
        <w:t xml:space="preserve"> του μενού </w:t>
      </w:r>
      <w:r>
        <w:rPr>
          <w:noProof/>
          <w:lang w:eastAsia="el-GR"/>
        </w:rPr>
        <w:t>Edit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74431" cy="257279"/>
            <wp:effectExtent l="19050" t="0" r="0" b="0"/>
            <wp:docPr id="123"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4" cstate="print"/>
                    <a:srcRect/>
                    <a:stretch>
                      <a:fillRect/>
                    </a:stretch>
                  </pic:blipFill>
                  <pic:spPr bwMode="auto">
                    <a:xfrm>
                      <a:off x="0" y="0"/>
                      <a:ext cx="274431"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Paste</w:t>
      </w:r>
      <w:r w:rsidRPr="006F4DE2">
        <w:rPr>
          <w:noProof/>
          <w:lang w:val="el-GR" w:eastAsia="el-GR"/>
        </w:rPr>
        <w:t xml:space="preserve"> του μενού </w:t>
      </w:r>
      <w:r>
        <w:rPr>
          <w:noProof/>
          <w:lang w:eastAsia="el-GR"/>
        </w:rPr>
        <w:t>Edit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124"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5"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Rotate</w:t>
      </w:r>
      <w:r w:rsidRPr="006F4DE2">
        <w:rPr>
          <w:noProof/>
          <w:lang w:val="el-GR" w:eastAsia="el-GR"/>
        </w:rPr>
        <w:t xml:space="preserve"> του μενού </w:t>
      </w:r>
      <w:r>
        <w:rPr>
          <w:noProof/>
          <w:lang w:eastAsia="el-GR"/>
        </w:rPr>
        <w:t>Circuit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12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6"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Flip</w:t>
      </w:r>
      <w:r w:rsidRPr="006F4DE2">
        <w:rPr>
          <w:noProof/>
          <w:lang w:val="el-GR" w:eastAsia="el-GR"/>
        </w:rPr>
        <w:t xml:space="preserve"> </w:t>
      </w:r>
      <w:r>
        <w:rPr>
          <w:noProof/>
          <w:lang w:eastAsia="el-GR"/>
        </w:rPr>
        <w:t>Horizontal</w:t>
      </w:r>
      <w:r w:rsidRPr="006F4DE2">
        <w:rPr>
          <w:noProof/>
          <w:lang w:val="el-GR" w:eastAsia="el-GR"/>
        </w:rPr>
        <w:t xml:space="preserve"> του μενού </w:t>
      </w:r>
      <w:r>
        <w:rPr>
          <w:noProof/>
          <w:lang w:eastAsia="el-GR"/>
        </w:rPr>
        <w:t>Circuit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12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7"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Flip</w:t>
      </w:r>
      <w:r w:rsidRPr="006F4DE2">
        <w:rPr>
          <w:noProof/>
          <w:lang w:val="el-GR" w:eastAsia="el-GR"/>
        </w:rPr>
        <w:t xml:space="preserve"> </w:t>
      </w:r>
      <w:r>
        <w:rPr>
          <w:noProof/>
          <w:lang w:eastAsia="el-GR"/>
        </w:rPr>
        <w:t>Vertical</w:t>
      </w:r>
      <w:r w:rsidRPr="006F4DE2">
        <w:rPr>
          <w:noProof/>
          <w:lang w:val="el-GR" w:eastAsia="el-GR"/>
        </w:rPr>
        <w:t xml:space="preserve"> του μενού </w:t>
      </w:r>
      <w:r>
        <w:rPr>
          <w:noProof/>
          <w:lang w:eastAsia="el-GR"/>
        </w:rPr>
        <w:t>Circuit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127"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8"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Create</w:t>
      </w:r>
      <w:r w:rsidRPr="006F4DE2">
        <w:rPr>
          <w:noProof/>
          <w:lang w:val="el-GR" w:eastAsia="el-GR"/>
        </w:rPr>
        <w:t xml:space="preserve"> </w:t>
      </w:r>
      <w:r>
        <w:rPr>
          <w:noProof/>
          <w:lang w:eastAsia="el-GR"/>
        </w:rPr>
        <w:t>Subcircuit</w:t>
      </w:r>
      <w:r w:rsidRPr="006F4DE2">
        <w:rPr>
          <w:noProof/>
          <w:lang w:val="el-GR" w:eastAsia="el-GR"/>
        </w:rPr>
        <w:t xml:space="preserve"> του μενού </w:t>
      </w:r>
      <w:r>
        <w:rPr>
          <w:noProof/>
          <w:lang w:eastAsia="el-GR"/>
        </w:rPr>
        <w:t>Circuit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256"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9"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Display</w:t>
      </w:r>
      <w:r w:rsidRPr="006F4DE2">
        <w:rPr>
          <w:noProof/>
          <w:lang w:val="el-GR" w:eastAsia="el-GR"/>
        </w:rPr>
        <w:t xml:space="preserve"> </w:t>
      </w:r>
      <w:r>
        <w:rPr>
          <w:noProof/>
          <w:lang w:eastAsia="el-GR"/>
        </w:rPr>
        <w:t>Graphs</w:t>
      </w:r>
      <w:r w:rsidRPr="006F4DE2">
        <w:rPr>
          <w:noProof/>
          <w:lang w:val="el-GR" w:eastAsia="el-GR"/>
        </w:rPr>
        <w:t xml:space="preserve"> του μενού </w:t>
      </w:r>
      <w:r>
        <w:rPr>
          <w:noProof/>
          <w:lang w:eastAsia="el-GR"/>
        </w:rPr>
        <w:t>Analysis</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257"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0"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Component</w:t>
      </w:r>
      <w:r w:rsidRPr="006F4DE2">
        <w:rPr>
          <w:noProof/>
          <w:lang w:val="el-GR" w:eastAsia="el-GR"/>
        </w:rPr>
        <w:t xml:space="preserve"> </w:t>
      </w:r>
      <w:r>
        <w:rPr>
          <w:noProof/>
          <w:lang w:eastAsia="el-GR"/>
        </w:rPr>
        <w:t>Properties</w:t>
      </w:r>
      <w:r w:rsidRPr="006F4DE2">
        <w:rPr>
          <w:noProof/>
          <w:lang w:val="el-GR" w:eastAsia="el-GR"/>
        </w:rPr>
        <w:t xml:space="preserve"> του μενού </w:t>
      </w:r>
      <w:r>
        <w:rPr>
          <w:noProof/>
          <w:lang w:eastAsia="el-GR"/>
        </w:rPr>
        <w:t>Circuit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258"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1"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Zoom</w:t>
      </w:r>
      <w:r w:rsidRPr="006F4DE2">
        <w:rPr>
          <w:noProof/>
          <w:lang w:val="el-GR" w:eastAsia="el-GR"/>
        </w:rPr>
        <w:t xml:space="preserve"> </w:t>
      </w:r>
      <w:r>
        <w:rPr>
          <w:noProof/>
          <w:lang w:eastAsia="el-GR"/>
        </w:rPr>
        <w:t>Out</w:t>
      </w:r>
      <w:r w:rsidRPr="006F4DE2">
        <w:rPr>
          <w:noProof/>
          <w:lang w:val="el-GR" w:eastAsia="el-GR"/>
        </w:rPr>
        <w:t xml:space="preserve"> του μενού </w:t>
      </w:r>
      <w:r>
        <w:rPr>
          <w:noProof/>
          <w:lang w:eastAsia="el-GR"/>
        </w:rPr>
        <w:t>Circuit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259"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2"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Zoom</w:t>
      </w:r>
      <w:r w:rsidRPr="006F4DE2">
        <w:rPr>
          <w:noProof/>
          <w:lang w:val="el-GR" w:eastAsia="el-GR"/>
        </w:rPr>
        <w:t xml:space="preserve"> </w:t>
      </w:r>
      <w:r>
        <w:rPr>
          <w:noProof/>
          <w:lang w:eastAsia="el-GR"/>
        </w:rPr>
        <w:t>In</w:t>
      </w:r>
      <w:r w:rsidRPr="006F4DE2">
        <w:rPr>
          <w:noProof/>
          <w:lang w:val="el-GR" w:eastAsia="el-GR"/>
        </w:rPr>
        <w:t xml:space="preserve"> του μενού </w:t>
      </w:r>
      <w:r>
        <w:rPr>
          <w:noProof/>
          <w:lang w:eastAsia="el-GR"/>
        </w:rPr>
        <w:t>Circuit</w:t>
      </w:r>
    </w:p>
    <w:p w:rsidR="00EB5104" w:rsidRPr="006F4DE2" w:rsidRDefault="00EB5104" w:rsidP="00EB5104">
      <w:pPr>
        <w:tabs>
          <w:tab w:val="left" w:pos="851"/>
        </w:tabs>
        <w:spacing w:line="360" w:lineRule="auto"/>
        <w:jc w:val="both"/>
        <w:rPr>
          <w:noProof/>
          <w:lang w:val="el-GR" w:eastAsia="el-GR"/>
        </w:rPr>
      </w:pPr>
      <w:r>
        <w:rPr>
          <w:noProof/>
          <w:lang w:val="el-GR" w:eastAsia="el-GR"/>
        </w:rPr>
        <w:drawing>
          <wp:inline distT="0" distB="0" distL="0" distR="0">
            <wp:extent cx="265714" cy="257279"/>
            <wp:effectExtent l="19050" t="0" r="986" b="0"/>
            <wp:docPr id="260"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3" cstate="print"/>
                    <a:srcRect/>
                    <a:stretch>
                      <a:fillRect/>
                    </a:stretch>
                  </pic:blipFill>
                  <pic:spPr bwMode="auto">
                    <a:xfrm>
                      <a:off x="0" y="0"/>
                      <a:ext cx="265714" cy="257279"/>
                    </a:xfrm>
                    <a:prstGeom prst="rect">
                      <a:avLst/>
                    </a:prstGeom>
                    <a:noFill/>
                    <a:ln w="9525">
                      <a:noFill/>
                      <a:miter lim="800000"/>
                      <a:headEnd/>
                      <a:tailEnd/>
                    </a:ln>
                  </pic:spPr>
                </pic:pic>
              </a:graphicData>
            </a:graphic>
          </wp:inline>
        </w:drawing>
      </w:r>
      <w:r w:rsidRPr="006F4DE2">
        <w:rPr>
          <w:noProof/>
          <w:lang w:val="el-GR" w:eastAsia="el-GR"/>
        </w:rPr>
        <w:t xml:space="preserve"> </w:t>
      </w:r>
      <w:r w:rsidRPr="006F4DE2">
        <w:rPr>
          <w:noProof/>
          <w:lang w:val="el-GR" w:eastAsia="el-GR"/>
        </w:rPr>
        <w:tab/>
        <w:t xml:space="preserve">Αντιστοιχεί στην επιλογή </w:t>
      </w:r>
      <w:r>
        <w:rPr>
          <w:noProof/>
          <w:lang w:eastAsia="el-GR"/>
        </w:rPr>
        <w:t>Help</w:t>
      </w:r>
      <w:r w:rsidRPr="006F4DE2">
        <w:rPr>
          <w:noProof/>
          <w:lang w:val="el-GR" w:eastAsia="el-GR"/>
        </w:rPr>
        <w:t xml:space="preserve"> του μενού </w:t>
      </w:r>
      <w:r>
        <w:rPr>
          <w:noProof/>
          <w:lang w:eastAsia="el-GR"/>
        </w:rPr>
        <w:t>Help</w:t>
      </w:r>
    </w:p>
    <w:p w:rsidR="00EB5104" w:rsidRPr="006F4DE2" w:rsidRDefault="00EB5104" w:rsidP="00EB5104">
      <w:pPr>
        <w:tabs>
          <w:tab w:val="left" w:pos="1560"/>
        </w:tabs>
        <w:spacing w:line="360" w:lineRule="auto"/>
        <w:jc w:val="both"/>
        <w:rPr>
          <w:noProof/>
          <w:lang w:val="el-GR" w:eastAsia="el-GR"/>
        </w:rPr>
      </w:pPr>
      <w:r>
        <w:rPr>
          <w:noProof/>
          <w:lang w:val="el-GR" w:eastAsia="el-GR"/>
        </w:rPr>
        <w:drawing>
          <wp:inline distT="0" distB="0" distL="0" distR="0">
            <wp:extent cx="711428" cy="205714"/>
            <wp:effectExtent l="19050" t="0" r="0" b="0"/>
            <wp:docPr id="261"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4" cstate="print"/>
                    <a:srcRect/>
                    <a:stretch>
                      <a:fillRect/>
                    </a:stretch>
                  </pic:blipFill>
                  <pic:spPr bwMode="auto">
                    <a:xfrm>
                      <a:off x="0" y="0"/>
                      <a:ext cx="711428" cy="205714"/>
                    </a:xfrm>
                    <a:prstGeom prst="rect">
                      <a:avLst/>
                    </a:prstGeom>
                    <a:noFill/>
                    <a:ln w="9525">
                      <a:noFill/>
                      <a:miter lim="800000"/>
                      <a:headEnd/>
                      <a:tailEnd/>
                    </a:ln>
                  </pic:spPr>
                </pic:pic>
              </a:graphicData>
            </a:graphic>
          </wp:inline>
        </w:drawing>
      </w:r>
      <w:r w:rsidRPr="006F4DE2">
        <w:rPr>
          <w:noProof/>
          <w:lang w:val="el-GR" w:eastAsia="el-GR"/>
        </w:rPr>
        <w:tab/>
        <w:t>Επιλέγει το ποσοστό σμίκρυνσης – μεγέθυνσης</w:t>
      </w:r>
    </w:p>
    <w:p w:rsidR="00EB5104" w:rsidRPr="006F4DE2" w:rsidRDefault="00EB5104" w:rsidP="00EB5104">
      <w:pPr>
        <w:tabs>
          <w:tab w:val="left" w:pos="1560"/>
        </w:tabs>
        <w:spacing w:line="360" w:lineRule="auto"/>
        <w:jc w:val="both"/>
        <w:rPr>
          <w:noProof/>
          <w:lang w:val="el-GR" w:eastAsia="el-GR"/>
        </w:rPr>
      </w:pPr>
      <w:r>
        <w:rPr>
          <w:noProof/>
          <w:lang w:val="el-GR" w:eastAsia="el-GR"/>
        </w:rPr>
        <w:drawing>
          <wp:inline distT="0" distB="0" distL="0" distR="0">
            <wp:extent cx="411429" cy="205714"/>
            <wp:effectExtent l="19050" t="0" r="7671" b="0"/>
            <wp:docPr id="26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5" cstate="print"/>
                    <a:srcRect/>
                    <a:stretch>
                      <a:fillRect/>
                    </a:stretch>
                  </pic:blipFill>
                  <pic:spPr bwMode="auto">
                    <a:xfrm>
                      <a:off x="0" y="0"/>
                      <a:ext cx="411429" cy="205714"/>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Activate</w:t>
      </w:r>
      <w:r w:rsidRPr="006F4DE2">
        <w:rPr>
          <w:noProof/>
          <w:lang w:val="el-GR" w:eastAsia="el-GR"/>
        </w:rPr>
        <w:t xml:space="preserve"> του μενού </w:t>
      </w:r>
      <w:r>
        <w:rPr>
          <w:noProof/>
          <w:lang w:eastAsia="el-GR"/>
        </w:rPr>
        <w:t>Analysis</w:t>
      </w:r>
    </w:p>
    <w:p w:rsidR="00EB5104" w:rsidRPr="004D120C" w:rsidRDefault="00EB5104" w:rsidP="00EB5104">
      <w:pPr>
        <w:tabs>
          <w:tab w:val="left" w:pos="1560"/>
        </w:tabs>
        <w:spacing w:line="360" w:lineRule="auto"/>
        <w:jc w:val="both"/>
        <w:rPr>
          <w:noProof/>
          <w:lang w:val="el-GR" w:eastAsia="el-GR"/>
        </w:rPr>
      </w:pPr>
      <w:r>
        <w:rPr>
          <w:noProof/>
          <w:lang w:val="el-GR" w:eastAsia="el-GR"/>
        </w:rPr>
        <w:drawing>
          <wp:inline distT="0" distB="0" distL="0" distR="0">
            <wp:extent cx="419100" cy="209550"/>
            <wp:effectExtent l="19050" t="0" r="0" b="0"/>
            <wp:docPr id="475"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pic:cNvPicPr>
                      <a:picLocks noChangeAspect="1" noChangeArrowheads="1"/>
                    </pic:cNvPicPr>
                  </pic:nvPicPr>
                  <pic:blipFill>
                    <a:blip r:embed="rId426"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r w:rsidRPr="006F4DE2">
        <w:rPr>
          <w:noProof/>
          <w:lang w:val="el-GR" w:eastAsia="el-GR"/>
        </w:rPr>
        <w:tab/>
        <w:t xml:space="preserve">Αντιστοιχεί στην επιλογή </w:t>
      </w:r>
      <w:r>
        <w:rPr>
          <w:noProof/>
          <w:lang w:eastAsia="el-GR"/>
        </w:rPr>
        <w:t>Pause</w:t>
      </w:r>
      <w:r w:rsidRPr="006F4DE2">
        <w:rPr>
          <w:noProof/>
          <w:lang w:val="el-GR" w:eastAsia="el-GR"/>
        </w:rPr>
        <w:t xml:space="preserve"> του μενού </w:t>
      </w:r>
      <w:r>
        <w:rPr>
          <w:noProof/>
          <w:lang w:eastAsia="el-GR"/>
        </w:rPr>
        <w:t>Analysis</w:t>
      </w:r>
    </w:p>
    <w:p w:rsidR="00EB5104" w:rsidRPr="004D120C" w:rsidRDefault="00EB5104" w:rsidP="00EB5104">
      <w:pPr>
        <w:tabs>
          <w:tab w:val="left" w:pos="1560"/>
        </w:tabs>
        <w:spacing w:line="360" w:lineRule="auto"/>
        <w:jc w:val="both"/>
        <w:rPr>
          <w:noProof/>
          <w:lang w:val="el-GR" w:eastAsia="el-GR"/>
        </w:rPr>
      </w:pPr>
    </w:p>
    <w:p w:rsidR="00EB5104" w:rsidRPr="004D120C" w:rsidRDefault="00EB5104" w:rsidP="00EB5104">
      <w:pPr>
        <w:spacing w:after="120" w:line="360" w:lineRule="auto"/>
        <w:jc w:val="both"/>
        <w:rPr>
          <w:b/>
          <w:lang w:val="el-GR"/>
        </w:rPr>
      </w:pPr>
      <w:r w:rsidRPr="004D120C">
        <w:rPr>
          <w:b/>
          <w:lang w:val="el-GR"/>
        </w:rPr>
        <w:t>Π</w:t>
      </w:r>
      <w:r w:rsidR="009361A9">
        <w:rPr>
          <w:b/>
          <w:lang w:val="el-GR"/>
        </w:rPr>
        <w:t>Γ</w:t>
      </w:r>
      <w:r w:rsidRPr="004D120C">
        <w:rPr>
          <w:b/>
          <w:lang w:val="el-GR"/>
        </w:rPr>
        <w:t>1.4</w:t>
      </w:r>
      <w:r w:rsidRPr="004D120C">
        <w:rPr>
          <w:b/>
          <w:lang w:val="el-GR"/>
        </w:rPr>
        <w:tab/>
        <w:t>Οι συντομεύσεις πληκτρολογίου.</w:t>
      </w:r>
    </w:p>
    <w:p w:rsidR="00EB5104" w:rsidRPr="00182DD8" w:rsidRDefault="00EB5104" w:rsidP="00EB5104">
      <w:pPr>
        <w:spacing w:after="240" w:line="360" w:lineRule="auto"/>
        <w:ind w:firstLine="709"/>
        <w:jc w:val="both"/>
        <w:rPr>
          <w:noProof/>
          <w:spacing w:val="-2"/>
          <w:lang w:val="el-GR" w:eastAsia="el-GR"/>
        </w:rPr>
      </w:pPr>
      <w:r w:rsidRPr="00182DD8">
        <w:rPr>
          <w:noProof/>
          <w:spacing w:val="-2"/>
          <w:lang w:val="el-GR" w:eastAsia="el-GR"/>
        </w:rPr>
        <w:t xml:space="preserve">Στο </w:t>
      </w:r>
      <w:r w:rsidRPr="00182DD8">
        <w:rPr>
          <w:noProof/>
          <w:spacing w:val="-2"/>
          <w:lang w:eastAsia="el-GR"/>
        </w:rPr>
        <w:t>EWB</w:t>
      </w:r>
      <w:r w:rsidRPr="00182DD8">
        <w:rPr>
          <w:noProof/>
          <w:spacing w:val="-2"/>
          <w:lang w:val="el-GR" w:eastAsia="el-GR"/>
        </w:rPr>
        <w:t xml:space="preserve"> η πίεση του πλήκτρου </w:t>
      </w:r>
      <w:r w:rsidRPr="00182DD8">
        <w:rPr>
          <w:noProof/>
          <w:spacing w:val="-2"/>
          <w:lang w:eastAsia="el-GR"/>
        </w:rPr>
        <w:t>Alt</w:t>
      </w:r>
      <w:r w:rsidRPr="00182DD8">
        <w:rPr>
          <w:noProof/>
          <w:spacing w:val="-2"/>
          <w:lang w:val="el-GR" w:eastAsia="el-GR"/>
        </w:rPr>
        <w:t xml:space="preserve"> προκαλεί την εμφάνιση υπογραμμίσεων κάτω από τα αρχικά γράμματα των εντολών μενού, π.χ. </w:t>
      </w:r>
      <w:r w:rsidRPr="00182DD8">
        <w:rPr>
          <w:noProof/>
          <w:spacing w:val="-2"/>
          <w:u w:val="single"/>
          <w:lang w:eastAsia="el-GR"/>
        </w:rPr>
        <w:t>F</w:t>
      </w:r>
      <w:r w:rsidRPr="00182DD8">
        <w:rPr>
          <w:noProof/>
          <w:spacing w:val="-2"/>
          <w:lang w:eastAsia="el-GR"/>
        </w:rPr>
        <w:t>ile</w:t>
      </w:r>
      <w:r w:rsidRPr="00182DD8">
        <w:rPr>
          <w:noProof/>
          <w:spacing w:val="-2"/>
          <w:lang w:val="el-GR" w:eastAsia="el-GR"/>
        </w:rPr>
        <w:t xml:space="preserve">, </w:t>
      </w:r>
      <w:r w:rsidRPr="00182DD8">
        <w:rPr>
          <w:noProof/>
          <w:spacing w:val="-2"/>
          <w:u w:val="single"/>
          <w:lang w:eastAsia="el-GR"/>
        </w:rPr>
        <w:t>E</w:t>
      </w:r>
      <w:r w:rsidRPr="00182DD8">
        <w:rPr>
          <w:noProof/>
          <w:spacing w:val="-2"/>
          <w:lang w:eastAsia="el-GR"/>
        </w:rPr>
        <w:t>dit</w:t>
      </w:r>
      <w:r w:rsidRPr="00182DD8">
        <w:rPr>
          <w:noProof/>
          <w:spacing w:val="-2"/>
          <w:lang w:val="el-GR" w:eastAsia="el-GR"/>
        </w:rPr>
        <w:t xml:space="preserve">, </w:t>
      </w:r>
      <w:r w:rsidRPr="00182DD8">
        <w:rPr>
          <w:noProof/>
          <w:spacing w:val="-2"/>
          <w:u w:val="single"/>
          <w:lang w:eastAsia="el-GR"/>
        </w:rPr>
        <w:t>C</w:t>
      </w:r>
      <w:r w:rsidRPr="00182DD8">
        <w:rPr>
          <w:noProof/>
          <w:spacing w:val="-2"/>
          <w:lang w:eastAsia="el-GR"/>
        </w:rPr>
        <w:t>ircuit</w:t>
      </w:r>
      <w:r w:rsidRPr="00182DD8">
        <w:rPr>
          <w:noProof/>
          <w:spacing w:val="-2"/>
          <w:lang w:val="el-GR" w:eastAsia="el-GR"/>
        </w:rPr>
        <w:t xml:space="preserve">, </w:t>
      </w:r>
      <w:r w:rsidRPr="00182DD8">
        <w:rPr>
          <w:noProof/>
          <w:spacing w:val="-2"/>
          <w:u w:val="single"/>
          <w:lang w:eastAsia="el-GR"/>
        </w:rPr>
        <w:t>A</w:t>
      </w:r>
      <w:r w:rsidRPr="00182DD8">
        <w:rPr>
          <w:noProof/>
          <w:spacing w:val="-2"/>
          <w:lang w:eastAsia="el-GR"/>
        </w:rPr>
        <w:t>nalysis</w:t>
      </w:r>
      <w:r w:rsidRPr="00182DD8">
        <w:rPr>
          <w:noProof/>
          <w:spacing w:val="-2"/>
          <w:lang w:val="el-GR" w:eastAsia="el-GR"/>
        </w:rPr>
        <w:t xml:space="preserve">, </w:t>
      </w:r>
      <w:r w:rsidRPr="00182DD8">
        <w:rPr>
          <w:noProof/>
          <w:spacing w:val="-2"/>
          <w:u w:val="single"/>
          <w:lang w:eastAsia="el-GR"/>
        </w:rPr>
        <w:t>W</w:t>
      </w:r>
      <w:r w:rsidRPr="00182DD8">
        <w:rPr>
          <w:noProof/>
          <w:spacing w:val="-2"/>
          <w:lang w:eastAsia="el-GR"/>
        </w:rPr>
        <w:t>indow</w:t>
      </w:r>
      <w:r w:rsidRPr="00182DD8">
        <w:rPr>
          <w:noProof/>
          <w:spacing w:val="-2"/>
          <w:lang w:val="el-GR" w:eastAsia="el-GR"/>
        </w:rPr>
        <w:t xml:space="preserve">, </w:t>
      </w:r>
      <w:r w:rsidRPr="00182DD8">
        <w:rPr>
          <w:noProof/>
          <w:spacing w:val="-2"/>
          <w:u w:val="single"/>
          <w:lang w:eastAsia="el-GR"/>
        </w:rPr>
        <w:t>H</w:t>
      </w:r>
      <w:r w:rsidRPr="00182DD8">
        <w:rPr>
          <w:noProof/>
          <w:spacing w:val="-2"/>
          <w:lang w:eastAsia="el-GR"/>
        </w:rPr>
        <w:t>elp</w:t>
      </w:r>
      <w:r w:rsidRPr="00182DD8">
        <w:rPr>
          <w:noProof/>
          <w:spacing w:val="-2"/>
          <w:lang w:val="el-GR" w:eastAsia="el-GR"/>
        </w:rPr>
        <w:t xml:space="preserve">. Πληκτρολογώντας στη συνέχεια το υπογραμμισμένο γράμμα </w:t>
      </w:r>
      <w:r w:rsidRPr="00182DD8">
        <w:rPr>
          <w:noProof/>
          <w:spacing w:val="-2"/>
          <w:lang w:val="el-GR" w:eastAsia="el-GR"/>
        </w:rPr>
        <w:lastRenderedPageBreak/>
        <w:t xml:space="preserve">ξεδιπλώνεται το ανάλογο κατερχόμενο μενού, όπου δίπλα στις επιλογές φαίνονται οι αντίστοιχες συντομεύσεις πληκτρολογίου. Με τη βοήθειά αυτών των συντομεύσεων ο έμπειρος χρήστης μπορεί να επιταγχύνει σημαντικά τους χειρισμούς του προγράμματος και έτσι να βελτιώσει την παραγωγικότητά του. Οι συντομεύσεις πληκτρολογίου του </w:t>
      </w:r>
      <w:r w:rsidRPr="00182DD8">
        <w:rPr>
          <w:noProof/>
          <w:spacing w:val="-2"/>
          <w:lang w:eastAsia="el-GR"/>
        </w:rPr>
        <w:t>EWB</w:t>
      </w:r>
      <w:r w:rsidRPr="00182DD8">
        <w:rPr>
          <w:noProof/>
          <w:spacing w:val="-2"/>
          <w:lang w:val="el-GR" w:eastAsia="el-GR"/>
        </w:rPr>
        <w:t xml:space="preserve"> είναι οι εξής:</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Δημιουργία Νέου</w:t>
      </w:r>
      <w:r w:rsidRPr="006F4DE2">
        <w:rPr>
          <w:rFonts w:eastAsia="Calibri"/>
          <w:lang w:val="el-GR"/>
        </w:rPr>
        <w:tab/>
        <w:t>(</w:t>
      </w:r>
      <w:r>
        <w:rPr>
          <w:rFonts w:eastAsia="Calibri"/>
        </w:rPr>
        <w:t>New</w:t>
      </w:r>
      <w:r w:rsidRPr="006F4DE2">
        <w:rPr>
          <w:rFonts w:eastAsia="Calibri"/>
          <w:lang w:val="el-GR"/>
        </w:rPr>
        <w:t>)</w:t>
      </w:r>
      <w:r w:rsidRPr="006F4DE2">
        <w:rPr>
          <w:lang w:val="el-GR"/>
        </w:rPr>
        <w:tab/>
      </w:r>
      <w:r w:rsidRPr="00DD1BBC">
        <w:rPr>
          <w:rFonts w:eastAsia="Calibri"/>
        </w:rPr>
        <w:t>Ctrl</w:t>
      </w:r>
      <w:r w:rsidRPr="006F4DE2">
        <w:rPr>
          <w:rFonts w:eastAsia="Calibri"/>
          <w:lang w:val="el-GR"/>
        </w:rPr>
        <w:t xml:space="preserve"> + </w:t>
      </w:r>
      <w:r w:rsidRPr="00DD1BBC">
        <w:rPr>
          <w:rFonts w:eastAsia="Calibri"/>
        </w:rPr>
        <w:t>N</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Άνοιγμα</w:t>
      </w:r>
      <w:r w:rsidRPr="006F4DE2">
        <w:rPr>
          <w:rFonts w:eastAsia="Calibri"/>
          <w:lang w:val="el-GR"/>
        </w:rPr>
        <w:tab/>
        <w:t>(</w:t>
      </w:r>
      <w:r>
        <w:rPr>
          <w:rFonts w:eastAsia="Calibri"/>
        </w:rPr>
        <w:t>Open</w:t>
      </w:r>
      <w:r w:rsidRPr="006F4DE2">
        <w:rPr>
          <w:rFonts w:eastAsia="Calibri"/>
          <w:lang w:val="el-GR"/>
        </w:rPr>
        <w:t>)</w:t>
      </w:r>
      <w:r w:rsidRPr="006F4DE2">
        <w:rPr>
          <w:lang w:val="el-GR"/>
        </w:rPr>
        <w:tab/>
      </w:r>
      <w:r w:rsidRPr="00DD1BBC">
        <w:rPr>
          <w:rFonts w:eastAsia="Calibri"/>
        </w:rPr>
        <w:t>Ctrl</w:t>
      </w:r>
      <w:r w:rsidRPr="006F4DE2">
        <w:rPr>
          <w:rFonts w:eastAsia="Calibri"/>
          <w:lang w:val="el-GR"/>
        </w:rPr>
        <w:t xml:space="preserve"> + </w:t>
      </w:r>
      <w:r w:rsidRPr="00DD1BBC">
        <w:rPr>
          <w:rFonts w:eastAsia="Calibri"/>
        </w:rPr>
        <w:t>O</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Αποθήκευση</w:t>
      </w:r>
      <w:r w:rsidRPr="006F4DE2">
        <w:rPr>
          <w:lang w:val="el-GR"/>
        </w:rPr>
        <w:tab/>
        <w:t>(</w:t>
      </w:r>
      <w:r>
        <w:t>Save</w:t>
      </w:r>
      <w:r w:rsidRPr="006F4DE2">
        <w:rPr>
          <w:lang w:val="el-GR"/>
        </w:rPr>
        <w:t>)</w:t>
      </w:r>
      <w:r w:rsidRPr="006F4DE2">
        <w:rPr>
          <w:lang w:val="el-GR"/>
        </w:rPr>
        <w:tab/>
      </w:r>
      <w:r w:rsidRPr="00DD1BBC">
        <w:rPr>
          <w:rFonts w:eastAsia="Calibri"/>
        </w:rPr>
        <w:t>Ctrl</w:t>
      </w:r>
      <w:r w:rsidRPr="006F4DE2">
        <w:rPr>
          <w:rFonts w:eastAsia="Calibri"/>
          <w:lang w:val="el-GR"/>
        </w:rPr>
        <w:t xml:space="preserve"> + </w:t>
      </w:r>
      <w:r w:rsidRPr="00DD1BBC">
        <w:rPr>
          <w:rFonts w:eastAsia="Calibri"/>
        </w:rPr>
        <w:t>S</w:t>
      </w:r>
    </w:p>
    <w:p w:rsidR="00EB5104" w:rsidRPr="004B092D" w:rsidRDefault="00EB5104" w:rsidP="00EB5104">
      <w:pPr>
        <w:tabs>
          <w:tab w:val="left" w:pos="3544"/>
          <w:tab w:val="left" w:pos="5954"/>
        </w:tabs>
        <w:spacing w:line="360" w:lineRule="auto"/>
        <w:ind w:left="709"/>
        <w:jc w:val="both"/>
        <w:rPr>
          <w:rFonts w:eastAsia="Calibri"/>
        </w:rPr>
      </w:pPr>
      <w:r>
        <w:rPr>
          <w:rFonts w:eastAsia="Calibri"/>
          <w:lang w:val="el-GR"/>
        </w:rPr>
        <w:t>Εκτύπωση</w:t>
      </w:r>
      <w:r>
        <w:tab/>
        <w:t>(Print)</w:t>
      </w:r>
      <w:r w:rsidRPr="004B092D">
        <w:tab/>
      </w:r>
      <w:r w:rsidRPr="00DD1BBC">
        <w:rPr>
          <w:rFonts w:eastAsia="Calibri"/>
        </w:rPr>
        <w:t>Ctrl</w:t>
      </w:r>
      <w:r w:rsidRPr="004B092D">
        <w:rPr>
          <w:rFonts w:eastAsia="Calibri"/>
        </w:rPr>
        <w:t xml:space="preserve"> + </w:t>
      </w:r>
      <w:r w:rsidRPr="00DD1BBC">
        <w:rPr>
          <w:rFonts w:eastAsia="Calibri"/>
        </w:rPr>
        <w:t>P</w:t>
      </w:r>
    </w:p>
    <w:p w:rsidR="00EB5104" w:rsidRPr="004B092D" w:rsidRDefault="00EB5104" w:rsidP="00EB5104">
      <w:pPr>
        <w:tabs>
          <w:tab w:val="left" w:pos="3544"/>
          <w:tab w:val="left" w:pos="5954"/>
        </w:tabs>
        <w:spacing w:line="360" w:lineRule="auto"/>
        <w:ind w:left="709"/>
        <w:jc w:val="both"/>
        <w:rPr>
          <w:rFonts w:eastAsia="Calibri"/>
        </w:rPr>
      </w:pPr>
      <w:r>
        <w:rPr>
          <w:rFonts w:eastAsia="Calibri"/>
          <w:lang w:val="el-GR"/>
        </w:rPr>
        <w:t>Έξοδος</w:t>
      </w:r>
      <w:r>
        <w:rPr>
          <w:rFonts w:eastAsia="Calibri"/>
        </w:rPr>
        <w:tab/>
        <w:t>(Exit)</w:t>
      </w:r>
      <w:r w:rsidRPr="004B092D">
        <w:rPr>
          <w:rFonts w:eastAsia="Calibri"/>
        </w:rPr>
        <w:tab/>
      </w:r>
      <w:r>
        <w:rPr>
          <w:rFonts w:eastAsia="Calibri"/>
        </w:rPr>
        <w:t>Alt</w:t>
      </w:r>
      <w:r w:rsidRPr="004B092D">
        <w:rPr>
          <w:rFonts w:eastAsia="Calibri"/>
        </w:rPr>
        <w:t xml:space="preserve">  + </w:t>
      </w:r>
      <w:r>
        <w:rPr>
          <w:rFonts w:eastAsia="Calibri"/>
        </w:rPr>
        <w:t>F</w:t>
      </w:r>
      <w:r w:rsidRPr="004B092D">
        <w:rPr>
          <w:rFonts w:eastAsia="Calibri"/>
        </w:rPr>
        <w:t>4</w:t>
      </w:r>
    </w:p>
    <w:p w:rsidR="00EB5104" w:rsidRPr="00DD1BBC" w:rsidRDefault="00EB5104" w:rsidP="00EB5104">
      <w:pPr>
        <w:tabs>
          <w:tab w:val="left" w:pos="3544"/>
          <w:tab w:val="left" w:pos="5954"/>
        </w:tabs>
        <w:spacing w:line="360" w:lineRule="auto"/>
        <w:ind w:left="709"/>
        <w:jc w:val="both"/>
        <w:rPr>
          <w:rFonts w:eastAsia="Calibri"/>
          <w:lang w:val="fr-FR"/>
        </w:rPr>
      </w:pPr>
      <w:r>
        <w:rPr>
          <w:rFonts w:eastAsia="Calibri"/>
          <w:lang w:val="el-GR"/>
        </w:rPr>
        <w:t>Αποκοπή</w:t>
      </w:r>
      <w:r>
        <w:rPr>
          <w:rFonts w:eastAsia="Calibri"/>
        </w:rPr>
        <w:tab/>
        <w:t>(Cut)</w:t>
      </w:r>
      <w:r w:rsidRPr="004B092D">
        <w:tab/>
      </w:r>
      <w:r w:rsidRPr="00DD1BBC">
        <w:rPr>
          <w:rFonts w:eastAsia="Calibri"/>
          <w:lang w:val="fr-FR"/>
        </w:rPr>
        <w:t>Ctrl + X</w:t>
      </w:r>
    </w:p>
    <w:p w:rsidR="00EB5104" w:rsidRPr="00960624" w:rsidRDefault="00EB5104" w:rsidP="00EB5104">
      <w:pPr>
        <w:tabs>
          <w:tab w:val="left" w:pos="3544"/>
          <w:tab w:val="left" w:pos="5954"/>
        </w:tabs>
        <w:spacing w:line="360" w:lineRule="auto"/>
        <w:ind w:left="709"/>
        <w:jc w:val="both"/>
        <w:rPr>
          <w:rFonts w:eastAsia="Calibri"/>
          <w:lang w:val="fr-FR"/>
        </w:rPr>
      </w:pPr>
      <w:r>
        <w:rPr>
          <w:rFonts w:eastAsia="Calibri"/>
          <w:lang w:val="el-GR"/>
        </w:rPr>
        <w:t>Αντιγραφή</w:t>
      </w:r>
      <w:r w:rsidRPr="00960624">
        <w:rPr>
          <w:lang w:val="fr-FR"/>
        </w:rPr>
        <w:tab/>
        <w:t>(Copy)</w:t>
      </w:r>
      <w:r w:rsidRPr="00960624">
        <w:rPr>
          <w:lang w:val="fr-FR"/>
        </w:rPr>
        <w:tab/>
      </w:r>
      <w:r w:rsidRPr="00960624">
        <w:rPr>
          <w:rFonts w:eastAsia="Calibri"/>
          <w:lang w:val="fr-FR"/>
        </w:rPr>
        <w:t>Ctrl + C</w:t>
      </w:r>
    </w:p>
    <w:p w:rsidR="00EB5104" w:rsidRPr="00960624" w:rsidRDefault="00EB5104" w:rsidP="00EB5104">
      <w:pPr>
        <w:tabs>
          <w:tab w:val="left" w:pos="3544"/>
          <w:tab w:val="left" w:pos="5954"/>
        </w:tabs>
        <w:spacing w:line="360" w:lineRule="auto"/>
        <w:ind w:left="709"/>
        <w:jc w:val="both"/>
        <w:rPr>
          <w:rFonts w:eastAsia="Calibri"/>
          <w:lang w:val="fr-FR"/>
        </w:rPr>
      </w:pPr>
      <w:r>
        <w:rPr>
          <w:rFonts w:eastAsia="Calibri"/>
          <w:lang w:val="el-GR"/>
        </w:rPr>
        <w:t>Επικόλληση</w:t>
      </w:r>
      <w:r w:rsidRPr="00960624">
        <w:rPr>
          <w:lang w:val="fr-FR"/>
        </w:rPr>
        <w:tab/>
        <w:t>(</w:t>
      </w:r>
      <w:r>
        <w:rPr>
          <w:lang w:val="fr-FR"/>
        </w:rPr>
        <w:t>Paste</w:t>
      </w:r>
      <w:r w:rsidRPr="00960624">
        <w:rPr>
          <w:lang w:val="fr-FR"/>
        </w:rPr>
        <w:t>)</w:t>
      </w:r>
      <w:r w:rsidRPr="00960624">
        <w:rPr>
          <w:lang w:val="fr-FR"/>
        </w:rPr>
        <w:tab/>
      </w:r>
      <w:r w:rsidRPr="00960624">
        <w:rPr>
          <w:rFonts w:eastAsia="Calibri"/>
          <w:lang w:val="fr-FR"/>
        </w:rPr>
        <w:t>Ctrl + V</w:t>
      </w:r>
    </w:p>
    <w:p w:rsidR="00EB5104" w:rsidRPr="004B092D" w:rsidRDefault="00EB5104" w:rsidP="00EB5104">
      <w:pPr>
        <w:tabs>
          <w:tab w:val="left" w:pos="3544"/>
          <w:tab w:val="left" w:pos="5954"/>
        </w:tabs>
        <w:spacing w:line="360" w:lineRule="auto"/>
        <w:ind w:left="709"/>
        <w:jc w:val="both"/>
        <w:rPr>
          <w:rFonts w:eastAsia="Calibri"/>
        </w:rPr>
      </w:pPr>
      <w:r>
        <w:rPr>
          <w:rFonts w:eastAsia="Calibri"/>
          <w:lang w:val="el-GR"/>
        </w:rPr>
        <w:t>Επιλογή</w:t>
      </w:r>
      <w:r w:rsidRPr="00960624">
        <w:rPr>
          <w:rFonts w:eastAsia="Calibri"/>
        </w:rPr>
        <w:t xml:space="preserve"> </w:t>
      </w:r>
      <w:r>
        <w:rPr>
          <w:rFonts w:eastAsia="Calibri"/>
          <w:lang w:val="el-GR"/>
        </w:rPr>
        <w:t>Όλων</w:t>
      </w:r>
      <w:r>
        <w:tab/>
        <w:t>(Select All)</w:t>
      </w:r>
      <w:r w:rsidRPr="004B092D">
        <w:tab/>
      </w:r>
      <w:r w:rsidRPr="00DD1BBC">
        <w:rPr>
          <w:rFonts w:eastAsia="Calibri"/>
        </w:rPr>
        <w:t>Ctrl</w:t>
      </w:r>
      <w:r w:rsidRPr="004B092D">
        <w:rPr>
          <w:rFonts w:eastAsia="Calibri"/>
        </w:rPr>
        <w:t xml:space="preserve"> + </w:t>
      </w:r>
      <w:r w:rsidRPr="00DD1BBC">
        <w:rPr>
          <w:rFonts w:eastAsia="Calibri"/>
        </w:rPr>
        <w:t>A</w:t>
      </w:r>
    </w:p>
    <w:p w:rsidR="00EB5104" w:rsidRPr="00960624" w:rsidRDefault="00EB5104" w:rsidP="00EB5104">
      <w:pPr>
        <w:tabs>
          <w:tab w:val="left" w:pos="3544"/>
          <w:tab w:val="left" w:pos="5954"/>
        </w:tabs>
        <w:spacing w:line="360" w:lineRule="auto"/>
        <w:ind w:left="709"/>
        <w:jc w:val="both"/>
        <w:rPr>
          <w:rFonts w:eastAsia="Calibri"/>
        </w:rPr>
      </w:pPr>
      <w:r>
        <w:rPr>
          <w:rFonts w:eastAsia="Calibri"/>
          <w:lang w:val="el-GR"/>
        </w:rPr>
        <w:t>Περιστροφή</w:t>
      </w:r>
      <w:r w:rsidRPr="00960624">
        <w:rPr>
          <w:rFonts w:eastAsia="Calibri"/>
        </w:rPr>
        <w:t xml:space="preserve"> </w:t>
      </w:r>
      <w:r>
        <w:rPr>
          <w:rFonts w:eastAsia="Calibri"/>
          <w:lang w:val="el-GR"/>
        </w:rPr>
        <w:t>Δεξιά</w:t>
      </w:r>
      <w:r w:rsidRPr="00960624">
        <w:rPr>
          <w:rFonts w:eastAsia="Calibri"/>
        </w:rPr>
        <w:tab/>
        <w:t>(</w:t>
      </w:r>
      <w:r>
        <w:rPr>
          <w:rFonts w:eastAsia="Calibri"/>
        </w:rPr>
        <w:t>Rotate</w:t>
      </w:r>
      <w:r w:rsidRPr="00960624">
        <w:rPr>
          <w:rFonts w:eastAsia="Calibri"/>
        </w:rPr>
        <w:t>)</w:t>
      </w:r>
      <w:r w:rsidRPr="00960624">
        <w:rPr>
          <w:rFonts w:eastAsia="Calibri"/>
        </w:rPr>
        <w:tab/>
      </w:r>
      <w:r>
        <w:rPr>
          <w:rFonts w:eastAsia="Calibri"/>
        </w:rPr>
        <w:t>Ctrl</w:t>
      </w:r>
      <w:r w:rsidRPr="00960624">
        <w:rPr>
          <w:rFonts w:eastAsia="Calibri"/>
        </w:rPr>
        <w:t xml:space="preserve"> + </w:t>
      </w:r>
      <w:r>
        <w:rPr>
          <w:rFonts w:eastAsia="Calibri"/>
        </w:rPr>
        <w:t>R</w:t>
      </w:r>
    </w:p>
    <w:p w:rsidR="00EB5104" w:rsidRPr="004B092D" w:rsidRDefault="00EB5104" w:rsidP="00EB5104">
      <w:pPr>
        <w:tabs>
          <w:tab w:val="left" w:pos="3544"/>
          <w:tab w:val="left" w:pos="5954"/>
        </w:tabs>
        <w:spacing w:line="360" w:lineRule="auto"/>
        <w:ind w:left="709"/>
        <w:jc w:val="both"/>
        <w:rPr>
          <w:rFonts w:eastAsia="Calibri"/>
        </w:rPr>
      </w:pPr>
      <w:r>
        <w:rPr>
          <w:rFonts w:eastAsia="Calibri"/>
          <w:lang w:val="el-GR"/>
        </w:rPr>
        <w:t>Δημιουργία</w:t>
      </w:r>
      <w:r w:rsidRPr="00960624">
        <w:rPr>
          <w:rFonts w:eastAsia="Calibri"/>
        </w:rPr>
        <w:t xml:space="preserve"> </w:t>
      </w:r>
      <w:r>
        <w:rPr>
          <w:rFonts w:eastAsia="Calibri"/>
          <w:lang w:val="el-GR"/>
        </w:rPr>
        <w:t>Υποκυκλώματος</w:t>
      </w:r>
      <w:r>
        <w:rPr>
          <w:rFonts w:eastAsia="Calibri"/>
        </w:rPr>
        <w:tab/>
        <w:t>(Create Sub circuit)</w:t>
      </w:r>
      <w:r w:rsidRPr="004B092D">
        <w:rPr>
          <w:rFonts w:eastAsia="Calibri"/>
        </w:rPr>
        <w:tab/>
      </w:r>
      <w:r>
        <w:rPr>
          <w:rFonts w:eastAsia="Calibri"/>
        </w:rPr>
        <w:t>Ctrl</w:t>
      </w:r>
      <w:r w:rsidRPr="004B092D">
        <w:rPr>
          <w:rFonts w:eastAsia="Calibri"/>
        </w:rPr>
        <w:t xml:space="preserve"> + </w:t>
      </w:r>
      <w:r>
        <w:rPr>
          <w:rFonts w:eastAsia="Calibri"/>
        </w:rPr>
        <w:t>B</w:t>
      </w:r>
    </w:p>
    <w:p w:rsidR="00EB5104" w:rsidRDefault="00EB5104" w:rsidP="00EB5104">
      <w:pPr>
        <w:tabs>
          <w:tab w:val="left" w:pos="3544"/>
          <w:tab w:val="left" w:pos="5954"/>
        </w:tabs>
        <w:spacing w:line="360" w:lineRule="auto"/>
        <w:ind w:left="709"/>
        <w:jc w:val="both"/>
        <w:rPr>
          <w:rFonts w:eastAsia="Calibri"/>
        </w:rPr>
      </w:pPr>
      <w:r>
        <w:rPr>
          <w:rFonts w:eastAsia="Calibri"/>
          <w:lang w:val="el-GR"/>
        </w:rPr>
        <w:t>Μεγέθυνση</w:t>
      </w:r>
      <w:r>
        <w:rPr>
          <w:rFonts w:eastAsia="Calibri"/>
        </w:rPr>
        <w:tab/>
        <w:t>(Zoom In)</w:t>
      </w:r>
      <w:r w:rsidRPr="004B092D">
        <w:rPr>
          <w:rFonts w:eastAsia="Calibri"/>
        </w:rPr>
        <w:tab/>
      </w:r>
      <w:r>
        <w:rPr>
          <w:rFonts w:eastAsia="Calibri"/>
        </w:rPr>
        <w:t>Ctrl</w:t>
      </w:r>
      <w:r w:rsidRPr="004B092D">
        <w:rPr>
          <w:rFonts w:eastAsia="Calibri"/>
        </w:rPr>
        <w:t xml:space="preserve"> + </w:t>
      </w:r>
      <w:r>
        <w:rPr>
          <w:rFonts w:eastAsia="Calibri"/>
        </w:rPr>
        <w:t>+</w:t>
      </w:r>
    </w:p>
    <w:p w:rsidR="00EB5104" w:rsidRPr="004B092D" w:rsidRDefault="00EB5104" w:rsidP="00EB5104">
      <w:pPr>
        <w:tabs>
          <w:tab w:val="left" w:pos="3544"/>
          <w:tab w:val="left" w:pos="5954"/>
        </w:tabs>
        <w:spacing w:line="360" w:lineRule="auto"/>
        <w:ind w:left="709"/>
        <w:jc w:val="both"/>
        <w:rPr>
          <w:rFonts w:eastAsia="Calibri"/>
        </w:rPr>
      </w:pPr>
      <w:r>
        <w:rPr>
          <w:rFonts w:eastAsia="Calibri"/>
          <w:lang w:val="el-GR"/>
        </w:rPr>
        <w:t>Σμίκρυνση</w:t>
      </w:r>
      <w:r w:rsidRPr="004B092D">
        <w:rPr>
          <w:rFonts w:eastAsia="Calibri"/>
        </w:rPr>
        <w:tab/>
      </w:r>
      <w:r>
        <w:rPr>
          <w:rFonts w:eastAsia="Calibri"/>
        </w:rPr>
        <w:t>(Zoom Out)</w:t>
      </w:r>
      <w:r>
        <w:rPr>
          <w:rFonts w:eastAsia="Calibri"/>
        </w:rPr>
        <w:tab/>
        <w:t>Ctrl</w:t>
      </w:r>
      <w:r w:rsidRPr="004B092D">
        <w:rPr>
          <w:rFonts w:eastAsia="Calibri"/>
        </w:rPr>
        <w:t xml:space="preserve"> + -</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Ενεργοποίηση Ανάλυσης</w:t>
      </w:r>
      <w:r w:rsidRPr="006F4DE2">
        <w:rPr>
          <w:rFonts w:eastAsia="Calibri"/>
          <w:lang w:val="el-GR"/>
        </w:rPr>
        <w:tab/>
        <w:t>(</w:t>
      </w:r>
      <w:r>
        <w:rPr>
          <w:rFonts w:eastAsia="Calibri"/>
        </w:rPr>
        <w:t>Activate</w:t>
      </w:r>
      <w:r w:rsidRPr="006F4DE2">
        <w:rPr>
          <w:rFonts w:eastAsia="Calibri"/>
          <w:lang w:val="el-GR"/>
        </w:rPr>
        <w:t>)</w:t>
      </w:r>
      <w:r w:rsidRPr="006F4DE2">
        <w:rPr>
          <w:rFonts w:eastAsia="Calibri"/>
          <w:lang w:val="el-GR"/>
        </w:rPr>
        <w:tab/>
      </w:r>
      <w:r>
        <w:rPr>
          <w:rFonts w:eastAsia="Calibri"/>
        </w:rPr>
        <w:t>Ctrl</w:t>
      </w:r>
      <w:r w:rsidRPr="006F4DE2">
        <w:rPr>
          <w:rFonts w:eastAsia="Calibri"/>
          <w:lang w:val="el-GR"/>
        </w:rPr>
        <w:t xml:space="preserve"> + </w:t>
      </w:r>
      <w:r>
        <w:rPr>
          <w:rFonts w:eastAsia="Calibri"/>
        </w:rPr>
        <w:t>G</w:t>
      </w:r>
      <w:r w:rsidRPr="006F4DE2">
        <w:rPr>
          <w:rFonts w:eastAsia="Calibri"/>
          <w:lang w:val="el-GR"/>
        </w:rPr>
        <w:tab/>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Στάση Ανάλυσης</w:t>
      </w:r>
      <w:r w:rsidRPr="006F4DE2">
        <w:rPr>
          <w:rFonts w:eastAsia="Calibri"/>
          <w:lang w:val="el-GR"/>
        </w:rPr>
        <w:tab/>
        <w:t>(</w:t>
      </w:r>
      <w:r>
        <w:rPr>
          <w:rFonts w:eastAsia="Calibri"/>
        </w:rPr>
        <w:t>Pause</w:t>
      </w:r>
      <w:r w:rsidRPr="006F4DE2">
        <w:rPr>
          <w:rFonts w:eastAsia="Calibri"/>
          <w:lang w:val="el-GR"/>
        </w:rPr>
        <w:t>)</w:t>
      </w:r>
      <w:r w:rsidRPr="006F4DE2">
        <w:rPr>
          <w:rFonts w:eastAsia="Calibri"/>
          <w:lang w:val="el-GR"/>
        </w:rPr>
        <w:tab/>
      </w:r>
      <w:r>
        <w:rPr>
          <w:rFonts w:eastAsia="Calibri"/>
        </w:rPr>
        <w:t>F</w:t>
      </w:r>
      <w:r w:rsidRPr="006F4DE2">
        <w:rPr>
          <w:rFonts w:eastAsia="Calibri"/>
          <w:lang w:val="el-GR"/>
        </w:rPr>
        <w:t>9</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Παύση Ανάλυσης</w:t>
      </w:r>
      <w:r w:rsidRPr="006F4DE2">
        <w:rPr>
          <w:rFonts w:eastAsia="Calibri"/>
          <w:lang w:val="el-GR"/>
        </w:rPr>
        <w:tab/>
        <w:t>(</w:t>
      </w:r>
      <w:r>
        <w:rPr>
          <w:rFonts w:eastAsia="Calibri"/>
        </w:rPr>
        <w:t>Stop</w:t>
      </w:r>
      <w:r w:rsidRPr="006F4DE2">
        <w:rPr>
          <w:rFonts w:eastAsia="Calibri"/>
          <w:lang w:val="el-GR"/>
        </w:rPr>
        <w:t>)</w:t>
      </w:r>
      <w:r w:rsidRPr="006F4DE2">
        <w:rPr>
          <w:rFonts w:eastAsia="Calibri"/>
          <w:lang w:val="el-GR"/>
        </w:rPr>
        <w:tab/>
      </w:r>
      <w:r>
        <w:rPr>
          <w:rFonts w:eastAsia="Calibri"/>
        </w:rPr>
        <w:t>Ctrl</w:t>
      </w:r>
      <w:r w:rsidRPr="006F4DE2">
        <w:rPr>
          <w:rFonts w:eastAsia="Calibri"/>
          <w:lang w:val="el-GR"/>
        </w:rPr>
        <w:t xml:space="preserve"> + </w:t>
      </w:r>
      <w:r>
        <w:rPr>
          <w:rFonts w:eastAsia="Calibri"/>
        </w:rPr>
        <w:t>T</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Επιλογές Ανάλυσης</w:t>
      </w:r>
      <w:r w:rsidRPr="006F4DE2">
        <w:rPr>
          <w:rFonts w:eastAsia="Calibri"/>
          <w:lang w:val="el-GR"/>
        </w:rPr>
        <w:tab/>
        <w:t>(</w:t>
      </w:r>
      <w:r>
        <w:rPr>
          <w:rFonts w:eastAsia="Calibri"/>
        </w:rPr>
        <w:t>Analysis</w:t>
      </w:r>
      <w:r w:rsidRPr="006F4DE2">
        <w:rPr>
          <w:rFonts w:eastAsia="Calibri"/>
          <w:lang w:val="el-GR"/>
        </w:rPr>
        <w:t xml:space="preserve"> </w:t>
      </w:r>
      <w:r>
        <w:rPr>
          <w:rFonts w:eastAsia="Calibri"/>
        </w:rPr>
        <w:t>Options</w:t>
      </w:r>
      <w:r w:rsidRPr="006F4DE2">
        <w:rPr>
          <w:rFonts w:eastAsia="Calibri"/>
          <w:lang w:val="el-GR"/>
        </w:rPr>
        <w:t>)</w:t>
      </w:r>
      <w:r w:rsidRPr="006F4DE2">
        <w:rPr>
          <w:rFonts w:eastAsia="Calibri"/>
          <w:lang w:val="el-GR"/>
        </w:rPr>
        <w:tab/>
      </w:r>
      <w:r>
        <w:rPr>
          <w:rFonts w:eastAsia="Calibri"/>
        </w:rPr>
        <w:t>Ctrl</w:t>
      </w:r>
      <w:r w:rsidRPr="006F4DE2">
        <w:rPr>
          <w:rFonts w:eastAsia="Calibri"/>
          <w:lang w:val="el-GR"/>
        </w:rPr>
        <w:t xml:space="preserve"> + </w:t>
      </w:r>
      <w:r>
        <w:rPr>
          <w:rFonts w:eastAsia="Calibri"/>
        </w:rPr>
        <w:t>Y</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Τακτοποίηση Παραθύρων</w:t>
      </w:r>
      <w:r w:rsidRPr="006F4DE2">
        <w:rPr>
          <w:rFonts w:eastAsia="Calibri"/>
          <w:lang w:val="el-GR"/>
        </w:rPr>
        <w:tab/>
        <w:t>(</w:t>
      </w:r>
      <w:r>
        <w:rPr>
          <w:rFonts w:eastAsia="Calibri"/>
        </w:rPr>
        <w:t>Arrange</w:t>
      </w:r>
      <w:r w:rsidRPr="006F4DE2">
        <w:rPr>
          <w:rFonts w:eastAsia="Calibri"/>
          <w:lang w:val="el-GR"/>
        </w:rPr>
        <w:t>)</w:t>
      </w:r>
      <w:r w:rsidRPr="006F4DE2">
        <w:rPr>
          <w:rFonts w:eastAsia="Calibri"/>
          <w:lang w:val="el-GR"/>
        </w:rPr>
        <w:tab/>
      </w:r>
      <w:r>
        <w:rPr>
          <w:rFonts w:eastAsia="Calibri"/>
        </w:rPr>
        <w:t>Ctrl</w:t>
      </w:r>
      <w:r w:rsidRPr="006F4DE2">
        <w:rPr>
          <w:rFonts w:eastAsia="Calibri"/>
          <w:lang w:val="el-GR"/>
        </w:rPr>
        <w:t xml:space="preserve"> + </w:t>
      </w:r>
      <w:r>
        <w:rPr>
          <w:rFonts w:eastAsia="Calibri"/>
        </w:rPr>
        <w:t>W</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Εισαγωγή Περιγραφής</w:t>
      </w:r>
      <w:r w:rsidRPr="006F4DE2">
        <w:rPr>
          <w:rFonts w:eastAsia="Calibri"/>
          <w:lang w:val="el-GR"/>
        </w:rPr>
        <w:tab/>
        <w:t>(</w:t>
      </w:r>
      <w:r>
        <w:rPr>
          <w:rFonts w:eastAsia="Calibri"/>
        </w:rPr>
        <w:t>Description</w:t>
      </w:r>
      <w:r w:rsidRPr="006F4DE2">
        <w:rPr>
          <w:rFonts w:eastAsia="Calibri"/>
          <w:lang w:val="el-GR"/>
        </w:rPr>
        <w:t>)</w:t>
      </w:r>
      <w:r w:rsidRPr="006F4DE2">
        <w:rPr>
          <w:rFonts w:eastAsia="Calibri"/>
          <w:lang w:val="el-GR"/>
        </w:rPr>
        <w:tab/>
      </w:r>
      <w:r>
        <w:rPr>
          <w:rFonts w:eastAsia="Calibri"/>
        </w:rPr>
        <w:t>Ctrl</w:t>
      </w:r>
      <w:r w:rsidRPr="006F4DE2">
        <w:rPr>
          <w:rFonts w:eastAsia="Calibri"/>
          <w:lang w:val="el-GR"/>
        </w:rPr>
        <w:t xml:space="preserve"> + </w:t>
      </w:r>
      <w:r>
        <w:rPr>
          <w:rFonts w:eastAsia="Calibri"/>
        </w:rPr>
        <w:t>D</w:t>
      </w:r>
    </w:p>
    <w:p w:rsidR="00EB5104" w:rsidRPr="006F4DE2" w:rsidRDefault="00EB5104" w:rsidP="00EB5104">
      <w:pPr>
        <w:tabs>
          <w:tab w:val="left" w:pos="3544"/>
          <w:tab w:val="left" w:pos="5954"/>
        </w:tabs>
        <w:spacing w:line="360" w:lineRule="auto"/>
        <w:ind w:left="709"/>
        <w:jc w:val="both"/>
        <w:rPr>
          <w:rFonts w:eastAsia="Calibri"/>
          <w:lang w:val="el-GR"/>
        </w:rPr>
      </w:pPr>
      <w:r w:rsidRPr="006F4DE2">
        <w:rPr>
          <w:rFonts w:eastAsia="Calibri"/>
          <w:lang w:val="el-GR"/>
        </w:rPr>
        <w:t xml:space="preserve">Βοήθεια </w:t>
      </w:r>
      <w:r w:rsidRPr="006F4DE2">
        <w:rPr>
          <w:lang w:val="el-GR"/>
        </w:rPr>
        <w:tab/>
        <w:t>(</w:t>
      </w:r>
      <w:r>
        <w:t>Help</w:t>
      </w:r>
      <w:r w:rsidRPr="006F4DE2">
        <w:rPr>
          <w:lang w:val="el-GR"/>
        </w:rPr>
        <w:t>)</w:t>
      </w:r>
      <w:r w:rsidRPr="006F4DE2">
        <w:rPr>
          <w:lang w:val="el-GR"/>
        </w:rPr>
        <w:tab/>
      </w:r>
      <w:r w:rsidRPr="00DD1BBC">
        <w:rPr>
          <w:rFonts w:eastAsia="Calibri"/>
        </w:rPr>
        <w:t>F</w:t>
      </w:r>
      <w:r w:rsidRPr="006F4DE2">
        <w:rPr>
          <w:rFonts w:eastAsia="Calibri"/>
          <w:lang w:val="el-GR"/>
        </w:rPr>
        <w:t>1</w:t>
      </w:r>
    </w:p>
    <w:p w:rsidR="00EB5104" w:rsidRPr="006F4DE2" w:rsidRDefault="00EB5104" w:rsidP="00EB5104">
      <w:pPr>
        <w:rPr>
          <w:noProof/>
          <w:lang w:val="el-GR" w:eastAsia="el-GR"/>
        </w:rPr>
      </w:pPr>
      <w:r w:rsidRPr="006F4DE2">
        <w:rPr>
          <w:noProof/>
          <w:lang w:val="el-GR" w:eastAsia="el-GR"/>
        </w:rPr>
        <w:br w:type="page"/>
      </w:r>
    </w:p>
    <w:p w:rsidR="00EB5104" w:rsidRPr="004D120C" w:rsidRDefault="00EB5104" w:rsidP="00EB5104">
      <w:pPr>
        <w:spacing w:after="120" w:line="360" w:lineRule="auto"/>
        <w:jc w:val="both"/>
        <w:rPr>
          <w:b/>
          <w:lang w:val="el-GR"/>
        </w:rPr>
      </w:pPr>
      <w:r w:rsidRPr="004D120C">
        <w:rPr>
          <w:b/>
          <w:lang w:val="el-GR"/>
        </w:rPr>
        <w:lastRenderedPageBreak/>
        <w:t>Π</w:t>
      </w:r>
      <w:r w:rsidR="009361A9">
        <w:rPr>
          <w:b/>
          <w:lang w:val="el-GR"/>
        </w:rPr>
        <w:t>Γ</w:t>
      </w:r>
      <w:r w:rsidRPr="004D120C">
        <w:rPr>
          <w:b/>
          <w:lang w:val="el-GR"/>
        </w:rPr>
        <w:t>1.5</w:t>
      </w:r>
      <w:r w:rsidRPr="004D120C">
        <w:rPr>
          <w:b/>
          <w:lang w:val="el-GR"/>
        </w:rPr>
        <w:tab/>
        <w:t>Οι εργαλειοθήκες του EWB</w:t>
      </w:r>
    </w:p>
    <w:p w:rsidR="00EB5104" w:rsidRPr="006F4DE2" w:rsidRDefault="00EB5104" w:rsidP="00EB5104">
      <w:pPr>
        <w:tabs>
          <w:tab w:val="left" w:pos="1701"/>
        </w:tabs>
        <w:spacing w:after="120" w:line="360" w:lineRule="auto"/>
        <w:jc w:val="both"/>
        <w:rPr>
          <w:lang w:val="el-GR"/>
        </w:rPr>
      </w:pPr>
      <w:r w:rsidRPr="006F4DE2">
        <w:rPr>
          <w:b/>
          <w:lang w:val="el-GR"/>
        </w:rPr>
        <w:t>Βασική:</w:t>
      </w:r>
      <w:r w:rsidRPr="006F4DE2">
        <w:rPr>
          <w:lang w:val="el-GR"/>
        </w:rPr>
        <w:tab/>
      </w:r>
      <w:r w:rsidRPr="00FB78F1">
        <w:object w:dxaOrig="6106" w:dyaOrig="2085">
          <v:shape id="_x0000_i1110" type="#_x0000_t75" style="width:305.25pt;height:105pt" o:ole="">
            <v:imagedata r:id="rId427" o:title=""/>
          </v:shape>
          <o:OLEObject Type="Embed" ProgID="PBrush" ShapeID="_x0000_i1110" DrawAspect="Content" ObjectID="_1641132650" r:id="rId428"/>
        </w:object>
      </w:r>
    </w:p>
    <w:p w:rsidR="00EB5104" w:rsidRPr="00B47A89" w:rsidRDefault="00EB5104" w:rsidP="00EB5104">
      <w:pPr>
        <w:tabs>
          <w:tab w:val="left" w:pos="2410"/>
        </w:tabs>
        <w:spacing w:after="240" w:line="360" w:lineRule="auto"/>
        <w:ind w:left="709" w:hanging="709"/>
        <w:rPr>
          <w:spacing w:val="-4"/>
          <w:lang w:val="el-GR"/>
        </w:rPr>
      </w:pPr>
      <w:r w:rsidRPr="00B47A89">
        <w:rPr>
          <w:spacing w:val="-4"/>
          <w:lang w:val="el-GR"/>
        </w:rPr>
        <w:t>Από επάνω αριστερά</w:t>
      </w:r>
      <w:r>
        <w:rPr>
          <w:spacing w:val="-4"/>
          <w:lang w:val="el-GR"/>
        </w:rPr>
        <w:t xml:space="preserve">: </w:t>
      </w:r>
      <w:r w:rsidRPr="00B47A89">
        <w:rPr>
          <w:spacing w:val="-4"/>
          <w:lang w:val="el-GR"/>
        </w:rPr>
        <w:t>Γείωση, Μπαταρία (12</w:t>
      </w:r>
      <w:r w:rsidRPr="00B47A89">
        <w:rPr>
          <w:spacing w:val="-4"/>
        </w:rPr>
        <w:t>V</w:t>
      </w:r>
      <w:r w:rsidRPr="00B47A89">
        <w:rPr>
          <w:spacing w:val="-4"/>
          <w:lang w:val="el-GR"/>
        </w:rPr>
        <w:t>), Πηγή συνεχούς ρεύματος, Πηγή εναλλασσόμενης τάσης, Πηγή εναλλασσόμενου ρεύματος, Πηγή συνεχούς τάσης ελεγχόμενη από τάση, Πηγή συνεχούς ρεύματος ελεγχόμενη από τάση, Πηγή συνεχούς τάσης ελεγχόμενη από ρεύμα, Πηγή τάσης +</w:t>
      </w:r>
      <w:r w:rsidRPr="00B47A89">
        <w:rPr>
          <w:spacing w:val="-4"/>
        </w:rPr>
        <w:t>Vcc</w:t>
      </w:r>
      <w:r w:rsidRPr="00B47A89">
        <w:rPr>
          <w:spacing w:val="-4"/>
          <w:lang w:val="el-GR"/>
        </w:rPr>
        <w:t xml:space="preserve"> (+5</w:t>
      </w:r>
      <w:r w:rsidRPr="00B47A89">
        <w:rPr>
          <w:spacing w:val="-4"/>
        </w:rPr>
        <w:t>V</w:t>
      </w:r>
      <w:r w:rsidRPr="00B47A89">
        <w:rPr>
          <w:spacing w:val="-4"/>
          <w:lang w:val="el-GR"/>
        </w:rPr>
        <w:t>), Πηγή τάσης +</w:t>
      </w:r>
      <w:r w:rsidRPr="00B47A89">
        <w:rPr>
          <w:spacing w:val="-4"/>
        </w:rPr>
        <w:t>Vdd</w:t>
      </w:r>
      <w:r w:rsidRPr="00B47A89">
        <w:rPr>
          <w:spacing w:val="-4"/>
          <w:lang w:val="el-GR"/>
        </w:rPr>
        <w:t xml:space="preserve"> (+15</w:t>
      </w:r>
      <w:r w:rsidRPr="00B47A89">
        <w:rPr>
          <w:spacing w:val="-4"/>
        </w:rPr>
        <w:t>V</w:t>
      </w:r>
      <w:r w:rsidRPr="00B47A89">
        <w:rPr>
          <w:spacing w:val="-4"/>
          <w:lang w:val="el-GR"/>
        </w:rPr>
        <w:t xml:space="preserve">), Γεννήτρια παλμών </w:t>
      </w:r>
      <w:r w:rsidRPr="00B47A89">
        <w:rPr>
          <w:spacing w:val="-4"/>
        </w:rPr>
        <w:t>Clock</w:t>
      </w:r>
      <w:r w:rsidRPr="00B47A89">
        <w:rPr>
          <w:spacing w:val="-4"/>
          <w:lang w:val="el-GR"/>
        </w:rPr>
        <w:t>, Πηγή (ημιτονικής) τάσης διαμορφωμένης κατά πλάτος, Πηγή (ημιτονικής) τάσης διαμορφωμένης κατά συχνότητα, Ταλαντωτής ημιτονικού κύματος ελεγχόμενος από τάση, Ταλαντωτής τριγωνικού κύματος ελεγχόμενος από τάση, Ταλαντωτής τετραγωνικού κύματος ελεγχόμενος από τάση, Ελεγχόμενος μονοσταθής πολυδονητής, Τμηματικά γραμμική πηγή (φορτώνεται από αρχείο *.</w:t>
      </w:r>
      <w:r w:rsidRPr="00B47A89">
        <w:rPr>
          <w:spacing w:val="-4"/>
        </w:rPr>
        <w:t>txt</w:t>
      </w:r>
      <w:r w:rsidRPr="00B47A89">
        <w:rPr>
          <w:spacing w:val="-4"/>
          <w:lang w:val="el-GR"/>
        </w:rPr>
        <w:t xml:space="preserve">), Τμηματικά γραμμική πηγή ελεγχόμενη από τάση, Πηγή </w:t>
      </w:r>
      <w:r w:rsidRPr="00B47A89">
        <w:rPr>
          <w:spacing w:val="-4"/>
        </w:rPr>
        <w:t>FSK</w:t>
      </w:r>
      <w:r w:rsidRPr="00B47A89">
        <w:rPr>
          <w:spacing w:val="-4"/>
          <w:lang w:val="el-GR"/>
        </w:rPr>
        <w:t xml:space="preserve"> (κωδικοποίησης μετατόπισης συχνότητας), Πολυωνυμική πηγή, Μη γραμμικά εξαρτώμενη πηγή.</w:t>
      </w:r>
    </w:p>
    <w:p w:rsidR="00EB5104" w:rsidRPr="006F4DE2" w:rsidRDefault="00EB5104" w:rsidP="00EB5104">
      <w:pPr>
        <w:tabs>
          <w:tab w:val="left" w:pos="1701"/>
        </w:tabs>
        <w:spacing w:after="120" w:line="360" w:lineRule="auto"/>
        <w:jc w:val="both"/>
        <w:rPr>
          <w:b/>
          <w:lang w:val="el-GR"/>
        </w:rPr>
      </w:pPr>
      <w:r w:rsidRPr="006F4DE2">
        <w:rPr>
          <w:b/>
          <w:lang w:val="el-GR"/>
        </w:rPr>
        <w:t>Πηγών:</w:t>
      </w:r>
      <w:r w:rsidRPr="006F4DE2">
        <w:rPr>
          <w:b/>
          <w:lang w:val="el-GR"/>
        </w:rPr>
        <w:tab/>
      </w:r>
      <w:r w:rsidRPr="00A62C05">
        <w:rPr>
          <w:b/>
        </w:rPr>
        <w:object w:dxaOrig="5626" w:dyaOrig="2100">
          <v:shape id="_x0000_i1111" type="#_x0000_t75" style="width:280.5pt;height:105pt" o:ole="">
            <v:imagedata r:id="rId429" o:title=""/>
          </v:shape>
          <o:OLEObject Type="Embed" ProgID="PBrush" ShapeID="_x0000_i1111" DrawAspect="Content" ObjectID="_1641132651" r:id="rId430"/>
        </w:object>
      </w:r>
    </w:p>
    <w:p w:rsidR="00EB5104" w:rsidRPr="00B47A89" w:rsidRDefault="00EB5104" w:rsidP="00EB5104">
      <w:pPr>
        <w:tabs>
          <w:tab w:val="left" w:pos="2410"/>
        </w:tabs>
        <w:spacing w:after="240" w:line="360" w:lineRule="auto"/>
        <w:ind w:left="709" w:hanging="709"/>
        <w:rPr>
          <w:spacing w:val="-4"/>
          <w:lang w:val="el-GR"/>
        </w:rPr>
      </w:pPr>
      <w:r w:rsidRPr="00B47A89">
        <w:rPr>
          <w:spacing w:val="-4"/>
          <w:lang w:val="el-GR"/>
        </w:rPr>
        <w:t>Από επάνω αριστερά</w:t>
      </w:r>
      <w:r>
        <w:rPr>
          <w:spacing w:val="-4"/>
          <w:lang w:val="el-GR"/>
        </w:rPr>
        <w:t xml:space="preserve">: </w:t>
      </w:r>
      <w:r w:rsidRPr="00B47A89">
        <w:rPr>
          <w:spacing w:val="-4"/>
          <w:lang w:val="el-GR"/>
        </w:rPr>
        <w:t>Ηλεκτρική σύνδεση, Αντιστάτης, Πυκνωτής, Πηνίο, Μετασχηματιστής, Ρελέ, Διακόπτης, Διακόπτης με χρονοκαθυστέρηση, Διακόπτης ελεγχόμενος από τάση, Διακόπτης ελεγχόμενος από ρεύμα, Αντίσταση πρόσδεσης (στο +</w:t>
      </w:r>
      <w:r w:rsidRPr="00B47A89">
        <w:rPr>
          <w:spacing w:val="-4"/>
        </w:rPr>
        <w:t>V</w:t>
      </w:r>
      <w:r w:rsidRPr="00B47A89">
        <w:rPr>
          <w:spacing w:val="-4"/>
          <w:lang w:val="el-GR"/>
        </w:rPr>
        <w:t>), Ποτενσιόμετρο, Πακέτο (οκτώ) αντιστάσεων, Αναλογικός διακόπτης ελεγχόμενος από τάση, Πυκνωτής με πολικότητα (ηλεκτρολυτικός), Πυκνωτής μεταβλητής χωρητικότητας, Πηνίο μεταβλητής αυτεπαγωγής, Πηνίο χωρίς πυρήνα, Μαγνητικός πυρήνας, Μη γραμμικός μετασχηματιστής.</w:t>
      </w:r>
    </w:p>
    <w:p w:rsidR="00EB5104" w:rsidRPr="006F4DE2" w:rsidRDefault="00EB5104" w:rsidP="00EB5104">
      <w:pPr>
        <w:tabs>
          <w:tab w:val="left" w:pos="1701"/>
        </w:tabs>
        <w:spacing w:after="120" w:line="360" w:lineRule="auto"/>
        <w:jc w:val="both"/>
        <w:rPr>
          <w:b/>
          <w:lang w:val="el-GR"/>
        </w:rPr>
      </w:pPr>
      <w:r w:rsidRPr="006F4DE2">
        <w:rPr>
          <w:b/>
          <w:lang w:val="el-GR"/>
        </w:rPr>
        <w:lastRenderedPageBreak/>
        <w:t>Διόδων:</w:t>
      </w:r>
      <w:r w:rsidRPr="006F4DE2">
        <w:rPr>
          <w:b/>
          <w:lang w:val="el-GR"/>
        </w:rPr>
        <w:tab/>
      </w:r>
      <w:r w:rsidRPr="00B95008">
        <w:rPr>
          <w:b/>
        </w:rPr>
        <w:object w:dxaOrig="4111" w:dyaOrig="1575">
          <v:shape id="_x0000_i1112" type="#_x0000_t75" style="width:206.25pt;height:78.75pt" o:ole="">
            <v:imagedata r:id="rId431" o:title=""/>
          </v:shape>
          <o:OLEObject Type="Embed" ProgID="PBrush" ShapeID="_x0000_i1112" DrawAspect="Content" ObjectID="_1641132652" r:id="rId432"/>
        </w:object>
      </w:r>
    </w:p>
    <w:p w:rsidR="00EB5104" w:rsidRPr="00B47A89" w:rsidRDefault="00EB5104" w:rsidP="00EB5104">
      <w:pPr>
        <w:tabs>
          <w:tab w:val="left" w:pos="2410"/>
        </w:tabs>
        <w:spacing w:after="360" w:line="360" w:lineRule="auto"/>
        <w:ind w:left="709" w:hanging="709"/>
        <w:rPr>
          <w:spacing w:val="-4"/>
          <w:lang w:val="el-GR"/>
        </w:rPr>
      </w:pPr>
      <w:r w:rsidRPr="00B47A89">
        <w:rPr>
          <w:spacing w:val="-4"/>
          <w:lang w:val="el-GR"/>
        </w:rPr>
        <w:t>Από αριστερά</w:t>
      </w:r>
      <w:r>
        <w:rPr>
          <w:spacing w:val="-4"/>
          <w:lang w:val="el-GR"/>
        </w:rPr>
        <w:t>: Δίοδος (κρυσταλλο</w:t>
      </w:r>
      <w:r w:rsidRPr="00B47A89">
        <w:rPr>
          <w:spacing w:val="-4"/>
          <w:lang w:val="el-GR"/>
        </w:rPr>
        <w:t>δίοδος)</w:t>
      </w:r>
      <w:r>
        <w:rPr>
          <w:spacing w:val="-4"/>
          <w:lang w:val="el-GR"/>
        </w:rPr>
        <w:t xml:space="preserve">, </w:t>
      </w:r>
      <w:r w:rsidRPr="00B47A89">
        <w:rPr>
          <w:spacing w:val="-4"/>
          <w:lang w:val="el-GR"/>
        </w:rPr>
        <w:t>Δίοδος Zener</w:t>
      </w:r>
      <w:r>
        <w:rPr>
          <w:spacing w:val="-4"/>
          <w:lang w:val="el-GR"/>
        </w:rPr>
        <w:t xml:space="preserve">, </w:t>
      </w:r>
      <w:r w:rsidRPr="00B47A89">
        <w:rPr>
          <w:spacing w:val="-4"/>
          <w:lang w:val="el-GR"/>
        </w:rPr>
        <w:t>Δίοδος εκπομπής φωτός (LED)</w:t>
      </w:r>
      <w:r>
        <w:rPr>
          <w:spacing w:val="-4"/>
          <w:lang w:val="el-GR"/>
        </w:rPr>
        <w:t xml:space="preserve">, </w:t>
      </w:r>
      <w:r w:rsidRPr="00B47A89">
        <w:rPr>
          <w:spacing w:val="-4"/>
          <w:lang w:val="el-GR"/>
        </w:rPr>
        <w:t>Ανορθωτής γέφυρας διόδων πλήρους κύματος</w:t>
      </w:r>
      <w:r>
        <w:rPr>
          <w:spacing w:val="-4"/>
          <w:lang w:val="el-GR"/>
        </w:rPr>
        <w:t xml:space="preserve">, </w:t>
      </w:r>
      <w:r w:rsidRPr="00B47A89">
        <w:rPr>
          <w:spacing w:val="-4"/>
          <w:lang w:val="el-GR"/>
        </w:rPr>
        <w:t>Δίοδος Shockley</w:t>
      </w:r>
      <w:r>
        <w:rPr>
          <w:spacing w:val="-4"/>
          <w:lang w:val="el-GR"/>
        </w:rPr>
        <w:t xml:space="preserve">, </w:t>
      </w:r>
      <w:r w:rsidRPr="00B47A89">
        <w:rPr>
          <w:spacing w:val="-4"/>
          <w:lang w:val="el-GR"/>
        </w:rPr>
        <w:t>Ελεγχόμενος ανορθωτής πυριτίου (Θυρίστορ SCR)</w:t>
      </w:r>
      <w:r>
        <w:rPr>
          <w:spacing w:val="-4"/>
          <w:lang w:val="el-GR"/>
        </w:rPr>
        <w:t xml:space="preserve">, </w:t>
      </w:r>
      <w:r w:rsidRPr="00B47A89">
        <w:rPr>
          <w:spacing w:val="-4"/>
          <w:lang w:val="el-GR"/>
        </w:rPr>
        <w:t>DIAC</w:t>
      </w:r>
      <w:r>
        <w:rPr>
          <w:spacing w:val="-4"/>
          <w:lang w:val="el-GR"/>
        </w:rPr>
        <w:t xml:space="preserve">, </w:t>
      </w:r>
      <w:r w:rsidRPr="00B47A89">
        <w:rPr>
          <w:spacing w:val="-4"/>
          <w:lang w:val="el-GR"/>
        </w:rPr>
        <w:t>TRIAC</w:t>
      </w:r>
    </w:p>
    <w:p w:rsidR="00EB5104" w:rsidRPr="006F4DE2" w:rsidRDefault="00EB5104" w:rsidP="00EB5104">
      <w:pPr>
        <w:tabs>
          <w:tab w:val="left" w:pos="1701"/>
        </w:tabs>
        <w:spacing w:after="120" w:line="360" w:lineRule="auto"/>
        <w:jc w:val="both"/>
        <w:rPr>
          <w:b/>
          <w:lang w:val="el-GR"/>
        </w:rPr>
      </w:pPr>
      <w:r w:rsidRPr="006F4DE2">
        <w:rPr>
          <w:b/>
          <w:lang w:val="el-GR"/>
        </w:rPr>
        <w:t>Τρανζίστορ:</w:t>
      </w:r>
      <w:r w:rsidRPr="006F4DE2">
        <w:rPr>
          <w:b/>
          <w:lang w:val="el-GR"/>
        </w:rPr>
        <w:tab/>
      </w:r>
      <w:r w:rsidRPr="00D12B45">
        <w:rPr>
          <w:b/>
        </w:rPr>
        <w:object w:dxaOrig="4229" w:dyaOrig="2100">
          <v:shape id="_x0000_i1113" type="#_x0000_t75" style="width:211.5pt;height:105pt" o:ole="">
            <v:imagedata r:id="rId433" o:title=""/>
          </v:shape>
          <o:OLEObject Type="Embed" ProgID="PBrush" ShapeID="_x0000_i1113" DrawAspect="Content" ObjectID="_1641132653" r:id="rId434"/>
        </w:object>
      </w:r>
    </w:p>
    <w:p w:rsidR="00EB5104" w:rsidRPr="00D404A4" w:rsidRDefault="00EB5104" w:rsidP="00EB5104">
      <w:pPr>
        <w:tabs>
          <w:tab w:val="left" w:pos="2410"/>
        </w:tabs>
        <w:spacing w:after="360" w:line="360" w:lineRule="auto"/>
        <w:ind w:left="709" w:hanging="709"/>
        <w:rPr>
          <w:spacing w:val="-4"/>
          <w:lang w:val="el-GR"/>
        </w:rPr>
      </w:pPr>
      <w:r w:rsidRPr="00B47A89">
        <w:rPr>
          <w:spacing w:val="-4"/>
          <w:lang w:val="el-GR"/>
        </w:rPr>
        <w:t>Από επάνω αριστερά</w:t>
      </w:r>
      <w:r>
        <w:rPr>
          <w:spacing w:val="-4"/>
          <w:lang w:val="el-GR"/>
        </w:rPr>
        <w:t xml:space="preserve">: </w:t>
      </w:r>
      <w:r w:rsidRPr="00D404A4">
        <w:rPr>
          <w:spacing w:val="-4"/>
          <w:lang w:val="el-GR"/>
        </w:rPr>
        <w:t>Τρανζίστορ NPN</w:t>
      </w:r>
      <w:r>
        <w:rPr>
          <w:spacing w:val="-4"/>
          <w:lang w:val="el-GR"/>
        </w:rPr>
        <w:t xml:space="preserve">, </w:t>
      </w:r>
      <w:r w:rsidRPr="00D404A4">
        <w:rPr>
          <w:spacing w:val="-4"/>
          <w:lang w:val="el-GR"/>
        </w:rPr>
        <w:t>Τρανζίστορ PNP</w:t>
      </w:r>
      <w:r>
        <w:rPr>
          <w:spacing w:val="-4"/>
          <w:lang w:val="el-GR"/>
        </w:rPr>
        <w:t xml:space="preserve">, </w:t>
      </w:r>
      <w:r w:rsidRPr="00D404A4">
        <w:rPr>
          <w:spacing w:val="-4"/>
          <w:lang w:val="el-GR"/>
        </w:rPr>
        <w:t>FET επαφής N καναλιού</w:t>
      </w:r>
      <w:r>
        <w:rPr>
          <w:spacing w:val="-4"/>
          <w:lang w:val="el-GR"/>
        </w:rPr>
        <w:t xml:space="preserve">, </w:t>
      </w:r>
      <w:r w:rsidRPr="00D404A4">
        <w:rPr>
          <w:spacing w:val="-4"/>
          <w:lang w:val="el-GR"/>
        </w:rPr>
        <w:t>FET επαφής P καναλιού</w:t>
      </w:r>
      <w:r>
        <w:rPr>
          <w:spacing w:val="-4"/>
          <w:lang w:val="el-GR"/>
        </w:rPr>
        <w:t xml:space="preserve">, </w:t>
      </w:r>
      <w:r w:rsidRPr="00D404A4">
        <w:rPr>
          <w:spacing w:val="-4"/>
          <w:lang w:val="el-GR"/>
        </w:rPr>
        <w:t>MOSFET αραίωσης N  καναλιού 3 ακροδεκτών</w:t>
      </w:r>
      <w:r>
        <w:rPr>
          <w:spacing w:val="-4"/>
          <w:lang w:val="el-GR"/>
        </w:rPr>
        <w:t xml:space="preserve">, </w:t>
      </w:r>
      <w:r w:rsidRPr="00D404A4">
        <w:rPr>
          <w:spacing w:val="-4"/>
          <w:lang w:val="el-GR"/>
        </w:rPr>
        <w:t>MOSFET αραίωσης P</w:t>
      </w:r>
      <w:r>
        <w:rPr>
          <w:spacing w:val="-4"/>
          <w:lang w:val="el-GR"/>
        </w:rPr>
        <w:t>-</w:t>
      </w:r>
      <w:r w:rsidRPr="00D404A4">
        <w:rPr>
          <w:spacing w:val="-4"/>
          <w:lang w:val="el-GR"/>
        </w:rPr>
        <w:t>καναλιού 3 ακροδεκτών</w:t>
      </w:r>
      <w:r>
        <w:rPr>
          <w:spacing w:val="-4"/>
          <w:lang w:val="el-GR"/>
        </w:rPr>
        <w:t xml:space="preserve">, </w:t>
      </w:r>
      <w:r w:rsidRPr="00D404A4">
        <w:rPr>
          <w:spacing w:val="-4"/>
          <w:lang w:val="el-GR"/>
        </w:rPr>
        <w:t>MOSFET αραίωσης N</w:t>
      </w:r>
      <w:r>
        <w:rPr>
          <w:spacing w:val="-4"/>
          <w:lang w:val="el-GR"/>
        </w:rPr>
        <w:t>-</w:t>
      </w:r>
      <w:r w:rsidRPr="00D404A4">
        <w:rPr>
          <w:spacing w:val="-4"/>
          <w:lang w:val="el-GR"/>
        </w:rPr>
        <w:t>καναλιού 4 ακροδεκτών</w:t>
      </w:r>
      <w:r>
        <w:rPr>
          <w:spacing w:val="-4"/>
          <w:lang w:val="el-GR"/>
        </w:rPr>
        <w:t xml:space="preserve">, </w:t>
      </w:r>
      <w:r w:rsidRPr="00D404A4">
        <w:rPr>
          <w:spacing w:val="-4"/>
          <w:lang w:val="el-GR"/>
        </w:rPr>
        <w:t>MOSFET αραίωσης P</w:t>
      </w:r>
      <w:r>
        <w:rPr>
          <w:spacing w:val="-4"/>
          <w:lang w:val="el-GR"/>
        </w:rPr>
        <w:t>-</w:t>
      </w:r>
      <w:r w:rsidRPr="00D404A4">
        <w:rPr>
          <w:spacing w:val="-4"/>
          <w:lang w:val="el-GR"/>
        </w:rPr>
        <w:t>καναλιού 4 ακροδεκτών</w:t>
      </w:r>
      <w:r>
        <w:rPr>
          <w:spacing w:val="-4"/>
          <w:lang w:val="el-GR"/>
        </w:rPr>
        <w:t xml:space="preserve">, </w:t>
      </w:r>
      <w:r w:rsidRPr="00D404A4">
        <w:rPr>
          <w:spacing w:val="-4"/>
          <w:lang w:val="el-GR"/>
        </w:rPr>
        <w:t>MOSFET πύκνωσης N</w:t>
      </w:r>
      <w:r>
        <w:rPr>
          <w:spacing w:val="-4"/>
          <w:lang w:val="el-GR"/>
        </w:rPr>
        <w:t>-</w:t>
      </w:r>
      <w:r w:rsidRPr="00D404A4">
        <w:rPr>
          <w:spacing w:val="-4"/>
          <w:lang w:val="el-GR"/>
        </w:rPr>
        <w:t>καναλιού 3 ακροδεκτών</w:t>
      </w:r>
      <w:r>
        <w:rPr>
          <w:spacing w:val="-4"/>
          <w:lang w:val="el-GR"/>
        </w:rPr>
        <w:t xml:space="preserve">, </w:t>
      </w:r>
      <w:r w:rsidRPr="00D404A4">
        <w:rPr>
          <w:spacing w:val="-4"/>
          <w:lang w:val="el-GR"/>
        </w:rPr>
        <w:t>MOSFET πύκνωσης P</w:t>
      </w:r>
      <w:r>
        <w:rPr>
          <w:spacing w:val="-4"/>
          <w:lang w:val="el-GR"/>
        </w:rPr>
        <w:t>-</w:t>
      </w:r>
      <w:r w:rsidRPr="00D404A4">
        <w:rPr>
          <w:spacing w:val="-4"/>
          <w:lang w:val="el-GR"/>
        </w:rPr>
        <w:t>καναλιού 3 ακροδεκτών</w:t>
      </w:r>
      <w:r>
        <w:rPr>
          <w:spacing w:val="-4"/>
          <w:lang w:val="el-GR"/>
        </w:rPr>
        <w:t xml:space="preserve">, </w:t>
      </w:r>
      <w:r w:rsidRPr="00D404A4">
        <w:rPr>
          <w:spacing w:val="-4"/>
          <w:lang w:val="el-GR"/>
        </w:rPr>
        <w:t>MOSFET πύκνωσης N</w:t>
      </w:r>
      <w:r>
        <w:rPr>
          <w:spacing w:val="-4"/>
          <w:lang w:val="el-GR"/>
        </w:rPr>
        <w:t>-</w:t>
      </w:r>
      <w:r w:rsidRPr="00D404A4">
        <w:rPr>
          <w:spacing w:val="-4"/>
          <w:lang w:val="el-GR"/>
        </w:rPr>
        <w:t>καναλιού 4 ακροδεκτών</w:t>
      </w:r>
      <w:r>
        <w:rPr>
          <w:spacing w:val="-4"/>
          <w:lang w:val="el-GR"/>
        </w:rPr>
        <w:t xml:space="preserve">, </w:t>
      </w:r>
      <w:r w:rsidRPr="00D404A4">
        <w:rPr>
          <w:spacing w:val="-4"/>
          <w:lang w:val="el-GR"/>
        </w:rPr>
        <w:t>MOSFET πύκνωσης P</w:t>
      </w:r>
      <w:r>
        <w:rPr>
          <w:spacing w:val="-4"/>
          <w:lang w:val="el-GR"/>
        </w:rPr>
        <w:t>-</w:t>
      </w:r>
      <w:r w:rsidRPr="00D404A4">
        <w:rPr>
          <w:spacing w:val="-4"/>
          <w:lang w:val="el-GR"/>
        </w:rPr>
        <w:t>καναλιού 4 ακροδεκτών</w:t>
      </w:r>
      <w:r>
        <w:rPr>
          <w:spacing w:val="-4"/>
          <w:lang w:val="el-GR"/>
        </w:rPr>
        <w:t xml:space="preserve">, </w:t>
      </w:r>
      <w:r w:rsidRPr="00D404A4">
        <w:rPr>
          <w:spacing w:val="-4"/>
          <w:lang w:val="el-GR"/>
        </w:rPr>
        <w:t xml:space="preserve">FET Γαλλίου </w:t>
      </w:r>
      <w:r>
        <w:rPr>
          <w:spacing w:val="-4"/>
          <w:lang w:val="el-GR"/>
        </w:rPr>
        <w:t>-</w:t>
      </w:r>
      <w:r w:rsidRPr="00D404A4">
        <w:rPr>
          <w:spacing w:val="-4"/>
          <w:lang w:val="el-GR"/>
        </w:rPr>
        <w:t xml:space="preserve"> Αρσενικού (GaAs) N</w:t>
      </w:r>
      <w:r>
        <w:rPr>
          <w:spacing w:val="-4"/>
          <w:lang w:val="el-GR"/>
        </w:rPr>
        <w:t>-</w:t>
      </w:r>
      <w:r w:rsidRPr="00D404A4">
        <w:rPr>
          <w:spacing w:val="-4"/>
          <w:lang w:val="el-GR"/>
        </w:rPr>
        <w:t>καναλιού</w:t>
      </w:r>
      <w:r>
        <w:rPr>
          <w:spacing w:val="-4"/>
          <w:lang w:val="el-GR"/>
        </w:rPr>
        <w:t xml:space="preserve">, </w:t>
      </w:r>
      <w:r w:rsidRPr="00D404A4">
        <w:rPr>
          <w:spacing w:val="-4"/>
          <w:lang w:val="el-GR"/>
        </w:rPr>
        <w:t xml:space="preserve">FET Γαλλίου </w:t>
      </w:r>
      <w:r>
        <w:rPr>
          <w:spacing w:val="-4"/>
          <w:lang w:val="el-GR"/>
        </w:rPr>
        <w:t xml:space="preserve">- </w:t>
      </w:r>
      <w:r w:rsidRPr="00D404A4">
        <w:rPr>
          <w:spacing w:val="-4"/>
          <w:lang w:val="el-GR"/>
        </w:rPr>
        <w:t>Αρσενικού (GaAs) P</w:t>
      </w:r>
      <w:r>
        <w:rPr>
          <w:spacing w:val="-4"/>
          <w:lang w:val="el-GR"/>
        </w:rPr>
        <w:t>-</w:t>
      </w:r>
      <w:r w:rsidRPr="00D404A4">
        <w:rPr>
          <w:spacing w:val="-4"/>
          <w:lang w:val="el-GR"/>
        </w:rPr>
        <w:t>καναλιού</w:t>
      </w:r>
      <w:r>
        <w:rPr>
          <w:spacing w:val="-4"/>
          <w:lang w:val="el-GR"/>
        </w:rPr>
        <w:t>.</w:t>
      </w:r>
    </w:p>
    <w:p w:rsidR="00EB5104" w:rsidRPr="006F4DE2" w:rsidRDefault="00EB5104" w:rsidP="00EB5104">
      <w:pPr>
        <w:tabs>
          <w:tab w:val="left" w:pos="2127"/>
        </w:tabs>
        <w:spacing w:after="120" w:line="360" w:lineRule="auto"/>
        <w:jc w:val="both"/>
        <w:rPr>
          <w:b/>
          <w:lang w:val="el-GR"/>
        </w:rPr>
      </w:pPr>
      <w:r w:rsidRPr="006F4DE2">
        <w:rPr>
          <w:b/>
          <w:lang w:val="el-GR"/>
        </w:rPr>
        <w:t>Αναλογικών Ο.Κ.:</w:t>
      </w:r>
      <w:r w:rsidRPr="006F4DE2">
        <w:rPr>
          <w:b/>
          <w:lang w:val="el-GR"/>
        </w:rPr>
        <w:tab/>
      </w:r>
      <w:r w:rsidRPr="00B447A0">
        <w:rPr>
          <w:b/>
        </w:rPr>
        <w:object w:dxaOrig="3060" w:dyaOrig="1575">
          <v:shape id="_x0000_i1114" type="#_x0000_t75" style="width:153pt;height:78.75pt" o:ole="">
            <v:imagedata r:id="rId435" o:title=""/>
          </v:shape>
          <o:OLEObject Type="Embed" ProgID="PBrush" ShapeID="_x0000_i1114" DrawAspect="Content" ObjectID="_1641132654" r:id="rId436"/>
        </w:object>
      </w:r>
    </w:p>
    <w:p w:rsidR="00EB5104" w:rsidRPr="00D404A4" w:rsidRDefault="00EB5104" w:rsidP="00EB5104">
      <w:pPr>
        <w:tabs>
          <w:tab w:val="left" w:pos="2410"/>
        </w:tabs>
        <w:spacing w:after="240" w:line="360" w:lineRule="auto"/>
        <w:ind w:left="709" w:hanging="709"/>
        <w:rPr>
          <w:spacing w:val="-4"/>
          <w:lang w:val="el-GR"/>
        </w:rPr>
      </w:pPr>
      <w:r w:rsidRPr="00B47A89">
        <w:rPr>
          <w:spacing w:val="-4"/>
          <w:lang w:val="el-GR"/>
        </w:rPr>
        <w:t>Από αριστερά</w:t>
      </w:r>
      <w:r>
        <w:rPr>
          <w:spacing w:val="-4"/>
          <w:lang w:val="el-GR"/>
        </w:rPr>
        <w:t xml:space="preserve">: </w:t>
      </w:r>
      <w:r w:rsidRPr="00D404A4">
        <w:rPr>
          <w:spacing w:val="-4"/>
          <w:lang w:val="el-GR"/>
        </w:rPr>
        <w:t>Τελεστικός ενισχυτής 3 ακροδεκτών</w:t>
      </w:r>
      <w:r>
        <w:rPr>
          <w:spacing w:val="-4"/>
          <w:lang w:val="el-GR"/>
        </w:rPr>
        <w:t xml:space="preserve">, </w:t>
      </w:r>
      <w:r w:rsidRPr="00D404A4">
        <w:rPr>
          <w:spacing w:val="-4"/>
          <w:lang w:val="el-GR"/>
        </w:rPr>
        <w:t>Τελεστικός ενισχυτής 5 ακροδεκτών</w:t>
      </w:r>
      <w:r>
        <w:rPr>
          <w:spacing w:val="-4"/>
          <w:lang w:val="el-GR"/>
        </w:rPr>
        <w:t xml:space="preserve">, </w:t>
      </w:r>
      <w:r w:rsidRPr="00D404A4">
        <w:rPr>
          <w:spacing w:val="-4"/>
          <w:lang w:val="el-GR"/>
        </w:rPr>
        <w:t>Τελεστικός ενισχυτής 7 ακροδεκτών</w:t>
      </w:r>
      <w:r>
        <w:rPr>
          <w:spacing w:val="-4"/>
          <w:lang w:val="el-GR"/>
        </w:rPr>
        <w:t xml:space="preserve">, </w:t>
      </w:r>
      <w:r w:rsidRPr="00D404A4">
        <w:rPr>
          <w:spacing w:val="-4"/>
          <w:lang w:val="el-GR"/>
        </w:rPr>
        <w:t>Τελεστικός ενισχυτής 9 ακροδεκτών</w:t>
      </w:r>
      <w:r>
        <w:rPr>
          <w:spacing w:val="-4"/>
          <w:lang w:val="el-GR"/>
        </w:rPr>
        <w:t xml:space="preserve">, </w:t>
      </w:r>
      <w:r w:rsidRPr="00D404A4">
        <w:rPr>
          <w:spacing w:val="-4"/>
          <w:lang w:val="el-GR"/>
        </w:rPr>
        <w:t>Συγκριτής</w:t>
      </w:r>
      <w:r>
        <w:rPr>
          <w:spacing w:val="-4"/>
          <w:lang w:val="el-GR"/>
        </w:rPr>
        <w:t xml:space="preserve">, </w:t>
      </w:r>
      <w:r w:rsidRPr="00D404A4">
        <w:rPr>
          <w:spacing w:val="-4"/>
          <w:lang w:val="el-GR"/>
        </w:rPr>
        <w:t>Βρόγχος κλειδωμένης φάσης (PLL)</w:t>
      </w:r>
    </w:p>
    <w:p w:rsidR="00EB5104" w:rsidRPr="006F4DE2" w:rsidRDefault="00EB5104" w:rsidP="00EB5104">
      <w:pPr>
        <w:tabs>
          <w:tab w:val="left" w:pos="2410"/>
        </w:tabs>
        <w:spacing w:line="360" w:lineRule="auto"/>
        <w:ind w:left="2410"/>
        <w:jc w:val="both"/>
        <w:rPr>
          <w:lang w:val="el-GR"/>
        </w:rPr>
      </w:pPr>
    </w:p>
    <w:p w:rsidR="00EB5104" w:rsidRPr="006F4DE2" w:rsidRDefault="00EB5104" w:rsidP="00EB5104">
      <w:pPr>
        <w:tabs>
          <w:tab w:val="left" w:pos="2127"/>
        </w:tabs>
        <w:spacing w:after="120" w:line="360" w:lineRule="auto"/>
        <w:jc w:val="both"/>
        <w:rPr>
          <w:b/>
          <w:lang w:val="el-GR"/>
        </w:rPr>
      </w:pPr>
      <w:r w:rsidRPr="006F4DE2">
        <w:rPr>
          <w:b/>
          <w:lang w:val="el-GR"/>
        </w:rPr>
        <w:lastRenderedPageBreak/>
        <w:t>Μεικτών Ο.Κ.:</w:t>
      </w:r>
      <w:r w:rsidRPr="006F4DE2">
        <w:rPr>
          <w:b/>
          <w:lang w:val="el-GR"/>
        </w:rPr>
        <w:tab/>
      </w:r>
      <w:r w:rsidRPr="00E85A1F">
        <w:rPr>
          <w:b/>
        </w:rPr>
        <w:object w:dxaOrig="2595" w:dyaOrig="1575">
          <v:shape id="_x0000_i1115" type="#_x0000_t75" style="width:129.75pt;height:78.75pt" o:ole="">
            <v:imagedata r:id="rId437" o:title=""/>
          </v:shape>
          <o:OLEObject Type="Embed" ProgID="PBrush" ShapeID="_x0000_i1115" DrawAspect="Content" ObjectID="_1641132655" r:id="rId438"/>
        </w:object>
      </w:r>
    </w:p>
    <w:p w:rsidR="00EB5104" w:rsidRPr="00D404A4" w:rsidRDefault="00EB5104" w:rsidP="00EB5104">
      <w:pPr>
        <w:tabs>
          <w:tab w:val="left" w:pos="2410"/>
        </w:tabs>
        <w:spacing w:after="240" w:line="360" w:lineRule="auto"/>
        <w:ind w:left="709" w:hanging="709"/>
        <w:rPr>
          <w:spacing w:val="-4"/>
          <w:lang w:val="el-GR"/>
        </w:rPr>
      </w:pPr>
      <w:r w:rsidRPr="00B47A89">
        <w:rPr>
          <w:spacing w:val="-4"/>
          <w:lang w:val="el-GR"/>
        </w:rPr>
        <w:t>Από αριστερά</w:t>
      </w:r>
      <w:r>
        <w:rPr>
          <w:spacing w:val="-4"/>
          <w:lang w:val="el-GR"/>
        </w:rPr>
        <w:t xml:space="preserve">: </w:t>
      </w:r>
      <w:r w:rsidRPr="00D404A4">
        <w:rPr>
          <w:spacing w:val="-4"/>
          <w:lang w:val="el-GR"/>
        </w:rPr>
        <w:t>Μετατροπέας αναλογικού σε ψηφιακό</w:t>
      </w:r>
      <w:r>
        <w:rPr>
          <w:spacing w:val="-4"/>
          <w:lang w:val="el-GR"/>
        </w:rPr>
        <w:t xml:space="preserve">, </w:t>
      </w:r>
      <w:r w:rsidRPr="00D404A4">
        <w:rPr>
          <w:spacing w:val="-4"/>
          <w:lang w:val="el-GR"/>
        </w:rPr>
        <w:t>Μετατροπέας ψηφιακού σε αναλογικό (ρεύματος)</w:t>
      </w:r>
      <w:r>
        <w:rPr>
          <w:spacing w:val="-4"/>
          <w:lang w:val="el-GR"/>
        </w:rPr>
        <w:t xml:space="preserve">, </w:t>
      </w:r>
      <w:r w:rsidRPr="00D404A4">
        <w:rPr>
          <w:spacing w:val="-4"/>
          <w:lang w:val="el-GR"/>
        </w:rPr>
        <w:t>Μετατροπέας ψηφιακού σε αναλογικό (τάσης)</w:t>
      </w:r>
      <w:r>
        <w:rPr>
          <w:spacing w:val="-4"/>
          <w:lang w:val="el-GR"/>
        </w:rPr>
        <w:t xml:space="preserve">, </w:t>
      </w:r>
      <w:r w:rsidRPr="00D404A4">
        <w:rPr>
          <w:spacing w:val="-4"/>
          <w:lang w:val="el-GR"/>
        </w:rPr>
        <w:t>Μονοσταθής πολυδονητής</w:t>
      </w:r>
      <w:r>
        <w:rPr>
          <w:spacing w:val="-4"/>
          <w:lang w:val="el-GR"/>
        </w:rPr>
        <w:t xml:space="preserve">, </w:t>
      </w:r>
      <w:r w:rsidRPr="00D404A4">
        <w:rPr>
          <w:spacing w:val="-4"/>
          <w:lang w:val="el-GR"/>
        </w:rPr>
        <w:t>Χρονιστής 555</w:t>
      </w:r>
      <w:r>
        <w:rPr>
          <w:spacing w:val="-4"/>
          <w:lang w:val="el-GR"/>
        </w:rPr>
        <w:t>.</w:t>
      </w:r>
    </w:p>
    <w:p w:rsidR="00EB5104" w:rsidRPr="006F4DE2" w:rsidRDefault="00EB5104" w:rsidP="00EB5104">
      <w:pPr>
        <w:tabs>
          <w:tab w:val="left" w:pos="2127"/>
        </w:tabs>
        <w:spacing w:after="120" w:line="360" w:lineRule="auto"/>
        <w:jc w:val="both"/>
        <w:rPr>
          <w:b/>
          <w:lang w:val="el-GR"/>
        </w:rPr>
      </w:pPr>
      <w:r w:rsidRPr="006F4DE2">
        <w:rPr>
          <w:b/>
          <w:lang w:val="el-GR"/>
        </w:rPr>
        <w:t>Ψηφιακών Ο.Κ.:</w:t>
      </w:r>
      <w:r w:rsidRPr="006F4DE2">
        <w:rPr>
          <w:b/>
          <w:lang w:val="el-GR"/>
        </w:rPr>
        <w:tab/>
      </w:r>
      <w:r w:rsidRPr="00E85A1F">
        <w:rPr>
          <w:b/>
        </w:rPr>
        <w:object w:dxaOrig="3060" w:dyaOrig="1575">
          <v:shape id="_x0000_i1116" type="#_x0000_t75" style="width:153pt;height:78.75pt" o:ole="">
            <v:imagedata r:id="rId439" o:title=""/>
          </v:shape>
          <o:OLEObject Type="Embed" ProgID="PBrush" ShapeID="_x0000_i1116" DrawAspect="Content" ObjectID="_1641132656" r:id="rId440"/>
        </w:object>
      </w:r>
    </w:p>
    <w:p w:rsidR="00EB5104" w:rsidRPr="00D404A4" w:rsidRDefault="00EB5104" w:rsidP="00EB5104">
      <w:pPr>
        <w:tabs>
          <w:tab w:val="left" w:pos="2410"/>
        </w:tabs>
        <w:spacing w:after="120" w:line="360" w:lineRule="auto"/>
        <w:ind w:left="709" w:hanging="709"/>
        <w:rPr>
          <w:spacing w:val="-4"/>
          <w:lang w:val="el-GR"/>
        </w:rPr>
      </w:pPr>
      <w:r w:rsidRPr="00B47A89">
        <w:rPr>
          <w:spacing w:val="-4"/>
          <w:lang w:val="el-GR"/>
        </w:rPr>
        <w:t>Από αριστερά</w:t>
      </w:r>
      <w:r>
        <w:rPr>
          <w:spacing w:val="-4"/>
          <w:lang w:val="el-GR"/>
        </w:rPr>
        <w:t xml:space="preserve">: </w:t>
      </w:r>
      <w:r w:rsidRPr="00D404A4">
        <w:rPr>
          <w:spacing w:val="-4"/>
          <w:lang w:val="el-GR"/>
        </w:rPr>
        <w:t>Τεχνολογίας TTL, σειράς 74XX, Τεχνολογίας TTL, σειράς 741XX, Τεχνολογίας TTL, σειράς 742XX, Τεχνολογίας TTL, σειράς 743XX, Τεχνολογίας TTL, σειράς 744XX, Τεχνολογίας CMOS, σειράς 4XXX</w:t>
      </w:r>
      <w:r>
        <w:rPr>
          <w:spacing w:val="-4"/>
          <w:lang w:val="el-GR"/>
        </w:rPr>
        <w:t>.</w:t>
      </w:r>
    </w:p>
    <w:p w:rsidR="00EB5104" w:rsidRPr="006F4DE2" w:rsidRDefault="00EB5104" w:rsidP="00EB5104">
      <w:pPr>
        <w:spacing w:after="240" w:line="360" w:lineRule="auto"/>
        <w:jc w:val="both"/>
        <w:rPr>
          <w:lang w:val="el-GR"/>
        </w:rPr>
      </w:pPr>
      <w:r w:rsidRPr="006F4DE2">
        <w:rPr>
          <w:lang w:val="el-GR"/>
        </w:rPr>
        <w:t>Όταν κάποιο στοιχείο απ’ αυτή την εργαλειοθήκη συρθεί και αφεθεί στην επιφάνεια συναρμολ</w:t>
      </w:r>
      <w:r>
        <w:rPr>
          <w:lang w:val="el-GR"/>
        </w:rPr>
        <w:t>όγησης, ανοίγει δίπλα του λίστα με όλα τα</w:t>
      </w:r>
      <w:r w:rsidRPr="006F4DE2">
        <w:rPr>
          <w:lang w:val="el-GR"/>
        </w:rPr>
        <w:t xml:space="preserve"> ολοκληρωμέν</w:t>
      </w:r>
      <w:r>
        <w:rPr>
          <w:lang w:val="el-GR"/>
        </w:rPr>
        <w:t>α</w:t>
      </w:r>
      <w:r w:rsidRPr="006F4DE2">
        <w:rPr>
          <w:lang w:val="el-GR"/>
        </w:rPr>
        <w:t xml:space="preserve"> κυκλώματ</w:t>
      </w:r>
      <w:r>
        <w:rPr>
          <w:lang w:val="el-GR"/>
        </w:rPr>
        <w:t>α</w:t>
      </w:r>
      <w:r w:rsidRPr="006F4DE2">
        <w:rPr>
          <w:lang w:val="el-GR"/>
        </w:rPr>
        <w:t xml:space="preserve"> της σειράς, από την οποία μπορεί να επιλεγεί το επιθυμητό.</w:t>
      </w:r>
    </w:p>
    <w:p w:rsidR="00EB5104" w:rsidRPr="006F4DE2" w:rsidRDefault="00EB5104" w:rsidP="00EB5104">
      <w:pPr>
        <w:tabs>
          <w:tab w:val="left" w:pos="2127"/>
        </w:tabs>
        <w:spacing w:after="120" w:line="360" w:lineRule="auto"/>
        <w:jc w:val="both"/>
        <w:rPr>
          <w:b/>
          <w:lang w:val="el-GR"/>
        </w:rPr>
      </w:pPr>
      <w:r w:rsidRPr="006F4DE2">
        <w:rPr>
          <w:b/>
          <w:lang w:val="el-GR"/>
        </w:rPr>
        <w:t>Λογικών πυλών:</w:t>
      </w:r>
      <w:r w:rsidRPr="006F4DE2">
        <w:rPr>
          <w:b/>
          <w:lang w:val="el-GR"/>
        </w:rPr>
        <w:tab/>
      </w:r>
      <w:r w:rsidRPr="0034144F">
        <w:rPr>
          <w:b/>
        </w:rPr>
        <w:object w:dxaOrig="4919" w:dyaOrig="2100">
          <v:shape id="_x0000_i1117" type="#_x0000_t75" style="width:245.25pt;height:105pt" o:ole="">
            <v:imagedata r:id="rId441" o:title=""/>
          </v:shape>
          <o:OLEObject Type="Embed" ProgID="PBrush" ShapeID="_x0000_i1117" DrawAspect="Content" ObjectID="_1641132657" r:id="rId442"/>
        </w:object>
      </w:r>
    </w:p>
    <w:p w:rsidR="00EB5104" w:rsidRPr="0006243D" w:rsidRDefault="00EB5104" w:rsidP="00EB5104">
      <w:pPr>
        <w:tabs>
          <w:tab w:val="left" w:pos="2410"/>
        </w:tabs>
        <w:spacing w:after="120" w:line="360" w:lineRule="auto"/>
        <w:ind w:left="709" w:hanging="709"/>
        <w:rPr>
          <w:spacing w:val="-4"/>
          <w:lang w:val="el-GR"/>
        </w:rPr>
      </w:pPr>
      <w:r w:rsidRPr="00B47A89">
        <w:rPr>
          <w:spacing w:val="-4"/>
          <w:lang w:val="el-GR"/>
        </w:rPr>
        <w:t>Από επάνω αριστερά</w:t>
      </w:r>
      <w:r>
        <w:rPr>
          <w:spacing w:val="-4"/>
          <w:lang w:val="el-GR"/>
        </w:rPr>
        <w:t xml:space="preserve">: </w:t>
      </w:r>
      <w:r w:rsidRPr="0006243D">
        <w:rPr>
          <w:spacing w:val="-4"/>
          <w:lang w:val="el-GR"/>
        </w:rPr>
        <w:t>Πύλη AND δύο εισόδων</w:t>
      </w:r>
      <w:r>
        <w:rPr>
          <w:spacing w:val="-4"/>
          <w:lang w:val="el-GR"/>
        </w:rPr>
        <w:t xml:space="preserve">, </w:t>
      </w:r>
      <w:r w:rsidRPr="0006243D">
        <w:rPr>
          <w:spacing w:val="-4"/>
          <w:lang w:val="el-GR"/>
        </w:rPr>
        <w:t>Πύλη OR δύο εισόδων</w:t>
      </w:r>
      <w:r>
        <w:rPr>
          <w:spacing w:val="-4"/>
          <w:lang w:val="el-GR"/>
        </w:rPr>
        <w:t xml:space="preserve">, </w:t>
      </w:r>
      <w:r w:rsidRPr="0006243D">
        <w:rPr>
          <w:spacing w:val="-4"/>
          <w:lang w:val="el-GR"/>
        </w:rPr>
        <w:t>Πύλη NOT</w:t>
      </w:r>
      <w:r>
        <w:rPr>
          <w:spacing w:val="-4"/>
          <w:lang w:val="el-GR"/>
        </w:rPr>
        <w:t xml:space="preserve">, </w:t>
      </w:r>
      <w:r w:rsidRPr="0006243D">
        <w:rPr>
          <w:spacing w:val="-4"/>
          <w:lang w:val="el-GR"/>
        </w:rPr>
        <w:t>Πύλη NOR δύο εισόδων</w:t>
      </w:r>
      <w:r>
        <w:rPr>
          <w:spacing w:val="-4"/>
          <w:lang w:val="el-GR"/>
        </w:rPr>
        <w:t xml:space="preserve">, </w:t>
      </w:r>
      <w:r w:rsidRPr="0006243D">
        <w:rPr>
          <w:spacing w:val="-4"/>
          <w:lang w:val="el-GR"/>
        </w:rPr>
        <w:t>Πύλη NAND δύο εισόδων</w:t>
      </w:r>
      <w:r>
        <w:rPr>
          <w:spacing w:val="-4"/>
          <w:lang w:val="el-GR"/>
        </w:rPr>
        <w:t xml:space="preserve">, </w:t>
      </w:r>
      <w:r w:rsidRPr="0006243D">
        <w:rPr>
          <w:spacing w:val="-4"/>
          <w:lang w:val="el-GR"/>
        </w:rPr>
        <w:t>Πύλη XOR δύο εισόδων</w:t>
      </w:r>
      <w:r>
        <w:rPr>
          <w:spacing w:val="-4"/>
          <w:lang w:val="el-GR"/>
        </w:rPr>
        <w:t xml:space="preserve">, </w:t>
      </w:r>
      <w:r w:rsidRPr="0006243D">
        <w:rPr>
          <w:spacing w:val="-4"/>
          <w:lang w:val="el-GR"/>
        </w:rPr>
        <w:t>Πύλη XNOR δύο εισόδων</w:t>
      </w:r>
      <w:r>
        <w:rPr>
          <w:spacing w:val="-4"/>
          <w:lang w:val="el-GR"/>
        </w:rPr>
        <w:t xml:space="preserve">, </w:t>
      </w:r>
      <w:r w:rsidRPr="0006243D">
        <w:rPr>
          <w:spacing w:val="-4"/>
          <w:lang w:val="el-GR"/>
        </w:rPr>
        <w:t>Απομονωτής τριών καταστάσεων (tristate buffer)</w:t>
      </w:r>
      <w:r>
        <w:rPr>
          <w:spacing w:val="-4"/>
          <w:lang w:val="el-GR"/>
        </w:rPr>
        <w:t xml:space="preserve">, </w:t>
      </w:r>
      <w:r w:rsidRPr="0006243D">
        <w:rPr>
          <w:spacing w:val="-4"/>
          <w:lang w:val="el-GR"/>
        </w:rPr>
        <w:t>Απομονωτής</w:t>
      </w:r>
      <w:r>
        <w:rPr>
          <w:spacing w:val="-4"/>
          <w:lang w:val="el-GR"/>
        </w:rPr>
        <w:t xml:space="preserve">, </w:t>
      </w:r>
      <w:r w:rsidRPr="0006243D">
        <w:rPr>
          <w:spacing w:val="-4"/>
          <w:lang w:val="el-GR"/>
        </w:rPr>
        <w:t>Αντιστροφέας Schmitt Trigger</w:t>
      </w:r>
      <w:r>
        <w:rPr>
          <w:spacing w:val="-4"/>
          <w:lang w:val="el-GR"/>
        </w:rPr>
        <w:t xml:space="preserve">, </w:t>
      </w:r>
      <w:r w:rsidRPr="0006243D">
        <w:rPr>
          <w:spacing w:val="-4"/>
          <w:lang w:val="el-GR"/>
        </w:rPr>
        <w:t xml:space="preserve">Ολοκληρωμένα με πύλες </w:t>
      </w:r>
      <w:r>
        <w:rPr>
          <w:spacing w:val="-4"/>
          <w:lang w:val="el-GR"/>
        </w:rPr>
        <w:t>Α</w:t>
      </w:r>
      <w:r>
        <w:rPr>
          <w:spacing w:val="-4"/>
        </w:rPr>
        <w:t>ND</w:t>
      </w:r>
      <w:r>
        <w:rPr>
          <w:spacing w:val="-4"/>
          <w:lang w:val="el-GR"/>
        </w:rPr>
        <w:t xml:space="preserve">, </w:t>
      </w:r>
      <w:r w:rsidRPr="0006243D">
        <w:rPr>
          <w:spacing w:val="-4"/>
          <w:lang w:val="el-GR"/>
        </w:rPr>
        <w:t>Ολοκληρωμένα με πύλες OR</w:t>
      </w:r>
      <w:r>
        <w:rPr>
          <w:spacing w:val="-4"/>
          <w:lang w:val="el-GR"/>
        </w:rPr>
        <w:t xml:space="preserve">, </w:t>
      </w:r>
      <w:r w:rsidRPr="0006243D">
        <w:rPr>
          <w:spacing w:val="-4"/>
          <w:lang w:val="el-GR"/>
        </w:rPr>
        <w:t>Ολοκληρωμένα με πύλες NAND</w:t>
      </w:r>
      <w:r>
        <w:rPr>
          <w:spacing w:val="-4"/>
          <w:lang w:val="el-GR"/>
        </w:rPr>
        <w:t xml:space="preserve">, </w:t>
      </w:r>
      <w:r w:rsidRPr="0006243D">
        <w:rPr>
          <w:spacing w:val="-4"/>
          <w:lang w:val="el-GR"/>
        </w:rPr>
        <w:t>Ολοκληρωμένα με πύλες NOR</w:t>
      </w:r>
      <w:r>
        <w:rPr>
          <w:spacing w:val="-4"/>
          <w:lang w:val="el-GR"/>
        </w:rPr>
        <w:t xml:space="preserve">, </w:t>
      </w:r>
      <w:r w:rsidRPr="0006243D">
        <w:rPr>
          <w:spacing w:val="-4"/>
          <w:lang w:val="el-GR"/>
        </w:rPr>
        <w:t>Ολοκληρωμένα με πύλες NOT</w:t>
      </w:r>
      <w:r>
        <w:rPr>
          <w:spacing w:val="-4"/>
          <w:lang w:val="el-GR"/>
        </w:rPr>
        <w:t xml:space="preserve">, </w:t>
      </w:r>
      <w:r w:rsidRPr="0006243D">
        <w:rPr>
          <w:spacing w:val="-4"/>
          <w:lang w:val="el-GR"/>
        </w:rPr>
        <w:t>Ολοκληρωμένα με πύλες αποκλειστικού OR</w:t>
      </w:r>
      <w:r>
        <w:rPr>
          <w:spacing w:val="-4"/>
          <w:lang w:val="el-GR"/>
        </w:rPr>
        <w:t xml:space="preserve">, </w:t>
      </w:r>
      <w:r w:rsidRPr="0006243D">
        <w:rPr>
          <w:spacing w:val="-4"/>
          <w:lang w:val="el-GR"/>
        </w:rPr>
        <w:t>Ολοκληρωμένα με πύλες αποκλειστικού NOR</w:t>
      </w:r>
      <w:r>
        <w:rPr>
          <w:spacing w:val="-4"/>
          <w:lang w:val="el-GR"/>
        </w:rPr>
        <w:t xml:space="preserve">, </w:t>
      </w:r>
      <w:r w:rsidRPr="0006243D">
        <w:rPr>
          <w:spacing w:val="-4"/>
          <w:lang w:val="el-GR"/>
        </w:rPr>
        <w:t>Ολοκληρωμένα κυκλώματα με απομονωτές</w:t>
      </w:r>
    </w:p>
    <w:p w:rsidR="00EB5104" w:rsidRPr="006F4DE2" w:rsidRDefault="00EB5104" w:rsidP="00EB5104">
      <w:pPr>
        <w:spacing w:after="360" w:line="360" w:lineRule="auto"/>
        <w:jc w:val="both"/>
        <w:rPr>
          <w:lang w:val="el-GR"/>
        </w:rPr>
      </w:pPr>
      <w:r>
        <w:rPr>
          <w:lang w:val="el-GR"/>
        </w:rPr>
        <w:lastRenderedPageBreak/>
        <w:t>Για</w:t>
      </w:r>
      <w:r w:rsidRPr="006F4DE2">
        <w:rPr>
          <w:lang w:val="el-GR"/>
        </w:rPr>
        <w:t xml:space="preserve"> </w:t>
      </w:r>
      <w:r>
        <w:rPr>
          <w:lang w:val="el-GR"/>
        </w:rPr>
        <w:t>την επιλογή των</w:t>
      </w:r>
      <w:r w:rsidRPr="006F4DE2">
        <w:rPr>
          <w:lang w:val="el-GR"/>
        </w:rPr>
        <w:t xml:space="preserve"> ολοκληρωμέν</w:t>
      </w:r>
      <w:r>
        <w:rPr>
          <w:lang w:val="el-GR"/>
        </w:rPr>
        <w:t>ων</w:t>
      </w:r>
      <w:r w:rsidRPr="006F4DE2">
        <w:rPr>
          <w:lang w:val="el-GR"/>
        </w:rPr>
        <w:t xml:space="preserve"> κυκλωμάτ</w:t>
      </w:r>
      <w:r>
        <w:rPr>
          <w:lang w:val="el-GR"/>
        </w:rPr>
        <w:t>ων</w:t>
      </w:r>
      <w:r w:rsidRPr="006F4DE2">
        <w:rPr>
          <w:lang w:val="el-GR"/>
        </w:rPr>
        <w:t xml:space="preserve"> της κάτω σειράς </w:t>
      </w:r>
      <w:r>
        <w:rPr>
          <w:lang w:val="el-GR"/>
        </w:rPr>
        <w:t>ισχύει ότι και για τα ολοκληρωμένα της προηγούμενης εργαλειοθήκης</w:t>
      </w:r>
      <w:r w:rsidRPr="006F4DE2">
        <w:rPr>
          <w:lang w:val="el-GR"/>
        </w:rPr>
        <w:t>.</w:t>
      </w:r>
    </w:p>
    <w:p w:rsidR="00EB5104" w:rsidRPr="006F4DE2" w:rsidRDefault="00EB5104" w:rsidP="00EB5104">
      <w:pPr>
        <w:tabs>
          <w:tab w:val="left" w:pos="2127"/>
        </w:tabs>
        <w:spacing w:after="120" w:line="360" w:lineRule="auto"/>
        <w:jc w:val="both"/>
        <w:rPr>
          <w:b/>
          <w:lang w:val="el-GR"/>
        </w:rPr>
      </w:pPr>
      <w:r w:rsidRPr="006F4DE2">
        <w:rPr>
          <w:b/>
          <w:lang w:val="el-GR"/>
        </w:rPr>
        <w:t>Ψηφιακών:</w:t>
      </w:r>
      <w:r w:rsidRPr="006F4DE2">
        <w:rPr>
          <w:b/>
          <w:lang w:val="el-GR"/>
        </w:rPr>
        <w:tab/>
      </w:r>
      <w:r w:rsidRPr="00C85BE0">
        <w:rPr>
          <w:b/>
        </w:rPr>
        <w:object w:dxaOrig="3525" w:dyaOrig="2100">
          <v:shape id="_x0000_i1118" type="#_x0000_t75" style="width:177pt;height:105pt" o:ole="">
            <v:imagedata r:id="rId443" o:title=""/>
          </v:shape>
          <o:OLEObject Type="Embed" ProgID="PBrush" ShapeID="_x0000_i1118" DrawAspect="Content" ObjectID="_1641132658" r:id="rId444"/>
        </w:object>
      </w:r>
    </w:p>
    <w:p w:rsidR="00EB5104" w:rsidRPr="0006243D" w:rsidRDefault="00EB5104" w:rsidP="00EB5104">
      <w:pPr>
        <w:tabs>
          <w:tab w:val="left" w:pos="2410"/>
        </w:tabs>
        <w:spacing w:after="120" w:line="360" w:lineRule="auto"/>
        <w:ind w:left="709" w:hanging="709"/>
        <w:rPr>
          <w:spacing w:val="-4"/>
          <w:lang w:val="el-GR"/>
        </w:rPr>
      </w:pPr>
      <w:r w:rsidRPr="00B47A89">
        <w:rPr>
          <w:spacing w:val="-4"/>
          <w:lang w:val="el-GR"/>
        </w:rPr>
        <w:t>Από επάνω αριστερά</w:t>
      </w:r>
      <w:r>
        <w:rPr>
          <w:spacing w:val="-4"/>
          <w:lang w:val="el-GR"/>
        </w:rPr>
        <w:t xml:space="preserve">: </w:t>
      </w:r>
      <w:r w:rsidRPr="0006243D">
        <w:rPr>
          <w:spacing w:val="-4"/>
          <w:lang w:val="el-GR"/>
        </w:rPr>
        <w:t>Ημιαθροιστής, Πλήρης αθροιστής, Set – Reset flip – flop, J – K flip – flop με ασύγχρονες εισόδους θετικής λογικής</w:t>
      </w:r>
      <w:r>
        <w:rPr>
          <w:spacing w:val="-4"/>
          <w:lang w:val="el-GR"/>
        </w:rPr>
        <w:t xml:space="preserve">, </w:t>
      </w:r>
      <w:r w:rsidRPr="0006243D">
        <w:rPr>
          <w:spacing w:val="-4"/>
          <w:lang w:val="el-GR"/>
        </w:rPr>
        <w:t>J – K flip – flop με ασύγχρονες εισόδους αρνητικής λογικής</w:t>
      </w:r>
      <w:r>
        <w:rPr>
          <w:spacing w:val="-4"/>
          <w:lang w:val="el-GR"/>
        </w:rPr>
        <w:t xml:space="preserve">, </w:t>
      </w:r>
      <w:r w:rsidRPr="0006243D">
        <w:rPr>
          <w:spacing w:val="-4"/>
          <w:lang w:val="el-GR"/>
        </w:rPr>
        <w:t>D τύπου flip – flop</w:t>
      </w:r>
      <w:r>
        <w:rPr>
          <w:spacing w:val="-4"/>
          <w:lang w:val="el-GR"/>
        </w:rPr>
        <w:t xml:space="preserve">, </w:t>
      </w:r>
      <w:r w:rsidRPr="0006243D">
        <w:rPr>
          <w:spacing w:val="-4"/>
          <w:lang w:val="el-GR"/>
        </w:rPr>
        <w:t>D</w:t>
      </w:r>
      <w:r w:rsidRPr="006F4DE2">
        <w:rPr>
          <w:spacing w:val="-4"/>
          <w:lang w:val="el-GR"/>
        </w:rPr>
        <w:t xml:space="preserve"> τύπου </w:t>
      </w:r>
      <w:r w:rsidRPr="0006243D">
        <w:rPr>
          <w:spacing w:val="-4"/>
          <w:lang w:val="el-GR"/>
        </w:rPr>
        <w:t>flip</w:t>
      </w:r>
      <w:r w:rsidRPr="006F4DE2">
        <w:rPr>
          <w:spacing w:val="-4"/>
          <w:lang w:val="el-GR"/>
        </w:rPr>
        <w:t xml:space="preserve"> – </w:t>
      </w:r>
      <w:r w:rsidRPr="0006243D">
        <w:rPr>
          <w:spacing w:val="-4"/>
          <w:lang w:val="el-GR"/>
        </w:rPr>
        <w:t>flop</w:t>
      </w:r>
      <w:r w:rsidRPr="006F4DE2">
        <w:rPr>
          <w:spacing w:val="-4"/>
          <w:lang w:val="el-GR"/>
        </w:rPr>
        <w:t xml:space="preserve"> με ασύγχρονες εισόδους αρνητικής λογικής</w:t>
      </w:r>
      <w:r>
        <w:rPr>
          <w:spacing w:val="-4"/>
          <w:lang w:val="el-GR"/>
        </w:rPr>
        <w:t xml:space="preserve">, </w:t>
      </w:r>
      <w:r w:rsidRPr="0006243D">
        <w:rPr>
          <w:spacing w:val="-4"/>
          <w:lang w:val="el-GR"/>
        </w:rPr>
        <w:t>Ολοκληρωμένα με πολυπλέκτες</w:t>
      </w:r>
      <w:r>
        <w:rPr>
          <w:spacing w:val="-4"/>
          <w:lang w:val="el-GR"/>
        </w:rPr>
        <w:t xml:space="preserve">, </w:t>
      </w:r>
      <w:r w:rsidRPr="0006243D">
        <w:rPr>
          <w:spacing w:val="-4"/>
          <w:lang w:val="el-GR"/>
        </w:rPr>
        <w:t>Ολοκληρωμένα με αποπλέκτες</w:t>
      </w:r>
      <w:r>
        <w:rPr>
          <w:spacing w:val="-4"/>
          <w:lang w:val="el-GR"/>
        </w:rPr>
        <w:t xml:space="preserve">, </w:t>
      </w:r>
      <w:r w:rsidRPr="0006243D">
        <w:rPr>
          <w:spacing w:val="-4"/>
          <w:lang w:val="el-GR"/>
        </w:rPr>
        <w:t>Ολοκληρωμένα με κωδικοποιητές</w:t>
      </w:r>
      <w:r>
        <w:rPr>
          <w:spacing w:val="-4"/>
          <w:lang w:val="el-GR"/>
        </w:rPr>
        <w:t xml:space="preserve">, </w:t>
      </w:r>
      <w:r w:rsidRPr="0006243D">
        <w:rPr>
          <w:spacing w:val="-4"/>
          <w:lang w:val="el-GR"/>
        </w:rPr>
        <w:t>Ολοκληρωμένα με αριθμητικά κυκλώματα</w:t>
      </w:r>
      <w:r>
        <w:rPr>
          <w:spacing w:val="-4"/>
          <w:lang w:val="el-GR"/>
        </w:rPr>
        <w:t xml:space="preserve">, </w:t>
      </w:r>
      <w:r w:rsidRPr="0006243D">
        <w:rPr>
          <w:spacing w:val="-4"/>
          <w:lang w:val="el-GR"/>
        </w:rPr>
        <w:t>Ολοκληρωμένα με απαριθμητές</w:t>
      </w:r>
      <w:r>
        <w:rPr>
          <w:spacing w:val="-4"/>
          <w:lang w:val="el-GR"/>
        </w:rPr>
        <w:t xml:space="preserve">, </w:t>
      </w:r>
      <w:r w:rsidRPr="0006243D">
        <w:rPr>
          <w:spacing w:val="-4"/>
          <w:lang w:val="el-GR"/>
        </w:rPr>
        <w:t>Ολοκληρωμένα με καταχωρητές ολίσθησης</w:t>
      </w:r>
      <w:r>
        <w:rPr>
          <w:spacing w:val="-4"/>
          <w:lang w:val="el-GR"/>
        </w:rPr>
        <w:t xml:space="preserve">, </w:t>
      </w:r>
      <w:r w:rsidRPr="0006243D">
        <w:rPr>
          <w:spacing w:val="-4"/>
          <w:lang w:val="el-GR"/>
        </w:rPr>
        <w:t>Ολοκληρωμένα με flip – flop</w:t>
      </w:r>
    </w:p>
    <w:p w:rsidR="00EB5104" w:rsidRPr="006F4DE2" w:rsidRDefault="00EB5104" w:rsidP="00EB5104">
      <w:pPr>
        <w:spacing w:after="360" w:line="360" w:lineRule="auto"/>
        <w:jc w:val="both"/>
        <w:rPr>
          <w:lang w:val="el-GR"/>
        </w:rPr>
      </w:pPr>
      <w:r>
        <w:rPr>
          <w:lang w:val="el-GR"/>
        </w:rPr>
        <w:t>Για</w:t>
      </w:r>
      <w:r w:rsidRPr="006F4DE2">
        <w:rPr>
          <w:lang w:val="el-GR"/>
        </w:rPr>
        <w:t xml:space="preserve"> </w:t>
      </w:r>
      <w:r>
        <w:rPr>
          <w:lang w:val="el-GR"/>
        </w:rPr>
        <w:t>την επιλογή των</w:t>
      </w:r>
      <w:r w:rsidRPr="006F4DE2">
        <w:rPr>
          <w:lang w:val="el-GR"/>
        </w:rPr>
        <w:t xml:space="preserve"> ολοκληρωμέν</w:t>
      </w:r>
      <w:r>
        <w:rPr>
          <w:lang w:val="el-GR"/>
        </w:rPr>
        <w:t>ων</w:t>
      </w:r>
      <w:r w:rsidRPr="006F4DE2">
        <w:rPr>
          <w:lang w:val="el-GR"/>
        </w:rPr>
        <w:t xml:space="preserve"> κυκλωμάτ</w:t>
      </w:r>
      <w:r>
        <w:rPr>
          <w:lang w:val="el-GR"/>
        </w:rPr>
        <w:t>ων</w:t>
      </w:r>
      <w:r w:rsidRPr="006F4DE2">
        <w:rPr>
          <w:lang w:val="el-GR"/>
        </w:rPr>
        <w:t xml:space="preserve"> της κάτω σειράς </w:t>
      </w:r>
      <w:r>
        <w:rPr>
          <w:lang w:val="el-GR"/>
        </w:rPr>
        <w:t>ισχύει ότι και για τα ολοκληρωμένα της προηγούμενης εργαλειοθήκης</w:t>
      </w:r>
      <w:r w:rsidRPr="006F4DE2">
        <w:rPr>
          <w:lang w:val="el-GR"/>
        </w:rPr>
        <w:t>.</w:t>
      </w:r>
    </w:p>
    <w:p w:rsidR="00EB5104" w:rsidRPr="006F4DE2" w:rsidRDefault="00EB5104" w:rsidP="00EB5104">
      <w:pPr>
        <w:tabs>
          <w:tab w:val="left" w:pos="2127"/>
        </w:tabs>
        <w:spacing w:after="120" w:line="360" w:lineRule="auto"/>
        <w:jc w:val="both"/>
        <w:rPr>
          <w:b/>
          <w:lang w:val="el-GR"/>
        </w:rPr>
      </w:pPr>
      <w:r w:rsidRPr="006F4DE2">
        <w:rPr>
          <w:b/>
          <w:lang w:val="el-GR"/>
        </w:rPr>
        <w:t>Ενδεικτών:</w:t>
      </w:r>
      <w:r w:rsidRPr="006F4DE2">
        <w:rPr>
          <w:b/>
          <w:lang w:val="el-GR"/>
        </w:rPr>
        <w:tab/>
      </w:r>
      <w:r w:rsidRPr="00A24EE8">
        <w:rPr>
          <w:b/>
        </w:rPr>
        <w:object w:dxaOrig="4576" w:dyaOrig="1575">
          <v:shape id="_x0000_i1119" type="#_x0000_t75" style="width:228.75pt;height:78.75pt" o:ole="">
            <v:imagedata r:id="rId445" o:title=""/>
          </v:shape>
          <o:OLEObject Type="Embed" ProgID="PBrush" ShapeID="_x0000_i1119" DrawAspect="Content" ObjectID="_1641132659" r:id="rId446"/>
        </w:object>
      </w:r>
    </w:p>
    <w:p w:rsidR="00EB5104" w:rsidRPr="007676C7" w:rsidRDefault="00EB5104" w:rsidP="00EB5104">
      <w:pPr>
        <w:tabs>
          <w:tab w:val="left" w:pos="2410"/>
        </w:tabs>
        <w:spacing w:after="120" w:line="360" w:lineRule="auto"/>
        <w:ind w:left="709" w:hanging="709"/>
        <w:rPr>
          <w:spacing w:val="-4"/>
          <w:lang w:val="el-GR"/>
        </w:rPr>
      </w:pPr>
      <w:r w:rsidRPr="00B47A89">
        <w:rPr>
          <w:spacing w:val="-4"/>
          <w:lang w:val="el-GR"/>
        </w:rPr>
        <w:t>Από αριστερά</w:t>
      </w:r>
      <w:r>
        <w:rPr>
          <w:spacing w:val="-4"/>
          <w:lang w:val="el-GR"/>
        </w:rPr>
        <w:t xml:space="preserve">: </w:t>
      </w:r>
      <w:r w:rsidRPr="007676C7">
        <w:rPr>
          <w:spacing w:val="-4"/>
          <w:lang w:val="el-GR"/>
        </w:rPr>
        <w:t>Βολτόμετρο, Αμπερόμετρο, Λυχνία πυράκτωσης, Ενδείκτης LED, Οθόνη LED επτά τμημάτων, Οθόνη LED επτά τμημάτων με αποκωδικοποιητή, Βομβητής, Ενδεικτική μπάρα των 10 LED, Ενδεικτική μπάρα των 10 LED βολτομετρική.</w:t>
      </w:r>
    </w:p>
    <w:p w:rsidR="00EB5104" w:rsidRPr="007676C7" w:rsidRDefault="00EB5104" w:rsidP="00EB5104">
      <w:pPr>
        <w:tabs>
          <w:tab w:val="left" w:pos="2410"/>
        </w:tabs>
        <w:spacing w:after="120" w:line="360" w:lineRule="auto"/>
        <w:ind w:left="709" w:hanging="709"/>
        <w:rPr>
          <w:spacing w:val="-4"/>
          <w:lang w:val="el-GR"/>
        </w:rPr>
      </w:pPr>
    </w:p>
    <w:p w:rsidR="00EB5104" w:rsidRPr="006F4DE2" w:rsidRDefault="00EB5104" w:rsidP="00EB5104">
      <w:pPr>
        <w:tabs>
          <w:tab w:val="left" w:pos="1985"/>
        </w:tabs>
        <w:spacing w:after="120" w:line="360" w:lineRule="auto"/>
        <w:jc w:val="both"/>
        <w:rPr>
          <w:b/>
          <w:lang w:val="el-GR"/>
        </w:rPr>
      </w:pPr>
      <w:r w:rsidRPr="006F4DE2">
        <w:rPr>
          <w:b/>
          <w:lang w:val="el-GR"/>
        </w:rPr>
        <w:t>Ελέγχου:</w:t>
      </w:r>
      <w:r w:rsidRPr="006F4DE2">
        <w:rPr>
          <w:b/>
          <w:lang w:val="el-GR"/>
        </w:rPr>
        <w:tab/>
      </w:r>
      <w:r w:rsidRPr="003117B7">
        <w:rPr>
          <w:b/>
        </w:rPr>
        <w:object w:dxaOrig="6211" w:dyaOrig="1575">
          <v:shape id="_x0000_i1120" type="#_x0000_t75" style="width:310.5pt;height:78.75pt" o:ole="">
            <v:imagedata r:id="rId447" o:title=""/>
          </v:shape>
          <o:OLEObject Type="Embed" ProgID="PBrush" ShapeID="_x0000_i1120" DrawAspect="Content" ObjectID="_1641132660" r:id="rId448"/>
        </w:object>
      </w:r>
    </w:p>
    <w:p w:rsidR="00EB5104" w:rsidRPr="00DF7973" w:rsidRDefault="00EB5104" w:rsidP="00EB5104">
      <w:pPr>
        <w:tabs>
          <w:tab w:val="left" w:pos="2410"/>
        </w:tabs>
        <w:spacing w:after="240" w:line="360" w:lineRule="auto"/>
        <w:ind w:left="709" w:hanging="709"/>
        <w:rPr>
          <w:spacing w:val="-4"/>
          <w:lang w:val="el-GR"/>
        </w:rPr>
      </w:pPr>
      <w:r w:rsidRPr="00B47A89">
        <w:rPr>
          <w:spacing w:val="-4"/>
          <w:lang w:val="el-GR"/>
        </w:rPr>
        <w:lastRenderedPageBreak/>
        <w:t>Από αριστερά</w:t>
      </w:r>
      <w:r>
        <w:rPr>
          <w:spacing w:val="-4"/>
          <w:lang w:val="el-GR"/>
        </w:rPr>
        <w:t xml:space="preserve">: </w:t>
      </w:r>
      <w:r w:rsidRPr="00DF7973">
        <w:rPr>
          <w:spacing w:val="-4"/>
          <w:lang w:val="el-GR"/>
        </w:rPr>
        <w:t>Στοιχείο διαφόρισης τάσης</w:t>
      </w:r>
      <w:r>
        <w:rPr>
          <w:spacing w:val="-4"/>
          <w:lang w:val="el-GR"/>
        </w:rPr>
        <w:t xml:space="preserve">, </w:t>
      </w:r>
      <w:r w:rsidRPr="00DF7973">
        <w:rPr>
          <w:spacing w:val="-4"/>
          <w:lang w:val="el-GR"/>
        </w:rPr>
        <w:t>Στοιχείο ολοκλήρωσης τάσης</w:t>
      </w:r>
      <w:r>
        <w:rPr>
          <w:spacing w:val="-4"/>
          <w:lang w:val="el-GR"/>
        </w:rPr>
        <w:t xml:space="preserve">, </w:t>
      </w:r>
      <w:r w:rsidRPr="00DF7973">
        <w:rPr>
          <w:spacing w:val="-4"/>
          <w:lang w:val="el-GR"/>
        </w:rPr>
        <w:t>Στοιχείο ενίσχυσης τάσης</w:t>
      </w:r>
      <w:r>
        <w:rPr>
          <w:spacing w:val="-4"/>
          <w:lang w:val="el-GR"/>
        </w:rPr>
        <w:t xml:space="preserve">, </w:t>
      </w:r>
      <w:r w:rsidRPr="00DF7973">
        <w:rPr>
          <w:spacing w:val="-4"/>
          <w:lang w:val="el-GR"/>
        </w:rPr>
        <w:t>Στοιχείο συνάρτησης μεταφοράς</w:t>
      </w:r>
      <w:r>
        <w:rPr>
          <w:spacing w:val="-4"/>
          <w:lang w:val="el-GR"/>
        </w:rPr>
        <w:t xml:space="preserve">, </w:t>
      </w:r>
      <w:r w:rsidRPr="00DF7973">
        <w:rPr>
          <w:spacing w:val="-4"/>
          <w:lang w:val="el-GR"/>
        </w:rPr>
        <w:t>Πολλαπλασιαστής</w:t>
      </w:r>
      <w:r>
        <w:rPr>
          <w:spacing w:val="-4"/>
          <w:lang w:val="el-GR"/>
        </w:rPr>
        <w:t xml:space="preserve">, </w:t>
      </w:r>
      <w:r w:rsidRPr="00DF7973">
        <w:rPr>
          <w:spacing w:val="-4"/>
          <w:lang w:val="el-GR"/>
        </w:rPr>
        <w:t>Διαιρέτης</w:t>
      </w:r>
      <w:r>
        <w:rPr>
          <w:spacing w:val="-4"/>
          <w:lang w:val="el-GR"/>
        </w:rPr>
        <w:t xml:space="preserve">, </w:t>
      </w:r>
      <w:r w:rsidRPr="00DF7973">
        <w:rPr>
          <w:spacing w:val="-4"/>
          <w:lang w:val="el-GR"/>
        </w:rPr>
        <w:t>Αθροιστής τριών εισόδων</w:t>
      </w:r>
      <w:r>
        <w:rPr>
          <w:spacing w:val="-4"/>
          <w:lang w:val="el-GR"/>
        </w:rPr>
        <w:t xml:space="preserve">, </w:t>
      </w:r>
      <w:r w:rsidRPr="00DF7973">
        <w:rPr>
          <w:spacing w:val="-4"/>
          <w:lang w:val="el-GR"/>
        </w:rPr>
        <w:t>Στοιχείο περιορισμού τάσης</w:t>
      </w:r>
      <w:r>
        <w:rPr>
          <w:spacing w:val="-4"/>
          <w:lang w:val="el-GR"/>
        </w:rPr>
        <w:t xml:space="preserve">, </w:t>
      </w:r>
      <w:r w:rsidRPr="00DF7973">
        <w:rPr>
          <w:spacing w:val="-4"/>
          <w:lang w:val="el-GR"/>
        </w:rPr>
        <w:t>Στοιχείο περιορισμού ελεγχόμενο από τάση</w:t>
      </w:r>
      <w:r>
        <w:rPr>
          <w:spacing w:val="-4"/>
          <w:lang w:val="el-GR"/>
        </w:rPr>
        <w:t xml:space="preserve">, </w:t>
      </w:r>
      <w:r w:rsidRPr="00DF7973">
        <w:rPr>
          <w:spacing w:val="-4"/>
          <w:lang w:val="el-GR"/>
        </w:rPr>
        <w:t>Στοιχείο περιορισμού ρεύματος</w:t>
      </w:r>
      <w:r>
        <w:rPr>
          <w:spacing w:val="-4"/>
          <w:lang w:val="el-GR"/>
        </w:rPr>
        <w:t xml:space="preserve">, </w:t>
      </w:r>
      <w:r w:rsidRPr="00DF7973">
        <w:rPr>
          <w:spacing w:val="-4"/>
          <w:lang w:val="el-GR"/>
        </w:rPr>
        <w:t>Στοιχείο υστέρησης τάσης</w:t>
      </w:r>
      <w:r>
        <w:rPr>
          <w:spacing w:val="-4"/>
          <w:lang w:val="el-GR"/>
        </w:rPr>
        <w:t xml:space="preserve">, </w:t>
      </w:r>
      <w:r w:rsidRPr="00DF7973">
        <w:rPr>
          <w:spacing w:val="-4"/>
          <w:lang w:val="el-GR"/>
        </w:rPr>
        <w:t>Στοιχείο ρυθμού  μεταβολής τάσης</w:t>
      </w:r>
      <w:r>
        <w:rPr>
          <w:spacing w:val="-4"/>
          <w:lang w:val="el-GR"/>
        </w:rPr>
        <w:t>.</w:t>
      </w:r>
    </w:p>
    <w:p w:rsidR="00EB5104" w:rsidRPr="006F4DE2" w:rsidRDefault="00EB5104" w:rsidP="00EB5104">
      <w:pPr>
        <w:tabs>
          <w:tab w:val="left" w:pos="1701"/>
        </w:tabs>
        <w:spacing w:after="120" w:line="360" w:lineRule="auto"/>
        <w:jc w:val="both"/>
        <w:rPr>
          <w:b/>
          <w:lang w:val="el-GR"/>
        </w:rPr>
      </w:pPr>
      <w:r w:rsidRPr="006F4DE2">
        <w:rPr>
          <w:b/>
          <w:lang w:val="el-GR"/>
        </w:rPr>
        <w:t>Διάφορα:</w:t>
      </w:r>
      <w:r w:rsidRPr="006F4DE2">
        <w:rPr>
          <w:b/>
          <w:lang w:val="el-GR"/>
        </w:rPr>
        <w:tab/>
      </w:r>
      <w:r w:rsidRPr="003117B7">
        <w:rPr>
          <w:b/>
        </w:rPr>
        <w:object w:dxaOrig="6554" w:dyaOrig="1545">
          <v:shape id="_x0000_i1121" type="#_x0000_t75" style="width:327pt;height:77.25pt" o:ole="">
            <v:imagedata r:id="rId449" o:title=""/>
          </v:shape>
          <o:OLEObject Type="Embed" ProgID="PBrush" ShapeID="_x0000_i1121" DrawAspect="Content" ObjectID="_1641132661" r:id="rId450"/>
        </w:object>
      </w:r>
    </w:p>
    <w:p w:rsidR="00EB5104" w:rsidRPr="00DF7973" w:rsidRDefault="00EB5104" w:rsidP="00EB5104">
      <w:pPr>
        <w:tabs>
          <w:tab w:val="left" w:pos="2410"/>
        </w:tabs>
        <w:spacing w:after="240" w:line="360" w:lineRule="auto"/>
        <w:ind w:left="709" w:hanging="709"/>
        <w:rPr>
          <w:spacing w:val="-4"/>
          <w:lang w:val="el-GR"/>
        </w:rPr>
      </w:pPr>
      <w:r w:rsidRPr="00B47A89">
        <w:rPr>
          <w:spacing w:val="-4"/>
          <w:lang w:val="el-GR"/>
        </w:rPr>
        <w:t>Από αριστερά</w:t>
      </w:r>
      <w:r>
        <w:rPr>
          <w:spacing w:val="-4"/>
          <w:lang w:val="el-GR"/>
        </w:rPr>
        <w:t xml:space="preserve">: </w:t>
      </w:r>
      <w:r w:rsidRPr="00DF7973">
        <w:rPr>
          <w:spacing w:val="-4"/>
          <w:lang w:val="el-GR"/>
        </w:rPr>
        <w:t>Ασφάλεια τήξης</w:t>
      </w:r>
      <w:r>
        <w:rPr>
          <w:spacing w:val="-4"/>
          <w:lang w:val="el-GR"/>
        </w:rPr>
        <w:t xml:space="preserve">, </w:t>
      </w:r>
      <w:r w:rsidRPr="00DF7973">
        <w:rPr>
          <w:spacing w:val="-4"/>
          <w:lang w:val="el-GR"/>
        </w:rPr>
        <w:t>Καταγραφή δεδομένων από μετρήσεις σε δίσκο</w:t>
      </w:r>
      <w:r>
        <w:rPr>
          <w:spacing w:val="-4"/>
          <w:lang w:val="el-GR"/>
        </w:rPr>
        <w:t xml:space="preserve">, </w:t>
      </w:r>
      <w:r w:rsidRPr="00DF7973">
        <w:rPr>
          <w:spacing w:val="-4"/>
          <w:lang w:val="el-GR"/>
        </w:rPr>
        <w:t>Στοιχείο λίστας συνδέσεων (Netlist)</w:t>
      </w:r>
      <w:r>
        <w:rPr>
          <w:spacing w:val="-4"/>
          <w:lang w:val="el-GR"/>
        </w:rPr>
        <w:t xml:space="preserve">, </w:t>
      </w:r>
      <w:r w:rsidRPr="00DF7973">
        <w:rPr>
          <w:spacing w:val="-4"/>
          <w:lang w:val="el-GR"/>
        </w:rPr>
        <w:t>Γραμμή μεταφοράς με απώλειες</w:t>
      </w:r>
      <w:r>
        <w:rPr>
          <w:spacing w:val="-4"/>
          <w:lang w:val="el-GR"/>
        </w:rPr>
        <w:t xml:space="preserve">, </w:t>
      </w:r>
      <w:r w:rsidRPr="00DF7973">
        <w:rPr>
          <w:spacing w:val="-4"/>
          <w:lang w:val="el-GR"/>
        </w:rPr>
        <w:t>Γραμμή μεταφοράς χωρίς απώλειες</w:t>
      </w:r>
      <w:r>
        <w:rPr>
          <w:spacing w:val="-4"/>
          <w:lang w:val="el-GR"/>
        </w:rPr>
        <w:t xml:space="preserve">, </w:t>
      </w:r>
      <w:r w:rsidRPr="00DF7973">
        <w:rPr>
          <w:spacing w:val="-4"/>
          <w:lang w:val="el-GR"/>
        </w:rPr>
        <w:t>Κρύσταλλος ταλαντώσεων</w:t>
      </w:r>
      <w:r>
        <w:rPr>
          <w:spacing w:val="-4"/>
          <w:lang w:val="el-GR"/>
        </w:rPr>
        <w:t xml:space="preserve">, </w:t>
      </w:r>
      <w:r w:rsidRPr="00DF7973">
        <w:rPr>
          <w:spacing w:val="-4"/>
          <w:lang w:val="el-GR"/>
        </w:rPr>
        <w:t>Κινητήρας συνεχούς ρεύματος</w:t>
      </w:r>
      <w:r>
        <w:rPr>
          <w:spacing w:val="-4"/>
          <w:lang w:val="el-GR"/>
        </w:rPr>
        <w:t xml:space="preserve">, </w:t>
      </w:r>
      <w:r w:rsidRPr="00DF7973">
        <w:rPr>
          <w:spacing w:val="-4"/>
          <w:lang w:val="el-GR"/>
        </w:rPr>
        <w:t>Τρίοδος ηλεκτρονική λυχνία</w:t>
      </w:r>
      <w:r>
        <w:rPr>
          <w:spacing w:val="-4"/>
          <w:lang w:val="el-GR"/>
        </w:rPr>
        <w:t xml:space="preserve">, </w:t>
      </w:r>
      <w:r w:rsidRPr="00DF7973">
        <w:rPr>
          <w:spacing w:val="-4"/>
          <w:lang w:val="el-GR"/>
        </w:rPr>
        <w:t>Μετατροπέας επαύξησης (Boost)</w:t>
      </w:r>
      <w:r>
        <w:rPr>
          <w:spacing w:val="-4"/>
          <w:lang w:val="el-GR"/>
        </w:rPr>
        <w:t xml:space="preserve">, </w:t>
      </w:r>
      <w:r w:rsidRPr="00DF7973">
        <w:rPr>
          <w:spacing w:val="-4"/>
          <w:lang w:val="el-GR"/>
        </w:rPr>
        <w:t>Μετατροπέας απομείωσης (Buck)</w:t>
      </w:r>
      <w:r>
        <w:rPr>
          <w:spacing w:val="-4"/>
          <w:lang w:val="el-GR"/>
        </w:rPr>
        <w:t xml:space="preserve">, </w:t>
      </w:r>
      <w:r w:rsidRPr="00DF7973">
        <w:rPr>
          <w:spacing w:val="-4"/>
          <w:lang w:val="el-GR"/>
        </w:rPr>
        <w:t>Μετατροπέας αυξομείωσης (Buck-Boost)</w:t>
      </w:r>
      <w:r>
        <w:rPr>
          <w:spacing w:val="-4"/>
          <w:lang w:val="el-GR"/>
        </w:rPr>
        <w:t xml:space="preserve">, </w:t>
      </w:r>
      <w:r w:rsidRPr="00DF7973">
        <w:rPr>
          <w:spacing w:val="-4"/>
          <w:lang w:val="el-GR"/>
        </w:rPr>
        <w:t>Πλαίσιο καταγραφής κειμένου</w:t>
      </w:r>
      <w:r>
        <w:rPr>
          <w:spacing w:val="-4"/>
          <w:lang w:val="el-GR"/>
        </w:rPr>
        <w:t xml:space="preserve">, </w:t>
      </w:r>
      <w:r w:rsidRPr="00DF7973">
        <w:rPr>
          <w:spacing w:val="-4"/>
          <w:lang w:val="el-GR"/>
        </w:rPr>
        <w:t>Πλαίσιο καταγραφής τίτλου</w:t>
      </w:r>
    </w:p>
    <w:p w:rsidR="00EB5104" w:rsidRPr="006F4DE2" w:rsidRDefault="00EB5104" w:rsidP="00EB5104">
      <w:pPr>
        <w:tabs>
          <w:tab w:val="left" w:pos="1701"/>
        </w:tabs>
        <w:spacing w:after="120" w:line="360" w:lineRule="auto"/>
        <w:jc w:val="both"/>
        <w:rPr>
          <w:b/>
          <w:lang w:val="el-GR"/>
        </w:rPr>
      </w:pPr>
      <w:r w:rsidRPr="006F4DE2">
        <w:rPr>
          <w:b/>
          <w:lang w:val="el-GR"/>
        </w:rPr>
        <w:t>Οργάνων:</w:t>
      </w:r>
      <w:r w:rsidRPr="006F4DE2">
        <w:rPr>
          <w:b/>
          <w:lang w:val="el-GR"/>
        </w:rPr>
        <w:tab/>
      </w:r>
      <w:r w:rsidRPr="00D52E9A">
        <w:rPr>
          <w:b/>
        </w:rPr>
        <w:object w:dxaOrig="3525" w:dyaOrig="1575">
          <v:shape id="_x0000_i1122" type="#_x0000_t75" style="width:177pt;height:78.75pt" o:ole="">
            <v:imagedata r:id="rId451" o:title=""/>
          </v:shape>
          <o:OLEObject Type="Embed" ProgID="PBrush" ShapeID="_x0000_i1122" DrawAspect="Content" ObjectID="_1641132662" r:id="rId452"/>
        </w:object>
      </w:r>
    </w:p>
    <w:p w:rsidR="00EB5104" w:rsidRPr="00DF7973" w:rsidRDefault="00EB5104" w:rsidP="00EB5104">
      <w:pPr>
        <w:tabs>
          <w:tab w:val="left" w:pos="2410"/>
        </w:tabs>
        <w:spacing w:after="240" w:line="360" w:lineRule="auto"/>
        <w:ind w:left="709" w:hanging="709"/>
        <w:rPr>
          <w:spacing w:val="-4"/>
          <w:lang w:val="el-GR"/>
        </w:rPr>
      </w:pPr>
      <w:r w:rsidRPr="00B47A89">
        <w:rPr>
          <w:spacing w:val="-4"/>
          <w:lang w:val="el-GR"/>
        </w:rPr>
        <w:t>Από αριστερά</w:t>
      </w:r>
      <w:r>
        <w:rPr>
          <w:spacing w:val="-4"/>
          <w:lang w:val="el-GR"/>
        </w:rPr>
        <w:t xml:space="preserve">: </w:t>
      </w:r>
      <w:r w:rsidRPr="00DF7973">
        <w:rPr>
          <w:spacing w:val="-4"/>
          <w:lang w:val="el-GR"/>
        </w:rPr>
        <w:t>Πολύμετρο</w:t>
      </w:r>
      <w:r>
        <w:rPr>
          <w:spacing w:val="-4"/>
          <w:lang w:val="el-GR"/>
        </w:rPr>
        <w:t xml:space="preserve">, </w:t>
      </w:r>
      <w:r w:rsidRPr="00DF7973">
        <w:rPr>
          <w:spacing w:val="-4"/>
          <w:lang w:val="el-GR"/>
        </w:rPr>
        <w:t>Γεννήτρια συναρτήσεων</w:t>
      </w:r>
      <w:r>
        <w:rPr>
          <w:spacing w:val="-4"/>
          <w:lang w:val="el-GR"/>
        </w:rPr>
        <w:t xml:space="preserve">, </w:t>
      </w:r>
      <w:r w:rsidRPr="00DF7973">
        <w:rPr>
          <w:spacing w:val="-4"/>
          <w:lang w:val="el-GR"/>
        </w:rPr>
        <w:t>Παλμογράφος δύο καναλιών</w:t>
      </w:r>
      <w:r>
        <w:rPr>
          <w:spacing w:val="-4"/>
          <w:lang w:val="el-GR"/>
        </w:rPr>
        <w:t xml:space="preserve">, </w:t>
      </w:r>
      <w:r w:rsidRPr="00DF7973">
        <w:rPr>
          <w:spacing w:val="-4"/>
          <w:lang w:val="el-GR"/>
        </w:rPr>
        <w:t>Καταγραφέας Bode</w:t>
      </w:r>
      <w:r>
        <w:rPr>
          <w:spacing w:val="-4"/>
          <w:lang w:val="el-GR"/>
        </w:rPr>
        <w:t xml:space="preserve">, </w:t>
      </w:r>
      <w:r w:rsidRPr="00DF7973">
        <w:rPr>
          <w:spacing w:val="-4"/>
          <w:lang w:val="el-GR"/>
        </w:rPr>
        <w:t>Γεννήτρια ψηφιακών λέξεων</w:t>
      </w:r>
      <w:r>
        <w:rPr>
          <w:spacing w:val="-4"/>
          <w:lang w:val="el-GR"/>
        </w:rPr>
        <w:t xml:space="preserve">, </w:t>
      </w:r>
      <w:r w:rsidRPr="00DF7973">
        <w:rPr>
          <w:spacing w:val="-4"/>
          <w:lang w:val="el-GR"/>
        </w:rPr>
        <w:t>Λογικός αναλυτής</w:t>
      </w:r>
      <w:r>
        <w:rPr>
          <w:spacing w:val="-4"/>
          <w:lang w:val="el-GR"/>
        </w:rPr>
        <w:t xml:space="preserve">, </w:t>
      </w:r>
      <w:r w:rsidRPr="00DF7973">
        <w:rPr>
          <w:spacing w:val="-4"/>
          <w:lang w:val="el-GR"/>
        </w:rPr>
        <w:t>Λογικός μετατροπέας</w:t>
      </w:r>
      <w:r>
        <w:rPr>
          <w:spacing w:val="-4"/>
          <w:lang w:val="el-GR"/>
        </w:rPr>
        <w:t>.</w:t>
      </w:r>
    </w:p>
    <w:p w:rsidR="00EB5104" w:rsidRPr="00E16610" w:rsidRDefault="00EB5104" w:rsidP="00EB5104">
      <w:pPr>
        <w:spacing w:after="240" w:line="360" w:lineRule="auto"/>
        <w:ind w:firstLine="720"/>
        <w:jc w:val="both"/>
        <w:rPr>
          <w:b/>
          <w:spacing w:val="-4"/>
          <w:lang w:val="el-GR"/>
        </w:rPr>
      </w:pPr>
      <w:r w:rsidRPr="00E16610">
        <w:rPr>
          <w:spacing w:val="-4"/>
          <w:lang w:val="el-GR"/>
        </w:rPr>
        <w:t>Τα όργανα της εργαλειοθήκης οργάνων μπορούν να συμπεριληφθούν μόνο μια φορά το καθένα στην τρέχουσα προσομοίωση. Όταν σέρνονται στην επιφάνεια σχεδίασης έχουν τη μορφή εικονιδίου, αλλά με διπλό κλικ επάνω τους αναπτύσσονται σε μέγεθος κατάλληλο να επιτρέψει τη διενέργεια επιλογών και ρυθμίσεων σχετικών με τη λειτουργία τους. Ο Λογικός μετατροπέας αποτελεί ιδιαίτερη περίπτωση, καθώς δεν υπάρχει αντίστοιχό του στον πραγματικό κόσμο. Με τη βοήθειά του μπορούν να εξαχθούν λογικές συναρτήσεις από πίνακες αλήθειας</w:t>
      </w:r>
      <w:r>
        <w:rPr>
          <w:spacing w:val="-4"/>
          <w:lang w:val="el-GR"/>
        </w:rPr>
        <w:t>,</w:t>
      </w:r>
      <w:r w:rsidRPr="00E16610">
        <w:rPr>
          <w:spacing w:val="-4"/>
          <w:lang w:val="el-GR"/>
        </w:rPr>
        <w:t xml:space="preserve"> να απλοποιηθούν, να παραχθούν </w:t>
      </w:r>
      <w:r>
        <w:rPr>
          <w:spacing w:val="-4"/>
          <w:lang w:val="el-GR"/>
        </w:rPr>
        <w:t xml:space="preserve">τα λογικά κυκλώματα, </w:t>
      </w:r>
      <w:r w:rsidRPr="00E16610">
        <w:rPr>
          <w:spacing w:val="-4"/>
          <w:lang w:val="el-GR"/>
        </w:rPr>
        <w:t xml:space="preserve">να </w:t>
      </w:r>
      <w:r>
        <w:rPr>
          <w:spacing w:val="-4"/>
          <w:lang w:val="el-GR"/>
        </w:rPr>
        <w:t>εξαχθούν</w:t>
      </w:r>
      <w:r w:rsidRPr="00E16610">
        <w:rPr>
          <w:spacing w:val="-4"/>
          <w:lang w:val="el-GR"/>
        </w:rPr>
        <w:t xml:space="preserve"> πίνακες αλήθειας λογικών κυκλωμάτων και να απλοποιηθούν λογικά κυκλώματα.</w:t>
      </w:r>
      <w:r w:rsidRPr="00E16610">
        <w:rPr>
          <w:bCs/>
          <w:spacing w:val="-4"/>
          <w:lang w:val="el-GR"/>
        </w:rPr>
        <w:br w:type="page"/>
      </w:r>
    </w:p>
    <w:p w:rsidR="00EB5104" w:rsidRPr="001C3726" w:rsidRDefault="00EB5104" w:rsidP="00EB5104">
      <w:pPr>
        <w:pStyle w:val="2"/>
        <w:numPr>
          <w:ilvl w:val="0"/>
          <w:numId w:val="61"/>
        </w:numPr>
        <w:spacing w:after="120" w:line="360" w:lineRule="auto"/>
        <w:rPr>
          <w:rFonts w:ascii="Times New Roman" w:hAnsi="Times New Roman" w:cs="Times New Roman"/>
          <w:color w:val="auto"/>
          <w:lang w:val="el-GR"/>
        </w:rPr>
      </w:pPr>
      <w:bookmarkStart w:id="251" w:name="_Toc30187286"/>
      <w:r>
        <w:rPr>
          <w:rFonts w:ascii="Times New Roman" w:hAnsi="Times New Roman" w:cs="Times New Roman"/>
          <w:color w:val="auto"/>
          <w:lang w:val="el-GR"/>
        </w:rPr>
        <w:lastRenderedPageBreak/>
        <w:t>Γενική περιγραφή</w:t>
      </w:r>
      <w:r w:rsidRPr="0011362A">
        <w:rPr>
          <w:rFonts w:ascii="Times New Roman" w:hAnsi="Times New Roman" w:cs="Times New Roman"/>
          <w:color w:val="auto"/>
          <w:lang w:val="el-GR"/>
        </w:rPr>
        <w:t xml:space="preserve"> του </w:t>
      </w:r>
      <w:r w:rsidRPr="00BD5999">
        <w:rPr>
          <w:rFonts w:ascii="Times New Roman" w:hAnsi="Times New Roman" w:cs="Times New Roman"/>
          <w:color w:val="auto"/>
          <w:lang w:val="el-GR"/>
        </w:rPr>
        <w:t>Tina</w:t>
      </w:r>
      <w:r w:rsidRPr="009252A6">
        <w:rPr>
          <w:rFonts w:ascii="Times New Roman" w:hAnsi="Times New Roman" w:cs="Times New Roman"/>
          <w:color w:val="auto"/>
          <w:lang w:val="el-GR"/>
        </w:rPr>
        <w:t xml:space="preserve"> </w:t>
      </w:r>
      <w:r w:rsidRPr="00BD5999">
        <w:rPr>
          <w:rFonts w:ascii="Times New Roman" w:hAnsi="Times New Roman" w:cs="Times New Roman"/>
          <w:color w:val="auto"/>
          <w:lang w:val="el-GR"/>
        </w:rPr>
        <w:t>Pro</w:t>
      </w:r>
      <w:r w:rsidRPr="0011362A">
        <w:rPr>
          <w:rFonts w:ascii="Times New Roman" w:hAnsi="Times New Roman" w:cs="Times New Roman"/>
          <w:color w:val="auto"/>
          <w:lang w:val="el-GR"/>
        </w:rPr>
        <w:t>.</w:t>
      </w:r>
      <w:bookmarkEnd w:id="251"/>
    </w:p>
    <w:p w:rsidR="00EB5104" w:rsidRDefault="00EB5104" w:rsidP="00EB5104">
      <w:pPr>
        <w:jc w:val="center"/>
      </w:pPr>
      <w:r w:rsidRPr="00181DB4">
        <w:object w:dxaOrig="12088" w:dyaOrig="9374">
          <v:shape id="_x0000_i1123" type="#_x0000_t75" style="width:412.5pt;height:319.5pt" o:ole="">
            <v:imagedata r:id="rId453" o:title=""/>
          </v:shape>
          <o:OLEObject Type="Embed" ProgID="PBrush" ShapeID="_x0000_i1123" DrawAspect="Content" ObjectID="_1641132663" r:id="rId454"/>
        </w:object>
      </w:r>
    </w:p>
    <w:p w:rsidR="00EB5104" w:rsidRDefault="00EB5104" w:rsidP="00EB5104">
      <w:pPr>
        <w:jc w:val="center"/>
      </w:pPr>
    </w:p>
    <w:p w:rsidR="00EB5104" w:rsidRPr="00D7613F" w:rsidRDefault="00EB5104" w:rsidP="00EB5104">
      <w:pPr>
        <w:spacing w:after="240" w:line="360" w:lineRule="auto"/>
        <w:jc w:val="center"/>
        <w:rPr>
          <w:i/>
          <w:sz w:val="22"/>
          <w:lang w:val="el-GR"/>
        </w:rPr>
      </w:pPr>
      <w:r w:rsidRPr="00D7613F">
        <w:rPr>
          <w:i/>
          <w:sz w:val="22"/>
          <w:lang w:val="el-GR"/>
        </w:rPr>
        <w:t xml:space="preserve">Σχήμα </w:t>
      </w:r>
      <w:r>
        <w:rPr>
          <w:i/>
          <w:sz w:val="22"/>
          <w:lang w:val="el-GR"/>
        </w:rPr>
        <w:t>Π</w:t>
      </w:r>
      <w:r w:rsidR="009361A9">
        <w:rPr>
          <w:i/>
          <w:sz w:val="22"/>
          <w:lang w:val="el-GR"/>
        </w:rPr>
        <w:t>Γ</w:t>
      </w:r>
      <w:r>
        <w:rPr>
          <w:i/>
          <w:sz w:val="22"/>
          <w:lang w:val="el-GR"/>
        </w:rPr>
        <w:t>2</w:t>
      </w:r>
      <w:r w:rsidRPr="00316033">
        <w:rPr>
          <w:i/>
          <w:sz w:val="22"/>
          <w:lang w:val="el-GR"/>
        </w:rPr>
        <w:t>-</w:t>
      </w:r>
      <w:r w:rsidRPr="00D7613F">
        <w:rPr>
          <w:i/>
          <w:sz w:val="22"/>
          <w:lang w:val="el-GR"/>
        </w:rPr>
        <w:t xml:space="preserve">1.  Ο Σχηματικός Επεξεργαστής του </w:t>
      </w:r>
      <w:r w:rsidRPr="00D7613F">
        <w:rPr>
          <w:i/>
          <w:sz w:val="22"/>
        </w:rPr>
        <w:t>Tina</w:t>
      </w:r>
      <w:r w:rsidRPr="00D7613F">
        <w:rPr>
          <w:i/>
          <w:sz w:val="22"/>
          <w:lang w:val="el-GR"/>
        </w:rPr>
        <w:t xml:space="preserve"> </w:t>
      </w:r>
      <w:r w:rsidRPr="00D7613F">
        <w:rPr>
          <w:i/>
          <w:sz w:val="22"/>
        </w:rPr>
        <w:t>Pro</w:t>
      </w:r>
      <w:r w:rsidRPr="00D7613F">
        <w:rPr>
          <w:i/>
          <w:sz w:val="22"/>
          <w:lang w:val="el-GR"/>
        </w:rPr>
        <w:t>.</w:t>
      </w:r>
    </w:p>
    <w:p w:rsidR="00EB5104" w:rsidRPr="004F6A9B" w:rsidRDefault="00EB5104" w:rsidP="00EB5104">
      <w:pPr>
        <w:spacing w:after="120" w:line="360" w:lineRule="auto"/>
        <w:jc w:val="both"/>
        <w:rPr>
          <w:spacing w:val="-2"/>
          <w:lang w:val="el-GR"/>
        </w:rPr>
      </w:pPr>
      <w:r w:rsidRPr="004F6A9B">
        <w:rPr>
          <w:b/>
          <w:spacing w:val="-2"/>
          <w:lang w:val="el-GR"/>
        </w:rPr>
        <w:tab/>
      </w:r>
      <w:r w:rsidRPr="004F6A9B">
        <w:rPr>
          <w:spacing w:val="-2"/>
          <w:lang w:val="el-GR"/>
        </w:rPr>
        <w:t xml:space="preserve">Στο σχήμα </w:t>
      </w:r>
      <w:r>
        <w:rPr>
          <w:spacing w:val="-2"/>
          <w:lang w:val="el-GR"/>
        </w:rPr>
        <w:t>ΠΒ2</w:t>
      </w:r>
      <w:r w:rsidRPr="004F6A9B">
        <w:rPr>
          <w:spacing w:val="-2"/>
          <w:lang w:val="el-GR"/>
        </w:rPr>
        <w:t xml:space="preserve">-1 φαίνεται το περιβάλλον εργασίας του </w:t>
      </w:r>
      <w:r w:rsidRPr="004F6A9B">
        <w:rPr>
          <w:spacing w:val="-2"/>
        </w:rPr>
        <w:t>Tina</w:t>
      </w:r>
      <w:r w:rsidRPr="004F6A9B">
        <w:rPr>
          <w:spacing w:val="-2"/>
          <w:lang w:val="el-GR"/>
        </w:rPr>
        <w:t xml:space="preserve"> </w:t>
      </w:r>
      <w:r w:rsidRPr="004F6A9B">
        <w:rPr>
          <w:spacing w:val="-2"/>
        </w:rPr>
        <w:t>Pro</w:t>
      </w:r>
      <w:r w:rsidRPr="004F6A9B">
        <w:rPr>
          <w:spacing w:val="-2"/>
          <w:lang w:val="el-GR"/>
        </w:rPr>
        <w:t xml:space="preserve">, το οποίο η </w:t>
      </w:r>
      <w:r w:rsidRPr="004F6A9B">
        <w:rPr>
          <w:spacing w:val="-2"/>
        </w:rPr>
        <w:t>DesignSoft</w:t>
      </w:r>
      <w:r w:rsidRPr="004F6A9B">
        <w:rPr>
          <w:spacing w:val="-2"/>
          <w:lang w:val="el-GR"/>
        </w:rPr>
        <w:t xml:space="preserve"> ονομάζει Σχηματικό Επεξεργαστή (</w:t>
      </w:r>
      <w:r w:rsidRPr="004F6A9B">
        <w:rPr>
          <w:spacing w:val="-2"/>
        </w:rPr>
        <w:t>Schematic</w:t>
      </w:r>
      <w:r w:rsidRPr="004F6A9B">
        <w:rPr>
          <w:spacing w:val="-2"/>
          <w:lang w:val="el-GR"/>
        </w:rPr>
        <w:t xml:space="preserve"> </w:t>
      </w:r>
      <w:r w:rsidRPr="004F6A9B">
        <w:rPr>
          <w:spacing w:val="-2"/>
        </w:rPr>
        <w:t>Processor</w:t>
      </w:r>
      <w:r w:rsidRPr="004F6A9B">
        <w:rPr>
          <w:spacing w:val="-2"/>
          <w:lang w:val="el-GR"/>
        </w:rPr>
        <w:t xml:space="preserve">). Το </w:t>
      </w:r>
      <w:r w:rsidRPr="004F6A9B">
        <w:rPr>
          <w:spacing w:val="-2"/>
        </w:rPr>
        <w:t>Tina</w:t>
      </w:r>
      <w:r w:rsidRPr="004F6A9B">
        <w:rPr>
          <w:spacing w:val="-2"/>
          <w:lang w:val="el-GR"/>
        </w:rPr>
        <w:t xml:space="preserve"> </w:t>
      </w:r>
      <w:r w:rsidRPr="004F6A9B">
        <w:rPr>
          <w:spacing w:val="-2"/>
        </w:rPr>
        <w:t>Pro</w:t>
      </w:r>
      <w:r w:rsidRPr="004F6A9B">
        <w:rPr>
          <w:spacing w:val="-2"/>
          <w:lang w:val="el-GR"/>
        </w:rPr>
        <w:t xml:space="preserve"> έχει παρόμοια διεπαφή χρήστη μ’ αυτή του </w:t>
      </w:r>
      <w:r w:rsidRPr="004F6A9B">
        <w:rPr>
          <w:spacing w:val="-2"/>
        </w:rPr>
        <w:t>EWB</w:t>
      </w:r>
      <w:r w:rsidRPr="004F6A9B">
        <w:rPr>
          <w:spacing w:val="-2"/>
          <w:lang w:val="el-GR"/>
        </w:rPr>
        <w:t xml:space="preserve">, με αποτέλεσμα η όποια προϋπάρχουσα εξοικείωση μ’ αυτό να μπορεί να μεταφερθεί γρήγορα και στο </w:t>
      </w:r>
      <w:r w:rsidRPr="004F6A9B">
        <w:rPr>
          <w:spacing w:val="-2"/>
        </w:rPr>
        <w:t>Tina</w:t>
      </w:r>
      <w:r w:rsidRPr="004F6A9B">
        <w:rPr>
          <w:spacing w:val="-2"/>
          <w:lang w:val="el-GR"/>
        </w:rPr>
        <w:t xml:space="preserve"> </w:t>
      </w:r>
      <w:r w:rsidRPr="004F6A9B">
        <w:rPr>
          <w:spacing w:val="-2"/>
        </w:rPr>
        <w:t>Pro</w:t>
      </w:r>
      <w:r w:rsidRPr="004F6A9B">
        <w:rPr>
          <w:spacing w:val="-2"/>
          <w:lang w:val="el-GR"/>
        </w:rPr>
        <w:t>.</w:t>
      </w:r>
      <w:r>
        <w:rPr>
          <w:spacing w:val="-2"/>
          <w:lang w:val="el-GR"/>
        </w:rPr>
        <w:t xml:space="preserve"> </w:t>
      </w:r>
      <w:r w:rsidRPr="004F6A9B">
        <w:rPr>
          <w:spacing w:val="-2"/>
          <w:lang w:val="el-GR"/>
        </w:rPr>
        <w:t>Στο κέντρο του σχήματος διακρίνεται ο βασικός χώρος εργασίας του προγράμματος, που είναι η επιφάνεια συναρμολόγησης των εικονικών κυκλωμάτων. Πάνω από αυτή υπάρχουν κατά σειρά</w:t>
      </w:r>
      <w:r>
        <w:rPr>
          <w:spacing w:val="-2"/>
        </w:rPr>
        <w:t xml:space="preserve"> </w:t>
      </w:r>
      <w:sdt>
        <w:sdtPr>
          <w:rPr>
            <w:spacing w:val="-2"/>
          </w:rPr>
          <w:id w:val="1719179"/>
          <w:citation/>
        </w:sdtPr>
        <w:sdtContent>
          <w:r w:rsidR="004F5C0F">
            <w:rPr>
              <w:spacing w:val="-2"/>
            </w:rPr>
            <w:fldChar w:fldCharType="begin"/>
          </w:r>
          <w:r>
            <w:rPr>
              <w:spacing w:val="-2"/>
            </w:rPr>
            <w:instrText xml:space="preserve"> CITATION Des02 \l 1033 </w:instrText>
          </w:r>
          <w:r w:rsidR="004F5C0F">
            <w:rPr>
              <w:spacing w:val="-2"/>
            </w:rPr>
            <w:fldChar w:fldCharType="separate"/>
          </w:r>
          <w:r w:rsidRPr="002056A3">
            <w:rPr>
              <w:noProof/>
              <w:spacing w:val="-2"/>
            </w:rPr>
            <w:t>(DesignSoft, 2002)</w:t>
          </w:r>
          <w:r w:rsidR="004F5C0F">
            <w:rPr>
              <w:spacing w:val="-2"/>
            </w:rPr>
            <w:fldChar w:fldCharType="end"/>
          </w:r>
        </w:sdtContent>
      </w:sdt>
      <w:r w:rsidRPr="004F6A9B">
        <w:rPr>
          <w:spacing w:val="-2"/>
          <w:lang w:val="el-GR"/>
        </w:rPr>
        <w:t>:</w:t>
      </w:r>
    </w:p>
    <w:p w:rsidR="00EB5104" w:rsidRPr="009252A6" w:rsidRDefault="00EB5104" w:rsidP="00EB5104">
      <w:pPr>
        <w:pStyle w:val="a6"/>
        <w:numPr>
          <w:ilvl w:val="0"/>
          <w:numId w:val="24"/>
        </w:numPr>
        <w:spacing w:after="60" w:line="360" w:lineRule="auto"/>
        <w:ind w:left="714" w:hanging="357"/>
        <w:contextualSpacing w:val="0"/>
        <w:jc w:val="both"/>
        <w:rPr>
          <w:lang w:val="el-GR"/>
        </w:rPr>
      </w:pPr>
      <w:r w:rsidRPr="009252A6">
        <w:rPr>
          <w:lang w:val="el-GR"/>
        </w:rPr>
        <w:t xml:space="preserve">Η </w:t>
      </w:r>
      <w:r w:rsidRPr="009252A6">
        <w:rPr>
          <w:iCs/>
          <w:lang w:val="el-GR"/>
        </w:rPr>
        <w:t xml:space="preserve">Γραμμή τίτλου </w:t>
      </w:r>
      <w:r w:rsidRPr="009252A6">
        <w:rPr>
          <w:lang w:val="el-GR"/>
        </w:rPr>
        <w:t>όπου προβάλλεται η ονομασία του κυκλώματος.</w:t>
      </w:r>
    </w:p>
    <w:p w:rsidR="00EB5104" w:rsidRPr="009252A6" w:rsidRDefault="00EB5104" w:rsidP="00EB5104">
      <w:pPr>
        <w:pStyle w:val="a6"/>
        <w:numPr>
          <w:ilvl w:val="0"/>
          <w:numId w:val="24"/>
        </w:numPr>
        <w:spacing w:after="60" w:line="360" w:lineRule="auto"/>
        <w:ind w:left="714" w:hanging="357"/>
        <w:contextualSpacing w:val="0"/>
        <w:jc w:val="both"/>
        <w:rPr>
          <w:spacing w:val="-4"/>
          <w:lang w:val="el-GR"/>
        </w:rPr>
      </w:pPr>
      <w:r w:rsidRPr="009252A6">
        <w:rPr>
          <w:spacing w:val="-4"/>
          <w:lang w:val="el-GR"/>
        </w:rPr>
        <w:t xml:space="preserve">Η </w:t>
      </w:r>
      <w:r w:rsidRPr="009252A6">
        <w:rPr>
          <w:iCs/>
          <w:spacing w:val="-4"/>
          <w:lang w:val="el-GR"/>
        </w:rPr>
        <w:t xml:space="preserve">Γραμμή μενού η οποία </w:t>
      </w:r>
      <w:r w:rsidRPr="009252A6">
        <w:rPr>
          <w:spacing w:val="-4"/>
          <w:lang w:val="el-GR"/>
        </w:rPr>
        <w:t>περιέχει τις συνήθεις εντολές</w:t>
      </w:r>
      <w:r>
        <w:rPr>
          <w:spacing w:val="-4"/>
          <w:lang w:val="el-GR"/>
        </w:rPr>
        <w:t xml:space="preserve"> των</w:t>
      </w:r>
      <w:r w:rsidRPr="009252A6">
        <w:rPr>
          <w:spacing w:val="-4"/>
          <w:lang w:val="el-GR"/>
        </w:rPr>
        <w:t xml:space="preserve"> </w:t>
      </w:r>
      <w:r w:rsidRPr="00160E36">
        <w:rPr>
          <w:spacing w:val="-4"/>
        </w:rPr>
        <w:t>Windows</w:t>
      </w:r>
      <w:r w:rsidRPr="009252A6">
        <w:rPr>
          <w:spacing w:val="-4"/>
          <w:lang w:val="el-GR"/>
        </w:rPr>
        <w:t xml:space="preserve"> και τις </w:t>
      </w:r>
      <w:r>
        <w:rPr>
          <w:spacing w:val="-4"/>
          <w:lang w:val="el-GR"/>
        </w:rPr>
        <w:t xml:space="preserve">βασικές </w:t>
      </w:r>
      <w:r w:rsidRPr="009252A6">
        <w:rPr>
          <w:spacing w:val="-4"/>
          <w:lang w:val="el-GR"/>
        </w:rPr>
        <w:t xml:space="preserve">εντολές </w:t>
      </w:r>
      <w:r>
        <w:rPr>
          <w:spacing w:val="-4"/>
          <w:lang w:val="el-GR"/>
        </w:rPr>
        <w:t>του προσομοιωτή</w:t>
      </w:r>
      <w:r w:rsidRPr="009252A6">
        <w:rPr>
          <w:spacing w:val="-4"/>
          <w:lang w:val="el-GR"/>
        </w:rPr>
        <w:t>.</w:t>
      </w:r>
    </w:p>
    <w:p w:rsidR="00EB5104" w:rsidRPr="009252A6" w:rsidRDefault="00EB5104" w:rsidP="00EB5104">
      <w:pPr>
        <w:pStyle w:val="a6"/>
        <w:numPr>
          <w:ilvl w:val="0"/>
          <w:numId w:val="24"/>
        </w:numPr>
        <w:spacing w:after="60" w:line="360" w:lineRule="auto"/>
        <w:ind w:left="714" w:hanging="357"/>
        <w:contextualSpacing w:val="0"/>
        <w:jc w:val="both"/>
        <w:rPr>
          <w:spacing w:val="-2"/>
          <w:lang w:val="el-GR"/>
        </w:rPr>
      </w:pPr>
      <w:r w:rsidRPr="009252A6">
        <w:rPr>
          <w:spacing w:val="-2"/>
          <w:lang w:val="el-GR"/>
        </w:rPr>
        <w:t xml:space="preserve">Η </w:t>
      </w:r>
      <w:r w:rsidRPr="009252A6">
        <w:rPr>
          <w:iCs/>
          <w:spacing w:val="-2"/>
          <w:lang w:val="el-GR"/>
        </w:rPr>
        <w:t xml:space="preserve">Γραμμή εργαλείων η οποία </w:t>
      </w:r>
      <w:r w:rsidRPr="009252A6">
        <w:rPr>
          <w:spacing w:val="-2"/>
          <w:lang w:val="el-GR"/>
        </w:rPr>
        <w:t>περιέχει εικονίδια εντολών που χρησιμοποιούνται συχνά, όπως Αντιγραφή, Επικόλληση, Περιστροφή εξαρτήματος κλπ.</w:t>
      </w:r>
    </w:p>
    <w:p w:rsidR="00EB5104" w:rsidRPr="004F6A9B" w:rsidRDefault="00EB5104" w:rsidP="00EB5104">
      <w:pPr>
        <w:pStyle w:val="a6"/>
        <w:numPr>
          <w:ilvl w:val="0"/>
          <w:numId w:val="24"/>
        </w:numPr>
        <w:spacing w:after="60" w:line="360" w:lineRule="auto"/>
        <w:ind w:left="714" w:hanging="357"/>
        <w:contextualSpacing w:val="0"/>
        <w:jc w:val="both"/>
        <w:rPr>
          <w:lang w:val="el-GR"/>
        </w:rPr>
      </w:pPr>
      <w:r w:rsidRPr="009252A6">
        <w:rPr>
          <w:lang w:val="el-GR"/>
        </w:rPr>
        <w:t xml:space="preserve">Η </w:t>
      </w:r>
      <w:r w:rsidRPr="009252A6">
        <w:rPr>
          <w:iCs/>
          <w:lang w:val="el-GR"/>
        </w:rPr>
        <w:t xml:space="preserve">Γραμμή εξαρτημάτων η οποία </w:t>
      </w:r>
      <w:r w:rsidRPr="009252A6">
        <w:rPr>
          <w:lang w:val="el-GR"/>
        </w:rPr>
        <w:t xml:space="preserve">περιέχει εξαρτήματα και όργανα μέτρησης </w:t>
      </w:r>
      <w:r>
        <w:rPr>
          <w:lang w:val="el-GR"/>
        </w:rPr>
        <w:t>οργανωμένα σε ομάδες.</w:t>
      </w:r>
    </w:p>
    <w:p w:rsidR="00EB5104" w:rsidRPr="009252A6" w:rsidRDefault="00EB5104" w:rsidP="00EB5104">
      <w:pPr>
        <w:pStyle w:val="a6"/>
        <w:numPr>
          <w:ilvl w:val="0"/>
          <w:numId w:val="24"/>
        </w:numPr>
        <w:spacing w:after="120" w:line="360" w:lineRule="auto"/>
        <w:ind w:left="714" w:hanging="357"/>
        <w:contextualSpacing w:val="0"/>
        <w:jc w:val="both"/>
        <w:rPr>
          <w:iCs/>
          <w:lang w:val="el-GR"/>
        </w:rPr>
      </w:pPr>
      <w:r w:rsidRPr="009252A6">
        <w:rPr>
          <w:lang w:val="el-GR"/>
        </w:rPr>
        <w:lastRenderedPageBreak/>
        <w:t xml:space="preserve">Η Γραμμή ετικετών </w:t>
      </w:r>
      <w:r w:rsidRPr="009252A6">
        <w:rPr>
          <w:iCs/>
          <w:lang w:val="el-GR"/>
        </w:rPr>
        <w:t xml:space="preserve">η οποία </w:t>
      </w:r>
      <w:r w:rsidRPr="009252A6">
        <w:rPr>
          <w:lang w:val="el-GR"/>
        </w:rPr>
        <w:t xml:space="preserve">περιλαμβάνει ετικέτες, με πάτημα πάνω στις οποίες γίνεται η επιλογή κάθε ομάδας </w:t>
      </w:r>
      <w:r>
        <w:rPr>
          <w:lang w:val="el-GR"/>
        </w:rPr>
        <w:t>από τη γραμμή</w:t>
      </w:r>
      <w:r w:rsidRPr="009252A6">
        <w:rPr>
          <w:lang w:val="el-GR"/>
        </w:rPr>
        <w:t xml:space="preserve"> εξαρτημάτων</w:t>
      </w:r>
      <w:r w:rsidRPr="009252A6">
        <w:rPr>
          <w:iCs/>
          <w:lang w:val="el-GR"/>
        </w:rPr>
        <w:t>.</w:t>
      </w:r>
    </w:p>
    <w:p w:rsidR="00EB5104" w:rsidRPr="009252A6" w:rsidRDefault="00EB5104" w:rsidP="00EB5104">
      <w:pPr>
        <w:spacing w:after="60" w:line="360" w:lineRule="auto"/>
        <w:jc w:val="both"/>
        <w:rPr>
          <w:iCs/>
          <w:lang w:val="el-GR"/>
        </w:rPr>
      </w:pPr>
      <w:r w:rsidRPr="009252A6">
        <w:rPr>
          <w:iCs/>
          <w:lang w:val="el-GR"/>
        </w:rPr>
        <w:t>Κάτω από το παράθυρο εργασίας βρίσκονται:</w:t>
      </w:r>
    </w:p>
    <w:p w:rsidR="00EB5104" w:rsidRPr="009252A6" w:rsidRDefault="00EB5104" w:rsidP="00EB5104">
      <w:pPr>
        <w:pStyle w:val="a6"/>
        <w:numPr>
          <w:ilvl w:val="0"/>
          <w:numId w:val="24"/>
        </w:numPr>
        <w:spacing w:after="60" w:line="360" w:lineRule="auto"/>
        <w:ind w:left="714" w:hanging="357"/>
        <w:contextualSpacing w:val="0"/>
        <w:jc w:val="both"/>
        <w:rPr>
          <w:lang w:val="el-GR"/>
        </w:rPr>
      </w:pPr>
      <w:r w:rsidRPr="009252A6">
        <w:rPr>
          <w:lang w:val="el-GR"/>
        </w:rPr>
        <w:t xml:space="preserve">Η Γραμμή κατάστασης στο αριστερό άκρο, η οποία προβάλει την τρέχουσα κατάσταση του ενεργού παραθύρου. Το πάτημα του πλήκτρου που βρίσκεται τέρμα αριστερά κλειδώνει ή ξεκλειδώνει το σχηματικό επεξεργαστή έτσι ώστε να αποκρύπτει τα διάφορα εικονικά όργανα ή παράθυρα. </w:t>
      </w:r>
    </w:p>
    <w:p w:rsidR="00EB5104" w:rsidRPr="009252A6" w:rsidRDefault="00EB5104" w:rsidP="00EB5104">
      <w:pPr>
        <w:pStyle w:val="a6"/>
        <w:numPr>
          <w:ilvl w:val="0"/>
          <w:numId w:val="24"/>
        </w:numPr>
        <w:spacing w:after="240" w:line="360" w:lineRule="auto"/>
        <w:ind w:left="714" w:hanging="357"/>
        <w:contextualSpacing w:val="0"/>
        <w:jc w:val="both"/>
        <w:rPr>
          <w:lang w:val="el-GR"/>
        </w:rPr>
      </w:pPr>
      <w:r w:rsidRPr="009252A6">
        <w:rPr>
          <w:lang w:val="el-GR"/>
        </w:rPr>
        <w:t xml:space="preserve">Η Γραμμή βοήθειας δίπλα στη Γραμμή κατάστασης, όπου προβάλλονται σύντομες επεξηγήσεις όταν το ποντίκι βρίσκεται πάνω </w:t>
      </w:r>
      <w:r>
        <w:rPr>
          <w:lang w:val="el-GR"/>
        </w:rPr>
        <w:t>από</w:t>
      </w:r>
      <w:r w:rsidRPr="009252A6">
        <w:rPr>
          <w:lang w:val="el-GR"/>
        </w:rPr>
        <w:t xml:space="preserve"> κάποιο εικονίδιο.</w:t>
      </w:r>
    </w:p>
    <w:p w:rsidR="00EB5104" w:rsidRPr="004D120C" w:rsidRDefault="00EB5104" w:rsidP="00EB5104">
      <w:pPr>
        <w:spacing w:after="120" w:line="360" w:lineRule="auto"/>
        <w:jc w:val="both"/>
        <w:rPr>
          <w:b/>
          <w:lang w:val="el-GR"/>
        </w:rPr>
      </w:pPr>
      <w:r w:rsidRPr="004D120C">
        <w:rPr>
          <w:b/>
          <w:lang w:val="el-GR"/>
        </w:rPr>
        <w:t>Π</w:t>
      </w:r>
      <w:r w:rsidR="009361A9">
        <w:rPr>
          <w:b/>
          <w:lang w:val="el-GR"/>
        </w:rPr>
        <w:t>Γ</w:t>
      </w:r>
      <w:r w:rsidRPr="004D120C">
        <w:rPr>
          <w:b/>
          <w:lang w:val="el-GR"/>
        </w:rPr>
        <w:t>2.1</w:t>
      </w:r>
      <w:r w:rsidRPr="004D120C">
        <w:rPr>
          <w:b/>
          <w:lang w:val="el-GR"/>
        </w:rPr>
        <w:tab/>
        <w:t>Η χρήση του ποντικιού στο Tina Pro.</w:t>
      </w:r>
    </w:p>
    <w:p w:rsidR="00EB5104" w:rsidRPr="009252A6" w:rsidRDefault="00EB5104" w:rsidP="00EB5104">
      <w:pPr>
        <w:spacing w:after="120" w:line="360" w:lineRule="auto"/>
        <w:jc w:val="both"/>
        <w:rPr>
          <w:lang w:val="el-GR"/>
        </w:rPr>
      </w:pPr>
      <w:r w:rsidRPr="009252A6">
        <w:rPr>
          <w:lang w:val="el-GR"/>
        </w:rPr>
        <w:tab/>
        <w:t xml:space="preserve">Στο </w:t>
      </w:r>
      <w:r>
        <w:t>Tina</w:t>
      </w:r>
      <w:r w:rsidRPr="009252A6">
        <w:rPr>
          <w:lang w:val="el-GR"/>
        </w:rPr>
        <w:t xml:space="preserve"> </w:t>
      </w:r>
      <w:r>
        <w:t>Pro</w:t>
      </w:r>
      <w:r w:rsidRPr="009252A6">
        <w:rPr>
          <w:lang w:val="el-GR"/>
        </w:rPr>
        <w:t xml:space="preserve"> το ποντίκι χρησιμοποιείται για τη μετακίνηση του δρομέα πάνω στην επιφάνεια εργασίας, τα μενού, τα εργαλεία και τα εξαρτήματα. Σε ορισμένες θέσεις η μορφή του δρομέα αλλάζει (π.χ. σε στυλό), για να καταδείξει συγκεκριμένες λειτουργίες που μπορούν να ενεργοποιηθούν σ’ εκείνες τις θέσεις. Μπορεί να χρησιμοποιηθεί τόσο το αριστερό όσο και το δεξί πλήκτρο του ποντικιού. </w:t>
      </w:r>
    </w:p>
    <w:p w:rsidR="00EB5104" w:rsidRPr="009252A6" w:rsidRDefault="00EB5104" w:rsidP="00EB5104">
      <w:pPr>
        <w:spacing w:after="120" w:line="360" w:lineRule="auto"/>
        <w:ind w:firstLine="720"/>
        <w:jc w:val="both"/>
        <w:rPr>
          <w:lang w:val="el-GR"/>
        </w:rPr>
      </w:pPr>
      <w:r w:rsidRPr="009252A6">
        <w:rPr>
          <w:lang w:val="el-GR"/>
        </w:rPr>
        <w:t>Με το αριστερό πλήκτρο του ποντικιού γίνονται επιλογές, μετακινήσεις και αντιγραφές αντικειμένων, καθώς και τροποποίηση παραμέτρων (με διπλό πάτημα στο αντικείμενο), όπως παρακάτω:</w:t>
      </w:r>
    </w:p>
    <w:p w:rsidR="00EB5104" w:rsidRPr="009252A6" w:rsidRDefault="00EB5104" w:rsidP="00EB5104">
      <w:pPr>
        <w:autoSpaceDE w:val="0"/>
        <w:autoSpaceDN w:val="0"/>
        <w:adjustRightInd w:val="0"/>
        <w:spacing w:after="120" w:line="360" w:lineRule="auto"/>
        <w:jc w:val="both"/>
        <w:rPr>
          <w:lang w:val="el-GR"/>
        </w:rPr>
      </w:pPr>
      <w:r w:rsidRPr="009252A6">
        <w:rPr>
          <w:b/>
          <w:i/>
          <w:lang w:val="el-GR"/>
        </w:rPr>
        <w:t>Επιλογή</w:t>
      </w:r>
      <w:r w:rsidRPr="009252A6">
        <w:rPr>
          <w:i/>
          <w:lang w:val="el-GR"/>
        </w:rPr>
        <w:t>:</w:t>
      </w:r>
      <w:r w:rsidRPr="009252A6">
        <w:rPr>
          <w:lang w:val="el-GR"/>
        </w:rPr>
        <w:t xml:space="preserve"> Πατώντας το αριστερό πλήκτρο στο αντικείμενο θα επιλεγεί το επιθυμητό αντικείμενο και θα αποεπιλεγούν όλα τα άλλα.</w:t>
      </w:r>
    </w:p>
    <w:p w:rsidR="00EB5104" w:rsidRPr="009252A6" w:rsidRDefault="00EB5104" w:rsidP="00EB5104">
      <w:pPr>
        <w:autoSpaceDE w:val="0"/>
        <w:autoSpaceDN w:val="0"/>
        <w:adjustRightInd w:val="0"/>
        <w:spacing w:after="120" w:line="360" w:lineRule="auto"/>
        <w:jc w:val="both"/>
        <w:rPr>
          <w:lang w:val="el-GR"/>
        </w:rPr>
      </w:pPr>
      <w:r w:rsidRPr="009252A6">
        <w:rPr>
          <w:b/>
          <w:i/>
          <w:lang w:val="el-GR"/>
        </w:rPr>
        <w:t>Πολλαπλή επιλογή</w:t>
      </w:r>
      <w:r w:rsidRPr="009252A6">
        <w:rPr>
          <w:i/>
          <w:lang w:val="el-GR"/>
        </w:rPr>
        <w:t>:</w:t>
      </w:r>
      <w:r w:rsidRPr="009252A6">
        <w:rPr>
          <w:lang w:val="el-GR"/>
        </w:rPr>
        <w:t xml:space="preserve"> Κρατώντας πατημένο το πλήκτρο [</w:t>
      </w:r>
      <w:r w:rsidRPr="00083BF3">
        <w:t>shift</w:t>
      </w:r>
      <w:r w:rsidRPr="009252A6">
        <w:rPr>
          <w:lang w:val="el-GR"/>
        </w:rPr>
        <w:t>] θα προστεθεί το αντικείμενο κάτω από το δείκτη στην ομάδα αντικειμένων που ήδη έχουν επιλεγεί. Αν το αντικείμενο κάτω από το δείκτη και είναι ήδη επιλεγμένο, ο ίδιος χειρισμός θα το αφαιρέσει από την ομάδα.</w:t>
      </w:r>
    </w:p>
    <w:p w:rsidR="00EB5104" w:rsidRPr="009252A6" w:rsidRDefault="00EB5104" w:rsidP="00EB5104">
      <w:pPr>
        <w:autoSpaceDE w:val="0"/>
        <w:autoSpaceDN w:val="0"/>
        <w:adjustRightInd w:val="0"/>
        <w:spacing w:after="120" w:line="360" w:lineRule="auto"/>
        <w:jc w:val="both"/>
        <w:rPr>
          <w:lang w:val="el-GR"/>
        </w:rPr>
      </w:pPr>
      <w:r w:rsidRPr="009252A6">
        <w:rPr>
          <w:b/>
          <w:i/>
          <w:lang w:val="el-GR"/>
        </w:rPr>
        <w:t>Επιλογή ομάδας</w:t>
      </w:r>
      <w:r w:rsidRPr="009252A6">
        <w:rPr>
          <w:i/>
          <w:lang w:val="el-GR"/>
        </w:rPr>
        <w:t>:</w:t>
      </w:r>
      <w:r w:rsidRPr="009252A6">
        <w:rPr>
          <w:lang w:val="el-GR"/>
        </w:rPr>
        <w:t xml:space="preserve"> Κρατώντας πατημένο το αριστερό πλήκτρο σε κενό σημείο της επιφάνειας συναρμολόγησης και σέρνοντας το ποντίκι δημιουργείται Τομέας και επιλέγονται όλα τα αντικείμενα που περιέρχονται σ’ αυτόν.</w:t>
      </w:r>
    </w:p>
    <w:p w:rsidR="00EB5104" w:rsidRPr="009252A6" w:rsidRDefault="00EB5104" w:rsidP="00EB5104">
      <w:pPr>
        <w:autoSpaceDE w:val="0"/>
        <w:autoSpaceDN w:val="0"/>
        <w:adjustRightInd w:val="0"/>
        <w:spacing w:after="120" w:line="360" w:lineRule="auto"/>
        <w:jc w:val="both"/>
        <w:rPr>
          <w:lang w:val="el-GR"/>
        </w:rPr>
      </w:pPr>
      <w:r w:rsidRPr="009252A6">
        <w:rPr>
          <w:b/>
          <w:i/>
          <w:lang w:val="el-GR"/>
        </w:rPr>
        <w:t>Επιλογή όλων</w:t>
      </w:r>
      <w:r w:rsidRPr="009252A6">
        <w:rPr>
          <w:lang w:val="el-GR"/>
        </w:rPr>
        <w:t xml:space="preserve"> (των αντικειμένων): Πατώντας [</w:t>
      </w:r>
      <w:r w:rsidRPr="00083BF3">
        <w:t>Ctrl</w:t>
      </w:r>
      <w:r w:rsidRPr="009252A6">
        <w:rPr>
          <w:lang w:val="el-GR"/>
        </w:rPr>
        <w:t xml:space="preserve"> + Α] επιλέγονται όλα τα αντικείμενα.</w:t>
      </w:r>
    </w:p>
    <w:p w:rsidR="00EB5104" w:rsidRPr="009252A6" w:rsidRDefault="00EB5104" w:rsidP="00EB5104">
      <w:pPr>
        <w:autoSpaceDE w:val="0"/>
        <w:autoSpaceDN w:val="0"/>
        <w:adjustRightInd w:val="0"/>
        <w:spacing w:after="120" w:line="360" w:lineRule="auto"/>
        <w:jc w:val="both"/>
        <w:rPr>
          <w:spacing w:val="-4"/>
          <w:lang w:val="el-GR"/>
        </w:rPr>
      </w:pPr>
      <w:r w:rsidRPr="009252A6">
        <w:rPr>
          <w:b/>
          <w:i/>
          <w:spacing w:val="-4"/>
          <w:lang w:val="el-GR"/>
        </w:rPr>
        <w:lastRenderedPageBreak/>
        <w:t>Μετακίνηση αντικειμένου</w:t>
      </w:r>
      <w:r w:rsidRPr="009252A6">
        <w:rPr>
          <w:i/>
          <w:spacing w:val="-4"/>
          <w:lang w:val="el-GR"/>
        </w:rPr>
        <w:t>:</w:t>
      </w:r>
      <w:r w:rsidRPr="009252A6">
        <w:rPr>
          <w:spacing w:val="-4"/>
          <w:lang w:val="el-GR"/>
        </w:rPr>
        <w:t xml:space="preserve"> Ένα αντικείμενο μπορεί να μετακινηθεί "σέρνοντας το" (τοποθετείστε το δείκτη επάνω στο αντικείμενο, πατήστε και κρατήστε το αριστερό πλήκτρο και μετακινείστε το ποντίκι). Πολλαπλά αντικείμενα μπορούν να μετακινηθούν πρώτα επιλέγοντας τα (κοιτάξτε παραπάνω) και πατώντας το αριστερό πλήκτρο, καθώς ο δείκτης είναι πάνω από ένα επιλεγμένο αντικείμενο, κρατώντας το αριστερό πλήκτρο πατημένο και σέρνοντας.</w:t>
      </w:r>
    </w:p>
    <w:p w:rsidR="00EB5104" w:rsidRPr="009252A6" w:rsidRDefault="00EB5104" w:rsidP="00EB5104">
      <w:pPr>
        <w:autoSpaceDE w:val="0"/>
        <w:autoSpaceDN w:val="0"/>
        <w:adjustRightInd w:val="0"/>
        <w:spacing w:after="120" w:line="360" w:lineRule="auto"/>
        <w:jc w:val="both"/>
        <w:rPr>
          <w:lang w:val="el-GR"/>
        </w:rPr>
      </w:pPr>
      <w:r w:rsidRPr="009252A6">
        <w:rPr>
          <w:b/>
          <w:i/>
          <w:lang w:val="el-GR"/>
        </w:rPr>
        <w:t>Τροποποίηση παραμέτρου</w:t>
      </w:r>
      <w:r w:rsidRPr="009252A6">
        <w:rPr>
          <w:i/>
          <w:lang w:val="el-GR"/>
        </w:rPr>
        <w:t>:</w:t>
      </w:r>
      <w:r w:rsidRPr="009252A6">
        <w:rPr>
          <w:lang w:val="el-GR"/>
        </w:rPr>
        <w:t xml:space="preserve"> Διπλοπατώντας σε ένα αντικείμενο εμφανίζεται το μενού Παράμετρος, και μπορούν να τροποποιηθούν οι παράμετροί του.</w:t>
      </w:r>
    </w:p>
    <w:p w:rsidR="00EB5104" w:rsidRPr="009252A6" w:rsidRDefault="00EB5104" w:rsidP="00EB5104">
      <w:pPr>
        <w:autoSpaceDE w:val="0"/>
        <w:autoSpaceDN w:val="0"/>
        <w:adjustRightInd w:val="0"/>
        <w:spacing w:after="120" w:line="360" w:lineRule="auto"/>
        <w:jc w:val="both"/>
        <w:rPr>
          <w:spacing w:val="-4"/>
          <w:lang w:val="el-GR"/>
        </w:rPr>
      </w:pPr>
      <w:r w:rsidRPr="009252A6">
        <w:rPr>
          <w:b/>
          <w:i/>
          <w:spacing w:val="-4"/>
          <w:lang w:val="el-GR"/>
        </w:rPr>
        <w:t>Αντιγραφή τομέα ή σύμβολου</w:t>
      </w:r>
      <w:r w:rsidRPr="009252A6">
        <w:rPr>
          <w:i/>
          <w:spacing w:val="-4"/>
          <w:lang w:val="el-GR"/>
        </w:rPr>
        <w:t>:</w:t>
      </w:r>
      <w:r w:rsidRPr="009252A6">
        <w:rPr>
          <w:spacing w:val="-4"/>
          <w:lang w:val="el-GR"/>
        </w:rPr>
        <w:t xml:space="preserve"> Ομάδα ή σύμβολο που έχει επιλεγεί, μπορεί να αντιγραφεί πατώντας [</w:t>
      </w:r>
      <w:r w:rsidRPr="00083BF3">
        <w:rPr>
          <w:spacing w:val="-4"/>
        </w:rPr>
        <w:t>Ctrl</w:t>
      </w:r>
      <w:r w:rsidRPr="009252A6">
        <w:rPr>
          <w:spacing w:val="-4"/>
          <w:lang w:val="el-GR"/>
        </w:rPr>
        <w:t xml:space="preserve"> + </w:t>
      </w:r>
      <w:r w:rsidRPr="00083BF3">
        <w:rPr>
          <w:spacing w:val="-4"/>
        </w:rPr>
        <w:t>C</w:t>
      </w:r>
      <w:r w:rsidRPr="009252A6">
        <w:rPr>
          <w:spacing w:val="-4"/>
          <w:lang w:val="el-GR"/>
        </w:rPr>
        <w:t>] και να επικολληθεί σε άλλη θέση πατώντας [</w:t>
      </w:r>
      <w:r w:rsidRPr="00083BF3">
        <w:rPr>
          <w:spacing w:val="-4"/>
        </w:rPr>
        <w:t>Ctrl</w:t>
      </w:r>
      <w:r w:rsidRPr="009252A6">
        <w:rPr>
          <w:spacing w:val="-4"/>
          <w:lang w:val="el-GR"/>
        </w:rPr>
        <w:t xml:space="preserve"> + </w:t>
      </w:r>
      <w:r w:rsidRPr="00083BF3">
        <w:rPr>
          <w:spacing w:val="-4"/>
        </w:rPr>
        <w:t>V</w:t>
      </w:r>
      <w:r w:rsidRPr="009252A6">
        <w:rPr>
          <w:spacing w:val="-4"/>
          <w:lang w:val="el-GR"/>
        </w:rPr>
        <w:t>].</w:t>
      </w:r>
    </w:p>
    <w:p w:rsidR="00EB5104" w:rsidRPr="009252A6" w:rsidRDefault="004F5C0F" w:rsidP="00EB5104">
      <w:pPr>
        <w:autoSpaceDE w:val="0"/>
        <w:autoSpaceDN w:val="0"/>
        <w:adjustRightInd w:val="0"/>
        <w:spacing w:after="60" w:line="360" w:lineRule="auto"/>
        <w:ind w:firstLine="720"/>
        <w:jc w:val="both"/>
        <w:rPr>
          <w:spacing w:val="-4"/>
          <w:lang w:val="el-GR"/>
        </w:rPr>
      </w:pPr>
      <w:r w:rsidRPr="004F5C0F">
        <w:rPr>
          <w:rFonts w:asciiTheme="minorHAnsi" w:hAnsiTheme="minorHAnsi" w:cstheme="minorBidi"/>
          <w:noProof/>
          <w:spacing w:val="-4"/>
          <w:sz w:val="22"/>
        </w:rPr>
        <w:pict>
          <v:shape id="_x0000_s399403" type="#_x0000_t75" style="position:absolute;left:0;text-align:left;margin-left:-.75pt;margin-top:0;width:159.3pt;height:240.3pt;z-index:251871232;mso-wrap-distance-left:0;mso-wrap-distance-top:14.2pt;mso-wrap-distance-right:19.85pt">
            <v:imagedata r:id="rId455" o:title=""/>
            <w10:wrap type="square"/>
          </v:shape>
          <o:OLEObject Type="Embed" ProgID="PBrush" ShapeID="_x0000_s399403" DrawAspect="Content" ObjectID="_1641132811" r:id="rId456"/>
        </w:pict>
      </w:r>
      <w:r w:rsidR="00EB5104" w:rsidRPr="009252A6">
        <w:rPr>
          <w:noProof/>
          <w:spacing w:val="-4"/>
          <w:lang w:val="el-GR"/>
        </w:rPr>
        <w:t>Πατώντας</w:t>
      </w:r>
      <w:r w:rsidR="00EB5104" w:rsidRPr="009252A6">
        <w:rPr>
          <w:spacing w:val="-4"/>
          <w:lang w:val="el-GR"/>
        </w:rPr>
        <w:t xml:space="preserve"> το δεξί πλήκτρο του ποντικιού εμφανίζεται ένα αναδυόμενο μενού, με τη χρήση του οποίου ελέγχονται οι λειτουργίες σχεδιασμού του εικονικού κυκλώματος, όπως παρακάτω:</w:t>
      </w:r>
    </w:p>
    <w:p w:rsidR="00EB5104" w:rsidRPr="009252A6" w:rsidRDefault="00EB5104" w:rsidP="00EB5104">
      <w:pPr>
        <w:autoSpaceDE w:val="0"/>
        <w:autoSpaceDN w:val="0"/>
        <w:adjustRightInd w:val="0"/>
        <w:spacing w:after="60" w:line="360" w:lineRule="auto"/>
        <w:jc w:val="both"/>
        <w:rPr>
          <w:lang w:val="el-GR"/>
        </w:rPr>
      </w:pPr>
      <w:r w:rsidRPr="009252A6">
        <w:rPr>
          <w:b/>
          <w:i/>
          <w:lang w:val="el-GR"/>
        </w:rPr>
        <w:t>Άκυρο</w:t>
      </w:r>
      <w:r w:rsidRPr="009252A6">
        <w:rPr>
          <w:lang w:val="el-GR"/>
        </w:rPr>
        <w:t>: Έξοδος από την προηγούμενη κατάσταση  (π.χ. μετακίνηση ή σχεδίαση).</w:t>
      </w:r>
    </w:p>
    <w:p w:rsidR="00EB5104" w:rsidRPr="009252A6" w:rsidRDefault="00EB5104" w:rsidP="00EB5104">
      <w:pPr>
        <w:autoSpaceDE w:val="0"/>
        <w:autoSpaceDN w:val="0"/>
        <w:adjustRightInd w:val="0"/>
        <w:spacing w:after="60" w:line="360" w:lineRule="auto"/>
        <w:jc w:val="both"/>
        <w:rPr>
          <w:lang w:val="el-GR"/>
        </w:rPr>
      </w:pPr>
      <w:r w:rsidRPr="009252A6">
        <w:rPr>
          <w:b/>
          <w:i/>
          <w:lang w:val="el-GR"/>
        </w:rPr>
        <w:t>Τελευταίο εξάρτημα</w:t>
      </w:r>
      <w:r w:rsidRPr="009252A6">
        <w:rPr>
          <w:i/>
          <w:lang w:val="el-GR"/>
        </w:rPr>
        <w:t>:</w:t>
      </w:r>
      <w:r w:rsidRPr="009252A6">
        <w:rPr>
          <w:lang w:val="el-GR"/>
        </w:rPr>
        <w:t xml:space="preserve"> Επανάληψη εισαγωγής του εξαρτήματος που τοποθετήθηκε τελευταία.</w:t>
      </w:r>
    </w:p>
    <w:p w:rsidR="00EB5104" w:rsidRPr="009252A6" w:rsidRDefault="00EB5104" w:rsidP="00EB5104">
      <w:pPr>
        <w:autoSpaceDE w:val="0"/>
        <w:autoSpaceDN w:val="0"/>
        <w:adjustRightInd w:val="0"/>
        <w:spacing w:after="60" w:line="360" w:lineRule="auto"/>
        <w:jc w:val="both"/>
        <w:rPr>
          <w:lang w:val="el-GR"/>
        </w:rPr>
      </w:pPr>
      <w:r w:rsidRPr="009252A6">
        <w:rPr>
          <w:b/>
          <w:i/>
          <w:lang w:val="el-GR"/>
        </w:rPr>
        <w:t>Αγωγός</w:t>
      </w:r>
      <w:r w:rsidRPr="009252A6">
        <w:rPr>
          <w:i/>
          <w:lang w:val="el-GR"/>
        </w:rPr>
        <w:t>:</w:t>
      </w:r>
      <w:r w:rsidRPr="009252A6">
        <w:rPr>
          <w:lang w:val="el-GR"/>
        </w:rPr>
        <w:t xml:space="preserve"> Αλλαγή σε κατάσταση σχεδίασης αγωγού. Μ' αυτό τον τρόπο ο δείκτης του ποντικιού αλλάζει σε στυλό.</w:t>
      </w:r>
    </w:p>
    <w:p w:rsidR="00EB5104" w:rsidRPr="009252A6" w:rsidRDefault="00EB5104" w:rsidP="00EB5104">
      <w:pPr>
        <w:autoSpaceDE w:val="0"/>
        <w:autoSpaceDN w:val="0"/>
        <w:adjustRightInd w:val="0"/>
        <w:spacing w:after="60" w:line="360" w:lineRule="auto"/>
        <w:jc w:val="both"/>
        <w:rPr>
          <w:lang w:val="el-GR"/>
        </w:rPr>
      </w:pPr>
      <w:r w:rsidRPr="009252A6">
        <w:rPr>
          <w:b/>
          <w:i/>
          <w:lang w:val="el-GR"/>
        </w:rPr>
        <w:t>Αυτόματος Αγωγός</w:t>
      </w:r>
      <w:r w:rsidRPr="009252A6">
        <w:rPr>
          <w:i/>
          <w:lang w:val="el-GR"/>
        </w:rPr>
        <w:t>:</w:t>
      </w:r>
      <w:r w:rsidRPr="009252A6">
        <w:rPr>
          <w:lang w:val="el-GR"/>
        </w:rPr>
        <w:t xml:space="preserve"> Αλλαγή σε κατάσταση σχεδίασης αγωγού, όταν ο δείκτης του ποντικιού προσεγγίζει ακροδέκτη εξαρτήματος</w:t>
      </w:r>
    </w:p>
    <w:p w:rsidR="00EB5104" w:rsidRPr="009252A6" w:rsidRDefault="00EB5104" w:rsidP="00EB5104">
      <w:pPr>
        <w:autoSpaceDE w:val="0"/>
        <w:autoSpaceDN w:val="0"/>
        <w:adjustRightInd w:val="0"/>
        <w:spacing w:after="60" w:line="360" w:lineRule="auto"/>
        <w:jc w:val="both"/>
        <w:rPr>
          <w:lang w:val="el-GR"/>
        </w:rPr>
      </w:pPr>
      <w:r w:rsidRPr="009252A6">
        <w:rPr>
          <w:b/>
          <w:i/>
          <w:lang w:val="el-GR"/>
        </w:rPr>
        <w:t>Διαγραφή</w:t>
      </w:r>
      <w:r w:rsidRPr="009252A6">
        <w:rPr>
          <w:i/>
          <w:lang w:val="el-GR"/>
        </w:rPr>
        <w:t>:</w:t>
      </w:r>
      <w:r w:rsidRPr="009252A6">
        <w:rPr>
          <w:lang w:val="el-GR"/>
        </w:rPr>
        <w:t xml:space="preserve"> Απαλοιφή επιλεγμένων εξαρτημάτων.</w:t>
      </w:r>
    </w:p>
    <w:p w:rsidR="00EB5104" w:rsidRPr="009252A6" w:rsidRDefault="00EB5104" w:rsidP="00EB5104">
      <w:pPr>
        <w:autoSpaceDE w:val="0"/>
        <w:autoSpaceDN w:val="0"/>
        <w:adjustRightInd w:val="0"/>
        <w:spacing w:after="60" w:line="360" w:lineRule="auto"/>
        <w:jc w:val="both"/>
        <w:rPr>
          <w:spacing w:val="-4"/>
          <w:lang w:val="el-GR"/>
        </w:rPr>
      </w:pPr>
      <w:r w:rsidRPr="009252A6">
        <w:rPr>
          <w:b/>
          <w:i/>
          <w:spacing w:val="-4"/>
          <w:lang w:val="el-GR"/>
        </w:rPr>
        <w:t>Περιστροφή – Κατοπτρισμός</w:t>
      </w:r>
      <w:r w:rsidRPr="009252A6">
        <w:rPr>
          <w:i/>
          <w:spacing w:val="-4"/>
          <w:lang w:val="el-GR"/>
        </w:rPr>
        <w:t>:</w:t>
      </w:r>
      <w:r w:rsidRPr="009252A6">
        <w:rPr>
          <w:spacing w:val="-4"/>
          <w:lang w:val="el-GR"/>
        </w:rPr>
        <w:t xml:space="preserve"> Περιστροφή αριστερά, δεξιά, ή κατοπτρισμός του επιλεγμένου εξαρτήματος. Η περιστροφή γίνεται και με τα πλήκτρα </w:t>
      </w:r>
      <w:r w:rsidRPr="00393663">
        <w:rPr>
          <w:spacing w:val="-4"/>
        </w:rPr>
        <w:t>Ctrl</w:t>
      </w:r>
      <w:r w:rsidRPr="009252A6">
        <w:rPr>
          <w:spacing w:val="-4"/>
          <w:lang w:val="el-GR"/>
        </w:rPr>
        <w:t>-</w:t>
      </w:r>
      <w:r w:rsidRPr="00393663">
        <w:rPr>
          <w:spacing w:val="-4"/>
        </w:rPr>
        <w:t>L</w:t>
      </w:r>
      <w:r w:rsidRPr="009252A6">
        <w:rPr>
          <w:spacing w:val="-4"/>
          <w:lang w:val="el-GR"/>
        </w:rPr>
        <w:t xml:space="preserve"> ή </w:t>
      </w:r>
      <w:r w:rsidRPr="00393663">
        <w:rPr>
          <w:spacing w:val="-4"/>
        </w:rPr>
        <w:t>Ctrl</w:t>
      </w:r>
      <w:r w:rsidRPr="009252A6">
        <w:rPr>
          <w:spacing w:val="-4"/>
          <w:lang w:val="el-GR"/>
        </w:rPr>
        <w:t>-</w:t>
      </w:r>
      <w:r w:rsidRPr="00393663">
        <w:rPr>
          <w:spacing w:val="-4"/>
        </w:rPr>
        <w:t>R</w:t>
      </w:r>
      <w:r w:rsidRPr="009252A6">
        <w:rPr>
          <w:spacing w:val="-4"/>
          <w:lang w:val="el-GR"/>
        </w:rPr>
        <w:t>.</w:t>
      </w:r>
    </w:p>
    <w:p w:rsidR="00EB5104" w:rsidRPr="009252A6" w:rsidRDefault="00EB5104" w:rsidP="00EB5104">
      <w:pPr>
        <w:autoSpaceDE w:val="0"/>
        <w:autoSpaceDN w:val="0"/>
        <w:adjustRightInd w:val="0"/>
        <w:spacing w:after="240" w:line="360" w:lineRule="auto"/>
        <w:jc w:val="both"/>
        <w:rPr>
          <w:lang w:val="el-GR"/>
        </w:rPr>
      </w:pPr>
      <w:r w:rsidRPr="009252A6">
        <w:rPr>
          <w:b/>
          <w:i/>
          <w:lang w:val="el-GR"/>
        </w:rPr>
        <w:t>Ιδιότητες</w:t>
      </w:r>
      <w:r w:rsidRPr="009252A6">
        <w:rPr>
          <w:i/>
          <w:lang w:val="el-GR"/>
        </w:rPr>
        <w:t>:</w:t>
      </w:r>
      <w:r w:rsidRPr="009252A6">
        <w:rPr>
          <w:lang w:val="el-GR"/>
        </w:rPr>
        <w:t xml:space="preserve"> Μ’ αυτή την εντολή, γίνεται επεξεργασία των ιδιοτήτων (</w:t>
      </w:r>
      <w:r w:rsidRPr="00083BF3">
        <w:t>value</w:t>
      </w:r>
      <w:r w:rsidRPr="009252A6">
        <w:rPr>
          <w:lang w:val="el-GR"/>
        </w:rPr>
        <w:t xml:space="preserve"> - τιμή, </w:t>
      </w:r>
      <w:r w:rsidRPr="00083BF3">
        <w:t>label</w:t>
      </w:r>
      <w:r w:rsidRPr="009252A6">
        <w:rPr>
          <w:lang w:val="el-GR"/>
        </w:rPr>
        <w:t xml:space="preserve"> - ετικέτα) του εξαρτήματος που είναι επιλεγμένες. Από τις Ιδιότητες μπορούν να καθοριστούν όλες οι παράμετροι ενός εξαρτήματος πριν αυτό τοποθετηθεί. Αυτό επιτρέπει να τοποθετηθούν πολλαπλά αντίγραφα του εξαρτήματος, όλα με τις ιδιότητες που εισήχθηκαν τελευταία. Στον επεξεργαστή ιδιοτήτων του εξαρτήματος </w:t>
      </w:r>
      <w:r w:rsidRPr="009252A6">
        <w:rPr>
          <w:lang w:val="el-GR"/>
        </w:rPr>
        <w:lastRenderedPageBreak/>
        <w:t xml:space="preserve">το δεξί πλήκτρο του ποντικιού έχει και άλλη λειτουργία. Κατά την επεξεργασία ενός πεδίου από οποιαδήποτε παράμετρο εξαρτήματος μπορεί να γίνει αντιγραφή αυτού του πεδίου στο πεδίο Ετικέτα πατώντας το δεξί πλήκτρο και επιλέγοντας την εντολή Αντιγραφή στην εντολή Ετικέτα. Το ίδιο αποτέλεσμα έχει και το πάτημα του πλήκτρου </w:t>
      </w:r>
      <w:r w:rsidRPr="00083BF3">
        <w:t>F</w:t>
      </w:r>
      <w:r w:rsidRPr="009252A6">
        <w:rPr>
          <w:lang w:val="el-GR"/>
        </w:rPr>
        <w:t>9.</w:t>
      </w:r>
    </w:p>
    <w:p w:rsidR="00EB5104" w:rsidRPr="004D120C" w:rsidRDefault="00EB5104" w:rsidP="00EB5104">
      <w:pPr>
        <w:spacing w:after="120" w:line="360" w:lineRule="auto"/>
        <w:jc w:val="both"/>
        <w:rPr>
          <w:b/>
          <w:lang w:val="el-GR"/>
        </w:rPr>
      </w:pPr>
      <w:r w:rsidRPr="004D120C">
        <w:rPr>
          <w:b/>
          <w:lang w:val="el-GR"/>
        </w:rPr>
        <w:t>Π</w:t>
      </w:r>
      <w:r w:rsidR="009361A9">
        <w:rPr>
          <w:b/>
          <w:lang w:val="el-GR"/>
        </w:rPr>
        <w:t>Γ</w:t>
      </w:r>
      <w:r w:rsidRPr="004D120C">
        <w:rPr>
          <w:b/>
          <w:lang w:val="el-GR"/>
        </w:rPr>
        <w:t>2.2</w:t>
      </w:r>
      <w:r w:rsidRPr="004D120C">
        <w:rPr>
          <w:b/>
          <w:lang w:val="el-GR"/>
        </w:rPr>
        <w:tab/>
        <w:t>Η γραμμή Μενού.</w:t>
      </w:r>
    </w:p>
    <w:p w:rsidR="00EB5104" w:rsidRPr="009252A6" w:rsidRDefault="00EB5104" w:rsidP="00EB5104">
      <w:pPr>
        <w:spacing w:after="240" w:line="360" w:lineRule="auto"/>
        <w:ind w:firstLine="720"/>
        <w:jc w:val="both"/>
        <w:rPr>
          <w:lang w:val="el-GR"/>
        </w:rPr>
      </w:pPr>
      <w:r w:rsidRPr="009252A6">
        <w:rPr>
          <w:lang w:val="el-GR"/>
        </w:rPr>
        <w:t xml:space="preserve">Επιλέγοντας με το ποντίκι κάποιο από τα στοιχεία αυτής της γραμμής ξεδιπλώνεται ένα κατερχόμενο μενού επιλογών. Όσες από τις επιλογές αυτές έχουν ένα βέλος δεξιά τους, παραπέμπουν σε άλλο παράθυρο, π.χ. Εξαγωγή, Εισαγωγή κλπ. Οι υπόλοιπες απλά εκτελούν μια ορισμένη εντολή, όπως Επεξεργασία ή Αντιγραφή. </w:t>
      </w:r>
    </w:p>
    <w:p w:rsidR="00EB5104" w:rsidRPr="009252A6" w:rsidRDefault="004F5C0F" w:rsidP="00EB5104">
      <w:pPr>
        <w:spacing w:after="60" w:line="360" w:lineRule="auto"/>
        <w:jc w:val="both"/>
        <w:rPr>
          <w:lang w:val="el-GR"/>
        </w:rPr>
      </w:pPr>
      <w:r w:rsidRPr="004F5C0F">
        <w:rPr>
          <w:rFonts w:asciiTheme="minorHAnsi" w:hAnsiTheme="minorHAnsi" w:cstheme="minorBidi"/>
          <w:noProof/>
          <w:sz w:val="22"/>
        </w:rPr>
        <w:pict>
          <v:shape id="_x0000_s399404" type="#_x0000_t75" style="position:absolute;left:0;text-align:left;margin-left:0;margin-top:10.45pt;width:190.2pt;height:271.15pt;z-index:251872256;mso-wrap-distance-left:0;mso-wrap-distance-right:19.85pt;mso-wrap-distance-bottom:8.5pt">
            <v:imagedata r:id="rId457" o:title=""/>
            <w10:wrap type="square"/>
          </v:shape>
          <o:OLEObject Type="Embed" ProgID="PBrush" ShapeID="_x0000_s399404" DrawAspect="Content" ObjectID="_1641132812" r:id="rId458"/>
        </w:pict>
      </w:r>
      <w:r w:rsidR="00EB5104" w:rsidRPr="009252A6">
        <w:rPr>
          <w:b/>
          <w:bCs/>
          <w:lang w:val="el-GR"/>
        </w:rPr>
        <w:t>Αρχείο:</w:t>
      </w:r>
      <w:r w:rsidR="00EB5104" w:rsidRPr="009252A6">
        <w:rPr>
          <w:lang w:val="el-GR"/>
        </w:rPr>
        <w:t xml:space="preserve"> Στο μενού αυτό περιέχονται οι συνήθεις εντολές </w:t>
      </w:r>
      <w:r w:rsidR="00EB5104" w:rsidRPr="005557DF">
        <w:t>Windows</w:t>
      </w:r>
      <w:r w:rsidR="00EB5104" w:rsidRPr="009252A6">
        <w:rPr>
          <w:lang w:val="el-GR"/>
        </w:rPr>
        <w:t xml:space="preserve">. </w:t>
      </w:r>
    </w:p>
    <w:p w:rsidR="00EB5104" w:rsidRPr="009252A6" w:rsidRDefault="00EB5104" w:rsidP="00EB5104">
      <w:pPr>
        <w:spacing w:after="60" w:line="360" w:lineRule="auto"/>
        <w:jc w:val="both"/>
        <w:rPr>
          <w:lang w:val="el-GR"/>
        </w:rPr>
      </w:pPr>
      <w:r w:rsidRPr="009252A6">
        <w:rPr>
          <w:i/>
          <w:lang w:val="el-GR"/>
        </w:rPr>
        <w:t>Δημιουργία:</w:t>
      </w:r>
      <w:r w:rsidRPr="009252A6">
        <w:rPr>
          <w:lang w:val="el-GR"/>
        </w:rPr>
        <w:t xml:space="preserve"> ανοίγει νέα σελίδα στο Σχεδιαστικό Επεξεργαστή για τη σχεδίαση κυκλωμάτων. </w:t>
      </w:r>
    </w:p>
    <w:p w:rsidR="00EB5104" w:rsidRPr="009252A6" w:rsidRDefault="00EB5104" w:rsidP="00EB5104">
      <w:pPr>
        <w:spacing w:after="60" w:line="360" w:lineRule="auto"/>
        <w:jc w:val="both"/>
        <w:rPr>
          <w:lang w:val="el-GR"/>
        </w:rPr>
      </w:pPr>
      <w:r w:rsidRPr="009252A6">
        <w:rPr>
          <w:i/>
          <w:lang w:val="el-GR"/>
        </w:rPr>
        <w:t>Άνοιγμα:</w:t>
      </w:r>
      <w:r w:rsidRPr="009252A6">
        <w:rPr>
          <w:lang w:val="el-GR"/>
        </w:rPr>
        <w:t xml:space="preserve"> ανοίγει ένα υπάρχον κύκλωμα. </w:t>
      </w:r>
    </w:p>
    <w:p w:rsidR="00EB5104" w:rsidRPr="009252A6" w:rsidRDefault="00EB5104" w:rsidP="00EB5104">
      <w:pPr>
        <w:spacing w:after="60" w:line="360" w:lineRule="auto"/>
        <w:jc w:val="both"/>
        <w:rPr>
          <w:lang w:val="el-GR"/>
        </w:rPr>
      </w:pPr>
      <w:r w:rsidRPr="009252A6">
        <w:rPr>
          <w:i/>
          <w:lang w:val="el-GR"/>
        </w:rPr>
        <w:t xml:space="preserve">Αποθήκευση: </w:t>
      </w:r>
      <w:r w:rsidRPr="009252A6">
        <w:rPr>
          <w:lang w:val="el-GR"/>
        </w:rPr>
        <w:t xml:space="preserve">αποθηκεύει το τρέχον κύκλωμα. </w:t>
      </w:r>
    </w:p>
    <w:p w:rsidR="00EB5104" w:rsidRPr="009252A6" w:rsidRDefault="00EB5104" w:rsidP="00EB5104">
      <w:pPr>
        <w:spacing w:after="60" w:line="360" w:lineRule="auto"/>
        <w:jc w:val="both"/>
        <w:rPr>
          <w:lang w:val="el-GR"/>
        </w:rPr>
      </w:pPr>
      <w:r w:rsidRPr="009252A6">
        <w:rPr>
          <w:i/>
          <w:lang w:val="el-GR"/>
        </w:rPr>
        <w:t xml:space="preserve">Αποθήκευση Ως: </w:t>
      </w:r>
      <w:r w:rsidRPr="009252A6">
        <w:rPr>
          <w:lang w:val="el-GR"/>
        </w:rPr>
        <w:t>δημιουργεί ένα αντίγραφο ή μια νέα έκδοση του κυκλώματος.</w:t>
      </w:r>
    </w:p>
    <w:p w:rsidR="00EB5104" w:rsidRPr="009252A6" w:rsidRDefault="00EB5104" w:rsidP="00EB5104">
      <w:pPr>
        <w:spacing w:after="60" w:line="360" w:lineRule="auto"/>
        <w:jc w:val="both"/>
        <w:rPr>
          <w:lang w:val="el-GR"/>
        </w:rPr>
      </w:pPr>
      <w:r w:rsidRPr="009252A6">
        <w:rPr>
          <w:i/>
          <w:iCs/>
          <w:lang w:val="el-GR"/>
        </w:rPr>
        <w:t>Αποθήκευση όλων:</w:t>
      </w:r>
      <w:r w:rsidRPr="009252A6">
        <w:rPr>
          <w:lang w:val="el-GR"/>
        </w:rPr>
        <w:t xml:space="preserve"> αποθηκεύει όλα τα ανοιχτά αρχεία.</w:t>
      </w:r>
    </w:p>
    <w:p w:rsidR="00EB5104" w:rsidRPr="009252A6" w:rsidRDefault="00EB5104" w:rsidP="00EB5104">
      <w:pPr>
        <w:spacing w:after="60" w:line="360" w:lineRule="auto"/>
        <w:jc w:val="both"/>
        <w:rPr>
          <w:lang w:val="el-GR"/>
        </w:rPr>
      </w:pPr>
      <w:r w:rsidRPr="009252A6">
        <w:rPr>
          <w:i/>
          <w:iCs/>
          <w:lang w:val="el-GR"/>
        </w:rPr>
        <w:t xml:space="preserve">Κλείσιμο: </w:t>
      </w:r>
      <w:r w:rsidRPr="009252A6">
        <w:rPr>
          <w:lang w:val="el-GR"/>
        </w:rPr>
        <w:t>κλείνει ένα ενεργό παράθυρο.</w:t>
      </w:r>
    </w:p>
    <w:p w:rsidR="00EB5104" w:rsidRPr="009252A6" w:rsidRDefault="00EB5104" w:rsidP="00EB5104">
      <w:pPr>
        <w:spacing w:after="60" w:line="360" w:lineRule="auto"/>
        <w:jc w:val="both"/>
        <w:rPr>
          <w:lang w:val="el-GR"/>
        </w:rPr>
      </w:pPr>
      <w:r w:rsidRPr="009252A6">
        <w:rPr>
          <w:i/>
          <w:iCs/>
          <w:lang w:val="el-GR"/>
        </w:rPr>
        <w:t xml:space="preserve">Κλείσιμο όλων: </w:t>
      </w:r>
      <w:r w:rsidRPr="009252A6">
        <w:rPr>
          <w:iCs/>
          <w:lang w:val="el-GR"/>
        </w:rPr>
        <w:t>κλείνει</w:t>
      </w:r>
      <w:r w:rsidRPr="009252A6">
        <w:rPr>
          <w:lang w:val="el-GR"/>
        </w:rPr>
        <w:t xml:space="preserve"> όλα τα ενεργά παράθυρα.</w:t>
      </w:r>
    </w:p>
    <w:p w:rsidR="00EB5104" w:rsidRPr="009252A6" w:rsidRDefault="00EB5104" w:rsidP="00EB5104">
      <w:pPr>
        <w:spacing w:after="60" w:line="360" w:lineRule="auto"/>
        <w:jc w:val="both"/>
        <w:rPr>
          <w:lang w:val="el-GR"/>
        </w:rPr>
      </w:pPr>
      <w:r w:rsidRPr="009252A6">
        <w:rPr>
          <w:i/>
          <w:lang w:val="el-GR"/>
        </w:rPr>
        <w:t xml:space="preserve">Βιβλιοθήκη </w:t>
      </w:r>
      <w:r>
        <w:rPr>
          <w:i/>
        </w:rPr>
        <w:t>PCB</w:t>
      </w:r>
      <w:r w:rsidRPr="009252A6">
        <w:rPr>
          <w:i/>
          <w:lang w:val="el-GR"/>
        </w:rPr>
        <w:t>:</w:t>
      </w:r>
      <w:r w:rsidRPr="009252A6">
        <w:rPr>
          <w:lang w:val="el-GR"/>
        </w:rPr>
        <w:t xml:space="preserve"> Καθορίζει τη φόρμα των αρχείων που χρησιμοποιούνται για επικοινωνία με προγράμματα σχεδίασης πλακετών τυπωμένων κυκλωμάτων (</w:t>
      </w:r>
      <w:r>
        <w:t>PCB</w:t>
      </w:r>
      <w:r w:rsidRPr="009252A6">
        <w:rPr>
          <w:lang w:val="el-GR"/>
        </w:rPr>
        <w:t xml:space="preserve">). Υποστηρίζονται τα </w:t>
      </w:r>
      <w:r>
        <w:t>ORCAD</w:t>
      </w:r>
      <w:r w:rsidRPr="009252A6">
        <w:rPr>
          <w:lang w:val="el-GR"/>
        </w:rPr>
        <w:t xml:space="preserve">, </w:t>
      </w:r>
      <w:r>
        <w:t>PCAD</w:t>
      </w:r>
      <w:r w:rsidRPr="009252A6">
        <w:rPr>
          <w:lang w:val="el-GR"/>
        </w:rPr>
        <w:t xml:space="preserve">, </w:t>
      </w:r>
      <w:r>
        <w:t>PROTEL</w:t>
      </w:r>
      <w:r w:rsidRPr="009252A6">
        <w:rPr>
          <w:lang w:val="el-GR"/>
        </w:rPr>
        <w:t xml:space="preserve">, </w:t>
      </w:r>
      <w:r>
        <w:t>REDAC</w:t>
      </w:r>
      <w:r w:rsidRPr="009252A6">
        <w:rPr>
          <w:lang w:val="el-GR"/>
        </w:rPr>
        <w:t xml:space="preserve">, </w:t>
      </w:r>
      <w:r>
        <w:t>TANGO</w:t>
      </w:r>
      <w:r w:rsidRPr="009252A6">
        <w:rPr>
          <w:lang w:val="el-GR"/>
        </w:rPr>
        <w:t xml:space="preserve"> και </w:t>
      </w:r>
      <w:r>
        <w:t>EDS</w:t>
      </w:r>
      <w:r w:rsidRPr="009252A6">
        <w:rPr>
          <w:lang w:val="el-GR"/>
        </w:rPr>
        <w:t>.</w:t>
      </w:r>
    </w:p>
    <w:p w:rsidR="00EB5104" w:rsidRPr="009252A6" w:rsidRDefault="00EB5104" w:rsidP="00EB5104">
      <w:pPr>
        <w:spacing w:after="60" w:line="360" w:lineRule="auto"/>
        <w:jc w:val="both"/>
        <w:rPr>
          <w:lang w:val="el-GR"/>
        </w:rPr>
      </w:pPr>
      <w:r w:rsidRPr="009252A6">
        <w:rPr>
          <w:i/>
          <w:lang w:val="el-GR"/>
        </w:rPr>
        <w:t>Εξαγωγή:</w:t>
      </w:r>
      <w:r w:rsidRPr="009252A6">
        <w:rPr>
          <w:lang w:val="el-GR"/>
        </w:rPr>
        <w:t xml:space="preserve"> εξάγει το αρχείο του κυκλώματός μας σε μορφή </w:t>
      </w:r>
      <w:r w:rsidRPr="005557DF">
        <w:t>PSpice</w:t>
      </w:r>
      <w:r w:rsidRPr="009252A6">
        <w:rPr>
          <w:lang w:val="el-GR"/>
        </w:rPr>
        <w:t xml:space="preserve"> (*.</w:t>
      </w:r>
      <w:r w:rsidRPr="005557DF">
        <w:t>CIR</w:t>
      </w:r>
      <w:r w:rsidRPr="009252A6">
        <w:rPr>
          <w:lang w:val="el-GR"/>
        </w:rPr>
        <w:t xml:space="preserve">), </w:t>
      </w:r>
      <w:r w:rsidRPr="005557DF">
        <w:t>Windows</w:t>
      </w:r>
      <w:r w:rsidRPr="009252A6">
        <w:rPr>
          <w:lang w:val="el-GR"/>
        </w:rPr>
        <w:t xml:space="preserve"> </w:t>
      </w:r>
      <w:r w:rsidRPr="005557DF">
        <w:t>Metafile</w:t>
      </w:r>
      <w:r w:rsidRPr="009252A6">
        <w:rPr>
          <w:lang w:val="el-GR"/>
        </w:rPr>
        <w:t xml:space="preserve"> (*.</w:t>
      </w:r>
      <w:r w:rsidRPr="005557DF">
        <w:t>WMF</w:t>
      </w:r>
      <w:r w:rsidRPr="009252A6">
        <w:rPr>
          <w:lang w:val="el-GR"/>
        </w:rPr>
        <w:t xml:space="preserve">) και σε διάφορες μορφές </w:t>
      </w:r>
      <w:r w:rsidRPr="005557DF">
        <w:t>PCB</w:t>
      </w:r>
      <w:r w:rsidRPr="009252A6">
        <w:rPr>
          <w:lang w:val="el-GR"/>
        </w:rPr>
        <w:t xml:space="preserve"> (*.</w:t>
      </w:r>
      <w:r w:rsidRPr="005557DF">
        <w:t>NET</w:t>
      </w:r>
      <w:r w:rsidRPr="009252A6">
        <w:rPr>
          <w:lang w:val="el-GR"/>
        </w:rPr>
        <w:t>).</w:t>
      </w:r>
    </w:p>
    <w:p w:rsidR="00EB5104" w:rsidRPr="009252A6" w:rsidRDefault="00EB5104" w:rsidP="00EB5104">
      <w:pPr>
        <w:spacing w:after="60" w:line="360" w:lineRule="auto"/>
        <w:jc w:val="both"/>
        <w:rPr>
          <w:lang w:val="el-GR"/>
        </w:rPr>
      </w:pPr>
      <w:r w:rsidRPr="009252A6">
        <w:rPr>
          <w:i/>
          <w:lang w:val="el-GR"/>
        </w:rPr>
        <w:lastRenderedPageBreak/>
        <w:t xml:space="preserve">Εισαγωγή: </w:t>
      </w:r>
      <w:r w:rsidRPr="009252A6">
        <w:rPr>
          <w:lang w:val="el-GR"/>
        </w:rPr>
        <w:t>εισάγει αρχεία κυκλωμάτων τύπου ΤΙΝΑ 2</w:t>
      </w:r>
      <w:r w:rsidRPr="005557DF">
        <w:t>xx</w:t>
      </w:r>
      <w:r w:rsidRPr="009252A6">
        <w:rPr>
          <w:lang w:val="el-GR"/>
        </w:rPr>
        <w:t xml:space="preserve"> (*.</w:t>
      </w:r>
      <w:r w:rsidRPr="005557DF">
        <w:t>ICE</w:t>
      </w:r>
      <w:r w:rsidRPr="009252A6">
        <w:rPr>
          <w:lang w:val="el-GR"/>
        </w:rPr>
        <w:t xml:space="preserve">), </w:t>
      </w:r>
      <w:r w:rsidRPr="005557DF">
        <w:t>Palmtop</w:t>
      </w:r>
      <w:r w:rsidRPr="009252A6">
        <w:rPr>
          <w:lang w:val="el-GR"/>
        </w:rPr>
        <w:t xml:space="preserve"> (*.</w:t>
      </w:r>
      <w:r w:rsidRPr="005557DF">
        <w:t>SCH</w:t>
      </w:r>
      <w:r w:rsidRPr="009252A6">
        <w:rPr>
          <w:lang w:val="el-GR"/>
        </w:rPr>
        <w:t xml:space="preserve">), </w:t>
      </w:r>
      <w:r w:rsidRPr="005557DF">
        <w:t>Pspice</w:t>
      </w:r>
      <w:r w:rsidRPr="009252A6">
        <w:rPr>
          <w:lang w:val="el-GR"/>
        </w:rPr>
        <w:t xml:space="preserve"> (*.</w:t>
      </w:r>
      <w:r w:rsidRPr="005557DF">
        <w:t>CIR</w:t>
      </w:r>
      <w:r w:rsidRPr="009252A6">
        <w:rPr>
          <w:lang w:val="el-GR"/>
        </w:rPr>
        <w:t xml:space="preserve">), </w:t>
      </w:r>
      <w:r>
        <w:t>Logic</w:t>
      </w:r>
      <w:r w:rsidRPr="009252A6">
        <w:rPr>
          <w:lang w:val="el-GR"/>
        </w:rPr>
        <w:t xml:space="preserve"> </w:t>
      </w:r>
      <w:r>
        <w:t>Converter</w:t>
      </w:r>
      <w:r w:rsidRPr="009252A6">
        <w:rPr>
          <w:lang w:val="el-GR"/>
        </w:rPr>
        <w:t xml:space="preserve"> (*</w:t>
      </w:r>
      <w:r>
        <w:t>TLC</w:t>
      </w:r>
      <w:r w:rsidRPr="009252A6">
        <w:rPr>
          <w:lang w:val="el-GR"/>
        </w:rPr>
        <w:t>).</w:t>
      </w:r>
    </w:p>
    <w:p w:rsidR="00EB5104" w:rsidRPr="009252A6" w:rsidRDefault="00EB5104" w:rsidP="00EB5104">
      <w:pPr>
        <w:spacing w:after="60" w:line="360" w:lineRule="auto"/>
        <w:jc w:val="both"/>
        <w:rPr>
          <w:lang w:val="el-GR"/>
        </w:rPr>
      </w:pPr>
      <w:r w:rsidRPr="009252A6">
        <w:rPr>
          <w:i/>
          <w:lang w:val="el-GR"/>
        </w:rPr>
        <w:t>Κατάλογος Υλικών:</w:t>
      </w:r>
      <w:r w:rsidRPr="009252A6">
        <w:rPr>
          <w:lang w:val="el-GR"/>
        </w:rPr>
        <w:t xml:space="preserve"> Εξάγει τον κατάλογο υλικών από ένα κύκλωμα.</w:t>
      </w:r>
    </w:p>
    <w:p w:rsidR="00EB5104" w:rsidRPr="009252A6" w:rsidRDefault="00EB5104" w:rsidP="00EB5104">
      <w:pPr>
        <w:spacing w:after="60" w:line="360" w:lineRule="auto"/>
        <w:jc w:val="both"/>
        <w:rPr>
          <w:i/>
          <w:lang w:val="el-GR"/>
        </w:rPr>
      </w:pPr>
      <w:r w:rsidRPr="009252A6">
        <w:rPr>
          <w:i/>
          <w:lang w:val="el-GR"/>
        </w:rPr>
        <w:t xml:space="preserve">Άνοιγμα Μακροεντολής: </w:t>
      </w:r>
      <w:r w:rsidRPr="009252A6">
        <w:rPr>
          <w:lang w:val="el-GR"/>
        </w:rPr>
        <w:t xml:space="preserve">Προκαλεί το άνοιγμα μιας μακροεντολής του ΤΙΝΑ </w:t>
      </w:r>
      <w:r w:rsidRPr="005557DF">
        <w:t>PRO</w:t>
      </w:r>
      <w:r w:rsidRPr="009252A6">
        <w:rPr>
          <w:lang w:val="el-GR"/>
        </w:rPr>
        <w:t>.</w:t>
      </w:r>
    </w:p>
    <w:p w:rsidR="00EB5104" w:rsidRPr="009252A6" w:rsidRDefault="00EB5104" w:rsidP="00EB5104">
      <w:pPr>
        <w:spacing w:after="60" w:line="360" w:lineRule="auto"/>
        <w:jc w:val="both"/>
        <w:rPr>
          <w:lang w:val="el-GR"/>
        </w:rPr>
      </w:pPr>
      <w:r w:rsidRPr="009252A6">
        <w:rPr>
          <w:i/>
          <w:lang w:val="el-GR"/>
        </w:rPr>
        <w:t xml:space="preserve">Διαμόρφωση Σελίδας: </w:t>
      </w:r>
      <w:r w:rsidRPr="009252A6">
        <w:rPr>
          <w:lang w:val="el-GR"/>
        </w:rPr>
        <w:t>Καθορίζει τις ρυθμίσεις της σελίδας για εκτύπωση.</w:t>
      </w:r>
    </w:p>
    <w:p w:rsidR="00EB5104" w:rsidRPr="009252A6" w:rsidRDefault="00EB5104" w:rsidP="00EB5104">
      <w:pPr>
        <w:spacing w:after="60" w:line="360" w:lineRule="auto"/>
        <w:jc w:val="both"/>
        <w:rPr>
          <w:lang w:val="el-GR"/>
        </w:rPr>
      </w:pPr>
      <w:r w:rsidRPr="009252A6">
        <w:rPr>
          <w:i/>
          <w:lang w:val="el-GR"/>
        </w:rPr>
        <w:t xml:space="preserve">Προεπισκόπιση: Δείχνει </w:t>
      </w:r>
      <w:r w:rsidRPr="009252A6">
        <w:rPr>
          <w:lang w:val="el-GR"/>
        </w:rPr>
        <w:t>πως έχει διαμορφωθεί η σελίδα σύμφωνα με τις ρυθμίσεις.</w:t>
      </w:r>
    </w:p>
    <w:p w:rsidR="00EB5104" w:rsidRPr="009252A6" w:rsidRDefault="00EB5104" w:rsidP="00EB5104">
      <w:pPr>
        <w:spacing w:after="240" w:line="360" w:lineRule="auto"/>
        <w:jc w:val="both"/>
        <w:rPr>
          <w:lang w:val="el-GR"/>
        </w:rPr>
      </w:pPr>
      <w:r w:rsidRPr="009252A6">
        <w:rPr>
          <w:i/>
          <w:lang w:val="el-GR"/>
        </w:rPr>
        <w:t xml:space="preserve">Εκτύπωση:  Επιτρέπει </w:t>
      </w:r>
      <w:r w:rsidRPr="009252A6">
        <w:rPr>
          <w:lang w:val="el-GR"/>
        </w:rPr>
        <w:t xml:space="preserve">τη διαμόρφωση των παραμέτρων της εκτύπωσης. </w:t>
      </w:r>
    </w:p>
    <w:p w:rsidR="00EB5104" w:rsidRPr="009252A6" w:rsidRDefault="004F5C0F" w:rsidP="00EB5104">
      <w:pPr>
        <w:spacing w:after="60" w:line="360" w:lineRule="auto"/>
        <w:jc w:val="both"/>
        <w:rPr>
          <w:lang w:val="el-GR"/>
        </w:rPr>
      </w:pPr>
      <w:r w:rsidRPr="004F5C0F">
        <w:rPr>
          <w:rFonts w:asciiTheme="minorHAnsi" w:hAnsiTheme="minorHAnsi" w:cstheme="minorBidi"/>
          <w:noProof/>
          <w:sz w:val="22"/>
        </w:rPr>
        <w:pict>
          <v:shape id="_x0000_s399405" type="#_x0000_t75" style="position:absolute;left:0;text-align:left;margin-left:0;margin-top:6.75pt;width:189.05pt;height:256.55pt;z-index:251873280;mso-wrap-distance-left:0;mso-wrap-distance-right:19.85pt;mso-wrap-distance-bottom:8.5pt">
            <v:imagedata r:id="rId459" o:title=""/>
            <w10:wrap type="square"/>
          </v:shape>
          <o:OLEObject Type="Embed" ProgID="PBrush" ShapeID="_x0000_s399405" DrawAspect="Content" ObjectID="_1641132813" r:id="rId460"/>
        </w:pict>
      </w:r>
      <w:r w:rsidR="00EB5104" w:rsidRPr="009252A6">
        <w:rPr>
          <w:b/>
          <w:bCs/>
          <w:lang w:val="el-GR"/>
        </w:rPr>
        <w:t>Επεξεργασία:</w:t>
      </w:r>
      <w:r w:rsidR="00EB5104" w:rsidRPr="009252A6">
        <w:rPr>
          <w:lang w:val="el-GR"/>
        </w:rPr>
        <w:t xml:space="preserve"> Το μενού αυτό περιέχει εντολές σχετικές με τη σχεδίαση κυκλωμάτων όπως: </w:t>
      </w:r>
      <w:r w:rsidR="00EB5104" w:rsidRPr="009252A6">
        <w:rPr>
          <w:i/>
          <w:lang w:val="el-GR"/>
        </w:rPr>
        <w:t>Αναίρεση, Επανάληψη, Αποκοπή, Αντιγραφή, Επικόλληση, Απαλοιφή, Επιλογή Όλων</w:t>
      </w:r>
      <w:r w:rsidR="00EB5104" w:rsidRPr="009252A6">
        <w:rPr>
          <w:lang w:val="el-GR"/>
        </w:rPr>
        <w:t>.</w:t>
      </w:r>
    </w:p>
    <w:p w:rsidR="00EB5104" w:rsidRPr="009252A6" w:rsidRDefault="00EB5104" w:rsidP="00EB5104">
      <w:pPr>
        <w:spacing w:after="60" w:line="360" w:lineRule="auto"/>
        <w:jc w:val="both"/>
        <w:rPr>
          <w:lang w:val="el-GR"/>
        </w:rPr>
      </w:pPr>
      <w:r w:rsidRPr="009252A6">
        <w:rPr>
          <w:i/>
          <w:lang w:val="el-GR"/>
        </w:rPr>
        <w:t>Περιστροφή Αριστερά, Περιστροφή Δεξιά</w:t>
      </w:r>
      <w:r w:rsidRPr="009252A6">
        <w:rPr>
          <w:lang w:val="el-GR"/>
        </w:rPr>
        <w:t xml:space="preserve">, και </w:t>
      </w:r>
      <w:r w:rsidRPr="009252A6">
        <w:rPr>
          <w:i/>
          <w:lang w:val="el-GR"/>
        </w:rPr>
        <w:t xml:space="preserve">Κατοπτρισμός: </w:t>
      </w:r>
      <w:r w:rsidRPr="009252A6">
        <w:rPr>
          <w:lang w:val="el-GR"/>
        </w:rPr>
        <w:t>Επιτρέπουν το χειρισμό των εξαρτημάτων για την τοποθέτησή τους στο σχεδιαστικό χώρο με τον επιθυμητό τρόπο.</w:t>
      </w:r>
    </w:p>
    <w:p w:rsidR="00EB5104" w:rsidRPr="009252A6" w:rsidRDefault="00EB5104" w:rsidP="00EB5104">
      <w:pPr>
        <w:spacing w:after="60" w:line="360" w:lineRule="auto"/>
        <w:jc w:val="both"/>
        <w:rPr>
          <w:lang w:val="el-GR"/>
        </w:rPr>
      </w:pPr>
      <w:r w:rsidRPr="009252A6">
        <w:rPr>
          <w:i/>
          <w:lang w:val="el-GR"/>
        </w:rPr>
        <w:t xml:space="preserve">Ιδιότητες: </w:t>
      </w:r>
      <w:r w:rsidRPr="009252A6">
        <w:rPr>
          <w:lang w:val="el-GR"/>
        </w:rPr>
        <w:t>προβάλλονται οι ιδιότητες και τα χαρακτηριστικά ενός επιλεγμένου εξαρτήματος ή μοντέλου.</w:t>
      </w:r>
    </w:p>
    <w:p w:rsidR="00EB5104" w:rsidRPr="009252A6" w:rsidRDefault="00EB5104" w:rsidP="00EB5104">
      <w:pPr>
        <w:spacing w:after="60" w:line="360" w:lineRule="auto"/>
        <w:jc w:val="both"/>
        <w:rPr>
          <w:lang w:val="el-GR"/>
        </w:rPr>
      </w:pPr>
      <w:r w:rsidRPr="009252A6">
        <w:rPr>
          <w:i/>
          <w:iCs/>
          <w:lang w:val="el-GR"/>
        </w:rPr>
        <w:t>Σύμβολο:</w:t>
      </w:r>
      <w:r w:rsidRPr="009252A6">
        <w:rPr>
          <w:lang w:val="el-GR"/>
        </w:rPr>
        <w:t xml:space="preserve"> εισάγει ή δημιουργεί ένα σύμβολο.</w:t>
      </w:r>
    </w:p>
    <w:p w:rsidR="00EB5104" w:rsidRPr="009252A6" w:rsidRDefault="00EB5104" w:rsidP="00EB5104">
      <w:pPr>
        <w:spacing w:after="60" w:line="360" w:lineRule="auto"/>
        <w:jc w:val="both"/>
        <w:rPr>
          <w:lang w:val="el-GR"/>
        </w:rPr>
      </w:pPr>
      <w:r w:rsidRPr="009252A6">
        <w:rPr>
          <w:i/>
          <w:iCs/>
          <w:lang w:val="el-GR"/>
        </w:rPr>
        <w:t xml:space="preserve">Διανομή: </w:t>
      </w:r>
      <w:r w:rsidRPr="009252A6">
        <w:rPr>
          <w:lang w:val="el-GR"/>
        </w:rPr>
        <w:t>δημιουργεί διαφορετικές εκδόσεις ή κλειδώνει ένα κύκλωμα.</w:t>
      </w:r>
    </w:p>
    <w:p w:rsidR="00EB5104" w:rsidRPr="009252A6" w:rsidRDefault="00EB5104" w:rsidP="00EB5104">
      <w:pPr>
        <w:spacing w:after="240" w:line="360" w:lineRule="auto"/>
        <w:jc w:val="both"/>
        <w:rPr>
          <w:spacing w:val="-2"/>
          <w:lang w:val="el-GR"/>
        </w:rPr>
      </w:pPr>
      <w:r w:rsidRPr="009252A6">
        <w:rPr>
          <w:i/>
          <w:spacing w:val="-2"/>
          <w:lang w:val="el-GR"/>
        </w:rPr>
        <w:t xml:space="preserve">Απόκρυψη/Επανασύνδεση: </w:t>
      </w:r>
      <w:r w:rsidRPr="009252A6">
        <w:rPr>
          <w:spacing w:val="-2"/>
          <w:lang w:val="el-GR"/>
        </w:rPr>
        <w:t>Συνδέει ή αποσυνδέει δύο αγωγούς που δημιουργούν κόμβο.</w:t>
      </w:r>
    </w:p>
    <w:p w:rsidR="00EB5104" w:rsidRDefault="00EB5104" w:rsidP="00EB5104">
      <w:pPr>
        <w:spacing w:after="60" w:line="360" w:lineRule="auto"/>
        <w:jc w:val="both"/>
        <w:rPr>
          <w:spacing w:val="-2"/>
          <w:lang w:val="el-GR"/>
        </w:rPr>
      </w:pPr>
      <w:r w:rsidRPr="009252A6">
        <w:rPr>
          <w:b/>
          <w:spacing w:val="-2"/>
          <w:lang w:val="el-GR"/>
        </w:rPr>
        <w:t xml:space="preserve">Εισαγωγή: </w:t>
      </w:r>
      <w:r w:rsidRPr="009252A6">
        <w:rPr>
          <w:spacing w:val="-2"/>
          <w:lang w:val="el-GR"/>
        </w:rPr>
        <w:t>Το μενού αυτό περιέχει γενικές εντολές για την εισαγωγή αντικειμένων στο περιβάλλον εργασίας.</w:t>
      </w:r>
    </w:p>
    <w:p w:rsidR="00EB5104" w:rsidRPr="009252A6" w:rsidRDefault="00EB5104" w:rsidP="00EB5104">
      <w:pPr>
        <w:spacing w:after="60" w:line="360" w:lineRule="auto"/>
        <w:jc w:val="both"/>
        <w:rPr>
          <w:lang w:val="el-GR"/>
        </w:rPr>
      </w:pPr>
      <w:r w:rsidRPr="009252A6">
        <w:rPr>
          <w:i/>
          <w:lang w:val="el-GR"/>
        </w:rPr>
        <w:t xml:space="preserve">Τελευταίο Εξάρτημα: </w:t>
      </w:r>
      <w:r w:rsidRPr="009252A6">
        <w:rPr>
          <w:lang w:val="el-GR"/>
        </w:rPr>
        <w:t xml:space="preserve">Εισάγει το εξάρτημα που χρησιμοποιήθηκε τελευταία. </w:t>
      </w:r>
    </w:p>
    <w:p w:rsidR="00EB5104" w:rsidRPr="009252A6" w:rsidRDefault="00EB5104" w:rsidP="00EB5104">
      <w:pPr>
        <w:spacing w:after="60" w:line="360" w:lineRule="auto"/>
        <w:jc w:val="both"/>
        <w:rPr>
          <w:i/>
          <w:spacing w:val="-6"/>
          <w:lang w:val="el-GR"/>
        </w:rPr>
      </w:pPr>
      <w:r w:rsidRPr="009252A6">
        <w:rPr>
          <w:i/>
          <w:spacing w:val="-6"/>
          <w:lang w:val="el-GR"/>
        </w:rPr>
        <w:t xml:space="preserve">Αγωγός, Δίαυλος, Κείμενο, Γραφικά, Τίτλος Μπλοκ, Σχήμα: </w:t>
      </w:r>
      <w:r w:rsidRPr="009252A6">
        <w:rPr>
          <w:spacing w:val="-6"/>
          <w:lang w:val="el-GR"/>
        </w:rPr>
        <w:t>Εισάγουν τα αντίστοιχα εξαρτήματα/εντολές/σχήματα.</w:t>
      </w:r>
    </w:p>
    <w:p w:rsidR="00EB5104" w:rsidRPr="009252A6" w:rsidRDefault="004F5C0F" w:rsidP="00EB5104">
      <w:pPr>
        <w:spacing w:after="60" w:line="360" w:lineRule="auto"/>
        <w:jc w:val="both"/>
        <w:rPr>
          <w:spacing w:val="-4"/>
          <w:lang w:val="el-GR"/>
        </w:rPr>
      </w:pPr>
      <w:r w:rsidRPr="004F5C0F">
        <w:rPr>
          <w:i/>
          <w:noProof/>
          <w:spacing w:val="-4"/>
          <w:lang w:val="el-GR" w:eastAsia="el-GR"/>
        </w:rPr>
        <w:lastRenderedPageBreak/>
        <w:pict>
          <v:shape id="_x0000_s399394" type="#_x0000_t75" style="position:absolute;left:0;text-align:left;margin-left:.75pt;margin-top:3.35pt;width:182.85pt;height:221.3pt;z-index:251862016;mso-wrap-distance-left:0;mso-wrap-distance-right:19.85pt;mso-wrap-distance-bottom:8.5pt">
            <v:imagedata r:id="rId461" o:title=""/>
            <w10:wrap type="square"/>
          </v:shape>
          <o:OLEObject Type="Embed" ProgID="PBrush" ShapeID="_x0000_s399394" DrawAspect="Content" ObjectID="_1641132814" r:id="rId462"/>
        </w:pict>
      </w:r>
      <w:r w:rsidR="00EB5104" w:rsidRPr="009252A6">
        <w:rPr>
          <w:i/>
          <w:spacing w:val="-4"/>
          <w:lang w:val="el-GR"/>
        </w:rPr>
        <w:t xml:space="preserve">Είσοδος </w:t>
      </w:r>
      <w:r w:rsidR="00EB5104" w:rsidRPr="009252A6">
        <w:rPr>
          <w:spacing w:val="-4"/>
          <w:lang w:val="el-GR"/>
        </w:rPr>
        <w:t xml:space="preserve">και </w:t>
      </w:r>
      <w:r w:rsidR="00EB5104" w:rsidRPr="009252A6">
        <w:rPr>
          <w:i/>
          <w:spacing w:val="-4"/>
          <w:lang w:val="el-GR"/>
        </w:rPr>
        <w:t>Έξοδος:</w:t>
      </w:r>
      <w:r w:rsidR="00EB5104" w:rsidRPr="009252A6">
        <w:rPr>
          <w:spacing w:val="-4"/>
          <w:lang w:val="el-GR"/>
        </w:rPr>
        <w:t xml:space="preserve"> ελέγχουν τον τρόπο προβολής ορισμένων αναλύσεων.</w:t>
      </w:r>
    </w:p>
    <w:p w:rsidR="00EB5104" w:rsidRPr="009252A6" w:rsidRDefault="00EB5104" w:rsidP="00EB5104">
      <w:pPr>
        <w:spacing w:after="60" w:line="360" w:lineRule="auto"/>
        <w:jc w:val="both"/>
        <w:rPr>
          <w:lang w:val="el-GR"/>
        </w:rPr>
      </w:pPr>
      <w:r w:rsidRPr="009252A6">
        <w:rPr>
          <w:i/>
          <w:lang w:val="el-GR"/>
        </w:rPr>
        <w:t xml:space="preserve">Μακροεντολή </w:t>
      </w:r>
      <w:r w:rsidRPr="009252A6">
        <w:rPr>
          <w:lang w:val="el-GR"/>
        </w:rPr>
        <w:t>και</w:t>
      </w:r>
      <w:r w:rsidRPr="009252A6">
        <w:rPr>
          <w:i/>
          <w:lang w:val="el-GR"/>
        </w:rPr>
        <w:t xml:space="preserve"> Μπλοκ: </w:t>
      </w:r>
      <w:r w:rsidRPr="009252A6">
        <w:rPr>
          <w:lang w:val="el-GR"/>
        </w:rPr>
        <w:t>Εισάγουν μια</w:t>
      </w:r>
      <w:r w:rsidRPr="009252A6">
        <w:rPr>
          <w:i/>
          <w:lang w:val="el-GR"/>
        </w:rPr>
        <w:t xml:space="preserve"> </w:t>
      </w:r>
      <w:r w:rsidRPr="009252A6">
        <w:rPr>
          <w:lang w:val="el-GR"/>
        </w:rPr>
        <w:t>μακροεντολή ή ένα τμήμα (μπλοκ) κυκλώματος στην επιφάνεια σχεδίασης.</w:t>
      </w:r>
    </w:p>
    <w:p w:rsidR="00EB5104" w:rsidRPr="009252A6" w:rsidRDefault="00EB5104" w:rsidP="00EB5104">
      <w:pPr>
        <w:spacing w:after="60" w:line="360" w:lineRule="auto"/>
        <w:jc w:val="both"/>
        <w:rPr>
          <w:lang w:val="el-GR"/>
        </w:rPr>
      </w:pPr>
      <w:r w:rsidRPr="009252A6">
        <w:rPr>
          <w:i/>
          <w:lang w:val="el-GR"/>
        </w:rPr>
        <w:t>Αυτόματη Επανάληψη:</w:t>
      </w:r>
      <w:r w:rsidRPr="009252A6">
        <w:rPr>
          <w:lang w:val="el-GR"/>
        </w:rPr>
        <w:t xml:space="preserve"> Επαναλαμβάνει την εισαγωγή εξαρτήματος στη σχεδίαση.</w:t>
      </w:r>
    </w:p>
    <w:p w:rsidR="00EB5104" w:rsidRPr="009252A6" w:rsidRDefault="00EB5104" w:rsidP="00EB5104">
      <w:pPr>
        <w:spacing w:after="360" w:line="360" w:lineRule="auto"/>
        <w:jc w:val="both"/>
        <w:rPr>
          <w:lang w:val="el-GR"/>
        </w:rPr>
      </w:pPr>
      <w:r w:rsidRPr="009252A6">
        <w:rPr>
          <w:i/>
          <w:lang w:val="el-GR"/>
        </w:rPr>
        <w:t>Αυτόματος Αγωγός:</w:t>
      </w:r>
      <w:r w:rsidRPr="009252A6">
        <w:rPr>
          <w:lang w:val="el-GR"/>
        </w:rPr>
        <w:t xml:space="preserve"> Αν είναι ενεργή, επιτρέπει τη μετακίνηση εξαρτήματος που είναι συνδεμένο με αγωγό χωρίς να χρειαστεί επανασχεδίαση του αγωγού.</w:t>
      </w:r>
    </w:p>
    <w:p w:rsidR="00EB5104" w:rsidRPr="009252A6" w:rsidRDefault="004F5C0F" w:rsidP="00EB5104">
      <w:pPr>
        <w:spacing w:after="60" w:line="360" w:lineRule="auto"/>
        <w:jc w:val="both"/>
        <w:rPr>
          <w:spacing w:val="-4"/>
          <w:lang w:val="el-GR"/>
        </w:rPr>
      </w:pPr>
      <w:r w:rsidRPr="004F5C0F">
        <w:rPr>
          <w:rFonts w:asciiTheme="minorHAnsi" w:hAnsiTheme="minorHAnsi" w:cstheme="minorBidi"/>
          <w:noProof/>
          <w:sz w:val="22"/>
        </w:rPr>
        <w:pict>
          <v:shape id="_x0000_s399406" type="#_x0000_t75" style="position:absolute;left:0;text-align:left;margin-left:0;margin-top:0;width:168.1pt;height:237.6pt;z-index:251874304;mso-wrap-distance-left:0;mso-wrap-distance-right:19.85pt;mso-wrap-distance-bottom:8.5pt">
            <v:imagedata r:id="rId463" o:title=""/>
            <w10:wrap type="square"/>
          </v:shape>
          <o:OLEObject Type="Embed" ProgID="PBrush" ShapeID="_x0000_s399406" DrawAspect="Content" ObjectID="_1641132815" r:id="rId464"/>
        </w:pict>
      </w:r>
      <w:r w:rsidR="00EB5104" w:rsidRPr="009252A6">
        <w:rPr>
          <w:b/>
          <w:bCs/>
          <w:spacing w:val="-4"/>
          <w:lang w:val="el-GR"/>
        </w:rPr>
        <w:t>Προβολή:</w:t>
      </w:r>
      <w:r w:rsidR="00EB5104" w:rsidRPr="009252A6">
        <w:rPr>
          <w:spacing w:val="-4"/>
          <w:lang w:val="el-GR"/>
        </w:rPr>
        <w:t xml:space="preserve"> </w:t>
      </w:r>
      <w:r w:rsidR="00EB5104" w:rsidRPr="009252A6">
        <w:rPr>
          <w:bCs/>
          <w:spacing w:val="-4"/>
          <w:lang w:val="el-GR"/>
        </w:rPr>
        <w:t>Απ’ αυτό τ</w:t>
      </w:r>
      <w:r w:rsidR="00EB5104" w:rsidRPr="009252A6">
        <w:rPr>
          <w:spacing w:val="-4"/>
          <w:lang w:val="el-GR"/>
        </w:rPr>
        <w:t xml:space="preserve">ο μενού γίνεται η επιλογή του τρόπου εμφάνισης του σχεδιαστικού επεξεργαστή. </w:t>
      </w:r>
    </w:p>
    <w:p w:rsidR="00EB5104" w:rsidRPr="009252A6" w:rsidRDefault="00EB5104" w:rsidP="00EB5104">
      <w:pPr>
        <w:spacing w:after="60" w:line="360" w:lineRule="auto"/>
        <w:jc w:val="both"/>
        <w:rPr>
          <w:spacing w:val="-4"/>
          <w:lang w:val="el-GR"/>
        </w:rPr>
      </w:pPr>
      <w:r w:rsidRPr="009252A6">
        <w:rPr>
          <w:i/>
          <w:spacing w:val="-4"/>
          <w:lang w:val="el-GR"/>
        </w:rPr>
        <w:t xml:space="preserve">Κανονική Προβολή: </w:t>
      </w:r>
      <w:r w:rsidRPr="009252A6">
        <w:rPr>
          <w:spacing w:val="-4"/>
          <w:lang w:val="el-GR"/>
        </w:rPr>
        <w:t xml:space="preserve">Προβάλει την προκαθορισμένη μορφή του Σχεδιαστικού Επεξεργαστή, όπως φαίνεται στο σχήμα 1. </w:t>
      </w:r>
    </w:p>
    <w:p w:rsidR="00EB5104" w:rsidRPr="009252A6" w:rsidRDefault="00EB5104" w:rsidP="00EB5104">
      <w:pPr>
        <w:spacing w:after="60" w:line="360" w:lineRule="auto"/>
        <w:jc w:val="both"/>
        <w:rPr>
          <w:lang w:val="el-GR"/>
        </w:rPr>
      </w:pPr>
      <w:r w:rsidRPr="009252A6">
        <w:rPr>
          <w:i/>
          <w:lang w:val="el-GR"/>
        </w:rPr>
        <w:t>Προβολή Διάταξης Σελίδας:</w:t>
      </w:r>
      <w:r w:rsidRPr="009252A6">
        <w:rPr>
          <w:lang w:val="el-GR"/>
        </w:rPr>
        <w:t xml:space="preserve"> Προβάλει το Σχεδιαστικό Επεξεργαστή σε μορφή σελίδας. </w:t>
      </w:r>
    </w:p>
    <w:p w:rsidR="00EB5104" w:rsidRPr="009252A6" w:rsidRDefault="00EB5104" w:rsidP="00EB5104">
      <w:pPr>
        <w:spacing w:after="60" w:line="360" w:lineRule="auto"/>
        <w:jc w:val="both"/>
        <w:rPr>
          <w:lang w:val="el-GR"/>
        </w:rPr>
      </w:pPr>
      <w:r w:rsidRPr="009252A6">
        <w:rPr>
          <w:i/>
          <w:lang w:val="el-GR"/>
        </w:rPr>
        <w:t>Μεγέθυνση:</w:t>
      </w:r>
      <w:r w:rsidRPr="009252A6">
        <w:rPr>
          <w:lang w:val="el-GR"/>
        </w:rPr>
        <w:t xml:space="preserve"> Κάνει επιλογή του ποσοστού  μεγέθυνσης του κυκλώματος από λίστα.</w:t>
      </w:r>
    </w:p>
    <w:p w:rsidR="00EB5104" w:rsidRPr="009252A6" w:rsidRDefault="00EB5104" w:rsidP="00EB5104">
      <w:pPr>
        <w:spacing w:after="60" w:line="360" w:lineRule="auto"/>
        <w:jc w:val="both"/>
        <w:rPr>
          <w:spacing w:val="-2"/>
          <w:lang w:val="el-GR"/>
        </w:rPr>
      </w:pPr>
      <w:r w:rsidRPr="009252A6">
        <w:rPr>
          <w:i/>
          <w:spacing w:val="-2"/>
          <w:lang w:val="el-GR"/>
        </w:rPr>
        <w:t xml:space="preserve">Πλέγμα, Δείκτες </w:t>
      </w:r>
      <w:r w:rsidRPr="00D56F42">
        <w:rPr>
          <w:i/>
          <w:spacing w:val="-2"/>
        </w:rPr>
        <w:t>Pin</w:t>
      </w:r>
      <w:r w:rsidRPr="009252A6">
        <w:rPr>
          <w:i/>
          <w:spacing w:val="-2"/>
          <w:lang w:val="el-GR"/>
        </w:rPr>
        <w:t>, Τιμές, Γραμμή Εργαλείων, Γραμμή Εξαρτημάτων:</w:t>
      </w:r>
      <w:r w:rsidRPr="009252A6">
        <w:rPr>
          <w:spacing w:val="-2"/>
          <w:lang w:val="el-GR"/>
        </w:rPr>
        <w:t xml:space="preserve"> Λειτουργούν  ως διακόπτες και προβάλουν ή αποκρύπτουν τα στοιχεία στα οποία αναφέρονται. </w:t>
      </w:r>
    </w:p>
    <w:p w:rsidR="00EB5104" w:rsidRPr="009252A6" w:rsidRDefault="00EB5104" w:rsidP="00EB5104">
      <w:pPr>
        <w:spacing w:after="60" w:line="360" w:lineRule="auto"/>
        <w:jc w:val="both"/>
        <w:rPr>
          <w:lang w:val="el-GR"/>
        </w:rPr>
      </w:pPr>
      <w:r w:rsidRPr="009252A6">
        <w:rPr>
          <w:i/>
          <w:lang w:val="el-GR"/>
        </w:rPr>
        <w:t xml:space="preserve">Επανασχεδίαση: </w:t>
      </w:r>
      <w:r w:rsidRPr="009252A6">
        <w:rPr>
          <w:lang w:val="el-GR"/>
        </w:rPr>
        <w:t xml:space="preserve">Καθαρίζει και επανασχεδιάζει το κύκλωμα. </w:t>
      </w:r>
    </w:p>
    <w:p w:rsidR="00EB5104" w:rsidRPr="009252A6" w:rsidRDefault="00EB5104" w:rsidP="00EB5104">
      <w:pPr>
        <w:spacing w:after="60" w:line="360" w:lineRule="auto"/>
        <w:jc w:val="both"/>
        <w:rPr>
          <w:lang w:val="el-GR"/>
        </w:rPr>
      </w:pPr>
      <w:r w:rsidRPr="009252A6">
        <w:rPr>
          <w:i/>
          <w:lang w:val="el-GR"/>
        </w:rPr>
        <w:t xml:space="preserve">Διαχειριστής Εξέτασης: </w:t>
      </w:r>
      <w:r w:rsidRPr="009252A6">
        <w:rPr>
          <w:lang w:val="el-GR"/>
        </w:rPr>
        <w:t xml:space="preserve">Εμφανίζει εκπαιδευτικό βοήθημα για αναζήτηση βλαβών. </w:t>
      </w:r>
    </w:p>
    <w:p w:rsidR="00EB5104" w:rsidRPr="009252A6" w:rsidRDefault="00EB5104" w:rsidP="00EB5104">
      <w:pPr>
        <w:spacing w:after="240" w:line="360" w:lineRule="auto"/>
        <w:jc w:val="both"/>
        <w:rPr>
          <w:lang w:val="el-GR"/>
        </w:rPr>
      </w:pPr>
      <w:r w:rsidRPr="009252A6">
        <w:rPr>
          <w:i/>
          <w:lang w:val="el-GR"/>
        </w:rPr>
        <w:t xml:space="preserve">Επιλογές: </w:t>
      </w:r>
      <w:r w:rsidRPr="009252A6">
        <w:rPr>
          <w:lang w:val="el-GR"/>
        </w:rPr>
        <w:t xml:space="preserve">Εμφανίζει ένα πλαίσιο διαλόγου που επιτρέπει  την επιλογή  Ομάδων Συμβόλων, Μονάδων Μέτρησης και  Βασικής συνάρτησης ημιτόνου στο </w:t>
      </w:r>
      <w:r w:rsidRPr="00341445">
        <w:t>AC</w:t>
      </w:r>
      <w:r w:rsidRPr="009252A6">
        <w:rPr>
          <w:lang w:val="el-GR"/>
        </w:rPr>
        <w:t>.</w:t>
      </w:r>
      <w:r w:rsidRPr="009252A6">
        <w:rPr>
          <w:i/>
          <w:lang w:val="el-GR"/>
        </w:rPr>
        <w:t xml:space="preserve"> </w:t>
      </w:r>
    </w:p>
    <w:p w:rsidR="00EB5104" w:rsidRPr="009252A6" w:rsidRDefault="00EB5104" w:rsidP="00EB5104">
      <w:pPr>
        <w:spacing w:after="120" w:line="360" w:lineRule="auto"/>
        <w:jc w:val="both"/>
        <w:rPr>
          <w:lang w:val="el-GR"/>
        </w:rPr>
      </w:pPr>
      <w:r w:rsidRPr="009252A6">
        <w:rPr>
          <w:b/>
          <w:bCs/>
          <w:lang w:val="el-GR"/>
        </w:rPr>
        <w:t>Ανάλυση:</w:t>
      </w:r>
      <w:r w:rsidRPr="009252A6">
        <w:rPr>
          <w:lang w:val="el-GR"/>
        </w:rPr>
        <w:t xml:space="preserve"> </w:t>
      </w:r>
      <w:r w:rsidRPr="009252A6">
        <w:rPr>
          <w:bCs/>
          <w:spacing w:val="-4"/>
          <w:lang w:val="el-GR"/>
        </w:rPr>
        <w:t>Απ’ αυτό τ</w:t>
      </w:r>
      <w:r w:rsidRPr="009252A6">
        <w:rPr>
          <w:spacing w:val="-4"/>
          <w:lang w:val="el-GR"/>
        </w:rPr>
        <w:t xml:space="preserve">ο μενού </w:t>
      </w:r>
      <w:r w:rsidRPr="009252A6">
        <w:rPr>
          <w:lang w:val="el-GR"/>
        </w:rPr>
        <w:t xml:space="preserve">γίνεται η διαμόρφωση και η επιλογή των τρόπων ανάλυσης της λειτουργίας του κυκλώματος. </w:t>
      </w:r>
    </w:p>
    <w:p w:rsidR="00EB5104" w:rsidRPr="009252A6" w:rsidRDefault="004F5C0F" w:rsidP="00EB5104">
      <w:pPr>
        <w:spacing w:after="60" w:line="360" w:lineRule="auto"/>
        <w:jc w:val="both"/>
        <w:rPr>
          <w:spacing w:val="-2"/>
          <w:lang w:val="el-GR"/>
        </w:rPr>
      </w:pPr>
      <w:r w:rsidRPr="004F5C0F">
        <w:rPr>
          <w:i/>
          <w:noProof/>
          <w:spacing w:val="-2"/>
          <w:lang w:val="el-GR" w:eastAsia="el-GR"/>
        </w:rPr>
        <w:lastRenderedPageBreak/>
        <w:pict>
          <v:shape id="_x0000_s399395" type="#_x0000_t75" style="position:absolute;left:0;text-align:left;margin-left:0;margin-top:3.75pt;width:178.3pt;height:312.05pt;z-index:251863040;mso-wrap-distance-left:0;mso-wrap-distance-right:19.85pt;mso-wrap-distance-bottom:8.5pt">
            <v:imagedata r:id="rId465" o:title=""/>
            <w10:wrap type="square"/>
          </v:shape>
          <o:OLEObject Type="Embed" ProgID="PBrush" ShapeID="_x0000_s399395" DrawAspect="Content" ObjectID="_1641132816" r:id="rId466"/>
        </w:pict>
      </w:r>
      <w:r w:rsidR="00EB5104" w:rsidRPr="009252A6">
        <w:rPr>
          <w:i/>
          <w:spacing w:val="-2"/>
          <w:lang w:val="el-GR"/>
        </w:rPr>
        <w:t>ΕΗΚ</w:t>
      </w:r>
      <w:r w:rsidR="00EB5104" w:rsidRPr="009252A6">
        <w:rPr>
          <w:spacing w:val="-2"/>
          <w:lang w:val="el-GR"/>
        </w:rPr>
        <w:t>: (Έλεγχος Ηλεκτρικών Κανόνων) Κάνει έλεγχο για το αν έχουν γίνει κανονικές ηλεκτρικές συνδέσεις σ’ ένα κύκλωμα.</w:t>
      </w:r>
    </w:p>
    <w:p w:rsidR="00EB5104" w:rsidRPr="009252A6" w:rsidRDefault="00EB5104" w:rsidP="00EB5104">
      <w:pPr>
        <w:spacing w:after="60" w:line="360" w:lineRule="auto"/>
        <w:jc w:val="both"/>
        <w:rPr>
          <w:spacing w:val="-2"/>
          <w:lang w:val="el-GR"/>
        </w:rPr>
      </w:pPr>
      <w:r w:rsidRPr="009252A6">
        <w:rPr>
          <w:i/>
          <w:spacing w:val="-2"/>
          <w:lang w:val="el-GR"/>
        </w:rPr>
        <w:t xml:space="preserve">Τρόπος: </w:t>
      </w:r>
      <w:r w:rsidRPr="009252A6">
        <w:rPr>
          <w:spacing w:val="-2"/>
          <w:lang w:val="el-GR"/>
        </w:rPr>
        <w:t xml:space="preserve">Κάνει επιλογή του τρόπου της ανάλυσης, όπως ο Απλός τρόπος, με Κλιμάκωση Θερμοκρασίας, με Κλιμάκωση Παραμέτρου, της Χειρότερης Περίπτωσης, </w:t>
      </w:r>
      <w:r w:rsidRPr="00872918">
        <w:rPr>
          <w:spacing w:val="-2"/>
        </w:rPr>
        <w:t>Monte</w:t>
      </w:r>
      <w:r w:rsidRPr="009252A6">
        <w:rPr>
          <w:spacing w:val="-2"/>
          <w:lang w:val="el-GR"/>
        </w:rPr>
        <w:t xml:space="preserve"> </w:t>
      </w:r>
      <w:r w:rsidRPr="00872918">
        <w:rPr>
          <w:spacing w:val="-2"/>
        </w:rPr>
        <w:t>Carlo</w:t>
      </w:r>
      <w:r w:rsidRPr="009252A6">
        <w:rPr>
          <w:spacing w:val="-2"/>
          <w:lang w:val="el-GR"/>
        </w:rPr>
        <w:t xml:space="preserve"> και της Βελτιστοποίησης</w:t>
      </w:r>
    </w:p>
    <w:p w:rsidR="00EB5104" w:rsidRPr="009252A6" w:rsidRDefault="00EB5104" w:rsidP="00EB5104">
      <w:pPr>
        <w:spacing w:after="60" w:line="360" w:lineRule="auto"/>
        <w:jc w:val="both"/>
        <w:rPr>
          <w:lang w:val="el-GR"/>
        </w:rPr>
      </w:pPr>
      <w:r w:rsidRPr="009252A6">
        <w:rPr>
          <w:i/>
          <w:lang w:val="el-GR"/>
        </w:rPr>
        <w:t>Ενεργοποίηση Βλαβών:</w:t>
      </w:r>
      <w:r w:rsidRPr="009252A6">
        <w:rPr>
          <w:lang w:val="el-GR"/>
        </w:rPr>
        <w:t xml:space="preserve"> Ενεργοποιεί τις βλάβες που έχουν ορισθεί από τον χρήστη.</w:t>
      </w:r>
    </w:p>
    <w:p w:rsidR="00EB5104" w:rsidRPr="009252A6" w:rsidRDefault="00EB5104" w:rsidP="00EB5104">
      <w:pPr>
        <w:spacing w:after="60" w:line="360" w:lineRule="auto"/>
        <w:jc w:val="both"/>
        <w:rPr>
          <w:i/>
          <w:lang w:val="el-GR"/>
        </w:rPr>
      </w:pPr>
      <w:r w:rsidRPr="009252A6">
        <w:rPr>
          <w:i/>
          <w:lang w:val="el-GR"/>
        </w:rPr>
        <w:t xml:space="preserve">Βελτιστοποίηση Στόχου: </w:t>
      </w:r>
      <w:r w:rsidRPr="009252A6">
        <w:rPr>
          <w:lang w:val="el-GR"/>
        </w:rPr>
        <w:t>Πραγματοποιεί βελτιστοποίηση της λειτουργίας του κυκλώματος τροποποιώντας μια ή δυο άγνωστες παραμέτρους για να πετύχει την απόκριση ενός προκαθορισμένου στόχου, ως προς κάποια επιθυμητή παράμετρο ή ως προς μια μέγιστη ή ελάχιστη τιμή.</w:t>
      </w:r>
      <w:r w:rsidRPr="009252A6">
        <w:rPr>
          <w:i/>
          <w:lang w:val="el-GR"/>
        </w:rPr>
        <w:t xml:space="preserve"> </w:t>
      </w:r>
    </w:p>
    <w:p w:rsidR="00EB5104" w:rsidRPr="009252A6" w:rsidRDefault="00EB5104" w:rsidP="00EB5104">
      <w:pPr>
        <w:spacing w:after="60" w:line="360" w:lineRule="auto"/>
        <w:jc w:val="both"/>
        <w:rPr>
          <w:lang w:val="el-GR"/>
        </w:rPr>
      </w:pPr>
      <w:r w:rsidRPr="009252A6">
        <w:rPr>
          <w:i/>
          <w:lang w:val="el-GR"/>
        </w:rPr>
        <w:t xml:space="preserve">Έλεγχος Αντικειμένου: </w:t>
      </w:r>
      <w:r w:rsidRPr="009252A6">
        <w:rPr>
          <w:lang w:val="el-GR"/>
        </w:rPr>
        <w:t xml:space="preserve">Αναφέρεται στην Πολλαπλή Ανάλυση, και επιτρέπει την κλιμάκωση της τιμής κάποιου εξαρτήματος, ώστε να εκτελούνται ως μία πολλές παρόμοιες αναλύσεις, για κάθε μια από τις οποίες χρησιμοποιείται διαφορετική τιμή του εξαρτήματος. </w:t>
      </w:r>
    </w:p>
    <w:p w:rsidR="00EB5104" w:rsidRPr="009252A6" w:rsidRDefault="00EB5104" w:rsidP="00EB5104">
      <w:pPr>
        <w:spacing w:after="60" w:line="360" w:lineRule="auto"/>
        <w:jc w:val="both"/>
        <w:rPr>
          <w:lang w:val="el-GR"/>
        </w:rPr>
      </w:pPr>
      <w:r w:rsidRPr="009252A6">
        <w:rPr>
          <w:i/>
          <w:lang w:val="el-GR"/>
        </w:rPr>
        <w:t xml:space="preserve">Καθορισμός Παραμέτρων: </w:t>
      </w:r>
      <w:r w:rsidRPr="009252A6">
        <w:rPr>
          <w:lang w:val="el-GR"/>
        </w:rPr>
        <w:t xml:space="preserve">Επιτρέπει καθορισμό των παραμέτρων της προσομοίωσης. </w:t>
      </w:r>
    </w:p>
    <w:p w:rsidR="00EB5104" w:rsidRPr="009252A6" w:rsidRDefault="00EB5104" w:rsidP="00EB5104">
      <w:pPr>
        <w:spacing w:after="60" w:line="360" w:lineRule="auto"/>
        <w:jc w:val="both"/>
        <w:rPr>
          <w:lang w:val="el-GR"/>
        </w:rPr>
      </w:pPr>
      <w:r w:rsidRPr="009252A6">
        <w:rPr>
          <w:i/>
          <w:lang w:val="el-GR"/>
        </w:rPr>
        <w:t xml:space="preserve">Ανάλυση </w:t>
      </w:r>
      <w:r w:rsidRPr="00B37AD5">
        <w:rPr>
          <w:i/>
        </w:rPr>
        <w:t>DC</w:t>
      </w:r>
      <w:r w:rsidRPr="009252A6">
        <w:rPr>
          <w:i/>
          <w:lang w:val="el-GR"/>
        </w:rPr>
        <w:t>:</w:t>
      </w:r>
      <w:r w:rsidRPr="009252A6">
        <w:rPr>
          <w:lang w:val="el-GR"/>
        </w:rPr>
        <w:t xml:space="preserve"> Εξάγει τις στατικές συνθήκες λειτουργίας του κυκλώματος (τάσεις, των κόμβων σε αναλογικά κυκλώματα, λογικές καταστάσεις των κόμβων σε ψηφιακά).</w:t>
      </w:r>
    </w:p>
    <w:p w:rsidR="00EB5104" w:rsidRPr="009252A6" w:rsidRDefault="00EB5104" w:rsidP="00EB5104">
      <w:pPr>
        <w:spacing w:after="60" w:line="360" w:lineRule="auto"/>
        <w:jc w:val="both"/>
        <w:rPr>
          <w:lang w:val="el-GR"/>
        </w:rPr>
      </w:pPr>
      <w:r w:rsidRPr="009252A6">
        <w:rPr>
          <w:i/>
          <w:lang w:val="el-GR"/>
        </w:rPr>
        <w:t xml:space="preserve">Ανάλυση </w:t>
      </w:r>
      <w:r w:rsidRPr="00B37AD5">
        <w:rPr>
          <w:i/>
        </w:rPr>
        <w:t>AC</w:t>
      </w:r>
      <w:r w:rsidRPr="009252A6">
        <w:rPr>
          <w:i/>
          <w:lang w:val="el-GR"/>
        </w:rPr>
        <w:t>:</w:t>
      </w:r>
      <w:r w:rsidRPr="009252A6">
        <w:rPr>
          <w:lang w:val="el-GR"/>
        </w:rPr>
        <w:t xml:space="preserve"> Εξάγει την απόκριση του κυκλώματος σε διεγέρσεις με </w:t>
      </w:r>
      <w:r w:rsidRPr="00B37AD5">
        <w:rPr>
          <w:i/>
        </w:rPr>
        <w:t>AC</w:t>
      </w:r>
      <w:r w:rsidRPr="009252A6">
        <w:rPr>
          <w:lang w:val="el-GR"/>
        </w:rPr>
        <w:t xml:space="preserve"> σήματα. </w:t>
      </w:r>
    </w:p>
    <w:p w:rsidR="00EB5104" w:rsidRPr="009252A6" w:rsidRDefault="00EB5104" w:rsidP="00EB5104">
      <w:pPr>
        <w:spacing w:after="60" w:line="360" w:lineRule="auto"/>
        <w:jc w:val="both"/>
        <w:rPr>
          <w:lang w:val="el-GR"/>
        </w:rPr>
      </w:pPr>
      <w:r w:rsidRPr="009252A6">
        <w:rPr>
          <w:i/>
          <w:lang w:val="el-GR"/>
        </w:rPr>
        <w:t>Μεταβατική Ανάλυση:</w:t>
      </w:r>
      <w:r w:rsidRPr="009252A6">
        <w:rPr>
          <w:lang w:val="el-GR"/>
        </w:rPr>
        <w:t xml:space="preserve"> Εξάγει τη μεταβατική (παροδική) απόκριση του κυκλώματος</w:t>
      </w:r>
    </w:p>
    <w:p w:rsidR="00EB5104" w:rsidRPr="009252A6" w:rsidRDefault="00EB5104" w:rsidP="00EB5104">
      <w:pPr>
        <w:spacing w:after="60" w:line="360" w:lineRule="auto"/>
        <w:jc w:val="both"/>
        <w:rPr>
          <w:lang w:val="el-GR"/>
        </w:rPr>
      </w:pPr>
      <w:r w:rsidRPr="009252A6">
        <w:rPr>
          <w:i/>
          <w:lang w:val="el-GR"/>
        </w:rPr>
        <w:t xml:space="preserve">Ανάλυση </w:t>
      </w:r>
      <w:r w:rsidRPr="00B37AD5">
        <w:rPr>
          <w:i/>
        </w:rPr>
        <w:t>Fourier</w:t>
      </w:r>
      <w:r w:rsidRPr="009252A6">
        <w:rPr>
          <w:i/>
          <w:lang w:val="el-GR"/>
        </w:rPr>
        <w:t>:</w:t>
      </w:r>
      <w:r w:rsidRPr="009252A6">
        <w:rPr>
          <w:lang w:val="el-GR"/>
        </w:rPr>
        <w:t xml:space="preserve"> Απεικονίζει τα πλάτη και τις συχνότητες των απλών (ημιτονικών) σημάτων, που απαρτίζουν ένα σύνθετο (μη ημιτονικό) σήμα σε Σειρά </w:t>
      </w:r>
      <w:r>
        <w:t>Fourier</w:t>
      </w:r>
      <w:r w:rsidRPr="009252A6">
        <w:rPr>
          <w:lang w:val="el-GR"/>
        </w:rPr>
        <w:t xml:space="preserve"> για περιοδικά σήματα και σε Φάσμα </w:t>
      </w:r>
      <w:r>
        <w:t>Fourier</w:t>
      </w:r>
      <w:r w:rsidRPr="009252A6">
        <w:rPr>
          <w:lang w:val="el-GR"/>
        </w:rPr>
        <w:t xml:space="preserve"> για μη περιοδικά σήματα.</w:t>
      </w:r>
    </w:p>
    <w:p w:rsidR="00EB5104" w:rsidRPr="009252A6" w:rsidRDefault="00EB5104" w:rsidP="00EB5104">
      <w:pPr>
        <w:spacing w:after="60" w:line="360" w:lineRule="auto"/>
        <w:jc w:val="both"/>
        <w:rPr>
          <w:lang w:val="el-GR"/>
        </w:rPr>
      </w:pPr>
      <w:r w:rsidRPr="009252A6">
        <w:rPr>
          <w:i/>
          <w:lang w:val="el-GR"/>
        </w:rPr>
        <w:t>Ψηφιακή Βήμα προς Βήμα:</w:t>
      </w:r>
      <w:r w:rsidRPr="009252A6">
        <w:rPr>
          <w:lang w:val="el-GR"/>
        </w:rPr>
        <w:t xml:space="preserve"> Έλεγχος της απόκρισης ψηφιακού κυκλώματος, η οποία γίνεται μπρος ή πίσω κατά ένα βήμα τη φορά.</w:t>
      </w:r>
    </w:p>
    <w:p w:rsidR="00EB5104" w:rsidRPr="009252A6" w:rsidRDefault="00EB5104" w:rsidP="00EB5104">
      <w:pPr>
        <w:spacing w:after="60" w:line="360" w:lineRule="auto"/>
        <w:jc w:val="both"/>
        <w:rPr>
          <w:lang w:val="el-GR"/>
        </w:rPr>
      </w:pPr>
      <w:r w:rsidRPr="009252A6">
        <w:rPr>
          <w:i/>
          <w:lang w:val="el-GR"/>
        </w:rPr>
        <w:lastRenderedPageBreak/>
        <w:t>Ψηφιακή Χρονική Ανάλυση:</w:t>
      </w:r>
      <w:r w:rsidRPr="009252A6">
        <w:rPr>
          <w:lang w:val="el-GR"/>
        </w:rPr>
        <w:t xml:space="preserve"> Ανάλυση της απόκρισης ψηφιακού κυκλώματος  στο παράθυρο του Λογικού Αναλυτή συναρτήσει του χρόνου.</w:t>
      </w:r>
    </w:p>
    <w:p w:rsidR="00EB5104" w:rsidRPr="009252A6" w:rsidRDefault="00EB5104" w:rsidP="00EB5104">
      <w:pPr>
        <w:spacing w:after="60" w:line="360" w:lineRule="auto"/>
        <w:jc w:val="both"/>
        <w:rPr>
          <w:spacing w:val="-4"/>
          <w:lang w:val="el-GR"/>
        </w:rPr>
      </w:pPr>
      <w:r w:rsidRPr="009252A6">
        <w:rPr>
          <w:i/>
          <w:spacing w:val="-4"/>
          <w:lang w:val="el-GR"/>
        </w:rPr>
        <w:t xml:space="preserve">Ψηφιακή – Μικτή προσομοίωση </w:t>
      </w:r>
      <w:r w:rsidRPr="00AF2146">
        <w:rPr>
          <w:i/>
          <w:spacing w:val="-4"/>
        </w:rPr>
        <w:t>VHDL</w:t>
      </w:r>
      <w:r w:rsidRPr="009252A6">
        <w:rPr>
          <w:i/>
          <w:spacing w:val="-4"/>
          <w:lang w:val="el-GR"/>
        </w:rPr>
        <w:t>:</w:t>
      </w:r>
      <w:r w:rsidRPr="009252A6">
        <w:rPr>
          <w:spacing w:val="-4"/>
          <w:lang w:val="el-GR"/>
        </w:rPr>
        <w:t xml:space="preserve"> Είναι ενεργές αν έχει εγκατασταθεί ο προαιρετικός ενσωματωμένος προσομοιωτής </w:t>
      </w:r>
      <w:r w:rsidRPr="00AF2146">
        <w:rPr>
          <w:spacing w:val="-4"/>
        </w:rPr>
        <w:t>VHDL</w:t>
      </w:r>
      <w:r w:rsidRPr="009252A6">
        <w:rPr>
          <w:spacing w:val="-4"/>
          <w:lang w:val="el-GR"/>
        </w:rPr>
        <w:t xml:space="preserve"> (γλώσσας περιγραφής υλικού). Επιτρέπει να χρησιμοποιηθούν μπλοκ </w:t>
      </w:r>
      <w:r w:rsidRPr="00AF2146">
        <w:rPr>
          <w:spacing w:val="-4"/>
        </w:rPr>
        <w:t>VHDL</w:t>
      </w:r>
      <w:r w:rsidRPr="009252A6">
        <w:rPr>
          <w:spacing w:val="-4"/>
          <w:lang w:val="el-GR"/>
        </w:rPr>
        <w:t xml:space="preserve"> από τη βιβλιοθήκη του </w:t>
      </w:r>
      <w:r w:rsidRPr="00AF2146">
        <w:rPr>
          <w:spacing w:val="-4"/>
        </w:rPr>
        <w:t>TINA</w:t>
      </w:r>
      <w:r w:rsidRPr="009252A6">
        <w:rPr>
          <w:spacing w:val="-4"/>
          <w:lang w:val="el-GR"/>
        </w:rPr>
        <w:t xml:space="preserve">, </w:t>
      </w:r>
      <w:r w:rsidRPr="00AF2146">
        <w:rPr>
          <w:spacing w:val="-4"/>
        </w:rPr>
        <w:t>FPGAs</w:t>
      </w:r>
      <w:r w:rsidRPr="009252A6">
        <w:rPr>
          <w:spacing w:val="-4"/>
          <w:lang w:val="el-GR"/>
        </w:rPr>
        <w:t xml:space="preserve">, </w:t>
      </w:r>
      <w:r w:rsidRPr="00AF2146">
        <w:rPr>
          <w:spacing w:val="-4"/>
        </w:rPr>
        <w:t>CPLDs</w:t>
      </w:r>
      <w:r w:rsidRPr="009252A6">
        <w:rPr>
          <w:spacing w:val="-4"/>
          <w:lang w:val="el-GR"/>
        </w:rPr>
        <w:t xml:space="preserve">, ή μπλοκ </w:t>
      </w:r>
      <w:r w:rsidRPr="00AF2146">
        <w:rPr>
          <w:spacing w:val="-4"/>
        </w:rPr>
        <w:t>VHDL</w:t>
      </w:r>
      <w:r w:rsidRPr="009252A6">
        <w:rPr>
          <w:spacing w:val="-4"/>
          <w:lang w:val="el-GR"/>
        </w:rPr>
        <w:t xml:space="preserve"> σχεδιασμένα από τον χρήστη, ή κατεβασμένα από το διαδίκτυο.</w:t>
      </w:r>
    </w:p>
    <w:p w:rsidR="00EB5104" w:rsidRPr="009252A6" w:rsidRDefault="00EB5104" w:rsidP="00EB5104">
      <w:pPr>
        <w:spacing w:after="60" w:line="360" w:lineRule="auto"/>
        <w:jc w:val="both"/>
        <w:rPr>
          <w:lang w:val="el-GR"/>
        </w:rPr>
      </w:pPr>
      <w:r w:rsidRPr="009252A6">
        <w:rPr>
          <w:i/>
          <w:lang w:val="el-GR"/>
        </w:rPr>
        <w:t>Συμβολική Ανάλυση:</w:t>
      </w:r>
      <w:r w:rsidRPr="009252A6">
        <w:rPr>
          <w:lang w:val="el-GR"/>
        </w:rPr>
        <w:t xml:space="preserve"> Παράγει τη συνάρτηση μεταφοράς ενός αναλογικού δικτυώματος αντλώντας στοιχεία από τις αναλύσεις </w:t>
      </w:r>
      <w:r>
        <w:t>AC</w:t>
      </w:r>
      <w:r w:rsidRPr="009252A6">
        <w:rPr>
          <w:lang w:val="el-GR"/>
        </w:rPr>
        <w:t xml:space="preserve">, </w:t>
      </w:r>
      <w:r>
        <w:t>DC</w:t>
      </w:r>
      <w:r w:rsidRPr="009252A6">
        <w:rPr>
          <w:lang w:val="el-GR"/>
        </w:rPr>
        <w:t xml:space="preserve"> και Μεταβατική.</w:t>
      </w:r>
    </w:p>
    <w:p w:rsidR="00EB5104" w:rsidRPr="009252A6" w:rsidRDefault="00EB5104" w:rsidP="00EB5104">
      <w:pPr>
        <w:spacing w:after="60" w:line="360" w:lineRule="auto"/>
        <w:jc w:val="both"/>
        <w:rPr>
          <w:lang w:val="el-GR"/>
        </w:rPr>
      </w:pPr>
      <w:r w:rsidRPr="009252A6">
        <w:rPr>
          <w:i/>
          <w:lang w:val="el-GR"/>
        </w:rPr>
        <w:t>Ανάλυση Θορύβου:</w:t>
      </w:r>
      <w:r w:rsidRPr="009252A6">
        <w:rPr>
          <w:lang w:val="el-GR"/>
        </w:rPr>
        <w:t xml:space="preserve"> Προσδιορίζει το εύρος του θορύβου σε σχέση με τα σήματα εισόδου και εξόδου του κυκλώματος. Μπορεί να υπολογίσει την ισχύ θορύβου και το λόγο σήματος προς θόρυβο.</w:t>
      </w:r>
    </w:p>
    <w:p w:rsidR="00EB5104" w:rsidRPr="009252A6" w:rsidRDefault="00EB5104" w:rsidP="00EB5104">
      <w:pPr>
        <w:spacing w:after="240" w:line="360" w:lineRule="auto"/>
        <w:jc w:val="both"/>
        <w:rPr>
          <w:lang w:val="el-GR"/>
        </w:rPr>
      </w:pPr>
      <w:r w:rsidRPr="009252A6">
        <w:rPr>
          <w:i/>
          <w:lang w:val="el-GR"/>
        </w:rPr>
        <w:t>Επιλογές</w:t>
      </w:r>
      <w:r w:rsidRPr="009252A6">
        <w:rPr>
          <w:lang w:val="el-GR"/>
        </w:rPr>
        <w:t xml:space="preserve">: Ρυθμίσεις των αναλύσεων οι οποίες εμφανίζουν τον Τρόπο του Ίχνους καθώς και τις παραμέτρους της Ψηφιακής Ανάλυσης. </w:t>
      </w:r>
    </w:p>
    <w:p w:rsidR="00EB5104" w:rsidRPr="009252A6" w:rsidRDefault="004F5C0F" w:rsidP="00EB5104">
      <w:pPr>
        <w:spacing w:after="120" w:line="360" w:lineRule="auto"/>
        <w:jc w:val="both"/>
        <w:rPr>
          <w:lang w:val="el-GR"/>
        </w:rPr>
      </w:pPr>
      <w:r w:rsidRPr="004F5C0F">
        <w:rPr>
          <w:rFonts w:asciiTheme="minorHAnsi" w:hAnsiTheme="minorHAnsi" w:cstheme="minorBidi"/>
          <w:noProof/>
          <w:sz w:val="22"/>
        </w:rPr>
        <w:pict>
          <v:shape id="_x0000_s399407" type="#_x0000_t75" style="position:absolute;left:0;text-align:left;margin-left:.75pt;margin-top:2.7pt;width:170.1pt;height:206.55pt;z-index:251875328;mso-wrap-distance-left:0;mso-wrap-distance-right:19.85pt;mso-wrap-distance-bottom:8.5pt">
            <v:imagedata r:id="rId467" o:title=""/>
            <w10:wrap type="square"/>
          </v:shape>
          <o:OLEObject Type="Embed" ProgID="PBrush" ShapeID="_x0000_s399407" DrawAspect="Content" ObjectID="_1641132817" r:id="rId468"/>
        </w:pict>
      </w:r>
      <w:r w:rsidR="00EB5104" w:rsidRPr="009252A6">
        <w:rPr>
          <w:rFonts w:eastAsia="Calibri"/>
          <w:b/>
          <w:bCs/>
          <w:lang w:val="el-GR"/>
        </w:rPr>
        <w:t>Ε&amp;Μ (Εργαλεία &amp; Μετρήσεις):</w:t>
      </w:r>
      <w:r w:rsidR="00EB5104" w:rsidRPr="009252A6">
        <w:rPr>
          <w:rFonts w:eastAsia="Calibri"/>
          <w:lang w:val="el-GR"/>
        </w:rPr>
        <w:t xml:space="preserve"> Σ</w:t>
      </w:r>
      <w:r w:rsidR="00EB5104" w:rsidRPr="009252A6">
        <w:rPr>
          <w:lang w:val="el-GR"/>
        </w:rPr>
        <w:t>’</w:t>
      </w:r>
      <w:r w:rsidR="00EB5104" w:rsidRPr="009252A6">
        <w:rPr>
          <w:rFonts w:eastAsia="Calibri"/>
          <w:lang w:val="el-GR"/>
        </w:rPr>
        <w:t xml:space="preserve"> αυτό </w:t>
      </w:r>
      <w:r w:rsidR="00EB5104" w:rsidRPr="009252A6">
        <w:rPr>
          <w:lang w:val="el-GR"/>
        </w:rPr>
        <w:t xml:space="preserve">το </w:t>
      </w:r>
      <w:r w:rsidR="00EB5104" w:rsidRPr="009252A6">
        <w:rPr>
          <w:rFonts w:eastAsia="Calibri"/>
          <w:lang w:val="el-GR"/>
        </w:rPr>
        <w:t xml:space="preserve">μενού υπάρχουν όλα τα εικονικά όργανα, καθώς και οι εντολές για τη διεξαγωγή πραγματικών μετρήσεων στο περιβάλλον των εικονικών οργάνων. </w:t>
      </w:r>
    </w:p>
    <w:p w:rsidR="00EB5104" w:rsidRPr="009252A6" w:rsidRDefault="00EB5104" w:rsidP="00EB5104">
      <w:pPr>
        <w:spacing w:after="60" w:line="360" w:lineRule="auto"/>
        <w:jc w:val="both"/>
        <w:rPr>
          <w:lang w:val="el-GR"/>
        </w:rPr>
      </w:pPr>
      <w:r w:rsidRPr="009252A6">
        <w:rPr>
          <w:rFonts w:eastAsia="Calibri"/>
          <w:i/>
          <w:lang w:val="el-GR"/>
        </w:rPr>
        <w:t>Λειτουργία Κάρτας – Κλείσιμο Κάρτας Ελέγχου</w:t>
      </w:r>
      <w:r w:rsidRPr="009252A6">
        <w:rPr>
          <w:i/>
          <w:lang w:val="el-GR"/>
        </w:rPr>
        <w:t>:</w:t>
      </w:r>
      <w:r w:rsidRPr="009252A6">
        <w:rPr>
          <w:rFonts w:eastAsia="Calibri"/>
          <w:lang w:val="el-GR"/>
        </w:rPr>
        <w:t xml:space="preserve"> </w:t>
      </w:r>
      <w:r w:rsidRPr="009252A6">
        <w:rPr>
          <w:lang w:val="el-GR"/>
        </w:rPr>
        <w:t>Είναι ενεργές εφόσον έχει συνδεθεί</w:t>
      </w:r>
      <w:r w:rsidRPr="009252A6">
        <w:rPr>
          <w:rFonts w:eastAsia="Calibri"/>
          <w:lang w:val="el-GR"/>
        </w:rPr>
        <w:t xml:space="preserve"> στον υπολογιστή </w:t>
      </w:r>
      <w:r w:rsidRPr="009252A6">
        <w:rPr>
          <w:lang w:val="el-GR"/>
        </w:rPr>
        <w:t>η συσκευή</w:t>
      </w:r>
      <w:r w:rsidRPr="009252A6">
        <w:rPr>
          <w:rFonts w:eastAsia="Calibri"/>
          <w:lang w:val="el-GR"/>
        </w:rPr>
        <w:t xml:space="preserve"> α</w:t>
      </w:r>
      <w:r w:rsidRPr="009252A6">
        <w:rPr>
          <w:lang w:val="el-GR"/>
        </w:rPr>
        <w:t>πό</w:t>
      </w:r>
      <w:r w:rsidRPr="009252A6">
        <w:rPr>
          <w:rFonts w:eastAsia="Calibri"/>
          <w:lang w:val="el-GR"/>
        </w:rPr>
        <w:t>κτησης δεδομένων για πραγματικές μετρήσεις</w:t>
      </w:r>
      <w:r w:rsidRPr="009252A6">
        <w:rPr>
          <w:lang w:val="el-GR"/>
        </w:rPr>
        <w:t xml:space="preserve"> </w:t>
      </w:r>
      <w:r w:rsidRPr="00C0586E">
        <w:rPr>
          <w:rFonts w:eastAsia="Calibri"/>
        </w:rPr>
        <w:t>TinaLab</w:t>
      </w:r>
      <w:r w:rsidRPr="009252A6">
        <w:rPr>
          <w:rFonts w:eastAsia="Calibri"/>
          <w:lang w:val="el-GR"/>
        </w:rPr>
        <w:t xml:space="preserve"> ΙΙ, η οποία λειτουργεί ως πολύμετρο, </w:t>
      </w:r>
      <w:r w:rsidRPr="009252A6">
        <w:rPr>
          <w:lang w:val="el-GR"/>
        </w:rPr>
        <w:t>παλμογράφος και παλμογεννήτρια.</w:t>
      </w:r>
    </w:p>
    <w:p w:rsidR="00EB5104" w:rsidRPr="009252A6" w:rsidRDefault="00EB5104" w:rsidP="00EB5104">
      <w:pPr>
        <w:spacing w:after="60" w:line="360" w:lineRule="auto"/>
        <w:jc w:val="both"/>
        <w:rPr>
          <w:lang w:val="el-GR"/>
        </w:rPr>
      </w:pPr>
      <w:r w:rsidRPr="009252A6">
        <w:rPr>
          <w:i/>
          <w:lang w:val="el-GR"/>
        </w:rPr>
        <w:t xml:space="preserve">Παλμογεννήτρια – Πολύμετρο – Καταγραφέας ΧΥ – Παλμογράφος – Αναλυτής Σήματος – Αναλυτής Δικτύων – Λογικός Αναλυτής – Ψηφιακή Γεννήτρια Σήματος: </w:t>
      </w:r>
      <w:r w:rsidRPr="009252A6">
        <w:rPr>
          <w:lang w:val="el-GR"/>
        </w:rPr>
        <w:t xml:space="preserve">Φέρνουν στην επιφάνεια εργασίας τα </w:t>
      </w:r>
      <w:r w:rsidRPr="009252A6">
        <w:rPr>
          <w:rFonts w:eastAsia="Calibri"/>
          <w:lang w:val="el-GR"/>
        </w:rPr>
        <w:t>εικονικά όργανα μετρήσεων. Ένα όργανο από κάθε είδος είναι διαθέσιμο για σύνδεση στο προσομοιούμενο κύκλωμα.</w:t>
      </w:r>
    </w:p>
    <w:p w:rsidR="00EB5104" w:rsidRPr="009252A6" w:rsidRDefault="00EB5104" w:rsidP="00EB5104">
      <w:pPr>
        <w:spacing w:after="240" w:line="360" w:lineRule="auto"/>
        <w:jc w:val="both"/>
        <w:rPr>
          <w:sz w:val="28"/>
          <w:lang w:val="el-GR"/>
        </w:rPr>
      </w:pPr>
      <w:r w:rsidRPr="009252A6">
        <w:rPr>
          <w:rFonts w:eastAsia="Calibri"/>
          <w:i/>
          <w:lang w:val="el-GR"/>
        </w:rPr>
        <w:t>Επιλογές</w:t>
      </w:r>
      <w:r w:rsidRPr="009252A6">
        <w:rPr>
          <w:i/>
          <w:lang w:val="el-GR"/>
        </w:rPr>
        <w:t>:</w:t>
      </w:r>
      <w:r w:rsidRPr="009252A6">
        <w:rPr>
          <w:lang w:val="el-GR"/>
        </w:rPr>
        <w:t xml:space="preserve"> Επιτρέπουν</w:t>
      </w:r>
      <w:r w:rsidRPr="009252A6">
        <w:rPr>
          <w:rFonts w:eastAsia="Calibri"/>
          <w:lang w:val="el-GR"/>
        </w:rPr>
        <w:t xml:space="preserve"> </w:t>
      </w:r>
      <w:r w:rsidRPr="009252A6">
        <w:rPr>
          <w:lang w:val="el-GR"/>
        </w:rPr>
        <w:t>τ</w:t>
      </w:r>
      <w:r w:rsidRPr="009252A6">
        <w:rPr>
          <w:rFonts w:eastAsia="Calibri"/>
          <w:lang w:val="el-GR"/>
        </w:rPr>
        <w:t>η</w:t>
      </w:r>
      <w:r w:rsidRPr="009252A6">
        <w:rPr>
          <w:lang w:val="el-GR"/>
        </w:rPr>
        <w:t>ν</w:t>
      </w:r>
      <w:r w:rsidRPr="009252A6">
        <w:rPr>
          <w:rFonts w:eastAsia="Calibri"/>
          <w:lang w:val="el-GR"/>
        </w:rPr>
        <w:t xml:space="preserve"> ενεργοποίηση του </w:t>
      </w:r>
      <w:r w:rsidRPr="009252A6">
        <w:rPr>
          <w:lang w:val="el-GR"/>
        </w:rPr>
        <w:t xml:space="preserve">πρόσθετου </w:t>
      </w:r>
      <w:r w:rsidRPr="009252A6">
        <w:rPr>
          <w:rFonts w:eastAsia="Calibri"/>
          <w:lang w:val="el-GR"/>
        </w:rPr>
        <w:t>εξοπλισμού (</w:t>
      </w:r>
      <w:r w:rsidRPr="00C0586E">
        <w:rPr>
          <w:rFonts w:eastAsia="Calibri"/>
        </w:rPr>
        <w:t>hardware</w:t>
      </w:r>
      <w:r w:rsidRPr="009252A6">
        <w:rPr>
          <w:rFonts w:eastAsia="Calibri"/>
          <w:lang w:val="el-GR"/>
        </w:rPr>
        <w:t>).</w:t>
      </w:r>
    </w:p>
    <w:p w:rsidR="00EB5104" w:rsidRPr="009252A6" w:rsidRDefault="00EB5104" w:rsidP="00EB5104">
      <w:pPr>
        <w:spacing w:after="120" w:line="360" w:lineRule="auto"/>
        <w:jc w:val="both"/>
        <w:rPr>
          <w:spacing w:val="-2"/>
          <w:lang w:val="el-GR"/>
        </w:rPr>
      </w:pPr>
      <w:r w:rsidRPr="009252A6">
        <w:rPr>
          <w:b/>
          <w:spacing w:val="-2"/>
          <w:lang w:val="el-GR"/>
        </w:rPr>
        <w:t>Εργαλεία:</w:t>
      </w:r>
      <w:r w:rsidRPr="009252A6">
        <w:rPr>
          <w:spacing w:val="-2"/>
          <w:lang w:val="el-GR"/>
        </w:rPr>
        <w:t xml:space="preserve"> Το μενού αυτό προβάλλει όλα τα απαραίτητα εργαλεία για την επεξεργασία αποτελεσμάτων, κυματομορφών κλπ.</w:t>
      </w:r>
    </w:p>
    <w:p w:rsidR="00EB5104" w:rsidRPr="009252A6" w:rsidRDefault="004F5C0F" w:rsidP="00EB5104">
      <w:pPr>
        <w:spacing w:after="120" w:line="360" w:lineRule="auto"/>
        <w:jc w:val="both"/>
        <w:rPr>
          <w:spacing w:val="-4"/>
          <w:lang w:val="el-GR"/>
        </w:rPr>
      </w:pPr>
      <w:r w:rsidRPr="004F5C0F">
        <w:rPr>
          <w:i/>
          <w:noProof/>
          <w:spacing w:val="-4"/>
          <w:lang w:val="el-GR" w:eastAsia="el-GR"/>
        </w:rPr>
        <w:lastRenderedPageBreak/>
        <w:pict>
          <v:shape id="_x0000_s399396" type="#_x0000_t75" style="position:absolute;left:0;text-align:left;margin-left:0;margin-top:1.9pt;width:216.85pt;height:241.85pt;z-index:251864064;mso-wrap-distance-left:0;mso-wrap-distance-right:19.85pt;mso-wrap-distance-bottom:8.5pt">
            <v:imagedata r:id="rId469" o:title=""/>
            <w10:wrap type="square"/>
          </v:shape>
          <o:OLEObject Type="Embed" ProgID="PBrush" ShapeID="_x0000_s399396" DrawAspect="Content" ObjectID="_1641132818" r:id="rId470"/>
        </w:pict>
      </w:r>
      <w:r w:rsidR="00EB5104" w:rsidRPr="009252A6">
        <w:rPr>
          <w:i/>
          <w:spacing w:val="-4"/>
          <w:lang w:val="el-GR"/>
        </w:rPr>
        <w:t>Παράθυρο Διαγραμμάτων:</w:t>
      </w:r>
      <w:r w:rsidR="00EB5104" w:rsidRPr="009252A6">
        <w:rPr>
          <w:spacing w:val="-4"/>
          <w:lang w:val="el-GR"/>
        </w:rPr>
        <w:t xml:space="preserve"> Κάνει επεξεργασία και προβολή των</w:t>
      </w:r>
      <w:r w:rsidR="00EB5104" w:rsidRPr="009252A6">
        <w:rPr>
          <w:i/>
          <w:spacing w:val="-4"/>
          <w:lang w:val="el-GR"/>
        </w:rPr>
        <w:t xml:space="preserve"> </w:t>
      </w:r>
      <w:r w:rsidR="00EB5104" w:rsidRPr="009252A6">
        <w:rPr>
          <w:spacing w:val="-4"/>
          <w:lang w:val="el-GR"/>
        </w:rPr>
        <w:t>κυματομορφών που προκύπτουν από τις αναλύσεις.</w:t>
      </w:r>
    </w:p>
    <w:p w:rsidR="00EB5104" w:rsidRPr="00B460C6" w:rsidRDefault="00EB5104" w:rsidP="00EB5104">
      <w:pPr>
        <w:spacing w:after="120" w:line="360" w:lineRule="auto"/>
        <w:jc w:val="both"/>
        <w:rPr>
          <w:spacing w:val="-4"/>
          <w:lang w:val="el-GR"/>
        </w:rPr>
      </w:pPr>
      <w:r w:rsidRPr="00B460C6">
        <w:rPr>
          <w:i/>
          <w:spacing w:val="-4"/>
          <w:lang w:val="el-GR"/>
        </w:rPr>
        <w:t>Επεξεργαστής Εξισώσεων:</w:t>
      </w:r>
      <w:r w:rsidRPr="00B460C6">
        <w:rPr>
          <w:spacing w:val="-4"/>
          <w:lang w:val="el-GR"/>
        </w:rPr>
        <w:t xml:space="preserve"> Προβάλλει τα αποτελέσματα της συμβολικής ανάλυσης. Μπορεί επίσης να χρησιμοποιηθεί και για τη δημιουργία μαθηματικών εξισώσεων.</w:t>
      </w:r>
    </w:p>
    <w:p w:rsidR="00EB5104" w:rsidRPr="009252A6" w:rsidRDefault="00EB5104" w:rsidP="00EB5104">
      <w:pPr>
        <w:spacing w:after="120" w:line="360" w:lineRule="auto"/>
        <w:jc w:val="both"/>
        <w:rPr>
          <w:i/>
          <w:spacing w:val="-4"/>
          <w:lang w:val="el-GR"/>
        </w:rPr>
      </w:pPr>
      <w:r w:rsidRPr="009252A6">
        <w:rPr>
          <w:i/>
          <w:spacing w:val="-4"/>
          <w:lang w:val="el-GR"/>
        </w:rPr>
        <w:t>Διερμηνέας:</w:t>
      </w:r>
      <w:r w:rsidRPr="009252A6">
        <w:rPr>
          <w:spacing w:val="-4"/>
          <w:lang w:val="el-GR"/>
        </w:rPr>
        <w:t xml:space="preserve"> Επιτρέπει την αποτίμηση των μαθηματικών εκφράσεων, την επίλυση εξισώσεων και συστημάτων εξισώσεων, τον υπολογισμό ολοκληρωμάτων και παραγώγων, τη χάραξη αποτελεσμάτων και την εκτέλεση απλών μαθηματικών πράξεων</w:t>
      </w:r>
      <w:r w:rsidRPr="009252A6">
        <w:rPr>
          <w:i/>
          <w:spacing w:val="-4"/>
          <w:lang w:val="el-GR"/>
        </w:rPr>
        <w:t>.</w:t>
      </w:r>
    </w:p>
    <w:p w:rsidR="00EB5104" w:rsidRPr="009252A6" w:rsidRDefault="00EB5104" w:rsidP="00EB5104">
      <w:pPr>
        <w:spacing w:after="120" w:line="360" w:lineRule="auto"/>
        <w:jc w:val="both"/>
        <w:rPr>
          <w:lang w:val="el-GR"/>
        </w:rPr>
      </w:pPr>
      <w:r w:rsidRPr="009252A6">
        <w:rPr>
          <w:i/>
          <w:lang w:val="el-GR"/>
        </w:rPr>
        <w:t>Επεξεργαστής Δικτυωμάτων:</w:t>
      </w:r>
      <w:r w:rsidRPr="009252A6">
        <w:rPr>
          <w:lang w:val="el-GR"/>
        </w:rPr>
        <w:t xml:space="preserve"> (</w:t>
      </w:r>
      <w:r w:rsidRPr="00F47261">
        <w:t>Netlist</w:t>
      </w:r>
      <w:r w:rsidRPr="009252A6">
        <w:rPr>
          <w:lang w:val="el-GR"/>
        </w:rPr>
        <w:t xml:space="preserve"> </w:t>
      </w:r>
      <w:r w:rsidRPr="00F47261">
        <w:t>Editor</w:t>
      </w:r>
      <w:r w:rsidRPr="009252A6">
        <w:rPr>
          <w:lang w:val="el-GR"/>
        </w:rPr>
        <w:t xml:space="preserve">). Χρησιμοποιείται για την επεξεργασία κυκλωμάτων </w:t>
      </w:r>
      <w:r w:rsidRPr="00F47261">
        <w:t>SPICE</w:t>
      </w:r>
      <w:r w:rsidRPr="009252A6">
        <w:rPr>
          <w:lang w:val="el-GR"/>
        </w:rPr>
        <w:t>.</w:t>
      </w:r>
    </w:p>
    <w:p w:rsidR="00EB5104" w:rsidRPr="009252A6" w:rsidRDefault="00EB5104" w:rsidP="00EB5104">
      <w:pPr>
        <w:spacing w:after="120" w:line="360" w:lineRule="auto"/>
        <w:jc w:val="both"/>
        <w:rPr>
          <w:lang w:val="el-GR"/>
        </w:rPr>
      </w:pPr>
      <w:r w:rsidRPr="009252A6">
        <w:rPr>
          <w:i/>
          <w:lang w:val="el-GR"/>
        </w:rPr>
        <w:t xml:space="preserve">Επεξεργαστής Γραμμής Εξαρτημάτων: </w:t>
      </w:r>
      <w:r w:rsidRPr="009252A6">
        <w:rPr>
          <w:lang w:val="el-GR"/>
        </w:rPr>
        <w:t>Επιτρέπει τη δημιουργία μιας νέας γραμμής εξαρτημάτων με εξαρτήματα που επιλέγει ή δημιουργεί ο χρήστης.</w:t>
      </w:r>
    </w:p>
    <w:p w:rsidR="00EB5104" w:rsidRPr="009252A6" w:rsidRDefault="00EB5104" w:rsidP="00EB5104">
      <w:pPr>
        <w:spacing w:after="120" w:line="360" w:lineRule="auto"/>
        <w:jc w:val="both"/>
        <w:rPr>
          <w:lang w:val="el-GR"/>
        </w:rPr>
      </w:pPr>
      <w:r w:rsidRPr="009252A6">
        <w:rPr>
          <w:i/>
          <w:iCs/>
          <w:lang w:val="el-GR"/>
        </w:rPr>
        <w:t xml:space="preserve">Επανάγνωση Συμβόλων Βάσης Δεδομένων: </w:t>
      </w:r>
      <w:r w:rsidRPr="009252A6">
        <w:rPr>
          <w:lang w:val="el-GR"/>
        </w:rPr>
        <w:t>Επιτρέπει την αλλαγή του σχήματος ενός συμβόλου με δύο τρόπους.</w:t>
      </w:r>
    </w:p>
    <w:p w:rsidR="00EB5104" w:rsidRPr="009252A6" w:rsidRDefault="00EB5104" w:rsidP="00EB5104">
      <w:pPr>
        <w:spacing w:after="120" w:line="360" w:lineRule="auto"/>
        <w:jc w:val="both"/>
        <w:rPr>
          <w:lang w:val="el-GR"/>
        </w:rPr>
      </w:pPr>
      <w:r w:rsidRPr="009252A6">
        <w:rPr>
          <w:i/>
          <w:iCs/>
          <w:lang w:val="el-GR"/>
        </w:rPr>
        <w:t xml:space="preserve">Εύρεση Εξαρτήματος: </w:t>
      </w:r>
      <w:r w:rsidRPr="009252A6">
        <w:rPr>
          <w:lang w:val="el-GR"/>
        </w:rPr>
        <w:t>Επιτρέπει την αναζήτηση κάποιου εξαρτήματος μέσα από τους καταλόγους του ΤΙΝΑ.</w:t>
      </w:r>
    </w:p>
    <w:p w:rsidR="00EB5104" w:rsidRPr="009252A6" w:rsidRDefault="00EB5104" w:rsidP="00EB5104">
      <w:pPr>
        <w:spacing w:after="120" w:line="360" w:lineRule="auto"/>
        <w:jc w:val="both"/>
        <w:rPr>
          <w:lang w:val="el-GR"/>
        </w:rPr>
      </w:pPr>
      <w:r w:rsidRPr="009252A6">
        <w:rPr>
          <w:i/>
          <w:lang w:val="el-GR"/>
        </w:rPr>
        <w:t xml:space="preserve">Οδηγός Νέας Μακροεντολής: </w:t>
      </w:r>
      <w:r w:rsidRPr="009252A6">
        <w:rPr>
          <w:lang w:val="el-GR"/>
        </w:rPr>
        <w:t xml:space="preserve">Επιτρέπει τη δημιουργία ενός συμβόλου για μια νέα μακροεντολή που εισάγει ο χρήστης. </w:t>
      </w:r>
    </w:p>
    <w:p w:rsidR="00EB5104" w:rsidRPr="009252A6" w:rsidRDefault="00EB5104" w:rsidP="00EB5104">
      <w:pPr>
        <w:spacing w:after="120" w:line="360" w:lineRule="auto"/>
        <w:jc w:val="both"/>
        <w:rPr>
          <w:i/>
          <w:lang w:val="el-GR"/>
        </w:rPr>
      </w:pPr>
      <w:r w:rsidRPr="009252A6">
        <w:rPr>
          <w:i/>
          <w:lang w:val="el-GR"/>
        </w:rPr>
        <w:t>Επεξεργασία Ιδιοτήτων Μακροεντολής:</w:t>
      </w:r>
      <w:r w:rsidRPr="009252A6">
        <w:rPr>
          <w:lang w:val="el-GR"/>
        </w:rPr>
        <w:t xml:space="preserve"> Επιτρέπει την επεξεργασία των ιδιοτήτων μιας μακροεντολής που εισήχθηκε από τον χρήστη. </w:t>
      </w:r>
    </w:p>
    <w:p w:rsidR="00EB5104" w:rsidRPr="009252A6" w:rsidRDefault="00EB5104" w:rsidP="00EB5104">
      <w:pPr>
        <w:spacing w:after="120" w:line="360" w:lineRule="auto"/>
        <w:jc w:val="both"/>
        <w:rPr>
          <w:lang w:val="el-GR"/>
        </w:rPr>
      </w:pPr>
      <w:r w:rsidRPr="009252A6">
        <w:rPr>
          <w:i/>
          <w:lang w:val="el-GR"/>
        </w:rPr>
        <w:t>Εξαγωγή Μακροεντολής:</w:t>
      </w:r>
      <w:r w:rsidRPr="009252A6">
        <w:rPr>
          <w:lang w:val="el-GR"/>
        </w:rPr>
        <w:t xml:space="preserve"> Επιτρέπει την αποθήκευση της νέας μακροεντολής.</w:t>
      </w:r>
    </w:p>
    <w:p w:rsidR="00EB5104" w:rsidRPr="009252A6" w:rsidRDefault="00EB5104" w:rsidP="00EB5104">
      <w:pPr>
        <w:spacing w:after="120" w:line="360" w:lineRule="auto"/>
        <w:jc w:val="both"/>
        <w:rPr>
          <w:iCs/>
          <w:lang w:val="el-GR"/>
        </w:rPr>
      </w:pPr>
      <w:r w:rsidRPr="009252A6">
        <w:rPr>
          <w:i/>
          <w:lang w:val="el-GR"/>
        </w:rPr>
        <w:t xml:space="preserve">Κλείδωμα </w:t>
      </w:r>
      <w:r w:rsidRPr="009252A6">
        <w:rPr>
          <w:i/>
          <w:iCs/>
          <w:lang w:val="el-GR"/>
        </w:rPr>
        <w:t>Σχεδιαστι</w:t>
      </w:r>
      <w:r w:rsidRPr="009252A6">
        <w:rPr>
          <w:i/>
          <w:lang w:val="el-GR"/>
        </w:rPr>
        <w:t xml:space="preserve">κού Επεξεργαστή - Προσκόλληση Επεξεργαστή Δικτυωμάτων: </w:t>
      </w:r>
      <w:r w:rsidRPr="009252A6">
        <w:rPr>
          <w:iCs/>
          <w:lang w:val="el-GR"/>
        </w:rPr>
        <w:t>Επιτρέπουν το κλείδωμα των σχετικών παραθύρων.</w:t>
      </w:r>
    </w:p>
    <w:p w:rsidR="00EB5104" w:rsidRPr="009252A6" w:rsidRDefault="00EB5104" w:rsidP="00EB5104">
      <w:pPr>
        <w:spacing w:after="120" w:line="360" w:lineRule="auto"/>
        <w:jc w:val="both"/>
        <w:rPr>
          <w:i/>
          <w:lang w:val="el-GR"/>
        </w:rPr>
      </w:pPr>
      <w:r w:rsidRPr="009252A6">
        <w:rPr>
          <w:iCs/>
          <w:lang w:val="el-GR"/>
        </w:rPr>
        <w:lastRenderedPageBreak/>
        <w:t xml:space="preserve">Η </w:t>
      </w:r>
      <w:r w:rsidRPr="009252A6">
        <w:rPr>
          <w:i/>
          <w:lang w:val="el-GR"/>
        </w:rPr>
        <w:t>Προστασία Κυκλώματος:</w:t>
      </w:r>
      <w:r w:rsidRPr="009252A6">
        <w:rPr>
          <w:lang w:val="el-GR"/>
        </w:rPr>
        <w:t xml:space="preserve"> Επιτρέπει</w:t>
      </w:r>
      <w:r w:rsidRPr="009252A6">
        <w:rPr>
          <w:iCs/>
          <w:lang w:val="el-GR"/>
        </w:rPr>
        <w:t xml:space="preserve"> την εισαγωγή κωδικού για προστασία του κυκλώματος από μη εξουσιοδοτημένες τροποποιήσεις.</w:t>
      </w:r>
    </w:p>
    <w:p w:rsidR="00EB5104" w:rsidRPr="009252A6" w:rsidRDefault="00EB5104" w:rsidP="00EB5104">
      <w:pPr>
        <w:spacing w:after="240" w:line="360" w:lineRule="auto"/>
        <w:jc w:val="both"/>
        <w:rPr>
          <w:iCs/>
          <w:spacing w:val="-2"/>
          <w:lang w:val="el-GR"/>
        </w:rPr>
      </w:pPr>
      <w:r w:rsidRPr="009252A6">
        <w:rPr>
          <w:i/>
          <w:spacing w:val="-2"/>
          <w:lang w:val="el-GR"/>
        </w:rPr>
        <w:t xml:space="preserve">Απαλοιφή προστασίας κυκλώματος: </w:t>
      </w:r>
      <w:r w:rsidRPr="009252A6">
        <w:rPr>
          <w:spacing w:val="-2"/>
          <w:lang w:val="el-GR"/>
        </w:rPr>
        <w:t>Προκαλεί</w:t>
      </w:r>
      <w:r w:rsidRPr="009252A6">
        <w:rPr>
          <w:iCs/>
          <w:spacing w:val="-2"/>
          <w:lang w:val="el-GR"/>
        </w:rPr>
        <w:t xml:space="preserve"> την κατάργησή του κωδικού προστασίας.</w:t>
      </w:r>
    </w:p>
    <w:p w:rsidR="00EB5104" w:rsidRPr="009252A6" w:rsidRDefault="004F5C0F" w:rsidP="00EB5104">
      <w:pPr>
        <w:autoSpaceDE w:val="0"/>
        <w:autoSpaceDN w:val="0"/>
        <w:adjustRightInd w:val="0"/>
        <w:spacing w:after="120" w:line="360" w:lineRule="auto"/>
        <w:jc w:val="both"/>
        <w:rPr>
          <w:lang w:val="el-GR"/>
        </w:rPr>
      </w:pPr>
      <w:r w:rsidRPr="004F5C0F">
        <w:rPr>
          <w:rFonts w:asciiTheme="minorHAnsi" w:hAnsiTheme="minorHAnsi" w:cstheme="minorBidi"/>
          <w:noProof/>
          <w:sz w:val="22"/>
        </w:rPr>
        <w:pict>
          <v:shape id="_x0000_s399408" type="#_x0000_t75" style="position:absolute;left:0;text-align:left;margin-left:0;margin-top:7.2pt;width:162.15pt;height:127pt;z-index:251876352;mso-wrap-distance-left:0;mso-wrap-distance-right:19.85pt;mso-wrap-distance-bottom:8.5pt">
            <v:imagedata r:id="rId471" o:title=""/>
            <w10:wrap type="square"/>
          </v:shape>
          <o:OLEObject Type="Embed" ProgID="PBrush" ShapeID="_x0000_s399408" DrawAspect="Content" ObjectID="_1641132819" r:id="rId472"/>
        </w:pict>
      </w:r>
      <w:r w:rsidR="00EB5104" w:rsidRPr="009252A6">
        <w:rPr>
          <w:rFonts w:eastAsia="Calibri"/>
          <w:b/>
          <w:lang w:val="el-GR"/>
        </w:rPr>
        <w:t xml:space="preserve">Βοήθεια: </w:t>
      </w:r>
      <w:r w:rsidR="00EB5104" w:rsidRPr="009252A6">
        <w:rPr>
          <w:lang w:val="el-GR"/>
        </w:rPr>
        <w:t>Τ</w:t>
      </w:r>
      <w:r w:rsidR="00EB5104" w:rsidRPr="009252A6">
        <w:rPr>
          <w:rFonts w:eastAsia="Calibri"/>
          <w:lang w:val="el-GR"/>
        </w:rPr>
        <w:t xml:space="preserve">ο μενού αυτό </w:t>
      </w:r>
      <w:r w:rsidR="00EB5104" w:rsidRPr="009252A6">
        <w:rPr>
          <w:lang w:val="el-GR"/>
        </w:rPr>
        <w:t>επιτρέπει</w:t>
      </w:r>
      <w:r w:rsidR="00EB5104" w:rsidRPr="009252A6">
        <w:rPr>
          <w:rFonts w:eastAsia="Calibri"/>
          <w:lang w:val="el-GR"/>
        </w:rPr>
        <w:t xml:space="preserve"> </w:t>
      </w:r>
      <w:r w:rsidR="00EB5104" w:rsidRPr="009252A6">
        <w:rPr>
          <w:lang w:val="el-GR"/>
        </w:rPr>
        <w:t>τ</w:t>
      </w:r>
      <w:r w:rsidR="00EB5104" w:rsidRPr="009252A6">
        <w:rPr>
          <w:rFonts w:eastAsia="Calibri"/>
          <w:lang w:val="el-GR"/>
        </w:rPr>
        <w:t>η</w:t>
      </w:r>
      <w:r w:rsidR="00EB5104" w:rsidRPr="009252A6">
        <w:rPr>
          <w:lang w:val="el-GR"/>
        </w:rPr>
        <w:t>ν</w:t>
      </w:r>
      <w:r w:rsidR="00EB5104" w:rsidRPr="009252A6">
        <w:rPr>
          <w:rFonts w:eastAsia="Calibri"/>
          <w:lang w:val="el-GR"/>
        </w:rPr>
        <w:t xml:space="preserve"> αναζήτηση βοήθειας. </w:t>
      </w:r>
    </w:p>
    <w:p w:rsidR="00EB5104" w:rsidRPr="009252A6" w:rsidRDefault="00EB5104" w:rsidP="00EB5104">
      <w:pPr>
        <w:autoSpaceDE w:val="0"/>
        <w:autoSpaceDN w:val="0"/>
        <w:adjustRightInd w:val="0"/>
        <w:spacing w:after="60" w:line="360" w:lineRule="auto"/>
        <w:jc w:val="both"/>
        <w:rPr>
          <w:spacing w:val="-4"/>
          <w:lang w:val="el-GR"/>
        </w:rPr>
      </w:pPr>
      <w:r w:rsidRPr="009252A6">
        <w:rPr>
          <w:rFonts w:eastAsia="Calibri"/>
          <w:i/>
          <w:spacing w:val="-4"/>
          <w:lang w:val="el-GR"/>
        </w:rPr>
        <w:t>Περιεχόμενα</w:t>
      </w:r>
      <w:r w:rsidRPr="009252A6">
        <w:rPr>
          <w:i/>
          <w:spacing w:val="-4"/>
          <w:lang w:val="el-GR"/>
        </w:rPr>
        <w:t>:</w:t>
      </w:r>
      <w:r w:rsidRPr="009252A6">
        <w:rPr>
          <w:rFonts w:eastAsia="Calibri"/>
          <w:i/>
          <w:spacing w:val="-4"/>
          <w:lang w:val="el-GR"/>
        </w:rPr>
        <w:t xml:space="preserve"> </w:t>
      </w:r>
      <w:r w:rsidRPr="009252A6">
        <w:rPr>
          <w:spacing w:val="-4"/>
          <w:lang w:val="el-GR"/>
        </w:rPr>
        <w:t>Απεικονίζει τον κατάλογο των θεμάτων της βοήθειας.</w:t>
      </w:r>
      <w:r w:rsidRPr="009252A6">
        <w:rPr>
          <w:rFonts w:eastAsia="Calibri"/>
          <w:spacing w:val="-4"/>
          <w:lang w:val="el-GR"/>
        </w:rPr>
        <w:t xml:space="preserve"> </w:t>
      </w:r>
    </w:p>
    <w:p w:rsidR="00EB5104" w:rsidRPr="009252A6" w:rsidRDefault="00EB5104" w:rsidP="00EB5104">
      <w:pPr>
        <w:autoSpaceDE w:val="0"/>
        <w:autoSpaceDN w:val="0"/>
        <w:adjustRightInd w:val="0"/>
        <w:spacing w:after="60" w:line="360" w:lineRule="auto"/>
        <w:jc w:val="both"/>
        <w:rPr>
          <w:lang w:val="el-GR"/>
        </w:rPr>
      </w:pPr>
      <w:r w:rsidRPr="009252A6">
        <w:rPr>
          <w:rFonts w:eastAsia="Calibri"/>
          <w:i/>
          <w:lang w:val="el-GR"/>
        </w:rPr>
        <w:t>Αναζήτηση Θέματος</w:t>
      </w:r>
      <w:r w:rsidRPr="009252A6">
        <w:rPr>
          <w:i/>
          <w:lang w:val="el-GR"/>
        </w:rPr>
        <w:t>:</w:t>
      </w:r>
      <w:r w:rsidRPr="009252A6">
        <w:rPr>
          <w:lang w:val="el-GR"/>
        </w:rPr>
        <w:t xml:space="preserve"> Επιτρέπει την αναζήτηση ενός συγκεκριμένου θέματος της  βοήθειας.</w:t>
      </w:r>
    </w:p>
    <w:p w:rsidR="00EB5104" w:rsidRPr="009252A6" w:rsidRDefault="00EB5104" w:rsidP="00EB5104">
      <w:pPr>
        <w:autoSpaceDE w:val="0"/>
        <w:autoSpaceDN w:val="0"/>
        <w:adjustRightInd w:val="0"/>
        <w:spacing w:after="60" w:line="360" w:lineRule="auto"/>
        <w:jc w:val="both"/>
        <w:rPr>
          <w:spacing w:val="-2"/>
          <w:lang w:val="el-GR"/>
        </w:rPr>
      </w:pPr>
      <w:r w:rsidRPr="009252A6">
        <w:rPr>
          <w:rFonts w:eastAsia="Calibri"/>
          <w:i/>
          <w:spacing w:val="-2"/>
          <w:lang w:val="el-GR"/>
        </w:rPr>
        <w:t>Χρήση Βοηθείας</w:t>
      </w:r>
      <w:r w:rsidRPr="009252A6">
        <w:rPr>
          <w:i/>
          <w:spacing w:val="-2"/>
          <w:lang w:val="el-GR"/>
        </w:rPr>
        <w:t>:</w:t>
      </w:r>
      <w:r w:rsidRPr="009252A6">
        <w:rPr>
          <w:rFonts w:eastAsia="Calibri"/>
          <w:i/>
          <w:spacing w:val="-2"/>
          <w:lang w:val="el-GR"/>
        </w:rPr>
        <w:t xml:space="preserve"> </w:t>
      </w:r>
      <w:r w:rsidRPr="009252A6">
        <w:rPr>
          <w:spacing w:val="-2"/>
          <w:lang w:val="el-GR"/>
        </w:rPr>
        <w:t>Ε</w:t>
      </w:r>
      <w:r w:rsidRPr="009252A6">
        <w:rPr>
          <w:rFonts w:eastAsia="Calibri"/>
          <w:spacing w:val="-2"/>
          <w:lang w:val="el-GR"/>
        </w:rPr>
        <w:t xml:space="preserve">μφανίζει παράθυρο που εξηγεί τον  τρόπο χρήσης της βοήθειας των </w:t>
      </w:r>
      <w:r w:rsidRPr="005116ED">
        <w:rPr>
          <w:rFonts w:eastAsia="Calibri"/>
          <w:spacing w:val="-2"/>
        </w:rPr>
        <w:t>Windows</w:t>
      </w:r>
      <w:r w:rsidRPr="009252A6">
        <w:rPr>
          <w:spacing w:val="-2"/>
          <w:lang w:val="el-GR"/>
        </w:rPr>
        <w:t>.</w:t>
      </w:r>
    </w:p>
    <w:p w:rsidR="00EB5104" w:rsidRPr="009252A6" w:rsidRDefault="00EB5104" w:rsidP="00EB5104">
      <w:pPr>
        <w:autoSpaceDE w:val="0"/>
        <w:autoSpaceDN w:val="0"/>
        <w:adjustRightInd w:val="0"/>
        <w:spacing w:after="60" w:line="360" w:lineRule="auto"/>
        <w:jc w:val="both"/>
        <w:rPr>
          <w:lang w:val="el-GR"/>
        </w:rPr>
      </w:pPr>
      <w:r w:rsidRPr="009252A6">
        <w:rPr>
          <w:rFonts w:eastAsia="Calibri"/>
          <w:i/>
          <w:lang w:val="el-GR"/>
        </w:rPr>
        <w:t>Βοήθεια Εξαρτημάτων</w:t>
      </w:r>
      <w:r w:rsidRPr="009252A6">
        <w:rPr>
          <w:i/>
          <w:lang w:val="el-GR"/>
        </w:rPr>
        <w:t>:</w:t>
      </w:r>
      <w:r w:rsidRPr="009252A6">
        <w:rPr>
          <w:rFonts w:eastAsia="Calibri"/>
          <w:lang w:val="el-GR"/>
        </w:rPr>
        <w:t xml:space="preserve"> </w:t>
      </w:r>
      <w:r w:rsidRPr="009252A6">
        <w:rPr>
          <w:lang w:val="el-GR"/>
        </w:rPr>
        <w:t>Ο</w:t>
      </w:r>
      <w:r w:rsidRPr="009252A6">
        <w:rPr>
          <w:rFonts w:eastAsia="Calibri"/>
          <w:lang w:val="el-GR"/>
        </w:rPr>
        <w:t xml:space="preserve">δηγεί στο </w:t>
      </w:r>
      <w:r w:rsidRPr="00BD329E">
        <w:rPr>
          <w:rFonts w:eastAsia="Calibri"/>
        </w:rPr>
        <w:t>html</w:t>
      </w:r>
      <w:r w:rsidRPr="009252A6">
        <w:rPr>
          <w:rFonts w:eastAsia="Calibri"/>
          <w:lang w:val="el-GR"/>
        </w:rPr>
        <w:t xml:space="preserve"> περιβάλλον των πληροφοριών σχετικά με τα εξαρτήματα. </w:t>
      </w:r>
    </w:p>
    <w:p w:rsidR="00EB5104" w:rsidRPr="009252A6" w:rsidRDefault="00EB5104" w:rsidP="00EB5104">
      <w:pPr>
        <w:autoSpaceDE w:val="0"/>
        <w:autoSpaceDN w:val="0"/>
        <w:adjustRightInd w:val="0"/>
        <w:spacing w:after="60" w:line="360" w:lineRule="auto"/>
        <w:jc w:val="both"/>
        <w:rPr>
          <w:lang w:val="el-GR"/>
        </w:rPr>
      </w:pPr>
      <w:r w:rsidRPr="009252A6">
        <w:rPr>
          <w:rFonts w:eastAsia="Calibri"/>
          <w:i/>
          <w:lang w:val="el-GR"/>
        </w:rPr>
        <w:t>Μαθήματα</w:t>
      </w:r>
      <w:r w:rsidRPr="009252A6">
        <w:rPr>
          <w:i/>
          <w:lang w:val="el-GR"/>
        </w:rPr>
        <w:t>:</w:t>
      </w:r>
      <w:r w:rsidRPr="009252A6">
        <w:rPr>
          <w:rFonts w:eastAsia="Calibri"/>
          <w:lang w:val="el-GR"/>
        </w:rPr>
        <w:t xml:space="preserve"> </w:t>
      </w:r>
      <w:r w:rsidRPr="009252A6">
        <w:rPr>
          <w:lang w:val="el-GR"/>
        </w:rPr>
        <w:t>Π</w:t>
      </w:r>
      <w:r w:rsidRPr="009252A6">
        <w:rPr>
          <w:rFonts w:eastAsia="Calibri"/>
          <w:lang w:val="el-GR"/>
        </w:rPr>
        <w:t>αρέχ</w:t>
      </w:r>
      <w:r w:rsidRPr="009252A6">
        <w:rPr>
          <w:lang w:val="el-GR"/>
        </w:rPr>
        <w:t>ει</w:t>
      </w:r>
      <w:r w:rsidRPr="009252A6">
        <w:rPr>
          <w:rFonts w:eastAsia="Calibri"/>
          <w:lang w:val="el-GR"/>
        </w:rPr>
        <w:t xml:space="preserve"> αυτοτελή μαθήματα </w:t>
      </w:r>
      <w:r w:rsidRPr="009252A6">
        <w:rPr>
          <w:lang w:val="el-GR"/>
        </w:rPr>
        <w:t>σχετικά με</w:t>
      </w:r>
      <w:r w:rsidRPr="009252A6">
        <w:rPr>
          <w:rFonts w:eastAsia="Calibri"/>
          <w:lang w:val="el-GR"/>
        </w:rPr>
        <w:t xml:space="preserve"> το</w:t>
      </w:r>
      <w:r w:rsidRPr="009252A6">
        <w:rPr>
          <w:lang w:val="el-GR"/>
        </w:rPr>
        <w:t>ν</w:t>
      </w:r>
      <w:r w:rsidRPr="009252A6">
        <w:rPr>
          <w:rFonts w:eastAsia="Calibri"/>
          <w:lang w:val="el-GR"/>
        </w:rPr>
        <w:t xml:space="preserve"> χειρισμό του προγράμματος και των αναλύσεων. </w:t>
      </w:r>
    </w:p>
    <w:p w:rsidR="00EB5104" w:rsidRPr="009252A6" w:rsidRDefault="00EB5104" w:rsidP="00EB5104">
      <w:pPr>
        <w:autoSpaceDE w:val="0"/>
        <w:autoSpaceDN w:val="0"/>
        <w:adjustRightInd w:val="0"/>
        <w:spacing w:after="60" w:line="360" w:lineRule="auto"/>
        <w:jc w:val="both"/>
        <w:rPr>
          <w:lang w:val="el-GR"/>
        </w:rPr>
      </w:pPr>
      <w:r w:rsidRPr="009252A6">
        <w:rPr>
          <w:rFonts w:eastAsia="Calibri"/>
          <w:i/>
          <w:lang w:val="el-GR"/>
        </w:rPr>
        <w:t xml:space="preserve">Η </w:t>
      </w:r>
      <w:r w:rsidRPr="00BD329E">
        <w:rPr>
          <w:rFonts w:eastAsia="Calibri"/>
          <w:i/>
        </w:rPr>
        <w:t>DesignSoft</w:t>
      </w:r>
      <w:r w:rsidRPr="009252A6">
        <w:rPr>
          <w:rFonts w:eastAsia="Calibri"/>
          <w:i/>
          <w:lang w:val="el-GR"/>
        </w:rPr>
        <w:t xml:space="preserve"> στο διαδίκτυο</w:t>
      </w:r>
      <w:r w:rsidRPr="009252A6">
        <w:rPr>
          <w:i/>
          <w:lang w:val="el-GR"/>
        </w:rPr>
        <w:t>:</w:t>
      </w:r>
      <w:r w:rsidRPr="009252A6">
        <w:rPr>
          <w:rFonts w:eastAsia="Calibri"/>
          <w:i/>
          <w:lang w:val="el-GR"/>
        </w:rPr>
        <w:t xml:space="preserve"> εμφανίζει</w:t>
      </w:r>
      <w:r w:rsidRPr="009252A6">
        <w:rPr>
          <w:rFonts w:eastAsia="Calibri"/>
          <w:lang w:val="el-GR"/>
        </w:rPr>
        <w:t xml:space="preserve"> τις διευθύνσεις της κατασκευάστριας εταιρείας του λογισμικού στο διαδίκτυο</w:t>
      </w:r>
      <w:r w:rsidRPr="009252A6">
        <w:rPr>
          <w:lang w:val="el-GR"/>
        </w:rPr>
        <w:t>.</w:t>
      </w:r>
    </w:p>
    <w:p w:rsidR="00EB5104" w:rsidRPr="009252A6" w:rsidRDefault="00EB5104" w:rsidP="00EB5104">
      <w:pPr>
        <w:autoSpaceDE w:val="0"/>
        <w:autoSpaceDN w:val="0"/>
        <w:adjustRightInd w:val="0"/>
        <w:spacing w:after="240" w:line="360" w:lineRule="auto"/>
        <w:jc w:val="both"/>
        <w:rPr>
          <w:lang w:val="el-GR"/>
        </w:rPr>
      </w:pPr>
      <w:r w:rsidRPr="009252A6">
        <w:rPr>
          <w:rFonts w:eastAsia="Calibri"/>
          <w:i/>
          <w:lang w:val="el-GR"/>
        </w:rPr>
        <w:t>Πληροφορίες</w:t>
      </w:r>
      <w:r w:rsidRPr="009252A6">
        <w:rPr>
          <w:i/>
          <w:lang w:val="el-GR"/>
        </w:rPr>
        <w:t>:</w:t>
      </w:r>
      <w:r w:rsidRPr="009252A6">
        <w:rPr>
          <w:rFonts w:eastAsia="Calibri"/>
          <w:lang w:val="el-GR"/>
        </w:rPr>
        <w:t xml:space="preserve"> </w:t>
      </w:r>
      <w:r w:rsidRPr="009252A6">
        <w:rPr>
          <w:lang w:val="el-GR"/>
        </w:rPr>
        <w:t>Απεικονίζει τον αριθμό της</w:t>
      </w:r>
      <w:r w:rsidRPr="009252A6">
        <w:rPr>
          <w:rFonts w:eastAsia="Calibri"/>
          <w:lang w:val="el-GR"/>
        </w:rPr>
        <w:t xml:space="preserve"> έκδοσης του προγράμματος.</w:t>
      </w:r>
    </w:p>
    <w:p w:rsidR="00EB5104" w:rsidRPr="009252A6" w:rsidRDefault="00EB5104" w:rsidP="00EB5104">
      <w:pPr>
        <w:autoSpaceDE w:val="0"/>
        <w:autoSpaceDN w:val="0"/>
        <w:adjustRightInd w:val="0"/>
        <w:spacing w:after="240" w:line="360" w:lineRule="auto"/>
        <w:jc w:val="both"/>
        <w:rPr>
          <w:sz w:val="28"/>
          <w:lang w:val="el-GR"/>
        </w:rPr>
      </w:pPr>
      <w:r w:rsidRPr="009252A6">
        <w:rPr>
          <w:lang w:val="el-GR"/>
        </w:rPr>
        <w:t xml:space="preserve">Πρέπει να σημειωθεί ότι, η μηχανή βοήθειας του </w:t>
      </w:r>
      <w:r>
        <w:t>TINA</w:t>
      </w:r>
      <w:r w:rsidRPr="009252A6">
        <w:rPr>
          <w:lang w:val="el-GR"/>
        </w:rPr>
        <w:t xml:space="preserve"> </w:t>
      </w:r>
      <w:r>
        <w:t>PRO</w:t>
      </w:r>
      <w:r w:rsidRPr="009252A6">
        <w:rPr>
          <w:lang w:val="el-GR"/>
        </w:rPr>
        <w:t xml:space="preserve"> βασίζεται σε αρχεία .</w:t>
      </w:r>
      <w:r>
        <w:t>hlp</w:t>
      </w:r>
      <w:r w:rsidRPr="009252A6">
        <w:rPr>
          <w:lang w:val="el-GR"/>
        </w:rPr>
        <w:t xml:space="preserve"> και δεν λειτουργεί στα </w:t>
      </w:r>
      <w:r>
        <w:t>Windows</w:t>
      </w:r>
      <w:r w:rsidRPr="009252A6">
        <w:rPr>
          <w:lang w:val="el-GR"/>
        </w:rPr>
        <w:t xml:space="preserve"> 7 και μεταγενέστερα. Αυτό μπορεί να διορθωθεί με επέμβαση στο λειτουργικό σύστημα, η οποία υποστηρίζεται από τη </w:t>
      </w:r>
      <w:r>
        <w:t>Microsoft</w:t>
      </w:r>
      <w:r w:rsidRPr="009252A6">
        <w:rPr>
          <w:lang w:val="el-GR"/>
        </w:rPr>
        <w:t xml:space="preserve">. </w:t>
      </w:r>
    </w:p>
    <w:p w:rsidR="00EB5104" w:rsidRPr="004D120C" w:rsidRDefault="00EB5104" w:rsidP="00EB5104">
      <w:pPr>
        <w:spacing w:after="120" w:line="360" w:lineRule="auto"/>
        <w:jc w:val="both"/>
        <w:rPr>
          <w:b/>
          <w:lang w:val="el-GR"/>
        </w:rPr>
      </w:pPr>
      <w:r w:rsidRPr="004D120C">
        <w:rPr>
          <w:b/>
          <w:lang w:val="el-GR"/>
        </w:rPr>
        <w:t>Π</w:t>
      </w:r>
      <w:r w:rsidR="009361A9">
        <w:rPr>
          <w:b/>
          <w:lang w:val="el-GR"/>
        </w:rPr>
        <w:t>Γ</w:t>
      </w:r>
      <w:r w:rsidRPr="004D120C">
        <w:rPr>
          <w:b/>
          <w:lang w:val="el-GR"/>
        </w:rPr>
        <w:t>2.3</w:t>
      </w:r>
      <w:r w:rsidRPr="004D120C">
        <w:rPr>
          <w:b/>
          <w:lang w:val="el-GR"/>
        </w:rPr>
        <w:tab/>
        <w:t>Η Γραμμή Εργαλείων του TINA.</w:t>
      </w:r>
    </w:p>
    <w:p w:rsidR="00EB5104" w:rsidRPr="009252A6" w:rsidRDefault="00EB5104" w:rsidP="00EB5104">
      <w:pPr>
        <w:autoSpaceDE w:val="0"/>
        <w:autoSpaceDN w:val="0"/>
        <w:adjustRightInd w:val="0"/>
        <w:spacing w:after="120" w:line="360" w:lineRule="auto"/>
        <w:jc w:val="both"/>
        <w:rPr>
          <w:spacing w:val="-2"/>
          <w:lang w:val="el-GR"/>
        </w:rPr>
      </w:pPr>
      <w:r w:rsidRPr="009252A6">
        <w:rPr>
          <w:lang w:val="el-GR"/>
        </w:rPr>
        <w:tab/>
        <w:t xml:space="preserve">Η Γραμμή Εργαλείων του </w:t>
      </w:r>
      <w:r>
        <w:t>TINA</w:t>
      </w:r>
      <w:r w:rsidRPr="009252A6">
        <w:rPr>
          <w:lang w:val="el-GR"/>
        </w:rPr>
        <w:t xml:space="preserve"> </w:t>
      </w:r>
      <w:r w:rsidRPr="009252A6">
        <w:rPr>
          <w:spacing w:val="-2"/>
          <w:lang w:val="el-GR"/>
        </w:rPr>
        <w:t>περιέχει κουμπιά – εικονίδια των εντολών που χρησιμοποιούνται συχνά, όπως παρακάτω:</w:t>
      </w:r>
    </w:p>
    <w:p w:rsidR="00EB5104" w:rsidRPr="009252A6" w:rsidRDefault="00EB5104" w:rsidP="00EB5104">
      <w:pPr>
        <w:tabs>
          <w:tab w:val="left" w:pos="1134"/>
        </w:tabs>
        <w:spacing w:after="120"/>
        <w:rPr>
          <w:lang w:val="el-GR"/>
        </w:rPr>
      </w:pPr>
      <w:r w:rsidRPr="001C5E0B">
        <w:object w:dxaOrig="375" w:dyaOrig="375">
          <v:shape id="_x0000_i1124" type="#_x0000_t75" style="width:18.75pt;height:18.75pt" o:ole="">
            <v:imagedata r:id="rId473" o:title=""/>
          </v:shape>
          <o:OLEObject Type="Embed" ProgID="PBrush" ShapeID="_x0000_i1124" DrawAspect="Content" ObjectID="_1641132664" r:id="rId474"/>
        </w:object>
      </w:r>
      <w:r w:rsidRPr="009252A6">
        <w:rPr>
          <w:lang w:val="el-GR"/>
        </w:rPr>
        <w:tab/>
        <w:t>Αντιστοιχεί στην εντολή Άνοιγμα (</w:t>
      </w:r>
      <w:r w:rsidRPr="001C5E0B">
        <w:t>Ctrl</w:t>
      </w:r>
      <w:r w:rsidRPr="009252A6">
        <w:rPr>
          <w:lang w:val="el-GR"/>
        </w:rPr>
        <w:t xml:space="preserve"> + </w:t>
      </w:r>
      <w:r w:rsidRPr="001C5E0B">
        <w:t>O</w:t>
      </w:r>
      <w:r w:rsidRPr="009252A6">
        <w:rPr>
          <w:lang w:val="el-GR"/>
        </w:rPr>
        <w:t>) του μενού Αρχείο.</w:t>
      </w:r>
    </w:p>
    <w:p w:rsidR="00EB5104" w:rsidRPr="009252A6" w:rsidRDefault="00EB5104" w:rsidP="00EB5104">
      <w:pPr>
        <w:tabs>
          <w:tab w:val="left" w:pos="1134"/>
        </w:tabs>
        <w:spacing w:after="120"/>
        <w:rPr>
          <w:lang w:val="el-GR"/>
        </w:rPr>
      </w:pPr>
      <w:r w:rsidRPr="001C5E0B">
        <w:object w:dxaOrig="375" w:dyaOrig="375">
          <v:shape id="_x0000_i1125" type="#_x0000_t75" style="width:18.75pt;height:18.75pt" o:ole="">
            <v:imagedata r:id="rId475" o:title=""/>
          </v:shape>
          <o:OLEObject Type="Embed" ProgID="PBrush" ShapeID="_x0000_i1125" DrawAspect="Content" ObjectID="_1641132665" r:id="rId476"/>
        </w:object>
      </w:r>
      <w:r w:rsidRPr="009252A6">
        <w:rPr>
          <w:lang w:val="el-GR"/>
        </w:rPr>
        <w:tab/>
        <w:t>Αντιστοιχεί στην εντολή Αποθήκευση (</w:t>
      </w:r>
      <w:r w:rsidRPr="001C5E0B">
        <w:t>Ctrl</w:t>
      </w:r>
      <w:r w:rsidRPr="009252A6">
        <w:rPr>
          <w:lang w:val="el-GR"/>
        </w:rPr>
        <w:t xml:space="preserve"> + </w:t>
      </w:r>
      <w:r w:rsidRPr="001C5E0B">
        <w:t>S</w:t>
      </w:r>
      <w:r w:rsidRPr="009252A6">
        <w:rPr>
          <w:lang w:val="el-GR"/>
        </w:rPr>
        <w:t>) του μενού Αρχείο.</w:t>
      </w:r>
    </w:p>
    <w:p w:rsidR="00EB5104" w:rsidRPr="009252A6" w:rsidRDefault="00EB5104" w:rsidP="00EB5104">
      <w:pPr>
        <w:tabs>
          <w:tab w:val="left" w:pos="1134"/>
        </w:tabs>
        <w:spacing w:after="120"/>
        <w:rPr>
          <w:lang w:val="el-GR"/>
        </w:rPr>
      </w:pPr>
      <w:r w:rsidRPr="001C5E0B">
        <w:object w:dxaOrig="375" w:dyaOrig="375">
          <v:shape id="_x0000_i1126" type="#_x0000_t75" style="width:18.75pt;height:18.75pt" o:ole="">
            <v:imagedata r:id="rId477" o:title=""/>
          </v:shape>
          <o:OLEObject Type="Embed" ProgID="PBrush" ShapeID="_x0000_i1126" DrawAspect="Content" ObjectID="_1641132666" r:id="rId478"/>
        </w:object>
      </w:r>
      <w:r w:rsidRPr="009252A6">
        <w:rPr>
          <w:lang w:val="el-GR"/>
        </w:rPr>
        <w:tab/>
        <w:t>Αντιστοιχεί στην εντολή Κλείσιμο (</w:t>
      </w:r>
      <w:r w:rsidRPr="001C5E0B">
        <w:t>Ctrl</w:t>
      </w:r>
      <w:r w:rsidRPr="009252A6">
        <w:rPr>
          <w:lang w:val="el-GR"/>
        </w:rPr>
        <w:t xml:space="preserve"> + </w:t>
      </w:r>
      <w:r w:rsidRPr="001C5E0B">
        <w:t>F</w:t>
      </w:r>
      <w:r w:rsidRPr="009252A6">
        <w:rPr>
          <w:lang w:val="el-GR"/>
        </w:rPr>
        <w:t>4 ) του μενού Αρχείο.</w:t>
      </w:r>
    </w:p>
    <w:p w:rsidR="00EB5104" w:rsidRPr="009252A6" w:rsidRDefault="00EB5104" w:rsidP="00EB5104">
      <w:pPr>
        <w:tabs>
          <w:tab w:val="left" w:pos="1134"/>
        </w:tabs>
        <w:spacing w:after="120"/>
        <w:rPr>
          <w:lang w:val="el-GR"/>
        </w:rPr>
      </w:pPr>
      <w:r w:rsidRPr="001C5E0B">
        <w:object w:dxaOrig="375" w:dyaOrig="375">
          <v:shape id="_x0000_i1127" type="#_x0000_t75" style="width:18.75pt;height:18.75pt" o:ole="">
            <v:imagedata r:id="rId479" o:title=""/>
          </v:shape>
          <o:OLEObject Type="Embed" ProgID="PBrush" ShapeID="_x0000_i1127" DrawAspect="Content" ObjectID="_1641132667" r:id="rId480"/>
        </w:object>
      </w:r>
      <w:r w:rsidRPr="009252A6">
        <w:rPr>
          <w:lang w:val="el-GR"/>
        </w:rPr>
        <w:tab/>
        <w:t>Αντιστοιχεί στην εντολή Αντιγραφή (</w:t>
      </w:r>
      <w:r w:rsidRPr="001C5E0B">
        <w:t>Ctrl</w:t>
      </w:r>
      <w:r w:rsidRPr="009252A6">
        <w:rPr>
          <w:lang w:val="el-GR"/>
        </w:rPr>
        <w:t xml:space="preserve"> + </w:t>
      </w:r>
      <w:r>
        <w:t>C</w:t>
      </w:r>
      <w:r w:rsidRPr="009252A6">
        <w:rPr>
          <w:lang w:val="el-GR"/>
        </w:rPr>
        <w:t xml:space="preserve"> ) του μενού Αρχείο.</w:t>
      </w:r>
    </w:p>
    <w:p w:rsidR="00EB5104" w:rsidRPr="009252A6" w:rsidRDefault="00EB5104" w:rsidP="00EB5104">
      <w:pPr>
        <w:tabs>
          <w:tab w:val="left" w:pos="1134"/>
        </w:tabs>
        <w:spacing w:after="120"/>
        <w:rPr>
          <w:lang w:val="el-GR"/>
        </w:rPr>
      </w:pPr>
      <w:r w:rsidRPr="001C5E0B">
        <w:object w:dxaOrig="375" w:dyaOrig="375">
          <v:shape id="_x0000_i1128" type="#_x0000_t75" style="width:18.75pt;height:18.75pt" o:ole="">
            <v:imagedata r:id="rId481" o:title=""/>
          </v:shape>
          <o:OLEObject Type="Embed" ProgID="PBrush" ShapeID="_x0000_i1128" DrawAspect="Content" ObjectID="_1641132668" r:id="rId482"/>
        </w:object>
      </w:r>
      <w:r w:rsidRPr="009252A6">
        <w:rPr>
          <w:lang w:val="el-GR"/>
        </w:rPr>
        <w:tab/>
        <w:t>Αντιστοιχεί στην εντολή Επικόλληση (</w:t>
      </w:r>
      <w:r w:rsidRPr="001C5E0B">
        <w:t>Ctrl</w:t>
      </w:r>
      <w:r w:rsidRPr="009252A6">
        <w:rPr>
          <w:lang w:val="el-GR"/>
        </w:rPr>
        <w:t xml:space="preserve"> + </w:t>
      </w:r>
      <w:r>
        <w:t>V</w:t>
      </w:r>
      <w:r w:rsidRPr="009252A6">
        <w:rPr>
          <w:lang w:val="el-GR"/>
        </w:rPr>
        <w:t xml:space="preserve"> ) του μενού Αρχείο.</w:t>
      </w:r>
    </w:p>
    <w:p w:rsidR="00EB5104" w:rsidRPr="009252A6" w:rsidRDefault="00EB5104" w:rsidP="00EB5104">
      <w:pPr>
        <w:tabs>
          <w:tab w:val="left" w:pos="1134"/>
        </w:tabs>
        <w:spacing w:after="120"/>
        <w:rPr>
          <w:lang w:val="el-GR"/>
        </w:rPr>
      </w:pPr>
      <w:r w:rsidRPr="001C5E0B">
        <w:object w:dxaOrig="375" w:dyaOrig="375">
          <v:shape id="_x0000_i1129" type="#_x0000_t75" style="width:18.75pt;height:18.75pt" o:ole="">
            <v:imagedata r:id="rId483" o:title=""/>
          </v:shape>
          <o:OLEObject Type="Embed" ProgID="PBrush" ShapeID="_x0000_i1129" DrawAspect="Content" ObjectID="_1641132669" r:id="rId484"/>
        </w:object>
      </w:r>
      <w:r w:rsidRPr="009252A6">
        <w:rPr>
          <w:lang w:val="el-GR"/>
        </w:rPr>
        <w:tab/>
        <w:t>Ενεργοποιεί την κατάσταση σχεδίασης στο σχηματικό επεξεργαστή.</w:t>
      </w:r>
    </w:p>
    <w:p w:rsidR="00EB5104" w:rsidRPr="009252A6" w:rsidRDefault="00EB5104" w:rsidP="00EB5104">
      <w:pPr>
        <w:tabs>
          <w:tab w:val="left" w:pos="1134"/>
        </w:tabs>
        <w:spacing w:after="120"/>
        <w:rPr>
          <w:lang w:val="el-GR"/>
        </w:rPr>
      </w:pPr>
      <w:r w:rsidRPr="001C5E0B">
        <w:object w:dxaOrig="375" w:dyaOrig="375">
          <v:shape id="_x0000_i1130" type="#_x0000_t75" style="width:18.75pt;height:18.75pt" o:ole="">
            <v:imagedata r:id="rId485" o:title=""/>
          </v:shape>
          <o:OLEObject Type="Embed" ProgID="PBrush" ShapeID="_x0000_i1130" DrawAspect="Content" ObjectID="_1641132670" r:id="rId486"/>
        </w:object>
      </w:r>
      <w:r w:rsidRPr="009252A6">
        <w:rPr>
          <w:lang w:val="el-GR"/>
        </w:rPr>
        <w:tab/>
        <w:t>Αντιστοιχεί στην εντολή Τελευταίο εξάρτημα του μενού Εισαγωγή.</w:t>
      </w:r>
    </w:p>
    <w:p w:rsidR="00EB5104" w:rsidRPr="009252A6" w:rsidRDefault="00EB5104" w:rsidP="00EB5104">
      <w:pPr>
        <w:tabs>
          <w:tab w:val="left" w:pos="1134"/>
        </w:tabs>
        <w:spacing w:after="120"/>
        <w:rPr>
          <w:lang w:val="el-GR"/>
        </w:rPr>
      </w:pPr>
      <w:r w:rsidRPr="001C5E0B">
        <w:object w:dxaOrig="375" w:dyaOrig="375">
          <v:shape id="_x0000_i1131" type="#_x0000_t75" style="width:18.75pt;height:18.75pt" o:ole="">
            <v:imagedata r:id="rId487" o:title=""/>
          </v:shape>
          <o:OLEObject Type="Embed" ProgID="PBrush" ShapeID="_x0000_i1131" DrawAspect="Content" ObjectID="_1641132671" r:id="rId488"/>
        </w:object>
      </w:r>
      <w:r w:rsidRPr="009252A6">
        <w:rPr>
          <w:lang w:val="el-GR"/>
        </w:rPr>
        <w:tab/>
        <w:t>Αντιστοιχεί στην εντολή Αγωγός του μενού Εισαγωγή.</w:t>
      </w:r>
    </w:p>
    <w:p w:rsidR="00EB5104" w:rsidRPr="009252A6" w:rsidRDefault="00EB5104" w:rsidP="00EB5104">
      <w:pPr>
        <w:tabs>
          <w:tab w:val="left" w:pos="1134"/>
        </w:tabs>
        <w:spacing w:after="120"/>
        <w:rPr>
          <w:lang w:val="el-GR"/>
        </w:rPr>
      </w:pPr>
      <w:r w:rsidRPr="001C5E0B">
        <w:object w:dxaOrig="375" w:dyaOrig="375">
          <v:shape id="_x0000_i1132" type="#_x0000_t75" style="width:18.75pt;height:18.75pt" o:ole="">
            <v:imagedata r:id="rId489" o:title=""/>
          </v:shape>
          <o:OLEObject Type="Embed" ProgID="PBrush" ShapeID="_x0000_i1132" DrawAspect="Content" ObjectID="_1641132672" r:id="rId490"/>
        </w:object>
      </w:r>
      <w:r w:rsidRPr="009252A6">
        <w:rPr>
          <w:lang w:val="el-GR"/>
        </w:rPr>
        <w:tab/>
        <w:t>Αντιστοιχεί στην εντολή Κείμενο του μενού Εισαγωγή.</w:t>
      </w:r>
    </w:p>
    <w:p w:rsidR="00EB5104" w:rsidRPr="009252A6" w:rsidRDefault="00EB5104" w:rsidP="00EB5104">
      <w:pPr>
        <w:tabs>
          <w:tab w:val="left" w:pos="1134"/>
        </w:tabs>
        <w:spacing w:after="120"/>
        <w:rPr>
          <w:lang w:val="el-GR"/>
        </w:rPr>
      </w:pPr>
      <w:r w:rsidRPr="001C5E0B">
        <w:object w:dxaOrig="375" w:dyaOrig="375">
          <v:shape id="_x0000_i1133" type="#_x0000_t75" style="width:18.75pt;height:18.75pt" o:ole="">
            <v:imagedata r:id="rId491" o:title=""/>
          </v:shape>
          <o:OLEObject Type="Embed" ProgID="PBrush" ShapeID="_x0000_i1133" DrawAspect="Content" ObjectID="_1641132673" r:id="rId492"/>
        </w:object>
      </w:r>
      <w:r w:rsidRPr="009252A6">
        <w:rPr>
          <w:lang w:val="el-GR"/>
        </w:rPr>
        <w:tab/>
        <w:t>Αποσύνδεση / Επανασύνδεση διασταυρωμένων αγωγών.</w:t>
      </w:r>
    </w:p>
    <w:p w:rsidR="00EB5104" w:rsidRPr="009252A6" w:rsidRDefault="00EB5104" w:rsidP="00EB5104">
      <w:pPr>
        <w:tabs>
          <w:tab w:val="left" w:pos="1134"/>
        </w:tabs>
        <w:spacing w:after="120"/>
        <w:rPr>
          <w:lang w:val="el-GR"/>
        </w:rPr>
      </w:pPr>
      <w:r w:rsidRPr="001C5E0B">
        <w:object w:dxaOrig="375" w:dyaOrig="375">
          <v:shape id="_x0000_i1134" type="#_x0000_t75" style="width:18.75pt;height:18.75pt" o:ole="">
            <v:imagedata r:id="rId493" o:title=""/>
          </v:shape>
          <o:OLEObject Type="Embed" ProgID="PBrush" ShapeID="_x0000_i1134" DrawAspect="Content" ObjectID="_1641132674" r:id="rId494"/>
        </w:object>
      </w:r>
      <w:r w:rsidRPr="009252A6">
        <w:rPr>
          <w:lang w:val="el-GR"/>
        </w:rPr>
        <w:tab/>
        <w:t>Αντιστοιχεί στην εντολή Περιστροφή αριστερά του μενού Επεξεργασία.</w:t>
      </w:r>
    </w:p>
    <w:p w:rsidR="00EB5104" w:rsidRPr="009252A6" w:rsidRDefault="00EB5104" w:rsidP="00EB5104">
      <w:pPr>
        <w:tabs>
          <w:tab w:val="left" w:pos="1134"/>
        </w:tabs>
        <w:spacing w:after="120"/>
        <w:rPr>
          <w:lang w:val="el-GR"/>
        </w:rPr>
      </w:pPr>
      <w:r w:rsidRPr="001C5E0B">
        <w:object w:dxaOrig="375" w:dyaOrig="375">
          <v:shape id="_x0000_i1135" type="#_x0000_t75" style="width:18.75pt;height:18.75pt" o:ole="">
            <v:imagedata r:id="rId495" o:title=""/>
          </v:shape>
          <o:OLEObject Type="Embed" ProgID="PBrush" ShapeID="_x0000_i1135" DrawAspect="Content" ObjectID="_1641132675" r:id="rId496"/>
        </w:object>
      </w:r>
      <w:r w:rsidRPr="009252A6">
        <w:rPr>
          <w:lang w:val="el-GR"/>
        </w:rPr>
        <w:tab/>
        <w:t xml:space="preserve">Αντιστοιχεί στην εντολή Περιστροφή δεξιά του μενού Επεξεργασία. </w:t>
      </w:r>
    </w:p>
    <w:p w:rsidR="00EB5104" w:rsidRPr="009252A6" w:rsidRDefault="00EB5104" w:rsidP="00EB5104">
      <w:pPr>
        <w:tabs>
          <w:tab w:val="left" w:pos="1134"/>
        </w:tabs>
        <w:spacing w:after="120"/>
        <w:rPr>
          <w:lang w:val="el-GR"/>
        </w:rPr>
      </w:pPr>
      <w:r w:rsidRPr="001C5E0B">
        <w:object w:dxaOrig="375" w:dyaOrig="375">
          <v:shape id="_x0000_i1136" type="#_x0000_t75" style="width:18.75pt;height:18.75pt" o:ole="">
            <v:imagedata r:id="rId497" o:title=""/>
          </v:shape>
          <o:OLEObject Type="Embed" ProgID="PBrush" ShapeID="_x0000_i1136" DrawAspect="Content" ObjectID="_1641132676" r:id="rId498"/>
        </w:object>
      </w:r>
      <w:r w:rsidRPr="009252A6">
        <w:rPr>
          <w:lang w:val="el-GR"/>
        </w:rPr>
        <w:tab/>
        <w:t>Αντιστοιχεί στην εντολή Κατοπτρισμός του μενού Επεξεργασία.</w:t>
      </w:r>
    </w:p>
    <w:p w:rsidR="00EB5104" w:rsidRPr="009252A6" w:rsidRDefault="00EB5104" w:rsidP="00EB5104">
      <w:pPr>
        <w:tabs>
          <w:tab w:val="left" w:pos="1134"/>
        </w:tabs>
        <w:spacing w:after="120"/>
        <w:rPr>
          <w:lang w:val="el-GR"/>
        </w:rPr>
      </w:pPr>
      <w:r w:rsidRPr="001C5E0B">
        <w:object w:dxaOrig="375" w:dyaOrig="375">
          <v:shape id="_x0000_i1137" type="#_x0000_t75" style="width:18.75pt;height:18.75pt" o:ole="">
            <v:imagedata r:id="rId499" o:title=""/>
          </v:shape>
          <o:OLEObject Type="Embed" ProgID="PBrush" ShapeID="_x0000_i1137" DrawAspect="Content" ObjectID="_1641132677" r:id="rId500"/>
        </w:object>
      </w:r>
      <w:r w:rsidRPr="009252A6">
        <w:rPr>
          <w:lang w:val="el-GR"/>
        </w:rPr>
        <w:tab/>
        <w:t>Ενεργοποιεί / απενεργοποιεί την εμφάνιση του πλέγματος.</w:t>
      </w:r>
    </w:p>
    <w:p w:rsidR="00EB5104" w:rsidRPr="009252A6" w:rsidRDefault="00EB5104" w:rsidP="00EB5104">
      <w:pPr>
        <w:tabs>
          <w:tab w:val="left" w:pos="1134"/>
        </w:tabs>
        <w:spacing w:after="120"/>
        <w:rPr>
          <w:lang w:val="el-GR"/>
        </w:rPr>
      </w:pPr>
      <w:r w:rsidRPr="001C5E0B">
        <w:object w:dxaOrig="375" w:dyaOrig="375">
          <v:shape id="_x0000_i1138" type="#_x0000_t75" style="width:18.75pt;height:18.75pt" o:ole="">
            <v:imagedata r:id="rId501" o:title=""/>
          </v:shape>
          <o:OLEObject Type="Embed" ProgID="PBrush" ShapeID="_x0000_i1138" DrawAspect="Content" ObjectID="_1641132678" r:id="rId502"/>
        </w:object>
      </w:r>
      <w:r w:rsidRPr="009252A6">
        <w:rPr>
          <w:lang w:val="el-GR"/>
        </w:rPr>
        <w:tab/>
        <w:t>Προκαλεί μεγέθυνση του σχεδίου κατά βήματα με κάθε κλικ.</w:t>
      </w:r>
    </w:p>
    <w:p w:rsidR="00EB5104" w:rsidRPr="009252A6" w:rsidRDefault="00EB5104" w:rsidP="00EB5104">
      <w:pPr>
        <w:tabs>
          <w:tab w:val="left" w:pos="1134"/>
        </w:tabs>
        <w:spacing w:after="120"/>
        <w:rPr>
          <w:lang w:val="el-GR"/>
        </w:rPr>
      </w:pPr>
      <w:r w:rsidRPr="001C5E0B">
        <w:object w:dxaOrig="915" w:dyaOrig="375">
          <v:shape id="_x0000_i1139" type="#_x0000_t75" style="width:45.75pt;height:18.75pt" o:ole="">
            <v:imagedata r:id="rId503" o:title=""/>
          </v:shape>
          <o:OLEObject Type="Embed" ProgID="PBrush" ShapeID="_x0000_i1139" DrawAspect="Content" ObjectID="_1641132679" r:id="rId504"/>
        </w:object>
      </w:r>
      <w:r w:rsidRPr="009252A6">
        <w:rPr>
          <w:lang w:val="el-GR"/>
        </w:rPr>
        <w:tab/>
        <w:t>Επιτρέπει μεγέθυνση του σχεδίου με επιλογή από λίστα.</w:t>
      </w:r>
    </w:p>
    <w:p w:rsidR="00EB5104" w:rsidRPr="009252A6" w:rsidRDefault="00EB5104" w:rsidP="00EB5104">
      <w:pPr>
        <w:tabs>
          <w:tab w:val="left" w:pos="1134"/>
        </w:tabs>
        <w:spacing w:after="120"/>
        <w:rPr>
          <w:lang w:val="el-GR"/>
        </w:rPr>
      </w:pPr>
      <w:r w:rsidRPr="001C5E0B">
        <w:object w:dxaOrig="570" w:dyaOrig="390">
          <v:shape id="_x0000_i1140" type="#_x0000_t75" style="width:28.5pt;height:21pt" o:ole="">
            <v:imagedata r:id="rId505" o:title=""/>
          </v:shape>
          <o:OLEObject Type="Embed" ProgID="PBrush" ShapeID="_x0000_i1140" DrawAspect="Content" ObjectID="_1641132680" r:id="rId506"/>
        </w:object>
      </w:r>
      <w:r w:rsidRPr="009252A6">
        <w:rPr>
          <w:lang w:val="el-GR"/>
        </w:rPr>
        <w:tab/>
        <w:t>Ξεκινά / τερματίζει τον ενεργητικό τρόπο της επιλεγμένης ανάλυσης</w:t>
      </w:r>
    </w:p>
    <w:p w:rsidR="00EB5104" w:rsidRPr="009252A6" w:rsidRDefault="00EB5104" w:rsidP="00EB5104">
      <w:pPr>
        <w:tabs>
          <w:tab w:val="left" w:pos="1134"/>
        </w:tabs>
        <w:spacing w:after="120"/>
        <w:rPr>
          <w:lang w:val="el-GR"/>
        </w:rPr>
      </w:pPr>
      <w:r w:rsidRPr="001C5E0B">
        <w:object w:dxaOrig="375" w:dyaOrig="375">
          <v:shape id="_x0000_i1141" type="#_x0000_t75" style="width:18.75pt;height:18.75pt" o:ole="">
            <v:imagedata r:id="rId507" o:title=""/>
          </v:shape>
          <o:OLEObject Type="Embed" ProgID="PBrush" ShapeID="_x0000_i1141" DrawAspect="Content" ObjectID="_1641132681" r:id="rId508"/>
        </w:object>
      </w:r>
      <w:r w:rsidRPr="009252A6">
        <w:rPr>
          <w:lang w:val="el-GR"/>
        </w:rPr>
        <w:tab/>
        <w:t>Επιλογή στόχου βελτιστοποίησης</w:t>
      </w:r>
    </w:p>
    <w:p w:rsidR="00EB5104" w:rsidRPr="009252A6" w:rsidRDefault="00EB5104" w:rsidP="00EB5104">
      <w:pPr>
        <w:tabs>
          <w:tab w:val="left" w:pos="1134"/>
        </w:tabs>
        <w:spacing w:after="120"/>
        <w:rPr>
          <w:lang w:val="el-GR"/>
        </w:rPr>
      </w:pPr>
      <w:r w:rsidRPr="001C5E0B">
        <w:object w:dxaOrig="375" w:dyaOrig="375">
          <v:shape id="_x0000_i1142" type="#_x0000_t75" style="width:18.75pt;height:18.75pt" o:ole="">
            <v:imagedata r:id="rId509" o:title=""/>
          </v:shape>
          <o:OLEObject Type="Embed" ProgID="PBrush" ShapeID="_x0000_i1142" DrawAspect="Content" ObjectID="_1641132682" r:id="rId510"/>
        </w:object>
      </w:r>
      <w:r w:rsidRPr="009252A6">
        <w:rPr>
          <w:lang w:val="el-GR"/>
        </w:rPr>
        <w:tab/>
        <w:t>Επιλογή ελέγχου αντικειμένου</w:t>
      </w:r>
    </w:p>
    <w:p w:rsidR="00EB5104" w:rsidRPr="009252A6" w:rsidRDefault="00EB5104" w:rsidP="00EB5104">
      <w:pPr>
        <w:tabs>
          <w:tab w:val="left" w:pos="1134"/>
        </w:tabs>
        <w:spacing w:after="120"/>
        <w:rPr>
          <w:lang w:val="el-GR"/>
        </w:rPr>
      </w:pPr>
      <w:r w:rsidRPr="001C5E0B">
        <w:object w:dxaOrig="375" w:dyaOrig="375">
          <v:shape id="_x0000_i1143" type="#_x0000_t75" style="width:18.75pt;height:18.75pt" o:ole="">
            <v:imagedata r:id="rId511" o:title=""/>
          </v:shape>
          <o:OLEObject Type="Embed" ProgID="PBrush" ShapeID="_x0000_i1143" DrawAspect="Content" ObjectID="_1641132683" r:id="rId512"/>
        </w:object>
      </w:r>
      <w:r w:rsidRPr="009252A6">
        <w:rPr>
          <w:lang w:val="el-GR"/>
        </w:rPr>
        <w:tab/>
        <w:t>Ενεργοποίηση βλαβών</w:t>
      </w:r>
    </w:p>
    <w:p w:rsidR="00EB5104" w:rsidRPr="009252A6" w:rsidRDefault="00EB5104" w:rsidP="00EB5104">
      <w:pPr>
        <w:tabs>
          <w:tab w:val="left" w:pos="1134"/>
        </w:tabs>
        <w:spacing w:after="360"/>
        <w:rPr>
          <w:lang w:val="el-GR"/>
        </w:rPr>
      </w:pPr>
      <w:r w:rsidRPr="001C5E0B">
        <w:object w:dxaOrig="375" w:dyaOrig="375">
          <v:shape id="_x0000_i1144" type="#_x0000_t75" style="width:18.75pt;height:18.75pt" o:ole="">
            <v:imagedata r:id="rId513" o:title=""/>
          </v:shape>
          <o:OLEObject Type="Embed" ProgID="PBrush" ShapeID="_x0000_i1144" DrawAspect="Content" ObjectID="_1641132684" r:id="rId514"/>
        </w:object>
      </w:r>
      <w:r w:rsidRPr="009252A6">
        <w:rPr>
          <w:lang w:val="el-GR"/>
        </w:rPr>
        <w:tab/>
        <w:t>Αντιστοιχεί στην Εύρεση εξαρτήματος μενού Εργαλεία.</w:t>
      </w:r>
    </w:p>
    <w:p w:rsidR="00EB5104" w:rsidRPr="004D120C" w:rsidRDefault="00EB5104" w:rsidP="00EB5104">
      <w:pPr>
        <w:spacing w:after="120" w:line="360" w:lineRule="auto"/>
        <w:jc w:val="both"/>
        <w:rPr>
          <w:b/>
          <w:lang w:val="el-GR"/>
        </w:rPr>
      </w:pPr>
      <w:r w:rsidRPr="004D120C">
        <w:rPr>
          <w:b/>
          <w:lang w:val="el-GR"/>
        </w:rPr>
        <w:t>Π</w:t>
      </w:r>
      <w:r w:rsidR="009361A9">
        <w:rPr>
          <w:b/>
          <w:lang w:val="el-GR"/>
        </w:rPr>
        <w:t>Γ</w:t>
      </w:r>
      <w:r w:rsidRPr="004D120C">
        <w:rPr>
          <w:b/>
          <w:lang w:val="el-GR"/>
        </w:rPr>
        <w:t>2.4</w:t>
      </w:r>
      <w:r w:rsidRPr="004D120C">
        <w:rPr>
          <w:b/>
          <w:lang w:val="el-GR"/>
        </w:rPr>
        <w:tab/>
        <w:t>Οι συντομεύσεις πληκτρολογίου</w:t>
      </w:r>
    </w:p>
    <w:p w:rsidR="00EB5104" w:rsidRPr="009252A6" w:rsidRDefault="00EB5104" w:rsidP="00EB5104">
      <w:pPr>
        <w:spacing w:after="120" w:line="360" w:lineRule="auto"/>
        <w:ind w:firstLine="720"/>
        <w:jc w:val="both"/>
        <w:rPr>
          <w:spacing w:val="-4"/>
          <w:lang w:val="el-GR"/>
        </w:rPr>
      </w:pPr>
      <w:r w:rsidRPr="009252A6">
        <w:rPr>
          <w:spacing w:val="-4"/>
          <w:lang w:val="el-GR"/>
        </w:rPr>
        <w:t xml:space="preserve">Το </w:t>
      </w:r>
      <w:r w:rsidRPr="004508B8">
        <w:rPr>
          <w:spacing w:val="-4"/>
        </w:rPr>
        <w:t>TINA</w:t>
      </w:r>
      <w:r w:rsidRPr="009252A6">
        <w:rPr>
          <w:spacing w:val="-4"/>
          <w:lang w:val="el-GR"/>
        </w:rPr>
        <w:t xml:space="preserve"> κάνει εκτεταμένη χρήση πλήκτρων</w:t>
      </w:r>
      <w:r w:rsidRPr="009252A6">
        <w:rPr>
          <w:rFonts w:eastAsia="Calibri"/>
          <w:spacing w:val="-4"/>
          <w:lang w:val="el-GR"/>
        </w:rPr>
        <w:t xml:space="preserve"> συντόμευσης </w:t>
      </w:r>
      <w:r w:rsidRPr="009252A6">
        <w:rPr>
          <w:spacing w:val="-4"/>
          <w:lang w:val="el-GR"/>
        </w:rPr>
        <w:t>στα διάφορα</w:t>
      </w:r>
      <w:r w:rsidRPr="009252A6">
        <w:rPr>
          <w:rFonts w:eastAsia="Calibri"/>
          <w:spacing w:val="-4"/>
          <w:lang w:val="el-GR"/>
        </w:rPr>
        <w:t xml:space="preserve"> μενού</w:t>
      </w:r>
      <w:r w:rsidRPr="009252A6">
        <w:rPr>
          <w:spacing w:val="-4"/>
          <w:lang w:val="el-GR"/>
        </w:rPr>
        <w:t xml:space="preserve"> με σκοπό την</w:t>
      </w:r>
      <w:r w:rsidRPr="009252A6">
        <w:rPr>
          <w:rFonts w:eastAsia="Calibri"/>
          <w:spacing w:val="-4"/>
          <w:lang w:val="el-GR"/>
        </w:rPr>
        <w:t xml:space="preserve"> πιο γρήγορη πλοήγηση στο περιβάλλον </w:t>
      </w:r>
      <w:r w:rsidRPr="009252A6">
        <w:rPr>
          <w:spacing w:val="-4"/>
          <w:lang w:val="el-GR"/>
        </w:rPr>
        <w:t>λειτουργίας του</w:t>
      </w:r>
      <w:r w:rsidRPr="009252A6">
        <w:rPr>
          <w:rFonts w:eastAsia="Calibri"/>
          <w:spacing w:val="-4"/>
          <w:lang w:val="el-GR"/>
        </w:rPr>
        <w:t xml:space="preserve">. Πρόκειται για το πλήκτρο </w:t>
      </w:r>
      <w:r w:rsidRPr="004508B8">
        <w:rPr>
          <w:rFonts w:eastAsia="Calibri"/>
          <w:spacing w:val="-4"/>
        </w:rPr>
        <w:t>Alt</w:t>
      </w:r>
      <w:r w:rsidRPr="009252A6">
        <w:rPr>
          <w:rFonts w:eastAsia="Calibri"/>
          <w:spacing w:val="-4"/>
          <w:lang w:val="el-GR"/>
        </w:rPr>
        <w:t xml:space="preserve"> και το γράμμα που είναι υπογραμμισμένο σε κάθε μενού, π.χ. </w:t>
      </w:r>
      <w:r w:rsidRPr="009252A6">
        <w:rPr>
          <w:rFonts w:eastAsia="Calibri"/>
          <w:spacing w:val="-4"/>
          <w:u w:val="single"/>
          <w:lang w:val="el-GR"/>
        </w:rPr>
        <w:t>Α</w:t>
      </w:r>
      <w:r w:rsidRPr="009252A6">
        <w:rPr>
          <w:rFonts w:eastAsia="Calibri"/>
          <w:spacing w:val="-4"/>
          <w:lang w:val="el-GR"/>
        </w:rPr>
        <w:t xml:space="preserve">ρχείο, </w:t>
      </w:r>
      <w:r w:rsidRPr="009252A6">
        <w:rPr>
          <w:rFonts w:eastAsia="Calibri"/>
          <w:spacing w:val="-4"/>
          <w:u w:val="single"/>
          <w:lang w:val="el-GR"/>
        </w:rPr>
        <w:t>Ε</w:t>
      </w:r>
      <w:r w:rsidRPr="009252A6">
        <w:rPr>
          <w:rFonts w:eastAsia="Calibri"/>
          <w:spacing w:val="-4"/>
          <w:lang w:val="el-GR"/>
        </w:rPr>
        <w:t xml:space="preserve">πεξεργασία. Κρατώντας πατημένο το πλήκτρο </w:t>
      </w:r>
      <w:r w:rsidRPr="004508B8">
        <w:rPr>
          <w:rFonts w:eastAsia="Calibri"/>
          <w:spacing w:val="-4"/>
        </w:rPr>
        <w:t>Alt</w:t>
      </w:r>
      <w:r w:rsidRPr="009252A6">
        <w:rPr>
          <w:rFonts w:eastAsia="Calibri"/>
          <w:spacing w:val="-4"/>
          <w:lang w:val="el-GR"/>
        </w:rPr>
        <w:t xml:space="preserve"> και πατώντας το γράμμα Α [</w:t>
      </w:r>
      <w:r w:rsidRPr="004508B8">
        <w:rPr>
          <w:rFonts w:eastAsia="Calibri"/>
          <w:spacing w:val="-4"/>
        </w:rPr>
        <w:t>Alt</w:t>
      </w:r>
      <w:r w:rsidRPr="009252A6">
        <w:rPr>
          <w:rFonts w:eastAsia="Calibri"/>
          <w:spacing w:val="-4"/>
          <w:lang w:val="el-GR"/>
        </w:rPr>
        <w:t xml:space="preserve"> + </w:t>
      </w:r>
      <w:r w:rsidRPr="004508B8">
        <w:rPr>
          <w:rFonts w:eastAsia="Calibri"/>
          <w:spacing w:val="-4"/>
        </w:rPr>
        <w:t>A</w:t>
      </w:r>
      <w:r w:rsidRPr="009252A6">
        <w:rPr>
          <w:rFonts w:eastAsia="Calibri"/>
          <w:spacing w:val="-4"/>
          <w:lang w:val="el-GR"/>
        </w:rPr>
        <w:t xml:space="preserve">] ανοίγει  το </w:t>
      </w:r>
      <w:r w:rsidRPr="009252A6">
        <w:rPr>
          <w:spacing w:val="-4"/>
          <w:lang w:val="el-GR"/>
        </w:rPr>
        <w:t>κατερχόμενο</w:t>
      </w:r>
      <w:r w:rsidRPr="009252A6">
        <w:rPr>
          <w:rFonts w:eastAsia="Calibri"/>
          <w:spacing w:val="-4"/>
          <w:lang w:val="el-GR"/>
        </w:rPr>
        <w:t xml:space="preserve"> μενού του Αρχείου. Ανάλογα πλήκτρα συντόμευσης ισχύουν για όλα τα παράθυρα ή πλαίσια διαλόγου σε όλο το πρόγραμμα</w:t>
      </w:r>
      <w:r w:rsidRPr="009252A6">
        <w:rPr>
          <w:spacing w:val="-4"/>
          <w:lang w:val="el-GR"/>
        </w:rPr>
        <w:t>, όπως παρακάτω:</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 xml:space="preserve">Δημιουργία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N</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 xml:space="preserve">Άνοιγμα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O</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Αποθήκευση</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S</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lastRenderedPageBreak/>
        <w:t>Εκτύπωση</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P</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Αναίρεση</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Z</w:t>
      </w:r>
    </w:p>
    <w:p w:rsidR="00EB5104" w:rsidRPr="00DD1BBC" w:rsidRDefault="00EB5104" w:rsidP="00EB5104">
      <w:pPr>
        <w:tabs>
          <w:tab w:val="left" w:pos="4536"/>
        </w:tabs>
        <w:spacing w:line="360" w:lineRule="auto"/>
        <w:ind w:left="709"/>
        <w:jc w:val="both"/>
        <w:rPr>
          <w:rFonts w:eastAsia="Calibri"/>
          <w:lang w:val="fr-FR"/>
        </w:rPr>
      </w:pPr>
      <w:r w:rsidRPr="009252A6">
        <w:rPr>
          <w:rFonts w:eastAsia="Calibri"/>
          <w:lang w:val="el-GR"/>
        </w:rPr>
        <w:t>Επανάληψη</w:t>
      </w:r>
      <w:r w:rsidRPr="00DD1BBC">
        <w:rPr>
          <w:lang w:val="fr-FR"/>
        </w:rPr>
        <w:t xml:space="preserve"> </w:t>
      </w:r>
      <w:r w:rsidRPr="009252A6">
        <w:rPr>
          <w:lang w:val="el-GR"/>
        </w:rPr>
        <w:tab/>
      </w:r>
      <w:r w:rsidRPr="00DD1BBC">
        <w:rPr>
          <w:rFonts w:eastAsia="Calibri"/>
          <w:lang w:val="fr-FR"/>
        </w:rPr>
        <w:t>Ctrl + Y</w:t>
      </w:r>
    </w:p>
    <w:p w:rsidR="00EB5104" w:rsidRPr="00DD1BBC" w:rsidRDefault="00EB5104" w:rsidP="00EB5104">
      <w:pPr>
        <w:tabs>
          <w:tab w:val="left" w:pos="4536"/>
        </w:tabs>
        <w:spacing w:line="360" w:lineRule="auto"/>
        <w:ind w:left="709"/>
        <w:jc w:val="both"/>
        <w:rPr>
          <w:rFonts w:eastAsia="Calibri"/>
          <w:lang w:val="fr-FR"/>
        </w:rPr>
      </w:pPr>
      <w:r w:rsidRPr="009252A6">
        <w:rPr>
          <w:rFonts w:eastAsia="Calibri"/>
          <w:lang w:val="el-GR"/>
        </w:rPr>
        <w:t xml:space="preserve">Αποκοπή </w:t>
      </w:r>
      <w:r w:rsidRPr="009252A6">
        <w:rPr>
          <w:lang w:val="el-GR"/>
        </w:rPr>
        <w:tab/>
      </w:r>
      <w:r w:rsidRPr="00DD1BBC">
        <w:rPr>
          <w:rFonts w:eastAsia="Calibri"/>
          <w:lang w:val="fr-FR"/>
        </w:rPr>
        <w:t>Ctrl + X</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Αντιγραφή</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C</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Επικόλληση</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V</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Περιστροφή Αριστερά</w:t>
      </w:r>
      <w:r w:rsidRPr="009252A6">
        <w:rPr>
          <w:rFonts w:eastAsia="Calibri"/>
          <w:lang w:val="el-GR"/>
        </w:rPr>
        <w:tab/>
      </w:r>
      <w:r>
        <w:rPr>
          <w:rFonts w:eastAsia="Calibri"/>
        </w:rPr>
        <w:t>Ctrl</w:t>
      </w:r>
      <w:r w:rsidRPr="009252A6">
        <w:rPr>
          <w:rFonts w:eastAsia="Calibri"/>
          <w:lang w:val="el-GR"/>
        </w:rPr>
        <w:t xml:space="preserve"> + </w:t>
      </w:r>
      <w:r>
        <w:rPr>
          <w:rFonts w:eastAsia="Calibri"/>
        </w:rPr>
        <w:t>L</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Περιστροφή Δεξιά</w:t>
      </w:r>
      <w:r w:rsidRPr="009252A6">
        <w:rPr>
          <w:rFonts w:eastAsia="Calibri"/>
          <w:lang w:val="el-GR"/>
        </w:rPr>
        <w:tab/>
      </w:r>
      <w:r>
        <w:rPr>
          <w:rFonts w:eastAsia="Calibri"/>
        </w:rPr>
        <w:t>Ctrl</w:t>
      </w:r>
      <w:r w:rsidRPr="009252A6">
        <w:rPr>
          <w:rFonts w:eastAsia="Calibri"/>
          <w:lang w:val="el-GR"/>
        </w:rPr>
        <w:t xml:space="preserve"> + </w:t>
      </w:r>
      <w:r>
        <w:rPr>
          <w:rFonts w:eastAsia="Calibri"/>
        </w:rPr>
        <w:t>R</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Απαλοιφή</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Del</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Επιλογή Όλων</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A</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Εισαγωγή Τελευταίου Εξαρτήματος</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Ins</w:t>
      </w:r>
    </w:p>
    <w:p w:rsidR="00EB5104" w:rsidRPr="00DD1BBC" w:rsidRDefault="00EB5104" w:rsidP="00EB5104">
      <w:pPr>
        <w:tabs>
          <w:tab w:val="left" w:pos="4536"/>
        </w:tabs>
        <w:spacing w:line="360" w:lineRule="auto"/>
        <w:ind w:left="709"/>
        <w:jc w:val="both"/>
        <w:rPr>
          <w:rFonts w:eastAsia="Calibri"/>
        </w:rPr>
      </w:pPr>
      <w:r>
        <w:rPr>
          <w:rFonts w:eastAsia="Calibri"/>
          <w:lang w:val="el-GR"/>
        </w:rPr>
        <w:t>Αγωγός</w:t>
      </w:r>
      <w:r w:rsidRPr="004D120C">
        <w:rPr>
          <w:rFonts w:eastAsia="Calibri"/>
        </w:rPr>
        <w:t xml:space="preserve"> </w:t>
      </w:r>
      <w:r w:rsidRPr="00CA376A">
        <w:tab/>
      </w:r>
      <w:r w:rsidRPr="00DD1BBC">
        <w:rPr>
          <w:rFonts w:eastAsia="Calibri"/>
        </w:rPr>
        <w:t>Ctrl + Space</w:t>
      </w:r>
    </w:p>
    <w:p w:rsidR="00EB5104" w:rsidRPr="00DD1BBC" w:rsidRDefault="00EB5104" w:rsidP="00EB5104">
      <w:pPr>
        <w:tabs>
          <w:tab w:val="left" w:pos="4536"/>
        </w:tabs>
        <w:spacing w:line="360" w:lineRule="auto"/>
        <w:ind w:left="709"/>
        <w:jc w:val="both"/>
        <w:rPr>
          <w:rFonts w:eastAsia="Calibri"/>
        </w:rPr>
      </w:pPr>
      <w:r>
        <w:rPr>
          <w:rFonts w:eastAsia="Calibri"/>
          <w:lang w:val="el-GR"/>
        </w:rPr>
        <w:t>Δίαυλος</w:t>
      </w:r>
      <w:r w:rsidRPr="004D120C">
        <w:rPr>
          <w:rFonts w:eastAsia="Calibri"/>
        </w:rPr>
        <w:t xml:space="preserve"> </w:t>
      </w:r>
      <w:r w:rsidRPr="00CA376A">
        <w:t>(</w:t>
      </w:r>
      <w:r>
        <w:t>Bus)</w:t>
      </w:r>
      <w:r w:rsidRPr="00CA376A">
        <w:tab/>
      </w:r>
      <w:r w:rsidRPr="00DD1BBC">
        <w:rPr>
          <w:rFonts w:eastAsia="Calibri"/>
        </w:rPr>
        <w:t>Ctrl + B</w:t>
      </w:r>
    </w:p>
    <w:p w:rsidR="00EB5104" w:rsidRPr="00DD1BBC" w:rsidRDefault="00EB5104" w:rsidP="00EB5104">
      <w:pPr>
        <w:tabs>
          <w:tab w:val="left" w:pos="4536"/>
        </w:tabs>
        <w:spacing w:line="360" w:lineRule="auto"/>
        <w:ind w:left="709"/>
        <w:jc w:val="both"/>
        <w:rPr>
          <w:rFonts w:eastAsia="Calibri"/>
        </w:rPr>
      </w:pPr>
      <w:r>
        <w:rPr>
          <w:rFonts w:eastAsia="Calibri"/>
          <w:lang w:val="el-GR"/>
        </w:rPr>
        <w:t>Είσοδος</w:t>
      </w:r>
      <w:r w:rsidRPr="004D120C">
        <w:rPr>
          <w:rFonts w:eastAsia="Calibri"/>
        </w:rPr>
        <w:t xml:space="preserve"> </w:t>
      </w:r>
      <w:r w:rsidRPr="00CA376A">
        <w:tab/>
      </w:r>
      <w:r w:rsidRPr="00DD1BBC">
        <w:rPr>
          <w:rFonts w:eastAsia="Calibri"/>
        </w:rPr>
        <w:t>Ctrl + I</w:t>
      </w:r>
    </w:p>
    <w:p w:rsidR="00EB5104" w:rsidRPr="00DD1BBC" w:rsidRDefault="00EB5104" w:rsidP="00EB5104">
      <w:pPr>
        <w:tabs>
          <w:tab w:val="left" w:pos="4536"/>
        </w:tabs>
        <w:spacing w:line="360" w:lineRule="auto"/>
        <w:ind w:left="709"/>
        <w:jc w:val="both"/>
        <w:rPr>
          <w:rFonts w:eastAsia="Calibri"/>
          <w:lang w:val="fr-FR"/>
        </w:rPr>
      </w:pPr>
      <w:r>
        <w:rPr>
          <w:rFonts w:eastAsia="Calibri"/>
          <w:lang w:val="el-GR"/>
        </w:rPr>
        <w:t>Έξοδος</w:t>
      </w:r>
      <w:r w:rsidRPr="004D120C">
        <w:rPr>
          <w:rFonts w:eastAsia="Calibri"/>
        </w:rPr>
        <w:t xml:space="preserve"> </w:t>
      </w:r>
      <w:r w:rsidRPr="00CA376A">
        <w:tab/>
      </w:r>
      <w:r w:rsidRPr="00DD1BBC">
        <w:rPr>
          <w:rFonts w:eastAsia="Calibri"/>
          <w:lang w:val="fr-FR"/>
        </w:rPr>
        <w:t>Ctrl + U</w:t>
      </w:r>
    </w:p>
    <w:p w:rsidR="00EB5104" w:rsidRPr="00DD1BBC" w:rsidRDefault="00EB5104" w:rsidP="00EB5104">
      <w:pPr>
        <w:tabs>
          <w:tab w:val="left" w:pos="4536"/>
        </w:tabs>
        <w:spacing w:line="360" w:lineRule="auto"/>
        <w:ind w:left="709"/>
        <w:jc w:val="both"/>
        <w:rPr>
          <w:rFonts w:eastAsia="Calibri"/>
          <w:lang w:val="fr-FR"/>
        </w:rPr>
      </w:pPr>
      <w:r w:rsidRPr="009252A6">
        <w:rPr>
          <w:rFonts w:eastAsia="Calibri"/>
          <w:lang w:val="el-GR"/>
        </w:rPr>
        <w:t xml:space="preserve">Κείμενο </w:t>
      </w:r>
      <w:r w:rsidRPr="009252A6">
        <w:rPr>
          <w:lang w:val="el-GR"/>
        </w:rPr>
        <w:tab/>
      </w:r>
      <w:r w:rsidRPr="00DD1BBC">
        <w:rPr>
          <w:rFonts w:eastAsia="Calibri"/>
          <w:lang w:val="fr-FR"/>
        </w:rPr>
        <w:t>Ctrl + T</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Γραφικά</w:t>
      </w:r>
      <w:r w:rsidRPr="009252A6">
        <w:rPr>
          <w:lang w:val="el-GR"/>
        </w:rPr>
        <w:t xml:space="preserve"> </w:t>
      </w:r>
      <w:r w:rsidRPr="009252A6">
        <w:rPr>
          <w:lang w:val="el-GR"/>
        </w:rPr>
        <w:tab/>
      </w:r>
      <w:r w:rsidRPr="00DD1BBC">
        <w:rPr>
          <w:rFonts w:eastAsia="Calibri"/>
        </w:rPr>
        <w:t>Ctrl</w:t>
      </w:r>
      <w:r w:rsidRPr="009252A6">
        <w:rPr>
          <w:rFonts w:eastAsia="Calibri"/>
          <w:lang w:val="el-GR"/>
        </w:rPr>
        <w:t xml:space="preserve"> + </w:t>
      </w:r>
      <w:r w:rsidRPr="00DD1BBC">
        <w:rPr>
          <w:rFonts w:eastAsia="Calibri"/>
        </w:rPr>
        <w:t>G</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 xml:space="preserve">Βοήθεια </w:t>
      </w:r>
      <w:r w:rsidRPr="009252A6">
        <w:rPr>
          <w:lang w:val="el-GR"/>
        </w:rPr>
        <w:tab/>
      </w:r>
      <w:r w:rsidRPr="00DD1BBC">
        <w:rPr>
          <w:rFonts w:eastAsia="Calibri"/>
        </w:rPr>
        <w:t>F</w:t>
      </w:r>
      <w:r w:rsidRPr="009252A6">
        <w:rPr>
          <w:rFonts w:eastAsia="Calibri"/>
          <w:lang w:val="el-GR"/>
        </w:rPr>
        <w:t>1</w:t>
      </w:r>
    </w:p>
    <w:p w:rsidR="00EB5104" w:rsidRPr="009252A6" w:rsidRDefault="00EB5104" w:rsidP="00EB5104">
      <w:pPr>
        <w:tabs>
          <w:tab w:val="left" w:pos="4536"/>
        </w:tabs>
        <w:spacing w:line="360" w:lineRule="auto"/>
        <w:ind w:left="709"/>
        <w:jc w:val="both"/>
        <w:rPr>
          <w:rFonts w:eastAsia="Calibri"/>
          <w:lang w:val="el-GR"/>
        </w:rPr>
      </w:pPr>
      <w:r w:rsidRPr="009252A6">
        <w:rPr>
          <w:rFonts w:eastAsia="Calibri"/>
          <w:lang w:val="el-GR"/>
        </w:rPr>
        <w:t xml:space="preserve">Επανασχεδίαση </w:t>
      </w:r>
      <w:r w:rsidRPr="009252A6">
        <w:rPr>
          <w:lang w:val="el-GR"/>
        </w:rPr>
        <w:tab/>
      </w:r>
      <w:r w:rsidRPr="00DD1BBC">
        <w:rPr>
          <w:rFonts w:eastAsia="Calibri"/>
        </w:rPr>
        <w:t>F</w:t>
      </w:r>
      <w:r w:rsidRPr="009252A6">
        <w:rPr>
          <w:rFonts w:eastAsia="Calibri"/>
          <w:lang w:val="el-GR"/>
        </w:rPr>
        <w:t>5</w:t>
      </w:r>
    </w:p>
    <w:p w:rsidR="00EB5104" w:rsidRPr="00DD1BBC" w:rsidRDefault="00EB5104" w:rsidP="00EB5104">
      <w:pPr>
        <w:tabs>
          <w:tab w:val="left" w:pos="4536"/>
        </w:tabs>
        <w:spacing w:line="360" w:lineRule="auto"/>
        <w:ind w:left="709"/>
        <w:jc w:val="both"/>
        <w:rPr>
          <w:rFonts w:eastAsia="Calibri"/>
          <w:lang w:val="de-DE"/>
        </w:rPr>
      </w:pPr>
      <w:r w:rsidRPr="009252A6">
        <w:rPr>
          <w:rFonts w:eastAsia="Calibri"/>
          <w:lang w:val="el-GR"/>
        </w:rPr>
        <w:t>Μεγέθυνση Κανονική</w:t>
      </w:r>
      <w:r w:rsidRPr="00DD1BBC">
        <w:rPr>
          <w:lang w:val="de-DE"/>
        </w:rPr>
        <w:t xml:space="preserve"> </w:t>
      </w:r>
      <w:r w:rsidRPr="009252A6">
        <w:rPr>
          <w:lang w:val="el-GR"/>
        </w:rPr>
        <w:tab/>
      </w:r>
      <w:r w:rsidRPr="00DD1BBC">
        <w:rPr>
          <w:rFonts w:eastAsia="Calibri"/>
          <w:lang w:val="de-DE"/>
        </w:rPr>
        <w:t>Alt + N</w:t>
      </w:r>
    </w:p>
    <w:p w:rsidR="00EB5104" w:rsidRPr="009252A6" w:rsidRDefault="00EB5104" w:rsidP="00EB5104">
      <w:pPr>
        <w:tabs>
          <w:tab w:val="left" w:pos="4536"/>
        </w:tabs>
        <w:spacing w:after="240" w:line="360" w:lineRule="auto"/>
        <w:ind w:left="709"/>
        <w:jc w:val="both"/>
        <w:rPr>
          <w:rFonts w:eastAsia="Calibri"/>
          <w:lang w:val="el-GR"/>
        </w:rPr>
      </w:pPr>
      <w:r w:rsidRPr="009252A6">
        <w:rPr>
          <w:rFonts w:eastAsia="Calibri"/>
          <w:lang w:val="el-GR"/>
        </w:rPr>
        <w:t>Μεγέθυνση Όλα</w:t>
      </w:r>
      <w:r w:rsidRPr="00DD1BBC">
        <w:rPr>
          <w:lang w:val="de-DE"/>
        </w:rPr>
        <w:t xml:space="preserve"> </w:t>
      </w:r>
      <w:r w:rsidRPr="009252A6">
        <w:rPr>
          <w:lang w:val="el-GR"/>
        </w:rPr>
        <w:tab/>
      </w:r>
      <w:r w:rsidRPr="00DD1BBC">
        <w:rPr>
          <w:rFonts w:eastAsia="Calibri"/>
          <w:lang w:val="de-DE"/>
        </w:rPr>
        <w:t>Alt + L</w:t>
      </w:r>
    </w:p>
    <w:p w:rsidR="00EB5104" w:rsidRPr="004D120C" w:rsidRDefault="00EB5104" w:rsidP="00EB5104">
      <w:pPr>
        <w:spacing w:after="120" w:line="360" w:lineRule="auto"/>
        <w:jc w:val="both"/>
        <w:rPr>
          <w:b/>
          <w:lang w:val="el-GR"/>
        </w:rPr>
      </w:pPr>
      <w:r w:rsidRPr="004D120C">
        <w:rPr>
          <w:b/>
          <w:lang w:val="el-GR"/>
        </w:rPr>
        <w:t>Π</w:t>
      </w:r>
      <w:r w:rsidR="009361A9">
        <w:rPr>
          <w:b/>
          <w:lang w:val="el-GR"/>
        </w:rPr>
        <w:t>Γ</w:t>
      </w:r>
      <w:r w:rsidRPr="004D120C">
        <w:rPr>
          <w:b/>
          <w:lang w:val="el-GR"/>
        </w:rPr>
        <w:t>2.5</w:t>
      </w:r>
      <w:r w:rsidRPr="004D120C">
        <w:rPr>
          <w:b/>
          <w:lang w:val="el-GR"/>
        </w:rPr>
        <w:tab/>
        <w:t>Οι Γραμμές Εξαρτημάτων και Ετικετών.</w:t>
      </w:r>
    </w:p>
    <w:p w:rsidR="00EB5104" w:rsidRPr="00987CD8" w:rsidRDefault="00EB5104" w:rsidP="00EB5104">
      <w:pPr>
        <w:autoSpaceDE w:val="0"/>
        <w:autoSpaceDN w:val="0"/>
        <w:adjustRightInd w:val="0"/>
        <w:spacing w:after="120" w:line="360" w:lineRule="auto"/>
        <w:jc w:val="both"/>
        <w:rPr>
          <w:spacing w:val="-2"/>
        </w:rPr>
      </w:pPr>
      <w:r w:rsidRPr="009252A6">
        <w:rPr>
          <w:spacing w:val="-2"/>
          <w:lang w:val="el-GR"/>
        </w:rPr>
        <w:tab/>
        <w:t xml:space="preserve">Το </w:t>
      </w:r>
      <w:r w:rsidRPr="00987CD8">
        <w:rPr>
          <w:spacing w:val="-2"/>
        </w:rPr>
        <w:t>TINA</w:t>
      </w:r>
      <w:r w:rsidRPr="009252A6">
        <w:rPr>
          <w:spacing w:val="-2"/>
          <w:lang w:val="el-GR"/>
        </w:rPr>
        <w:t xml:space="preserve"> διαθέτει πληθώρα εξαρτημάτων για τη δημιουργία εικονικών κυκλωμάτων, τα οποία είναι οργανωμένα σε ομάδες που διακρίνονται από τις ετικέτες τους. Επιλογή μιας ετικέτας προκαλεί την εμφάνιση των εξαρτημάτων που αυτή περιλαμβάνει στη γραμμή εξαρτημάτων από επάνω της. </w:t>
      </w:r>
      <w:r>
        <w:rPr>
          <w:spacing w:val="-2"/>
          <w:lang w:val="el-GR"/>
        </w:rPr>
        <w:t>Οι ετικέτες είναι οι εξής</w:t>
      </w:r>
      <w:r w:rsidRPr="00987CD8">
        <w:rPr>
          <w:spacing w:val="-2"/>
        </w:rPr>
        <w:t>:</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Βασικά</w:t>
      </w:r>
      <w:r w:rsidRPr="00870AC3">
        <w:rPr>
          <w:b/>
        </w:rPr>
        <w:t>»</w:t>
      </w:r>
    </w:p>
    <w:p w:rsidR="00EB5104" w:rsidRPr="00870AC3" w:rsidRDefault="00EB5104" w:rsidP="00EB5104">
      <w:pPr>
        <w:spacing w:after="120" w:line="360" w:lineRule="auto"/>
      </w:pPr>
      <w:r w:rsidRPr="00870AC3">
        <w:object w:dxaOrig="14413" w:dyaOrig="915">
          <v:shape id="_x0000_i1145" type="#_x0000_t75" style="width:411.75pt;height:26.25pt" o:ole="">
            <v:imagedata r:id="rId515" o:title=""/>
          </v:shape>
          <o:OLEObject Type="Embed" ProgID="PBrush" ShapeID="_x0000_i1145" DrawAspect="Content" ObjectID="_1641132685" r:id="rId516"/>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097E97" w:rsidRDefault="00EB5104" w:rsidP="00EB5104">
      <w:pPr>
        <w:spacing w:after="120" w:line="360" w:lineRule="auto"/>
        <w:jc w:val="both"/>
        <w:rPr>
          <w:lang w:val="el-GR"/>
        </w:rPr>
      </w:pPr>
      <w:r w:rsidRPr="009252A6">
        <w:rPr>
          <w:spacing w:val="-4"/>
          <w:lang w:val="el-GR"/>
        </w:rPr>
        <w:t xml:space="preserve">Γείωση, Πηγή Τάσης, Συσσωρευτής, Γεννήτρια Τάσης, Βολτόμετρο, Αμπερόμετρο, Αντίσταση, Ποτενσιόμερο, Πυκνωτής, Πηνίο, Μη Γραμμικοί Επαγωγείς, Συζευγμένοι </w:t>
      </w:r>
      <w:r w:rsidRPr="009252A6">
        <w:rPr>
          <w:spacing w:val="-4"/>
          <w:lang w:val="el-GR"/>
        </w:rPr>
        <w:lastRenderedPageBreak/>
        <w:t xml:space="preserve">Επαγωγείς, Μετασχηματιστές,  Γραμμή Μετάδοσης, Διακόπτης, Λαμπτήρας, Κινητήρας, </w:t>
      </w:r>
      <w:r w:rsidRPr="00097E97">
        <w:rPr>
          <w:lang w:val="el-GR"/>
        </w:rPr>
        <w:t>Θερμίστορ, Ασφάλεια, Σύνθετη Αντίσταση.</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Διακόπτες</w:t>
      </w:r>
      <w:r w:rsidRPr="00870AC3">
        <w:rPr>
          <w:b/>
        </w:rPr>
        <w:t>»</w:t>
      </w:r>
    </w:p>
    <w:p w:rsidR="00EB5104" w:rsidRPr="00870AC3" w:rsidRDefault="00EB5104" w:rsidP="00EB5104">
      <w:pPr>
        <w:spacing w:after="120" w:line="360" w:lineRule="auto"/>
      </w:pPr>
      <w:r w:rsidRPr="00870AC3">
        <w:object w:dxaOrig="14413" w:dyaOrig="900">
          <v:shape id="_x0000_i1146" type="#_x0000_t75" style="width:414pt;height:24.75pt" o:ole="">
            <v:imagedata r:id="rId517" o:title=""/>
          </v:shape>
          <o:OLEObject Type="Embed" ProgID="PBrush" ShapeID="_x0000_i1146" DrawAspect="Content" ObjectID="_1641132686" r:id="rId518"/>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097E97" w:rsidRDefault="00EB5104" w:rsidP="00EB5104">
      <w:pPr>
        <w:spacing w:after="120" w:line="360" w:lineRule="auto"/>
        <w:jc w:val="both"/>
        <w:rPr>
          <w:lang w:val="el-GR"/>
        </w:rPr>
      </w:pPr>
      <w:r w:rsidRPr="009252A6">
        <w:rPr>
          <w:spacing w:val="-4"/>
          <w:lang w:val="el-GR"/>
        </w:rPr>
        <w:t xml:space="preserve">Διακόπτης, Διακόπτης Εναλλαγής, Διακόπτης </w:t>
      </w:r>
      <w:r w:rsidRPr="00230AF5">
        <w:rPr>
          <w:spacing w:val="-4"/>
        </w:rPr>
        <w:t>High</w:t>
      </w:r>
      <w:r w:rsidRPr="009252A6">
        <w:rPr>
          <w:spacing w:val="-4"/>
          <w:lang w:val="el-GR"/>
        </w:rPr>
        <w:t>-</w:t>
      </w:r>
      <w:r w:rsidRPr="00230AF5">
        <w:rPr>
          <w:spacing w:val="-4"/>
        </w:rPr>
        <w:t>Low</w:t>
      </w:r>
      <w:r w:rsidRPr="009252A6">
        <w:rPr>
          <w:spacing w:val="-4"/>
          <w:lang w:val="el-GR"/>
        </w:rPr>
        <w:t xml:space="preserve">, Χρονοδιακόπτης, Διακόπτης Ελεγχόμενος από Τάση, Μεταγωγικός Διακόπτης, Ανοικτό Μπουτόν, Κλειστό Μπουτόν, Μπουτόν Αναστροφής, Δεκαεξαδικό Πληκτρολόγιο, Δεκαεξαδικό Πλήκτρο, Πλήκτρο </w:t>
      </w:r>
      <w:r w:rsidRPr="00230AF5">
        <w:rPr>
          <w:spacing w:val="-4"/>
        </w:rPr>
        <w:t>Ascii</w:t>
      </w:r>
      <w:r w:rsidRPr="009252A6">
        <w:rPr>
          <w:spacing w:val="-4"/>
          <w:lang w:val="el-GR"/>
        </w:rPr>
        <w:t xml:space="preserve">, Μονοπολικό Ρελέ </w:t>
      </w:r>
      <w:r w:rsidRPr="00230AF5">
        <w:rPr>
          <w:spacing w:val="-4"/>
        </w:rPr>
        <w:t>NO</w:t>
      </w:r>
      <w:r w:rsidRPr="009252A6">
        <w:rPr>
          <w:spacing w:val="-4"/>
          <w:lang w:val="el-GR"/>
        </w:rPr>
        <w:t xml:space="preserve">, Μονοπολικό Ρελέ </w:t>
      </w:r>
      <w:r w:rsidRPr="00230AF5">
        <w:rPr>
          <w:spacing w:val="-4"/>
        </w:rPr>
        <w:t>NC</w:t>
      </w:r>
      <w:r w:rsidRPr="009252A6">
        <w:rPr>
          <w:spacing w:val="-4"/>
          <w:lang w:val="el-GR"/>
        </w:rPr>
        <w:t xml:space="preserve">, Μονοπολικό Ρελέ Εναλλαγής, </w:t>
      </w:r>
      <w:r w:rsidRPr="00097E97">
        <w:rPr>
          <w:lang w:val="el-GR"/>
        </w:rPr>
        <w:t>Διπολικό Ρελέ NO, Διπολικό Ρελέ NC, Πηνία Ρελέ, Διακόπτες Ρελέ, Συνδετήρες.</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Όργανα</w:t>
      </w:r>
      <w:r w:rsidRPr="00870AC3">
        <w:rPr>
          <w:b/>
        </w:rPr>
        <w:t>»</w:t>
      </w:r>
    </w:p>
    <w:p w:rsidR="00EB5104" w:rsidRPr="00870AC3" w:rsidRDefault="00EB5104" w:rsidP="00EB5104">
      <w:pPr>
        <w:spacing w:after="120" w:line="360" w:lineRule="auto"/>
      </w:pPr>
      <w:r w:rsidRPr="00870AC3">
        <w:object w:dxaOrig="14413" w:dyaOrig="915">
          <v:shape id="_x0000_i1147" type="#_x0000_t75" style="width:411.75pt;height:26.25pt" o:ole="">
            <v:imagedata r:id="rId519" o:title=""/>
          </v:shape>
          <o:OLEObject Type="Embed" ProgID="PBrush" ShapeID="_x0000_i1147" DrawAspect="Content" ObjectID="_1641132687" r:id="rId520"/>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9252A6" w:rsidRDefault="00EB5104" w:rsidP="00EB5104">
      <w:pPr>
        <w:spacing w:after="120" w:line="360" w:lineRule="auto"/>
        <w:jc w:val="both"/>
        <w:rPr>
          <w:spacing w:val="-4"/>
          <w:lang w:val="el-GR"/>
        </w:rPr>
      </w:pPr>
      <w:r w:rsidRPr="00097E97">
        <w:rPr>
          <w:spacing w:val="-4"/>
          <w:lang w:val="el-GR"/>
        </w:rPr>
        <w:t>Pin</w:t>
      </w:r>
      <w:r w:rsidRPr="009252A6">
        <w:rPr>
          <w:spacing w:val="-4"/>
          <w:lang w:val="el-GR"/>
        </w:rPr>
        <w:t xml:space="preserve"> Τάσης, Βολτόμετρο, Ανοικτό κύκλωμα, Βέλος Τάσης, Αμπερόμετρο, Βέλος ρεύματος, Βαττόμετρο, Ωμόμετρο, Όργανο Σύνθετης Αντίστασης, Μεγάφωνο, Λογικός Ενδείκτης, Λογικός Ενδείκτης 2, Παλμογράφος, Αναλυτής Σήματος, Αναλυτής Δικτύων, Πολύμετρο, Ενδείκτης 7 Τμημάτων, Δεκαεξαδικός Ενδείκτης, Ενδείκτης </w:t>
      </w:r>
      <w:r w:rsidRPr="00097E97">
        <w:rPr>
          <w:spacing w:val="-4"/>
          <w:lang w:val="el-GR"/>
        </w:rPr>
        <w:t>Ascii</w:t>
      </w:r>
      <w:r w:rsidRPr="009252A6">
        <w:rPr>
          <w:spacing w:val="-4"/>
          <w:lang w:val="el-GR"/>
        </w:rPr>
        <w:t>, Σηματοδότης.</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Πηγές</w:t>
      </w:r>
      <w:r w:rsidRPr="00870AC3">
        <w:rPr>
          <w:b/>
        </w:rPr>
        <w:t>»</w:t>
      </w:r>
    </w:p>
    <w:p w:rsidR="00EB5104" w:rsidRPr="00870AC3" w:rsidRDefault="00EB5104" w:rsidP="00EB5104">
      <w:pPr>
        <w:spacing w:after="120" w:line="360" w:lineRule="auto"/>
      </w:pPr>
      <w:r w:rsidRPr="00870AC3">
        <w:object w:dxaOrig="14413" w:dyaOrig="915">
          <v:shape id="_x0000_i1148" type="#_x0000_t75" style="width:411.75pt;height:26.25pt" o:ole="">
            <v:imagedata r:id="rId521" o:title=""/>
          </v:shape>
          <o:OLEObject Type="Embed" ProgID="PBrush" ShapeID="_x0000_i1148" DrawAspect="Content" ObjectID="_1641132688" r:id="rId522"/>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097E97" w:rsidRDefault="00EB5104" w:rsidP="00EB5104">
      <w:pPr>
        <w:spacing w:after="120" w:line="360" w:lineRule="auto"/>
        <w:jc w:val="both"/>
        <w:rPr>
          <w:spacing w:val="-4"/>
          <w:lang w:val="el-GR"/>
        </w:rPr>
      </w:pPr>
      <w:r w:rsidRPr="00097E97">
        <w:rPr>
          <w:spacing w:val="-4"/>
          <w:lang w:val="el-GR"/>
        </w:rPr>
        <w:t>Πηγή τάσης, Συσσωρευτής, Πηγή Ρεύματος, Γεννήτρια Τάσης, Γεννήτρια Ρεύματος, Πηγή Ρεύματος Ελεγχόμενη από Τάση, Πηγή Τάσης  Ελεγχόμενη από Τάση, Πηγή Τάσης  Ελεγχόμενη από Ρεύμα, Πηγή Ρεύματος Ελεγχόμενη από Ρεύμα, Πηγή Παλμών, Ρολόι, Πηγή Παλμών 2, Ρολόι 2, Ψηφιακή Πηγή Τάσης, Ψηφιακή Πηγή High, Ψηφιακή Πηγή Low, Γεννήτρια Δεδομένων 4-bit, Γεννήτρια Δεδομένων 8-bit.</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Ημιαγωγοί</w:t>
      </w:r>
      <w:r w:rsidRPr="00870AC3">
        <w:rPr>
          <w:b/>
        </w:rPr>
        <w:t>»</w:t>
      </w:r>
    </w:p>
    <w:p w:rsidR="00EB5104" w:rsidRPr="00870AC3" w:rsidRDefault="00EB5104" w:rsidP="00EB5104">
      <w:pPr>
        <w:spacing w:after="120" w:line="360" w:lineRule="auto"/>
        <w:jc w:val="center"/>
      </w:pPr>
      <w:r w:rsidRPr="00870AC3">
        <w:object w:dxaOrig="14413" w:dyaOrig="915">
          <v:shape id="_x0000_i1149" type="#_x0000_t75" style="width:411.75pt;height:26.25pt" o:ole="">
            <v:imagedata r:id="rId523" o:title=""/>
          </v:shape>
          <o:OLEObject Type="Embed" ProgID="PBrush" ShapeID="_x0000_i1149" DrawAspect="Content" ObjectID="_1641132689" r:id="rId524"/>
        </w:object>
      </w:r>
    </w:p>
    <w:p w:rsidR="00EB5104" w:rsidRPr="009252A6" w:rsidRDefault="00EB5104" w:rsidP="00EB5104">
      <w:pPr>
        <w:spacing w:line="360" w:lineRule="auto"/>
        <w:rPr>
          <w:lang w:val="el-GR"/>
        </w:rPr>
      </w:pPr>
      <w:r w:rsidRPr="009252A6">
        <w:rPr>
          <w:lang w:val="el-GR"/>
        </w:rPr>
        <w:lastRenderedPageBreak/>
        <w:t>Περιλαμβάνει τα εξαρτήματα:</w:t>
      </w:r>
    </w:p>
    <w:p w:rsidR="00EB5104" w:rsidRPr="009252A6" w:rsidRDefault="00EB5104" w:rsidP="00EB5104">
      <w:pPr>
        <w:spacing w:after="240" w:line="360" w:lineRule="auto"/>
        <w:jc w:val="both"/>
        <w:rPr>
          <w:spacing w:val="-4"/>
          <w:lang w:val="el-GR"/>
        </w:rPr>
      </w:pPr>
      <w:r w:rsidRPr="009252A6">
        <w:rPr>
          <w:spacing w:val="-4"/>
          <w:lang w:val="el-GR"/>
        </w:rPr>
        <w:t xml:space="preserve">Ιδανικός Τελ. Ενισχυτής, Τελεστικός Ενισχυτής, Δίοδος, Δίοδος </w:t>
      </w:r>
      <w:r w:rsidRPr="00230AF5">
        <w:rPr>
          <w:spacing w:val="-4"/>
        </w:rPr>
        <w:t>Zener</w:t>
      </w:r>
      <w:r w:rsidRPr="009252A6">
        <w:rPr>
          <w:spacing w:val="-4"/>
          <w:lang w:val="el-GR"/>
        </w:rPr>
        <w:t xml:space="preserve">, Δίοδος </w:t>
      </w:r>
      <w:r w:rsidRPr="00230AF5">
        <w:rPr>
          <w:spacing w:val="-4"/>
        </w:rPr>
        <w:t>LED</w:t>
      </w:r>
      <w:r w:rsidRPr="009252A6">
        <w:rPr>
          <w:spacing w:val="-4"/>
          <w:lang w:val="el-GR"/>
        </w:rPr>
        <w:t xml:space="preserve">, Δίοδος </w:t>
      </w:r>
      <w:r w:rsidRPr="00230AF5">
        <w:rPr>
          <w:spacing w:val="-4"/>
        </w:rPr>
        <w:t>Varicap</w:t>
      </w:r>
      <w:r w:rsidRPr="009252A6">
        <w:rPr>
          <w:spacing w:val="-4"/>
          <w:lang w:val="el-GR"/>
        </w:rPr>
        <w:t xml:space="preserve">, Δίοδος </w:t>
      </w:r>
      <w:r w:rsidRPr="00230AF5">
        <w:rPr>
          <w:spacing w:val="-4"/>
        </w:rPr>
        <w:t>Schottky</w:t>
      </w:r>
      <w:r w:rsidRPr="009252A6">
        <w:rPr>
          <w:spacing w:val="-4"/>
          <w:lang w:val="el-GR"/>
        </w:rPr>
        <w:t xml:space="preserve">, Διπολικό Τρανζίστορ </w:t>
      </w:r>
      <w:r w:rsidRPr="00230AF5">
        <w:rPr>
          <w:spacing w:val="-4"/>
        </w:rPr>
        <w:t>NPN</w:t>
      </w:r>
      <w:r w:rsidRPr="009252A6">
        <w:rPr>
          <w:spacing w:val="-4"/>
          <w:lang w:val="el-GR"/>
        </w:rPr>
        <w:t xml:space="preserve">, Διπολικό Τρανζίστορ </w:t>
      </w:r>
      <w:r w:rsidRPr="00230AF5">
        <w:rPr>
          <w:spacing w:val="-4"/>
        </w:rPr>
        <w:t>PNP</w:t>
      </w:r>
      <w:r w:rsidRPr="009252A6">
        <w:rPr>
          <w:spacing w:val="-4"/>
          <w:lang w:val="el-GR"/>
        </w:rPr>
        <w:t xml:space="preserve">, </w:t>
      </w:r>
      <w:r w:rsidRPr="00230AF5">
        <w:rPr>
          <w:spacing w:val="-4"/>
        </w:rPr>
        <w:t>NMOS</w:t>
      </w:r>
      <w:r w:rsidRPr="009252A6">
        <w:rPr>
          <w:spacing w:val="-4"/>
          <w:lang w:val="el-GR"/>
        </w:rPr>
        <w:t xml:space="preserve"> τύπος Προσαυξήσεως, </w:t>
      </w:r>
      <w:r w:rsidRPr="00230AF5">
        <w:rPr>
          <w:spacing w:val="-4"/>
        </w:rPr>
        <w:t>PMOS</w:t>
      </w:r>
      <w:r w:rsidRPr="009252A6">
        <w:rPr>
          <w:spacing w:val="-4"/>
          <w:lang w:val="el-GR"/>
        </w:rPr>
        <w:t xml:space="preserve"> τύπος Προσαυξήσεως, </w:t>
      </w:r>
      <w:r w:rsidRPr="00230AF5">
        <w:rPr>
          <w:spacing w:val="-4"/>
        </w:rPr>
        <w:t>NMOS</w:t>
      </w:r>
      <w:r w:rsidRPr="009252A6">
        <w:rPr>
          <w:spacing w:val="-4"/>
          <w:lang w:val="el-GR"/>
        </w:rPr>
        <w:t xml:space="preserve"> τύπος Διακενώσεως, </w:t>
      </w:r>
      <w:r w:rsidRPr="00230AF5">
        <w:rPr>
          <w:spacing w:val="-4"/>
        </w:rPr>
        <w:t>PMOS</w:t>
      </w:r>
      <w:r w:rsidRPr="009252A6">
        <w:rPr>
          <w:spacing w:val="-4"/>
          <w:lang w:val="el-GR"/>
        </w:rPr>
        <w:t xml:space="preserve"> τύπος Διακενώσεως, </w:t>
      </w:r>
      <w:r w:rsidRPr="00230AF5">
        <w:rPr>
          <w:spacing w:val="-4"/>
        </w:rPr>
        <w:t>MOSFET</w:t>
      </w:r>
      <w:r w:rsidRPr="009252A6">
        <w:rPr>
          <w:spacing w:val="-4"/>
          <w:lang w:val="el-GR"/>
        </w:rPr>
        <w:t xml:space="preserve"> 4 άκρων, </w:t>
      </w:r>
      <w:r w:rsidRPr="00230AF5">
        <w:rPr>
          <w:spacing w:val="-4"/>
        </w:rPr>
        <w:t>FET</w:t>
      </w:r>
      <w:r w:rsidRPr="009252A6">
        <w:rPr>
          <w:spacing w:val="-4"/>
          <w:lang w:val="el-GR"/>
        </w:rPr>
        <w:t xml:space="preserve"> επαφής διαύλου </w:t>
      </w:r>
      <w:r w:rsidRPr="00230AF5">
        <w:rPr>
          <w:spacing w:val="-4"/>
        </w:rPr>
        <w:t>N</w:t>
      </w:r>
      <w:r w:rsidRPr="009252A6">
        <w:rPr>
          <w:spacing w:val="-4"/>
          <w:lang w:val="el-GR"/>
        </w:rPr>
        <w:t xml:space="preserve">, </w:t>
      </w:r>
      <w:r w:rsidRPr="00230AF5">
        <w:rPr>
          <w:spacing w:val="-4"/>
        </w:rPr>
        <w:t>FET</w:t>
      </w:r>
      <w:r w:rsidRPr="009252A6">
        <w:rPr>
          <w:spacing w:val="-4"/>
          <w:lang w:val="el-GR"/>
        </w:rPr>
        <w:t xml:space="preserve"> επαφής διαύλου </w:t>
      </w:r>
      <w:r w:rsidRPr="00230AF5">
        <w:rPr>
          <w:spacing w:val="-4"/>
        </w:rPr>
        <w:t>P</w:t>
      </w:r>
      <w:r w:rsidRPr="009252A6">
        <w:rPr>
          <w:spacing w:val="-4"/>
          <w:lang w:val="el-GR"/>
        </w:rPr>
        <w:t xml:space="preserve">, Θυρίστορ, </w:t>
      </w:r>
      <w:r w:rsidRPr="00230AF5">
        <w:rPr>
          <w:spacing w:val="-4"/>
        </w:rPr>
        <w:t>Diac</w:t>
      </w:r>
      <w:r w:rsidRPr="009252A6">
        <w:rPr>
          <w:spacing w:val="-4"/>
          <w:lang w:val="el-GR"/>
        </w:rPr>
        <w:t xml:space="preserve">, </w:t>
      </w:r>
      <w:r w:rsidRPr="00230AF5">
        <w:rPr>
          <w:spacing w:val="-4"/>
        </w:rPr>
        <w:t>Triac</w:t>
      </w:r>
      <w:r w:rsidRPr="009252A6">
        <w:rPr>
          <w:spacing w:val="-4"/>
          <w:lang w:val="el-GR"/>
        </w:rPr>
        <w:t>, Ανορθωτική γέφυρα, Διάταξη Διόδων.</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Οπτοηλεκτρονικά</w:t>
      </w:r>
      <w:r w:rsidRPr="00870AC3">
        <w:rPr>
          <w:b/>
        </w:rPr>
        <w:t>»</w:t>
      </w:r>
    </w:p>
    <w:p w:rsidR="00EB5104" w:rsidRPr="00870AC3" w:rsidRDefault="00EB5104" w:rsidP="00EB5104">
      <w:pPr>
        <w:spacing w:after="120" w:line="360" w:lineRule="auto"/>
      </w:pPr>
      <w:r w:rsidRPr="00870AC3">
        <w:object w:dxaOrig="14413" w:dyaOrig="915">
          <v:shape id="_x0000_i1150" type="#_x0000_t75" style="width:411.75pt;height:26.25pt" o:ole="">
            <v:imagedata r:id="rId525" o:title=""/>
          </v:shape>
          <o:OLEObject Type="Embed" ProgID="PBrush" ShapeID="_x0000_i1150" DrawAspect="Content" ObjectID="_1641132690" r:id="rId526"/>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097E97" w:rsidRDefault="00EB5104" w:rsidP="00EB5104">
      <w:pPr>
        <w:spacing w:after="240" w:line="360" w:lineRule="auto"/>
        <w:jc w:val="both"/>
        <w:rPr>
          <w:spacing w:val="-4"/>
          <w:lang w:val="el-GR"/>
        </w:rPr>
      </w:pPr>
      <w:r w:rsidRPr="00097E97">
        <w:rPr>
          <w:spacing w:val="-4"/>
          <w:lang w:val="el-GR"/>
        </w:rPr>
        <w:t>Φωτοαντίσταση, LED, Δωτοδίοδος, Φωτοτρανζίστορ 2 άκρων, Φωτοτρανζίστορ 3 άκρων, Ηλιακό φωτοκύτταρο, Οπτοζεύκτες.</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Μοντέλα κατασκευαστών</w:t>
      </w:r>
      <w:r w:rsidRPr="00870AC3">
        <w:rPr>
          <w:b/>
        </w:rPr>
        <w:t>»</w:t>
      </w:r>
    </w:p>
    <w:p w:rsidR="00EB5104" w:rsidRPr="00870AC3" w:rsidRDefault="00EB5104" w:rsidP="00EB5104">
      <w:pPr>
        <w:spacing w:after="120" w:line="360" w:lineRule="auto"/>
      </w:pPr>
      <w:r w:rsidRPr="00870AC3">
        <w:object w:dxaOrig="14413" w:dyaOrig="915">
          <v:shape id="_x0000_i1151" type="#_x0000_t75" style="width:411.75pt;height:26.25pt" o:ole="">
            <v:imagedata r:id="rId527" o:title=""/>
          </v:shape>
          <o:OLEObject Type="Embed" ProgID="PBrush" ShapeID="_x0000_i1151" DrawAspect="Content" ObjectID="_1641132691" r:id="rId528"/>
        </w:object>
      </w:r>
    </w:p>
    <w:p w:rsidR="00EB5104" w:rsidRPr="00DF0659" w:rsidRDefault="00EB5104" w:rsidP="00EB5104">
      <w:pPr>
        <w:spacing w:line="360" w:lineRule="auto"/>
      </w:pPr>
      <w:r w:rsidRPr="009252A6">
        <w:rPr>
          <w:lang w:val="el-GR"/>
        </w:rPr>
        <w:t>Περιλαμβάνει</w:t>
      </w:r>
      <w:r w:rsidRPr="00DF0659">
        <w:t xml:space="preserve"> </w:t>
      </w:r>
      <w:r w:rsidRPr="009252A6">
        <w:rPr>
          <w:lang w:val="el-GR"/>
        </w:rPr>
        <w:t>τα</w:t>
      </w:r>
      <w:r w:rsidRPr="00DF0659">
        <w:t xml:space="preserve"> </w:t>
      </w:r>
      <w:r w:rsidRPr="009252A6">
        <w:rPr>
          <w:lang w:val="el-GR"/>
        </w:rPr>
        <w:t>εξαρτήματα</w:t>
      </w:r>
      <w:r w:rsidRPr="00DF0659">
        <w:t>:</w:t>
      </w:r>
    </w:p>
    <w:p w:rsidR="00EB5104" w:rsidRPr="00DF0659" w:rsidRDefault="00EB5104" w:rsidP="00EB5104">
      <w:pPr>
        <w:spacing w:after="240" w:line="360" w:lineRule="auto"/>
        <w:jc w:val="both"/>
        <w:rPr>
          <w:spacing w:val="-4"/>
        </w:rPr>
      </w:pPr>
      <w:r w:rsidRPr="009E06FF">
        <w:rPr>
          <w:spacing w:val="-4"/>
          <w:lang w:val="el-GR"/>
        </w:rPr>
        <w:t>Τελεστικοί</w:t>
      </w:r>
      <w:r w:rsidRPr="00DF0659">
        <w:rPr>
          <w:spacing w:val="-4"/>
        </w:rPr>
        <w:t xml:space="preserve"> </w:t>
      </w:r>
      <w:r w:rsidRPr="009E06FF">
        <w:rPr>
          <w:spacing w:val="-4"/>
          <w:lang w:val="el-GR"/>
        </w:rPr>
        <w:t>Ενισχυτές</w:t>
      </w:r>
      <w:r w:rsidRPr="00DF0659">
        <w:rPr>
          <w:spacing w:val="-4"/>
        </w:rPr>
        <w:t xml:space="preserve">, </w:t>
      </w:r>
      <w:r w:rsidRPr="009E06FF">
        <w:rPr>
          <w:spacing w:val="-4"/>
          <w:lang w:val="el-GR"/>
        </w:rPr>
        <w:t>Ενισχυτές</w:t>
      </w:r>
      <w:r w:rsidRPr="00DF0659">
        <w:rPr>
          <w:spacing w:val="-4"/>
        </w:rPr>
        <w:t xml:space="preserve"> </w:t>
      </w:r>
      <w:r w:rsidRPr="009E06FF">
        <w:rPr>
          <w:spacing w:val="-4"/>
          <w:lang w:val="el-GR"/>
        </w:rPr>
        <w:t>Οργάνων</w:t>
      </w:r>
      <w:r w:rsidRPr="00DF0659">
        <w:rPr>
          <w:spacing w:val="-4"/>
        </w:rPr>
        <w:t xml:space="preserve">, </w:t>
      </w:r>
      <w:r w:rsidRPr="009E06FF">
        <w:rPr>
          <w:spacing w:val="-4"/>
          <w:lang w:val="el-GR"/>
        </w:rPr>
        <w:t>Συγκριτής</w:t>
      </w:r>
      <w:r w:rsidRPr="00DF0659">
        <w:rPr>
          <w:spacing w:val="-4"/>
        </w:rPr>
        <w:t xml:space="preserve">, </w:t>
      </w:r>
      <w:r w:rsidRPr="009E06FF">
        <w:rPr>
          <w:spacing w:val="-4"/>
          <w:lang w:val="el-GR"/>
        </w:rPr>
        <w:t>Πηγές</w:t>
      </w:r>
      <w:r w:rsidRPr="00DF0659">
        <w:rPr>
          <w:spacing w:val="-4"/>
        </w:rPr>
        <w:t xml:space="preserve"> </w:t>
      </w:r>
      <w:r w:rsidRPr="009E06FF">
        <w:rPr>
          <w:spacing w:val="-4"/>
          <w:lang w:val="el-GR"/>
        </w:rPr>
        <w:t>Τάσης</w:t>
      </w:r>
      <w:r w:rsidRPr="00DF0659">
        <w:rPr>
          <w:spacing w:val="-4"/>
        </w:rPr>
        <w:t xml:space="preserve"> </w:t>
      </w:r>
      <w:r w:rsidRPr="009E06FF">
        <w:rPr>
          <w:spacing w:val="-4"/>
          <w:lang w:val="el-GR"/>
        </w:rPr>
        <w:t>Αναφοράς</w:t>
      </w:r>
      <w:r w:rsidRPr="00DF0659">
        <w:rPr>
          <w:spacing w:val="-4"/>
        </w:rPr>
        <w:t xml:space="preserve">, </w:t>
      </w:r>
      <w:r w:rsidRPr="009E06FF">
        <w:rPr>
          <w:spacing w:val="-4"/>
          <w:lang w:val="el-GR"/>
        </w:rPr>
        <w:t>Απομονωτές</w:t>
      </w:r>
      <w:r w:rsidRPr="00DF0659">
        <w:rPr>
          <w:spacing w:val="-4"/>
        </w:rPr>
        <w:t xml:space="preserve">, </w:t>
      </w:r>
      <w:r w:rsidRPr="009E06FF">
        <w:rPr>
          <w:spacing w:val="-4"/>
          <w:lang w:val="el-GR"/>
        </w:rPr>
        <w:t>Άλλα</w:t>
      </w:r>
      <w:r w:rsidRPr="00DF0659">
        <w:rPr>
          <w:spacing w:val="-4"/>
        </w:rPr>
        <w:t xml:space="preserve"> </w:t>
      </w:r>
      <w:r w:rsidRPr="009E06FF">
        <w:rPr>
          <w:spacing w:val="-4"/>
          <w:lang w:val="el-GR"/>
        </w:rPr>
        <w:t>Εξαρτήματα</w:t>
      </w:r>
      <w:r w:rsidRPr="00DF0659">
        <w:rPr>
          <w:spacing w:val="-4"/>
        </w:rPr>
        <w:t xml:space="preserve">, </w:t>
      </w:r>
      <w:r w:rsidRPr="009E06FF">
        <w:rPr>
          <w:spacing w:val="-4"/>
          <w:lang w:val="el-GR"/>
        </w:rPr>
        <w:t>Ρυθμιστές</w:t>
      </w:r>
      <w:r w:rsidRPr="00DF0659">
        <w:rPr>
          <w:spacing w:val="-4"/>
        </w:rPr>
        <w:t xml:space="preserve"> </w:t>
      </w:r>
      <w:r w:rsidRPr="009E06FF">
        <w:rPr>
          <w:spacing w:val="-4"/>
          <w:lang w:val="el-GR"/>
        </w:rPr>
        <w:t>Τάσης</w:t>
      </w:r>
      <w:r w:rsidRPr="00DF0659">
        <w:rPr>
          <w:spacing w:val="-4"/>
        </w:rPr>
        <w:t xml:space="preserve">, </w:t>
      </w:r>
      <w:r w:rsidRPr="009E06FF">
        <w:rPr>
          <w:spacing w:val="-4"/>
          <w:lang w:val="el-GR"/>
        </w:rPr>
        <w:t>Δίοδοι</w:t>
      </w:r>
      <w:r w:rsidRPr="00DF0659">
        <w:rPr>
          <w:spacing w:val="-4"/>
        </w:rPr>
        <w:t xml:space="preserve">, </w:t>
      </w:r>
      <w:r w:rsidRPr="009E06FF">
        <w:rPr>
          <w:spacing w:val="-4"/>
          <w:lang w:val="el-GR"/>
        </w:rPr>
        <w:t>Διπολικά</w:t>
      </w:r>
      <w:r w:rsidRPr="00DF0659">
        <w:rPr>
          <w:spacing w:val="-4"/>
        </w:rPr>
        <w:t xml:space="preserve"> </w:t>
      </w:r>
      <w:r w:rsidRPr="009E06FF">
        <w:rPr>
          <w:spacing w:val="-4"/>
          <w:lang w:val="el-GR"/>
        </w:rPr>
        <w:t>Τρανζίστορ</w:t>
      </w:r>
      <w:r w:rsidRPr="00DF0659">
        <w:rPr>
          <w:spacing w:val="-4"/>
        </w:rPr>
        <w:t xml:space="preserve"> NPN, </w:t>
      </w:r>
      <w:r w:rsidRPr="009E06FF">
        <w:rPr>
          <w:spacing w:val="-4"/>
          <w:lang w:val="el-GR"/>
        </w:rPr>
        <w:t>Διπολικά</w:t>
      </w:r>
      <w:r w:rsidRPr="00DF0659">
        <w:rPr>
          <w:spacing w:val="-4"/>
        </w:rPr>
        <w:t xml:space="preserve"> </w:t>
      </w:r>
      <w:r w:rsidRPr="009E06FF">
        <w:rPr>
          <w:spacing w:val="-4"/>
          <w:lang w:val="el-GR"/>
        </w:rPr>
        <w:t>Τρανζίστορ</w:t>
      </w:r>
      <w:r w:rsidRPr="00DF0659">
        <w:rPr>
          <w:spacing w:val="-4"/>
        </w:rPr>
        <w:t xml:space="preserve"> PNP, </w:t>
      </w:r>
      <w:r w:rsidRPr="009E06FF">
        <w:rPr>
          <w:spacing w:val="-4"/>
          <w:lang w:val="el-GR"/>
        </w:rPr>
        <w:t>Τρανζίστορ</w:t>
      </w:r>
      <w:r w:rsidRPr="00DF0659">
        <w:rPr>
          <w:spacing w:val="-4"/>
        </w:rPr>
        <w:t xml:space="preserve"> Darlington NPN, </w:t>
      </w:r>
      <w:r w:rsidRPr="009E06FF">
        <w:rPr>
          <w:spacing w:val="-4"/>
          <w:lang w:val="el-GR"/>
        </w:rPr>
        <w:t>Τρανζίστορ</w:t>
      </w:r>
      <w:r w:rsidRPr="00DF0659">
        <w:rPr>
          <w:spacing w:val="-4"/>
        </w:rPr>
        <w:t xml:space="preserve"> Darlington PNP,  MOS </w:t>
      </w:r>
      <w:r w:rsidRPr="009E06FF">
        <w:rPr>
          <w:spacing w:val="-4"/>
          <w:lang w:val="el-GR"/>
        </w:rPr>
        <w:t>διαύλου</w:t>
      </w:r>
      <w:r w:rsidRPr="00DF0659">
        <w:rPr>
          <w:spacing w:val="-4"/>
        </w:rPr>
        <w:t xml:space="preserve"> N,   MOS </w:t>
      </w:r>
      <w:r w:rsidRPr="009E06FF">
        <w:rPr>
          <w:spacing w:val="-4"/>
          <w:lang w:val="el-GR"/>
        </w:rPr>
        <w:t>διαύλου</w:t>
      </w:r>
      <w:r w:rsidRPr="00DF0659">
        <w:rPr>
          <w:spacing w:val="-4"/>
        </w:rPr>
        <w:t xml:space="preserve"> P, JFET </w:t>
      </w:r>
      <w:r w:rsidRPr="009E06FF">
        <w:rPr>
          <w:spacing w:val="-4"/>
          <w:lang w:val="el-GR"/>
        </w:rPr>
        <w:t>επαφής</w:t>
      </w:r>
      <w:r w:rsidRPr="00DF0659">
        <w:rPr>
          <w:spacing w:val="-4"/>
        </w:rPr>
        <w:t xml:space="preserve"> </w:t>
      </w:r>
      <w:r w:rsidRPr="009E06FF">
        <w:rPr>
          <w:spacing w:val="-4"/>
          <w:lang w:val="el-GR"/>
        </w:rPr>
        <w:t>διαύλου</w:t>
      </w:r>
      <w:r w:rsidRPr="00DF0659">
        <w:rPr>
          <w:spacing w:val="-4"/>
        </w:rPr>
        <w:t xml:space="preserve"> N, JFET </w:t>
      </w:r>
      <w:r w:rsidRPr="009E06FF">
        <w:rPr>
          <w:spacing w:val="-4"/>
          <w:lang w:val="el-GR"/>
        </w:rPr>
        <w:t>επαφής</w:t>
      </w:r>
      <w:r w:rsidRPr="00DF0659">
        <w:rPr>
          <w:spacing w:val="-4"/>
        </w:rPr>
        <w:t xml:space="preserve"> </w:t>
      </w:r>
      <w:r w:rsidRPr="009E06FF">
        <w:rPr>
          <w:spacing w:val="-4"/>
          <w:lang w:val="el-GR"/>
        </w:rPr>
        <w:t>διαύλου</w:t>
      </w:r>
      <w:r w:rsidRPr="00DF0659">
        <w:rPr>
          <w:spacing w:val="-4"/>
        </w:rPr>
        <w:t xml:space="preserve"> P, IGBT, </w:t>
      </w:r>
      <w:r w:rsidRPr="009E06FF">
        <w:rPr>
          <w:spacing w:val="-4"/>
          <w:lang w:val="el-GR"/>
        </w:rPr>
        <w:t>Θυρίστορς</w:t>
      </w:r>
      <w:r w:rsidRPr="00DF0659">
        <w:rPr>
          <w:spacing w:val="-4"/>
        </w:rPr>
        <w:t>.</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Πύλες</w:t>
      </w:r>
      <w:r w:rsidRPr="00870AC3">
        <w:rPr>
          <w:b/>
        </w:rPr>
        <w:t>»</w:t>
      </w:r>
    </w:p>
    <w:p w:rsidR="00EB5104" w:rsidRPr="00870AC3" w:rsidRDefault="00EB5104" w:rsidP="00EB5104">
      <w:pPr>
        <w:spacing w:after="120" w:line="360" w:lineRule="auto"/>
      </w:pPr>
      <w:r w:rsidRPr="00870AC3">
        <w:object w:dxaOrig="14413" w:dyaOrig="915">
          <v:shape id="_x0000_i1152" type="#_x0000_t75" style="width:411.75pt;height:26.25pt" o:ole="">
            <v:imagedata r:id="rId529" o:title=""/>
          </v:shape>
          <o:OLEObject Type="Embed" ProgID="PBrush" ShapeID="_x0000_i1152" DrawAspect="Content" ObjectID="_1641132692" r:id="rId530"/>
        </w:object>
      </w:r>
    </w:p>
    <w:p w:rsidR="00EB5104" w:rsidRPr="00DF0659" w:rsidRDefault="00EB5104" w:rsidP="00EB5104">
      <w:pPr>
        <w:spacing w:line="360" w:lineRule="auto"/>
      </w:pPr>
      <w:r w:rsidRPr="009252A6">
        <w:rPr>
          <w:lang w:val="el-GR"/>
        </w:rPr>
        <w:t>Περιλαμβάνει</w:t>
      </w:r>
      <w:r w:rsidRPr="00DF0659">
        <w:t xml:space="preserve"> </w:t>
      </w:r>
      <w:r w:rsidRPr="009252A6">
        <w:rPr>
          <w:lang w:val="el-GR"/>
        </w:rPr>
        <w:t>τα</w:t>
      </w:r>
      <w:r w:rsidRPr="00DF0659">
        <w:t xml:space="preserve"> </w:t>
      </w:r>
      <w:r w:rsidRPr="009252A6">
        <w:rPr>
          <w:lang w:val="el-GR"/>
        </w:rPr>
        <w:t>εξαρτήματα</w:t>
      </w:r>
      <w:r w:rsidRPr="00DF0659">
        <w:t>:</w:t>
      </w:r>
    </w:p>
    <w:p w:rsidR="00EB5104" w:rsidRPr="00DF0659" w:rsidRDefault="00EB5104" w:rsidP="00EB5104">
      <w:pPr>
        <w:spacing w:after="120" w:line="360" w:lineRule="auto"/>
      </w:pPr>
      <w:r w:rsidRPr="00870AC3">
        <w:t xml:space="preserve">Απομονωτής, Απομονωτής 3-καταστάσεων, Αναστροφέας, Αναστροφέας </w:t>
      </w:r>
      <w:r w:rsidRPr="00701528">
        <w:t>Schmidt</w:t>
      </w:r>
      <w:r w:rsidRPr="00870AC3">
        <w:t xml:space="preserve">, Πύλη </w:t>
      </w:r>
      <w:r w:rsidRPr="00701528">
        <w:t>AND</w:t>
      </w:r>
      <w:r w:rsidRPr="00870AC3">
        <w:t xml:space="preserve"> 2-εισόδων, Πύλη </w:t>
      </w:r>
      <w:r w:rsidRPr="00701528">
        <w:t>AND</w:t>
      </w:r>
      <w:r w:rsidRPr="00870AC3">
        <w:t xml:space="preserve"> 3-εισόδων, Πύλη </w:t>
      </w:r>
      <w:r w:rsidRPr="00701528">
        <w:t>AND</w:t>
      </w:r>
      <w:r w:rsidRPr="00870AC3">
        <w:t xml:space="preserve"> 4-εισόδων, Πύλη </w:t>
      </w:r>
      <w:r w:rsidRPr="00701528">
        <w:t>OR</w:t>
      </w:r>
      <w:r w:rsidRPr="00870AC3">
        <w:t xml:space="preserve"> 2-εισόδων, Πύλη </w:t>
      </w:r>
      <w:r w:rsidRPr="00701528">
        <w:t>OR</w:t>
      </w:r>
      <w:r w:rsidRPr="00870AC3">
        <w:t xml:space="preserve"> 3-εισόδων, Πύλη </w:t>
      </w:r>
      <w:r w:rsidRPr="00701528">
        <w:t>OR</w:t>
      </w:r>
      <w:r w:rsidRPr="00870AC3">
        <w:t xml:space="preserve"> 4-εισόδων, Πύλη </w:t>
      </w:r>
      <w:r w:rsidRPr="00701528">
        <w:t>NAND</w:t>
      </w:r>
      <w:r w:rsidRPr="00870AC3">
        <w:t xml:space="preserve"> 2-εισόδων, Πύλη </w:t>
      </w:r>
      <w:r w:rsidRPr="00701528">
        <w:t>NAND</w:t>
      </w:r>
      <w:r w:rsidRPr="00870AC3">
        <w:t xml:space="preserve"> 3-εισόδων, Πύλη </w:t>
      </w:r>
      <w:r w:rsidRPr="00701528">
        <w:t>NAND</w:t>
      </w:r>
      <w:r w:rsidRPr="00870AC3">
        <w:t xml:space="preserve"> 4-εισόδων, Πύλη </w:t>
      </w:r>
      <w:r w:rsidRPr="00701528">
        <w:t>NOR</w:t>
      </w:r>
      <w:r w:rsidRPr="00870AC3">
        <w:t xml:space="preserve"> 2-εισόδων, Πύλη </w:t>
      </w:r>
      <w:r w:rsidRPr="00701528">
        <w:t>NOR</w:t>
      </w:r>
      <w:r w:rsidRPr="00870AC3">
        <w:t xml:space="preserve"> 3-εισόδων, Πύλη </w:t>
      </w:r>
      <w:r w:rsidRPr="00701528">
        <w:t>NOR</w:t>
      </w:r>
      <w:r w:rsidRPr="00870AC3">
        <w:t xml:space="preserve"> 4-εισόδων, Πύλη </w:t>
      </w:r>
      <w:r w:rsidRPr="00701528">
        <w:t>XOR</w:t>
      </w:r>
      <w:r w:rsidRPr="00870AC3">
        <w:t>, Αντίσταση πρόσδεσης στο +.</w:t>
      </w:r>
    </w:p>
    <w:p w:rsidR="00EB5104" w:rsidRPr="00DF0659" w:rsidRDefault="00EB5104" w:rsidP="00EB5104">
      <w:pPr>
        <w:spacing w:after="120" w:line="360" w:lineRule="auto"/>
      </w:pPr>
    </w:p>
    <w:p w:rsidR="00EB5104" w:rsidRPr="00870AC3" w:rsidRDefault="00EB5104" w:rsidP="00EB5104">
      <w:pPr>
        <w:autoSpaceDE w:val="0"/>
        <w:autoSpaceDN w:val="0"/>
        <w:adjustRightInd w:val="0"/>
        <w:spacing w:after="120" w:line="360" w:lineRule="auto"/>
        <w:jc w:val="both"/>
        <w:rPr>
          <w:b/>
        </w:rPr>
      </w:pPr>
      <w:r>
        <w:rPr>
          <w:b/>
          <w:lang w:val="el-GR"/>
        </w:rPr>
        <w:lastRenderedPageBreak/>
        <w:t>Ετικέτα</w:t>
      </w:r>
      <w:r w:rsidRPr="00870AC3">
        <w:rPr>
          <w:b/>
        </w:rPr>
        <w:t xml:space="preserve"> «</w:t>
      </w:r>
      <w:r>
        <w:rPr>
          <w:b/>
        </w:rPr>
        <w:t>Flip-flops</w:t>
      </w:r>
      <w:r w:rsidRPr="00870AC3">
        <w:rPr>
          <w:b/>
        </w:rPr>
        <w:t>»</w:t>
      </w:r>
    </w:p>
    <w:p w:rsidR="00EB5104" w:rsidRPr="00870AC3" w:rsidRDefault="00EB5104" w:rsidP="00EB5104">
      <w:pPr>
        <w:spacing w:after="120" w:line="360" w:lineRule="auto"/>
      </w:pPr>
      <w:r w:rsidRPr="00870AC3">
        <w:object w:dxaOrig="14413" w:dyaOrig="915">
          <v:shape id="_x0000_i1153" type="#_x0000_t75" style="width:411pt;height:26.25pt" o:ole="">
            <v:imagedata r:id="rId531" o:title=""/>
          </v:shape>
          <o:OLEObject Type="Embed" ProgID="PBrush" ShapeID="_x0000_i1153" DrawAspect="Content" ObjectID="_1641132693" r:id="rId532"/>
        </w:object>
      </w:r>
    </w:p>
    <w:p w:rsidR="00EB5104" w:rsidRPr="00DF0659" w:rsidRDefault="00EB5104" w:rsidP="00EB5104">
      <w:pPr>
        <w:spacing w:line="360" w:lineRule="auto"/>
      </w:pPr>
      <w:r w:rsidRPr="009252A6">
        <w:rPr>
          <w:lang w:val="el-GR"/>
        </w:rPr>
        <w:t>Περιλαμβάνει</w:t>
      </w:r>
      <w:r w:rsidRPr="00DF0659">
        <w:t xml:space="preserve"> </w:t>
      </w:r>
      <w:r w:rsidRPr="009252A6">
        <w:rPr>
          <w:lang w:val="el-GR"/>
        </w:rPr>
        <w:t>τα</w:t>
      </w:r>
      <w:r w:rsidRPr="00DF0659">
        <w:t xml:space="preserve"> </w:t>
      </w:r>
      <w:r w:rsidRPr="009252A6">
        <w:rPr>
          <w:lang w:val="el-GR"/>
        </w:rPr>
        <w:t>εξαρτήματα</w:t>
      </w:r>
      <w:r w:rsidRPr="00DF0659">
        <w:t>:</w:t>
      </w:r>
    </w:p>
    <w:p w:rsidR="00EB5104" w:rsidRPr="00701528" w:rsidRDefault="00EB5104" w:rsidP="00EB5104">
      <w:pPr>
        <w:spacing w:after="240" w:line="360" w:lineRule="auto"/>
      </w:pPr>
      <w:r w:rsidRPr="00870AC3">
        <w:t>Μανδαλωτής (</w:t>
      </w:r>
      <w:r w:rsidRPr="00701528">
        <w:t>Latch</w:t>
      </w:r>
      <w:r w:rsidRPr="00870AC3">
        <w:t xml:space="preserve">), </w:t>
      </w:r>
      <w:r w:rsidRPr="00701528">
        <w:t>SR</w:t>
      </w:r>
      <w:r w:rsidRPr="00870AC3">
        <w:t xml:space="preserve"> </w:t>
      </w:r>
      <w:r w:rsidRPr="00701528">
        <w:t>Flip</w:t>
      </w:r>
      <w:r w:rsidRPr="00870AC3">
        <w:t>-</w:t>
      </w:r>
      <w:r w:rsidRPr="00701528">
        <w:t>Flop</w:t>
      </w:r>
      <w:r w:rsidRPr="00870AC3">
        <w:t xml:space="preserve">, </w:t>
      </w:r>
      <w:r w:rsidRPr="00701528">
        <w:t>JK</w:t>
      </w:r>
      <w:r w:rsidRPr="00870AC3">
        <w:t xml:space="preserve"> </w:t>
      </w:r>
      <w:r w:rsidRPr="00701528">
        <w:t>Flip</w:t>
      </w:r>
      <w:r w:rsidRPr="00870AC3">
        <w:t>-</w:t>
      </w:r>
      <w:r w:rsidRPr="00701528">
        <w:t>Flop</w:t>
      </w:r>
      <w:r w:rsidRPr="00870AC3">
        <w:t xml:space="preserve">, </w:t>
      </w:r>
      <w:r w:rsidRPr="00701528">
        <w:t>JK</w:t>
      </w:r>
      <w:r w:rsidRPr="00870AC3">
        <w:t xml:space="preserve"> </w:t>
      </w:r>
      <w:r w:rsidRPr="00701528">
        <w:t>Flip</w:t>
      </w:r>
      <w:r w:rsidRPr="00870AC3">
        <w:t>-</w:t>
      </w:r>
      <w:r w:rsidRPr="00701528">
        <w:t>Flop</w:t>
      </w:r>
      <w:r w:rsidRPr="00870AC3">
        <w:t xml:space="preserve"> με προεπιλογή, </w:t>
      </w:r>
      <w:r w:rsidRPr="00701528">
        <w:t>JK</w:t>
      </w:r>
      <w:r w:rsidRPr="00870AC3">
        <w:t xml:space="preserve"> </w:t>
      </w:r>
      <w:r w:rsidRPr="00701528">
        <w:t>Flip</w:t>
      </w:r>
      <w:r w:rsidRPr="00870AC3">
        <w:t>-</w:t>
      </w:r>
      <w:r w:rsidRPr="00701528">
        <w:t>Flop</w:t>
      </w:r>
      <w:r w:rsidRPr="00870AC3">
        <w:t xml:space="preserve"> με εκκαθάριση, </w:t>
      </w:r>
      <w:r w:rsidRPr="00701528">
        <w:t>D</w:t>
      </w:r>
      <w:r w:rsidRPr="00870AC3">
        <w:t xml:space="preserve"> </w:t>
      </w:r>
      <w:r w:rsidRPr="00701528">
        <w:t>Flip</w:t>
      </w:r>
      <w:r w:rsidRPr="00870AC3">
        <w:t>-</w:t>
      </w:r>
      <w:r w:rsidRPr="00701528">
        <w:t>Flop</w:t>
      </w:r>
      <w:r w:rsidRPr="00870AC3">
        <w:t>.</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lang w:val="el-GR"/>
        </w:rPr>
        <w:t>Λογικά Ολοκληρωμένα</w:t>
      </w:r>
      <w:r w:rsidRPr="00870AC3">
        <w:rPr>
          <w:b/>
        </w:rPr>
        <w:t>»</w:t>
      </w:r>
    </w:p>
    <w:p w:rsidR="00EB5104" w:rsidRPr="00870AC3" w:rsidRDefault="00EB5104" w:rsidP="00EB5104">
      <w:pPr>
        <w:spacing w:after="120" w:line="360" w:lineRule="auto"/>
      </w:pPr>
      <w:r w:rsidRPr="00870AC3">
        <w:object w:dxaOrig="14413" w:dyaOrig="915">
          <v:shape id="_x0000_i1154" type="#_x0000_t75" style="width:411pt;height:26.25pt" o:ole="">
            <v:imagedata r:id="rId533" o:title=""/>
          </v:shape>
          <o:OLEObject Type="Embed" ProgID="PBrush" ShapeID="_x0000_i1154" DrawAspect="Content" ObjectID="_1641132694" r:id="rId534"/>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9E06FF" w:rsidRDefault="00EB5104" w:rsidP="00EB5104">
      <w:pPr>
        <w:spacing w:after="240" w:line="360" w:lineRule="auto"/>
        <w:jc w:val="both"/>
        <w:rPr>
          <w:spacing w:val="-4"/>
          <w:lang w:val="el-GR"/>
        </w:rPr>
      </w:pPr>
      <w:r w:rsidRPr="009E06FF">
        <w:rPr>
          <w:spacing w:val="-4"/>
          <w:lang w:val="el-GR"/>
        </w:rPr>
        <w:t xml:space="preserve">Πύλες, </w:t>
      </w:r>
      <w:r w:rsidRPr="009E06FF">
        <w:rPr>
          <w:spacing w:val="-4"/>
        </w:rPr>
        <w:t>Flip</w:t>
      </w:r>
      <w:r w:rsidRPr="009E06FF">
        <w:rPr>
          <w:spacing w:val="-4"/>
          <w:lang w:val="el-GR"/>
        </w:rPr>
        <w:t>-</w:t>
      </w:r>
      <w:r w:rsidRPr="009E06FF">
        <w:rPr>
          <w:spacing w:val="-4"/>
        </w:rPr>
        <w:t>Flops</w:t>
      </w:r>
      <w:r>
        <w:rPr>
          <w:spacing w:val="-4"/>
          <w:lang w:val="el-GR"/>
        </w:rPr>
        <w:t>-</w:t>
      </w:r>
      <w:r w:rsidRPr="009E06FF">
        <w:rPr>
          <w:spacing w:val="-4"/>
          <w:lang w:val="el-GR"/>
        </w:rPr>
        <w:t>Μανδαλωτές, Επιλογείς δεδομένων</w:t>
      </w:r>
      <w:r>
        <w:rPr>
          <w:spacing w:val="-4"/>
          <w:lang w:val="el-GR"/>
        </w:rPr>
        <w:t>-</w:t>
      </w:r>
      <w:r w:rsidRPr="009E06FF">
        <w:rPr>
          <w:spacing w:val="-4"/>
          <w:lang w:val="el-GR"/>
        </w:rPr>
        <w:t xml:space="preserve">Πολυπλέκτες, Αποκωδικοποιητές </w:t>
      </w:r>
      <w:r>
        <w:rPr>
          <w:spacing w:val="-4"/>
          <w:lang w:val="el-GR"/>
        </w:rPr>
        <w:t>-</w:t>
      </w:r>
      <w:r w:rsidRPr="009E06FF">
        <w:rPr>
          <w:spacing w:val="-4"/>
          <w:lang w:val="el-GR"/>
        </w:rPr>
        <w:t xml:space="preserve"> Αποπολυπλέκτες, Απομονωτές και Οδηγοί γραμμών, Μετρητές, Καταχωρητές, Αριθμητικά κυκλώματα, Λογικοί Συγκριτές, Μνήμες, Ψηφιακοί Πολυδονητές.</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rPr>
        <w:t>AD/DA-555</w:t>
      </w:r>
      <w:r w:rsidRPr="00870AC3">
        <w:rPr>
          <w:b/>
        </w:rPr>
        <w:t>»</w:t>
      </w:r>
    </w:p>
    <w:p w:rsidR="00EB5104" w:rsidRPr="00870AC3" w:rsidRDefault="00EB5104" w:rsidP="00EB5104">
      <w:pPr>
        <w:spacing w:after="120" w:line="360" w:lineRule="auto"/>
      </w:pPr>
      <w:r w:rsidRPr="00870AC3">
        <w:object w:dxaOrig="14413" w:dyaOrig="915">
          <v:shape id="_x0000_i1155" type="#_x0000_t75" style="width:411pt;height:26.25pt" o:ole="">
            <v:imagedata r:id="rId535" o:title=""/>
          </v:shape>
          <o:OLEObject Type="Embed" ProgID="PBrush" ShapeID="_x0000_i1155" DrawAspect="Content" ObjectID="_1641132695" r:id="rId536"/>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9252A6" w:rsidRDefault="00EB5104" w:rsidP="00EB5104">
      <w:pPr>
        <w:spacing w:after="240" w:line="360" w:lineRule="auto"/>
        <w:rPr>
          <w:lang w:val="el-GR"/>
        </w:rPr>
      </w:pPr>
      <w:r w:rsidRPr="009252A6">
        <w:rPr>
          <w:lang w:val="el-GR"/>
        </w:rPr>
        <w:t>Μετατροπέας Αναλογικοψηφιακός, Μετατροπέας Ψηφιοαναλογικός, Χρονιστής 555.</w:t>
      </w:r>
    </w:p>
    <w:p w:rsidR="00EB5104" w:rsidRPr="00870AC3" w:rsidRDefault="00EB5104" w:rsidP="00EB5104">
      <w:pPr>
        <w:autoSpaceDE w:val="0"/>
        <w:autoSpaceDN w:val="0"/>
        <w:adjustRightInd w:val="0"/>
        <w:spacing w:after="120" w:line="360" w:lineRule="auto"/>
        <w:jc w:val="both"/>
        <w:rPr>
          <w:b/>
        </w:rPr>
      </w:pPr>
      <w:r>
        <w:rPr>
          <w:b/>
          <w:lang w:val="el-GR"/>
        </w:rPr>
        <w:t>Ετικέτα</w:t>
      </w:r>
      <w:r w:rsidRPr="00870AC3">
        <w:rPr>
          <w:b/>
        </w:rPr>
        <w:t xml:space="preserve"> «</w:t>
      </w:r>
      <w:r>
        <w:rPr>
          <w:b/>
        </w:rPr>
        <w:t>RF</w:t>
      </w:r>
      <w:r w:rsidRPr="00870AC3">
        <w:rPr>
          <w:b/>
        </w:rPr>
        <w:t>»</w:t>
      </w:r>
    </w:p>
    <w:p w:rsidR="00EB5104" w:rsidRPr="00870AC3" w:rsidRDefault="00EB5104" w:rsidP="00EB5104">
      <w:pPr>
        <w:spacing w:after="120" w:line="360" w:lineRule="auto"/>
      </w:pPr>
      <w:r w:rsidRPr="00870AC3">
        <w:object w:dxaOrig="14413" w:dyaOrig="915">
          <v:shape id="_x0000_i1156" type="#_x0000_t75" style="width:411pt;height:26.25pt" o:ole="">
            <v:imagedata r:id="rId537" o:title=""/>
          </v:shape>
          <o:OLEObject Type="Embed" ProgID="PBrush" ShapeID="_x0000_i1156" DrawAspect="Content" ObjectID="_1641132696" r:id="rId538"/>
        </w:object>
      </w:r>
    </w:p>
    <w:p w:rsidR="00EB5104" w:rsidRPr="00DF0659" w:rsidRDefault="00EB5104" w:rsidP="00EB5104">
      <w:pPr>
        <w:spacing w:line="360" w:lineRule="auto"/>
      </w:pPr>
      <w:r w:rsidRPr="009252A6">
        <w:rPr>
          <w:lang w:val="el-GR"/>
        </w:rPr>
        <w:t>Περιλαμβάνει</w:t>
      </w:r>
      <w:r w:rsidRPr="00DF0659">
        <w:t xml:space="preserve"> </w:t>
      </w:r>
      <w:r w:rsidRPr="009252A6">
        <w:rPr>
          <w:lang w:val="el-GR"/>
        </w:rPr>
        <w:t>τα</w:t>
      </w:r>
      <w:r w:rsidRPr="00DF0659">
        <w:t xml:space="preserve"> </w:t>
      </w:r>
      <w:r w:rsidRPr="009252A6">
        <w:rPr>
          <w:lang w:val="el-GR"/>
        </w:rPr>
        <w:t>εξαρτήματα</w:t>
      </w:r>
      <w:r w:rsidRPr="00DF0659">
        <w:t>:</w:t>
      </w:r>
    </w:p>
    <w:p w:rsidR="00EB5104" w:rsidRPr="00701528" w:rsidRDefault="00EB5104" w:rsidP="00EB5104">
      <w:pPr>
        <w:spacing w:after="240" w:line="360" w:lineRule="auto"/>
        <w:jc w:val="both"/>
      </w:pPr>
      <w:r>
        <w:rPr>
          <w:lang w:val="el-GR"/>
        </w:rPr>
        <w:t>Μικροταινία</w:t>
      </w:r>
      <w:r w:rsidRPr="00870AC3">
        <w:t xml:space="preserve">, </w:t>
      </w:r>
      <w:r>
        <w:rPr>
          <w:lang w:val="el-GR"/>
        </w:rPr>
        <w:t>Βραχυκυκλωμένη</w:t>
      </w:r>
      <w:r w:rsidRPr="00870AC3">
        <w:t xml:space="preserve"> </w:t>
      </w:r>
      <w:r>
        <w:rPr>
          <w:lang w:val="el-GR"/>
        </w:rPr>
        <w:t>Μικροταινία</w:t>
      </w:r>
      <w:r w:rsidRPr="00870AC3">
        <w:t xml:space="preserve">, </w:t>
      </w:r>
      <w:r>
        <w:rPr>
          <w:lang w:val="el-GR"/>
        </w:rPr>
        <w:t>Ανοικτή</w:t>
      </w:r>
      <w:r w:rsidRPr="00870AC3">
        <w:t xml:space="preserve"> </w:t>
      </w:r>
      <w:r>
        <w:rPr>
          <w:lang w:val="el-GR"/>
        </w:rPr>
        <w:t>Μικροταινία</w:t>
      </w:r>
      <w:r w:rsidRPr="00870AC3">
        <w:t xml:space="preserve">, </w:t>
      </w:r>
      <w:r>
        <w:rPr>
          <w:lang w:val="el-GR"/>
        </w:rPr>
        <w:t>Διπολικά</w:t>
      </w:r>
      <w:r w:rsidRPr="00870AC3">
        <w:t xml:space="preserve"> </w:t>
      </w:r>
      <w:r>
        <w:rPr>
          <w:lang w:val="el-GR"/>
        </w:rPr>
        <w:t>Τρανζίστορ</w:t>
      </w:r>
      <w:r w:rsidRPr="00870AC3">
        <w:t xml:space="preserve"> </w:t>
      </w:r>
      <w:r w:rsidRPr="00701528">
        <w:t>RF</w:t>
      </w:r>
      <w:r w:rsidRPr="00870AC3">
        <w:t xml:space="preserve"> </w:t>
      </w:r>
      <w:r w:rsidRPr="00701528">
        <w:t>NPN</w:t>
      </w:r>
      <w:r w:rsidRPr="00870AC3">
        <w:t xml:space="preserve">, </w:t>
      </w:r>
      <w:r>
        <w:rPr>
          <w:lang w:val="el-GR"/>
        </w:rPr>
        <w:t>Διπολικά</w:t>
      </w:r>
      <w:r w:rsidRPr="00870AC3">
        <w:t xml:space="preserve"> </w:t>
      </w:r>
      <w:r>
        <w:rPr>
          <w:lang w:val="el-GR"/>
        </w:rPr>
        <w:t>Τρανζίστορ</w:t>
      </w:r>
      <w:r w:rsidRPr="00870AC3">
        <w:t xml:space="preserve"> </w:t>
      </w:r>
      <w:r w:rsidRPr="00701528">
        <w:t>RF</w:t>
      </w:r>
      <w:r w:rsidRPr="00870AC3">
        <w:t xml:space="preserve"> </w:t>
      </w:r>
      <w:r w:rsidRPr="00701528">
        <w:t>PNP</w:t>
      </w:r>
      <w:r w:rsidRPr="00870AC3">
        <w:t xml:space="preserve">, </w:t>
      </w:r>
      <w:r>
        <w:rPr>
          <w:lang w:val="el-GR"/>
        </w:rPr>
        <w:t>Πυκνωτές</w:t>
      </w:r>
      <w:r w:rsidRPr="00870AC3">
        <w:t xml:space="preserve"> </w:t>
      </w:r>
      <w:r w:rsidRPr="00701528">
        <w:t>RF</w:t>
      </w:r>
      <w:r w:rsidRPr="00870AC3">
        <w:t xml:space="preserve">, </w:t>
      </w:r>
      <w:r>
        <w:rPr>
          <w:lang w:val="el-GR"/>
        </w:rPr>
        <w:t>Πηνίο</w:t>
      </w:r>
      <w:r w:rsidRPr="00870AC3">
        <w:t xml:space="preserve"> </w:t>
      </w:r>
      <w:r w:rsidRPr="00701528">
        <w:t>RF</w:t>
      </w:r>
      <w:r w:rsidRPr="00870AC3">
        <w:t xml:space="preserve"> 2</w:t>
      </w:r>
      <w:r w:rsidRPr="00701528">
        <w:t>P</w:t>
      </w:r>
      <w:r w:rsidRPr="00870AC3">
        <w:t xml:space="preserve">, </w:t>
      </w:r>
      <w:r>
        <w:rPr>
          <w:lang w:val="el-GR"/>
        </w:rPr>
        <w:t>Πηνίο</w:t>
      </w:r>
      <w:r w:rsidRPr="00870AC3">
        <w:t xml:space="preserve"> </w:t>
      </w:r>
      <w:r>
        <w:t>RF</w:t>
      </w:r>
      <w:r w:rsidRPr="00870AC3">
        <w:t xml:space="preserve"> 1</w:t>
      </w:r>
      <w:r w:rsidRPr="00701528">
        <w:t>P</w:t>
      </w:r>
      <w:r w:rsidRPr="00870AC3">
        <w:t xml:space="preserve">, </w:t>
      </w:r>
      <w:r>
        <w:t>FET</w:t>
      </w:r>
      <w:r w:rsidRPr="00870AC3">
        <w:t xml:space="preserve"> </w:t>
      </w:r>
      <w:r>
        <w:rPr>
          <w:lang w:val="el-GR"/>
        </w:rPr>
        <w:t>Γαλλίου</w:t>
      </w:r>
      <w:r w:rsidRPr="00870AC3">
        <w:t xml:space="preserve"> – </w:t>
      </w:r>
      <w:r>
        <w:rPr>
          <w:lang w:val="el-GR"/>
        </w:rPr>
        <w:t>Αρσενικού</w:t>
      </w:r>
      <w:r w:rsidRPr="00870AC3">
        <w:t xml:space="preserve">, </w:t>
      </w:r>
      <w:r>
        <w:rPr>
          <w:lang w:val="el-GR"/>
        </w:rPr>
        <w:t>Δίοδος</w:t>
      </w:r>
      <w:r w:rsidRPr="00870AC3">
        <w:t xml:space="preserve"> </w:t>
      </w:r>
      <w:r w:rsidRPr="00701528">
        <w:t>PiN</w:t>
      </w:r>
      <w:r w:rsidRPr="00870AC3">
        <w:t xml:space="preserve"> 1</w:t>
      </w:r>
      <w:r w:rsidRPr="00701528">
        <w:t>P</w:t>
      </w:r>
      <w:r w:rsidRPr="00870AC3">
        <w:t xml:space="preserve">, </w:t>
      </w:r>
      <w:r>
        <w:rPr>
          <w:lang w:val="el-GR"/>
        </w:rPr>
        <w:t>Δίοδος</w:t>
      </w:r>
      <w:r w:rsidRPr="00870AC3">
        <w:t xml:space="preserve"> </w:t>
      </w:r>
      <w:r w:rsidRPr="00701528">
        <w:t>PiN</w:t>
      </w:r>
      <w:r w:rsidRPr="00870AC3">
        <w:t xml:space="preserve"> 2</w:t>
      </w:r>
      <w:r w:rsidRPr="00701528">
        <w:t>P</w:t>
      </w:r>
      <w:r w:rsidRPr="00870AC3">
        <w:t xml:space="preserve">, </w:t>
      </w:r>
      <w:r>
        <w:rPr>
          <w:lang w:val="el-GR"/>
        </w:rPr>
        <w:t>Δίοδος</w:t>
      </w:r>
      <w:r w:rsidRPr="00870AC3">
        <w:t xml:space="preserve"> </w:t>
      </w:r>
      <w:r>
        <w:rPr>
          <w:lang w:val="el-GR"/>
        </w:rPr>
        <w:t>Διακόπτης</w:t>
      </w:r>
      <w:r w:rsidRPr="00870AC3">
        <w:t xml:space="preserve">, </w:t>
      </w:r>
      <w:r>
        <w:rPr>
          <w:lang w:val="el-GR"/>
        </w:rPr>
        <w:t>Δίοδος</w:t>
      </w:r>
      <w:r w:rsidRPr="00870AC3">
        <w:t xml:space="preserve"> </w:t>
      </w:r>
      <w:r>
        <w:t>Varicap</w:t>
      </w:r>
      <w:r w:rsidRPr="00870AC3">
        <w:t xml:space="preserve"> </w:t>
      </w:r>
      <w:r w:rsidRPr="00701528">
        <w:t>RF</w:t>
      </w:r>
      <w:r w:rsidRPr="00870AC3">
        <w:t>.</w:t>
      </w:r>
    </w:p>
    <w:p w:rsidR="00EB5104" w:rsidRPr="00DF2C20" w:rsidRDefault="00EB5104" w:rsidP="00EB5104">
      <w:pPr>
        <w:spacing w:after="120" w:line="360" w:lineRule="auto"/>
      </w:pPr>
      <w:r>
        <w:rPr>
          <w:b/>
          <w:lang w:val="el-GR"/>
        </w:rPr>
        <w:t>Ετικέτα</w:t>
      </w:r>
      <w:r w:rsidRPr="00870AC3">
        <w:rPr>
          <w:b/>
        </w:rPr>
        <w:t xml:space="preserve"> «</w:t>
      </w:r>
      <w:r>
        <w:rPr>
          <w:b/>
          <w:lang w:val="el-GR"/>
        </w:rPr>
        <w:t>Αναλογικού Ελέγχου</w:t>
      </w:r>
      <w:r w:rsidRPr="00870AC3">
        <w:rPr>
          <w:b/>
        </w:rPr>
        <w:t>»</w:t>
      </w:r>
    </w:p>
    <w:p w:rsidR="00EB5104" w:rsidRPr="00870AC3" w:rsidRDefault="00EB5104" w:rsidP="00EB5104">
      <w:pPr>
        <w:spacing w:after="120" w:line="360" w:lineRule="auto"/>
      </w:pPr>
      <w:r w:rsidRPr="00870AC3">
        <w:object w:dxaOrig="14413" w:dyaOrig="915">
          <v:shape id="_x0000_i1157" type="#_x0000_t75" style="width:411pt;height:26.25pt" o:ole="">
            <v:imagedata r:id="rId539" o:title=""/>
          </v:shape>
          <o:OLEObject Type="Embed" ProgID="PBrush" ShapeID="_x0000_i1157" DrawAspect="Content" ObjectID="_1641132697" r:id="rId540"/>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DF16AE" w:rsidRDefault="00EB5104" w:rsidP="00EB5104">
      <w:pPr>
        <w:spacing w:after="120" w:line="360" w:lineRule="auto"/>
        <w:jc w:val="both"/>
        <w:rPr>
          <w:spacing w:val="-4"/>
          <w:lang w:val="el-GR"/>
        </w:rPr>
      </w:pPr>
      <w:r w:rsidRPr="00DF16AE">
        <w:rPr>
          <w:spacing w:val="-4"/>
          <w:lang w:val="el-GR"/>
        </w:rPr>
        <w:lastRenderedPageBreak/>
        <w:t>Μπλοκ Υστέρησης, Μπλοκ Υστέρησης 2ης τάξης, Ελεγκτής, Μπλοκ Νεκρού Χρόνου, Προσθέτης – Αφαιρέτης – Πολλαπλασιαστής – Διαιρέτης, Μη Γραμμικά Μπλοκ, Ταλαντωτής Ελεγχόμενος από Τάση</w:t>
      </w:r>
      <w:r>
        <w:rPr>
          <w:spacing w:val="-4"/>
          <w:lang w:val="el-GR"/>
        </w:rPr>
        <w:t xml:space="preserve"> (</w:t>
      </w:r>
      <w:r>
        <w:rPr>
          <w:spacing w:val="-4"/>
        </w:rPr>
        <w:t>VCO</w:t>
      </w:r>
      <w:r w:rsidRPr="00DF16AE">
        <w:rPr>
          <w:spacing w:val="-4"/>
          <w:lang w:val="el-GR"/>
        </w:rPr>
        <w:t>), Ημιτονικός  Ταλαντωτής Ελεγχόμενος από Τάση, Τριγωνικός  Ταλαντωτής Ελεγχόμενος από Τάση, Τετραγωνικός  Ταλαντωτής Ελεγχόμενος από Τάση.</w:t>
      </w:r>
    </w:p>
    <w:p w:rsidR="00EB5104" w:rsidRPr="00DF2C20" w:rsidRDefault="00EB5104" w:rsidP="00EB5104">
      <w:pPr>
        <w:spacing w:after="120" w:line="360" w:lineRule="auto"/>
      </w:pPr>
      <w:r>
        <w:rPr>
          <w:b/>
          <w:lang w:val="el-GR"/>
        </w:rPr>
        <w:t>Ετικέτα</w:t>
      </w:r>
      <w:r w:rsidRPr="00870AC3">
        <w:rPr>
          <w:b/>
        </w:rPr>
        <w:t xml:space="preserve"> «</w:t>
      </w:r>
      <w:r>
        <w:rPr>
          <w:b/>
          <w:lang w:val="el-GR"/>
        </w:rPr>
        <w:t>Ειδικά</w:t>
      </w:r>
      <w:r w:rsidRPr="00870AC3">
        <w:rPr>
          <w:b/>
        </w:rPr>
        <w:t>»</w:t>
      </w:r>
    </w:p>
    <w:p w:rsidR="00EB5104" w:rsidRPr="00870AC3" w:rsidRDefault="00EB5104" w:rsidP="00EB5104">
      <w:pPr>
        <w:spacing w:after="120" w:line="360" w:lineRule="auto"/>
      </w:pPr>
      <w:r w:rsidRPr="00870AC3">
        <w:object w:dxaOrig="14413" w:dyaOrig="915">
          <v:shape id="_x0000_i1158" type="#_x0000_t75" style="width:411pt;height:26.25pt" o:ole="">
            <v:imagedata r:id="rId541" o:title=""/>
          </v:shape>
          <o:OLEObject Type="Embed" ProgID="PBrush" ShapeID="_x0000_i1158" DrawAspect="Content" ObjectID="_1641132698" r:id="rId542"/>
        </w:object>
      </w:r>
    </w:p>
    <w:p w:rsidR="00EB5104" w:rsidRPr="009252A6" w:rsidRDefault="00EB5104" w:rsidP="00EB5104">
      <w:pPr>
        <w:spacing w:line="360" w:lineRule="auto"/>
        <w:rPr>
          <w:lang w:val="el-GR"/>
        </w:rPr>
      </w:pPr>
      <w:r w:rsidRPr="009252A6">
        <w:rPr>
          <w:lang w:val="el-GR"/>
        </w:rPr>
        <w:t>Περιλαμβάνει τα εξαρτήματα:</w:t>
      </w:r>
    </w:p>
    <w:p w:rsidR="00EB5104" w:rsidRPr="004F562A" w:rsidRDefault="00EB5104" w:rsidP="00EB5104">
      <w:pPr>
        <w:spacing w:after="240" w:line="360" w:lineRule="auto"/>
        <w:jc w:val="both"/>
        <w:rPr>
          <w:spacing w:val="-4"/>
          <w:lang w:val="el-GR"/>
        </w:rPr>
      </w:pPr>
      <w:r w:rsidRPr="004F562A">
        <w:rPr>
          <w:spacing w:val="-8"/>
          <w:lang w:val="el-GR"/>
        </w:rPr>
        <w:t xml:space="preserve">Συνδετήρας, </w:t>
      </w:r>
      <w:r w:rsidRPr="004F562A">
        <w:rPr>
          <w:spacing w:val="-8"/>
        </w:rPr>
        <w:t>Pin</w:t>
      </w:r>
      <w:r w:rsidRPr="004F562A">
        <w:rPr>
          <w:spacing w:val="-8"/>
          <w:lang w:val="el-GR"/>
        </w:rPr>
        <w:t xml:space="preserve"> Μακροεντολής, Ακροδέκτης μετρήσεων πραγματικού χρόνου, Συζευγμένοι</w:t>
      </w:r>
      <w:r w:rsidRPr="004F562A">
        <w:rPr>
          <w:spacing w:val="-4"/>
          <w:lang w:val="el-GR"/>
        </w:rPr>
        <w:t xml:space="preserve"> Επαγωγείς, Μαγνητικός Πυρήνας, Μεταβλητός Πυκνωτής, Μεταβλητό Πηνίο, Πυκνωτής με πολικότητα, Πηνίο Αποθήκευσης Ενέργειας, Αρχικές Συνθήκες 1, Αρχικές Συνθήκες 2, Κόμβος Αναφοράς 1, Κόμβος Αναφοράς 2, Λυχνίες κενού, Βηματικός Κινητήρας, Κρύσταλλος Χαλαζία, Πίνακας Εμπεδήσεων, Πίνακας Αγωγιμοτήτων, Υβριδικός Πίνακας </w:t>
      </w:r>
      <w:r w:rsidRPr="004F562A">
        <w:rPr>
          <w:spacing w:val="-4"/>
        </w:rPr>
        <w:t>H</w:t>
      </w:r>
      <w:r w:rsidRPr="004F562A">
        <w:rPr>
          <w:spacing w:val="-4"/>
          <w:lang w:val="el-GR"/>
        </w:rPr>
        <w:t xml:space="preserve">, Υβριδικός Πίνακας </w:t>
      </w:r>
      <w:r w:rsidRPr="004F562A">
        <w:rPr>
          <w:spacing w:val="-4"/>
        </w:rPr>
        <w:t>K</w:t>
      </w:r>
      <w:r w:rsidRPr="004F562A">
        <w:rPr>
          <w:spacing w:val="-4"/>
          <w:lang w:val="el-GR"/>
        </w:rPr>
        <w:t xml:space="preserve">, Υβριδικός Πίνακας </w:t>
      </w:r>
      <w:r w:rsidRPr="004F562A">
        <w:rPr>
          <w:spacing w:val="-4"/>
        </w:rPr>
        <w:t>A</w:t>
      </w:r>
      <w:r w:rsidRPr="004F562A">
        <w:rPr>
          <w:spacing w:val="-4"/>
          <w:lang w:val="el-GR"/>
        </w:rPr>
        <w:t xml:space="preserve">, Υβριδικός Πίνακας </w:t>
      </w:r>
      <w:r w:rsidRPr="004F562A">
        <w:rPr>
          <w:spacing w:val="-4"/>
        </w:rPr>
        <w:t>B</w:t>
      </w:r>
      <w:r w:rsidRPr="004F562A">
        <w:rPr>
          <w:spacing w:val="-4"/>
          <w:lang w:val="el-GR"/>
        </w:rPr>
        <w:t xml:space="preserve">, Υβριδικός Πίνακας </w:t>
      </w:r>
      <w:r w:rsidRPr="004F562A">
        <w:rPr>
          <w:spacing w:val="-4"/>
        </w:rPr>
        <w:t>S</w:t>
      </w:r>
      <w:r w:rsidRPr="004F562A">
        <w:rPr>
          <w:spacing w:val="-4"/>
          <w:lang w:val="el-GR"/>
        </w:rPr>
        <w:t xml:space="preserve">, Δίπολο με παράμετρο </w:t>
      </w:r>
      <w:r w:rsidRPr="004F562A">
        <w:rPr>
          <w:spacing w:val="-4"/>
        </w:rPr>
        <w:t>S</w:t>
      </w:r>
      <w:r w:rsidRPr="004F562A">
        <w:rPr>
          <w:spacing w:val="-4"/>
          <w:lang w:val="el-GR"/>
        </w:rPr>
        <w:t>, Γέφυρα, Αστέρας, Τρίγωνο.</w:t>
      </w:r>
    </w:p>
    <w:p w:rsidR="00EB5104" w:rsidRDefault="00EB5104" w:rsidP="00EB5104">
      <w:pPr>
        <w:spacing w:after="120" w:line="360" w:lineRule="auto"/>
        <w:jc w:val="both"/>
        <w:rPr>
          <w:spacing w:val="-2"/>
          <w:lang w:val="el-GR"/>
        </w:rPr>
      </w:pPr>
      <w:r w:rsidRPr="00E7096B">
        <w:rPr>
          <w:spacing w:val="-2"/>
          <w:lang w:val="el-GR"/>
        </w:rPr>
        <w:tab/>
        <w:t>Από την ετικέτα «Όργανα» ο Παλμογράφος, ο Αναλυτής Σήματος, ο Αναλυτής Δικτύων και το Πολύμετρο μπορούν να συμπεριληφθούν μόνο μια φορά το καθένα στην τρέχουσα προσομοίωση</w:t>
      </w:r>
      <w:r>
        <w:rPr>
          <w:spacing w:val="-2"/>
          <w:lang w:val="el-GR"/>
        </w:rPr>
        <w:t>. Όλα τα υπόλοιπα μπορούν να συμπεριληφθούν απεριόριστες φορές.</w:t>
      </w:r>
    </w:p>
    <w:p w:rsidR="00EB5104" w:rsidRPr="004C332F" w:rsidRDefault="00EB5104" w:rsidP="00EB5104">
      <w:pPr>
        <w:spacing w:after="360" w:line="360" w:lineRule="auto"/>
        <w:jc w:val="both"/>
        <w:rPr>
          <w:spacing w:val="-4"/>
          <w:lang w:val="el-GR"/>
        </w:rPr>
      </w:pPr>
      <w:r w:rsidRPr="004C332F">
        <w:rPr>
          <w:spacing w:val="-4"/>
          <w:lang w:val="el-GR"/>
        </w:rPr>
        <w:tab/>
        <w:t xml:space="preserve">Πέραν των όσων περιλαμβάνονται στο κυρίως περιβάλλον λειτουργίας του, το </w:t>
      </w:r>
      <w:r w:rsidRPr="004C332F">
        <w:rPr>
          <w:spacing w:val="-4"/>
        </w:rPr>
        <w:t>Tina</w:t>
      </w:r>
      <w:r w:rsidRPr="004C332F">
        <w:rPr>
          <w:spacing w:val="-4"/>
          <w:lang w:val="el-GR"/>
        </w:rPr>
        <w:t xml:space="preserve"> </w:t>
      </w:r>
      <w:r w:rsidRPr="004C332F">
        <w:rPr>
          <w:spacing w:val="-4"/>
        </w:rPr>
        <w:t>Pro</w:t>
      </w:r>
      <w:r w:rsidRPr="004C332F">
        <w:rPr>
          <w:spacing w:val="-4"/>
          <w:lang w:val="el-GR"/>
        </w:rPr>
        <w:t xml:space="preserve"> συνοδεύεται και από δύο επιπλέον τμήματα, τα οποία καλούνται ως εξωτερικά προγράμματα και δεν είναι εξελληνισμένα. Αυτά είναι ο </w:t>
      </w:r>
      <w:r w:rsidRPr="004C332F">
        <w:rPr>
          <w:i/>
          <w:spacing w:val="-4"/>
          <w:lang w:val="el-GR"/>
        </w:rPr>
        <w:t>Επεξεργαστής Σχηματικών Συμβόλων</w:t>
      </w:r>
      <w:r w:rsidRPr="004C332F">
        <w:rPr>
          <w:spacing w:val="-4"/>
          <w:lang w:val="el-GR"/>
        </w:rPr>
        <w:t xml:space="preserve"> και ο </w:t>
      </w:r>
      <w:r w:rsidRPr="004C332F">
        <w:rPr>
          <w:i/>
          <w:spacing w:val="-4"/>
          <w:lang w:val="el-GR"/>
        </w:rPr>
        <w:t>Εξολκέας Παραμέτρων</w:t>
      </w:r>
      <w:r w:rsidRPr="004C332F">
        <w:rPr>
          <w:spacing w:val="-4"/>
          <w:lang w:val="el-GR"/>
        </w:rPr>
        <w:t xml:space="preserve">. Με τη βοήθεια του Επεξεργαστή Σχηματικών Συμβόλων ο χρήστης μπορεί να σχεδιάσει δικά του </w:t>
      </w:r>
      <w:r>
        <w:rPr>
          <w:spacing w:val="-4"/>
          <w:lang w:val="el-GR"/>
        </w:rPr>
        <w:t>μοντέλα</w:t>
      </w:r>
      <w:r w:rsidRPr="004C332F">
        <w:rPr>
          <w:spacing w:val="-4"/>
          <w:lang w:val="el-GR"/>
        </w:rPr>
        <w:t xml:space="preserve"> εξαρτημάτ</w:t>
      </w:r>
      <w:r>
        <w:rPr>
          <w:spacing w:val="-4"/>
          <w:lang w:val="el-GR"/>
        </w:rPr>
        <w:t>ων</w:t>
      </w:r>
      <w:r w:rsidRPr="004C332F">
        <w:rPr>
          <w:spacing w:val="-4"/>
          <w:lang w:val="el-GR"/>
        </w:rPr>
        <w:t xml:space="preserve"> και να τους αποδώσει τις ιδιότητες που </w:t>
      </w:r>
      <w:r>
        <w:rPr>
          <w:spacing w:val="-4"/>
          <w:lang w:val="el-GR"/>
        </w:rPr>
        <w:t xml:space="preserve">αυτός </w:t>
      </w:r>
      <w:r w:rsidRPr="004C332F">
        <w:rPr>
          <w:spacing w:val="-4"/>
          <w:lang w:val="el-GR"/>
        </w:rPr>
        <w:t xml:space="preserve">επιθυμεί. Με τη βοήθεια του Εξολκέα Παραμέτρων </w:t>
      </w:r>
      <w:r w:rsidRPr="004C332F">
        <w:rPr>
          <w:spacing w:val="-4"/>
          <w:szCs w:val="20"/>
          <w:lang w:val="el-GR"/>
        </w:rPr>
        <w:t>δίνεται στον χρήστη η δυνατότητα να δημιουργήσει μοντέλα εξαρτημάτων, τα οποία αντιπροσωπεύουν περισσότερο τα πραγματικά εξαρτήματα μετατρέποντας δεδομένα από μετρήσεις, ή από φύλλα δεδομένων κατασκευαστή, σε παραμέτρους μοντέλων.</w:t>
      </w:r>
    </w:p>
    <w:p w:rsidR="00717499" w:rsidRDefault="00717499" w:rsidP="00A500F0">
      <w:pPr>
        <w:spacing w:line="276" w:lineRule="auto"/>
        <w:rPr>
          <w:rFonts w:asciiTheme="minorHAnsi" w:hAnsiTheme="minorHAnsi"/>
          <w:sz w:val="22"/>
          <w:szCs w:val="22"/>
          <w:lang w:val="el-GR"/>
        </w:rPr>
        <w:sectPr w:rsidR="00717499" w:rsidSect="00EB5104">
          <w:footerReference w:type="even" r:id="rId543"/>
          <w:footerReference w:type="default" r:id="rId544"/>
          <w:pgSz w:w="11906" w:h="16838"/>
          <w:pgMar w:top="1440" w:right="1797" w:bottom="1440" w:left="1797" w:header="709" w:footer="851" w:gutter="0"/>
          <w:cols w:space="708"/>
          <w:docGrid w:linePitch="360"/>
        </w:sectPr>
      </w:pPr>
    </w:p>
    <w:p w:rsidR="00A500F0" w:rsidRPr="002A1AA0" w:rsidRDefault="00A500F0" w:rsidP="009361A9">
      <w:pPr>
        <w:spacing w:after="120" w:line="276" w:lineRule="auto"/>
        <w:rPr>
          <w:rFonts w:asciiTheme="minorHAnsi" w:hAnsiTheme="minorHAnsi"/>
          <w:color w:val="000000" w:themeColor="text1"/>
          <w:spacing w:val="-2"/>
          <w:sz w:val="22"/>
          <w:szCs w:val="22"/>
          <w:lang w:val="el-GR"/>
        </w:rPr>
      </w:pPr>
    </w:p>
    <w:sectPr w:rsidR="00A500F0" w:rsidRPr="002A1AA0" w:rsidSect="00717499">
      <w:pgSz w:w="11906" w:h="16838"/>
      <w:pgMar w:top="851" w:right="1134" w:bottom="567" w:left="1134" w:header="709"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147" w:rsidRDefault="00490147" w:rsidP="00536CF1">
      <w:r>
        <w:separator/>
      </w:r>
    </w:p>
  </w:endnote>
  <w:endnote w:type="continuationSeparator" w:id="0">
    <w:p w:rsidR="00490147" w:rsidRDefault="00490147" w:rsidP="00536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10006FF" w:usb1="4000205B" w:usb2="00000010" w:usb3="00000000" w:csb0="0000019F" w:csb1="00000000"/>
  </w:font>
  <w:font w:name="Verdana-Bold">
    <w:altName w:val="Times New Roman"/>
    <w:panose1 w:val="00000000000000000000"/>
    <w:charset w:val="00"/>
    <w:family w:val="roman"/>
    <w:notTrueType/>
    <w:pitch w:val="default"/>
    <w:sig w:usb0="00000000" w:usb1="00000000" w:usb2="00000000" w:usb3="00000000" w:csb0="00000000" w:csb1="00000000"/>
  </w:font>
  <w:font w:name="CenturyGothic">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A1"/>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A1"/>
    <w:family w:val="roman"/>
    <w:pitch w:val="variable"/>
    <w:sig w:usb0="E00002FF" w:usb1="420024FF" w:usb2="00000000" w:usb3="00000000" w:csb0="0000019F" w:csb1="00000000"/>
  </w:font>
  <w:font w:name="Segoe UI">
    <w:panose1 w:val="020B0502040204020203"/>
    <w:charset w:val="A1"/>
    <w:family w:val="swiss"/>
    <w:pitch w:val="variable"/>
    <w:sig w:usb0="E10022FF" w:usb1="C000E47F" w:usb2="00000029" w:usb3="00000000" w:csb0="000001D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E7585B">
    <w:pPr>
      <w:pStyle w:val="a9"/>
      <w:pBdr>
        <w:top w:val="single" w:sz="6" w:space="1" w:color="auto"/>
      </w:pBdr>
      <w:rPr>
        <w:lang w:val="el-GR"/>
      </w:rPr>
    </w:pPr>
    <w:fldSimple w:instr=" PAGE   \* MERGEFORMAT ">
      <w:r>
        <w:rPr>
          <w:noProof/>
        </w:rPr>
        <w:t>14</w:t>
      </w:r>
    </w:fldSimple>
    <w:r>
      <w:rPr>
        <w:lang w:val="el-GR"/>
      </w:rPr>
      <w:tab/>
    </w:r>
    <w:r>
      <w:rPr>
        <w:lang w:val="el-GR"/>
      </w:rPr>
      <w:tab/>
      <w:t>ΕΙΣΑΓΩΓΗ</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947B47" w:rsidRDefault="00A1237A" w:rsidP="00E53478">
    <w:pPr>
      <w:pStyle w:val="a9"/>
      <w:pBdr>
        <w:top w:val="single" w:sz="8" w:space="1" w:color="auto"/>
      </w:pBdr>
    </w:pPr>
    <w:r w:rsidRPr="00947B47">
      <w:rPr>
        <w:lang w:val="el-GR"/>
      </w:rPr>
      <w:t xml:space="preserve">ΚΕΦΑΛΑΙΟ </w:t>
    </w:r>
    <w:r>
      <w:t>4</w:t>
    </w:r>
    <w:r w:rsidRPr="00947B47">
      <w:ptab w:relativeTo="margin" w:alignment="right" w:leader="none"/>
    </w:r>
    <w:fldSimple w:instr=" PAGE   \* MERGEFORMAT ">
      <w:r w:rsidR="006F0DD4">
        <w:rPr>
          <w:noProof/>
        </w:rPr>
        <w:t>47</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612F81" w:rsidRDefault="00A1237A" w:rsidP="00E7585B">
    <w:pPr>
      <w:pStyle w:val="a9"/>
      <w:pBdr>
        <w:top w:val="single" w:sz="6" w:space="1" w:color="auto"/>
      </w:pBdr>
    </w:pPr>
    <w:fldSimple w:instr=" PAGE   \* MERGEFORMAT ">
      <w:r w:rsidR="006F0DD4">
        <w:rPr>
          <w:noProof/>
        </w:rPr>
        <w:t>60</w:t>
      </w:r>
    </w:fldSimple>
    <w:r>
      <w:rPr>
        <w:lang w:val="el-GR"/>
      </w:rPr>
      <w:tab/>
    </w:r>
    <w:r>
      <w:rPr>
        <w:lang w:val="el-GR"/>
      </w:rPr>
      <w:tab/>
      <w:t xml:space="preserve">ΚΕΦΑΛΑΙΟ </w:t>
    </w:r>
    <w:r>
      <w:t>5</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76037B" w:rsidRDefault="00A1237A" w:rsidP="00E53478">
    <w:pPr>
      <w:pStyle w:val="a9"/>
      <w:pBdr>
        <w:top w:val="single" w:sz="8" w:space="1" w:color="auto"/>
      </w:pBdr>
    </w:pPr>
    <w:r w:rsidRPr="0076037B">
      <w:rPr>
        <w:lang w:val="el-GR"/>
      </w:rPr>
      <w:t>ΚΕΦΑΛΑΙΟ 5</w:t>
    </w:r>
    <w:r w:rsidRPr="0076037B">
      <w:ptab w:relativeTo="margin" w:alignment="right" w:leader="none"/>
    </w:r>
    <w:fldSimple w:instr=" PAGE   \* MERGEFORMAT ">
      <w:r w:rsidR="006F0DD4">
        <w:rPr>
          <w:noProof/>
        </w:rPr>
        <w:t>59</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7F2558" w:rsidRDefault="00A1237A" w:rsidP="00E7585B">
    <w:pPr>
      <w:pStyle w:val="a9"/>
      <w:pBdr>
        <w:top w:val="single" w:sz="6" w:space="1" w:color="auto"/>
      </w:pBdr>
      <w:rPr>
        <w:lang w:val="el-GR"/>
      </w:rPr>
    </w:pPr>
    <w:fldSimple w:instr=" PAGE   \* MERGEFORMAT ">
      <w:r w:rsidR="006F0DD4">
        <w:rPr>
          <w:noProof/>
        </w:rPr>
        <w:t>84</w:t>
      </w:r>
    </w:fldSimple>
    <w:r>
      <w:rPr>
        <w:lang w:val="el-GR"/>
      </w:rPr>
      <w:tab/>
    </w:r>
    <w:r>
      <w:rPr>
        <w:lang w:val="el-GR"/>
      </w:rPr>
      <w:tab/>
      <w:t>ΚΕΦΑΛΑΙΟ 6</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76037B" w:rsidRDefault="00A1237A" w:rsidP="00E53478">
    <w:pPr>
      <w:pStyle w:val="a9"/>
      <w:pBdr>
        <w:top w:val="single" w:sz="8" w:space="1" w:color="auto"/>
      </w:pBdr>
    </w:pPr>
    <w:r w:rsidRPr="0076037B">
      <w:rPr>
        <w:lang w:val="el-GR"/>
      </w:rPr>
      <w:t xml:space="preserve">ΚΕΦΑΛΑΙΟ </w:t>
    </w:r>
    <w:r>
      <w:rPr>
        <w:lang w:val="el-GR"/>
      </w:rPr>
      <w:t>6</w:t>
    </w:r>
    <w:r w:rsidRPr="0076037B">
      <w:ptab w:relativeTo="margin" w:alignment="right" w:leader="none"/>
    </w:r>
    <w:fldSimple w:instr=" PAGE   \* MERGEFORMAT ">
      <w:r w:rsidR="006F0DD4">
        <w:rPr>
          <w:noProof/>
        </w:rPr>
        <w:t>83</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E7585B">
    <w:pPr>
      <w:pStyle w:val="a9"/>
      <w:pBdr>
        <w:top w:val="single" w:sz="6" w:space="1" w:color="auto"/>
      </w:pBdr>
      <w:rPr>
        <w:lang w:val="el-GR"/>
      </w:rPr>
    </w:pPr>
    <w:fldSimple w:instr=" PAGE   \* MERGEFORMAT ">
      <w:r w:rsidR="006F0DD4">
        <w:rPr>
          <w:noProof/>
        </w:rPr>
        <w:t>92</w:t>
      </w:r>
    </w:fldSimple>
    <w:r>
      <w:rPr>
        <w:lang w:val="el-GR"/>
      </w:rPr>
      <w:tab/>
    </w:r>
    <w:r>
      <w:rPr>
        <w:lang w:val="el-GR"/>
      </w:rPr>
      <w:tab/>
      <w:t>ΚΕΦΑΛΑΙΟ 7</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612F81" w:rsidRDefault="00A1237A" w:rsidP="00E53478">
    <w:pPr>
      <w:pStyle w:val="a9"/>
      <w:pBdr>
        <w:top w:val="single" w:sz="8" w:space="1" w:color="auto"/>
      </w:pBdr>
    </w:pPr>
    <w:r>
      <w:rPr>
        <w:lang w:val="el-GR"/>
      </w:rPr>
      <w:t>ΚΕΦΑΛΑΙΟ 7</w:t>
    </w:r>
    <w:r w:rsidRPr="00612F81">
      <w:ptab w:relativeTo="margin" w:alignment="right" w:leader="none"/>
    </w:r>
    <w:fldSimple w:instr=" PAGE   \* MERGEFORMAT ">
      <w:r w:rsidR="006F0DD4">
        <w:rPr>
          <w:noProof/>
        </w:rPr>
        <w:t>91</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03070C" w:rsidRDefault="00A1237A" w:rsidP="00E7585B">
    <w:pPr>
      <w:pStyle w:val="a9"/>
      <w:pBdr>
        <w:top w:val="single" w:sz="6" w:space="1" w:color="auto"/>
      </w:pBdr>
      <w:rPr>
        <w:lang w:val="el-GR"/>
      </w:rPr>
    </w:pPr>
    <w:fldSimple w:instr=" PAGE   \* MERGEFORMAT ">
      <w:r w:rsidR="006F0DD4">
        <w:rPr>
          <w:noProof/>
        </w:rPr>
        <w:t>94</w:t>
      </w:r>
    </w:fldSimple>
    <w:r>
      <w:rPr>
        <w:lang w:val="el-GR"/>
      </w:rPr>
      <w:tab/>
    </w:r>
    <w:r>
      <w:rPr>
        <w:lang w:val="el-GR"/>
      </w:rPr>
      <w:tab/>
      <w:t>ΒΙΒΛΙΟΓΡΑΦΙΑ</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Default="00A1237A" w:rsidP="00E53478">
    <w:pPr>
      <w:pStyle w:val="a9"/>
      <w:pBdr>
        <w:top w:val="single" w:sz="8" w:space="1" w:color="auto"/>
      </w:pBdr>
      <w:rPr>
        <w:rFonts w:asciiTheme="majorHAnsi" w:hAnsiTheme="majorHAnsi"/>
      </w:rPr>
    </w:pPr>
    <w:r w:rsidRPr="00335320">
      <w:rPr>
        <w:lang w:val="el-GR"/>
      </w:rPr>
      <w:t>ΒΙΒΛΙΟΓΡΑΦΙΑ</w:t>
    </w:r>
    <w:r>
      <w:rPr>
        <w:rFonts w:asciiTheme="majorHAnsi" w:hAnsiTheme="majorHAnsi"/>
      </w:rPr>
      <w:ptab w:relativeTo="margin" w:alignment="right" w:leader="none"/>
    </w:r>
    <w:fldSimple w:instr=" PAGE   \* MERGEFORMAT ">
      <w:r w:rsidR="006F0DD4" w:rsidRPr="006F0DD4">
        <w:rPr>
          <w:rFonts w:asciiTheme="majorHAnsi" w:hAnsiTheme="majorHAnsi"/>
          <w:noProof/>
        </w:rPr>
        <w:t>95</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03070C" w:rsidRDefault="00A1237A" w:rsidP="00BC14F8">
    <w:pPr>
      <w:pStyle w:val="a9"/>
      <w:rPr>
        <w:lang w:val="el-GR"/>
      </w:rPr>
    </w:pPr>
    <w:fldSimple w:instr=" PAGE   \* MERGEFORMAT ">
      <w:r w:rsidR="006F0DD4">
        <w:rPr>
          <w:noProof/>
        </w:rPr>
        <w:t>96</w:t>
      </w:r>
    </w:fldSimple>
    <w:r>
      <w:rPr>
        <w:lang w:val="el-GR"/>
      </w:rPr>
      <w:tab/>
    </w:r>
    <w:r>
      <w:rPr>
        <w:lang w:val="el-GR"/>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0B3388" w:rsidRDefault="00A1237A" w:rsidP="00E53478">
    <w:pPr>
      <w:pStyle w:val="a9"/>
      <w:pBdr>
        <w:top w:val="single" w:sz="8" w:space="1" w:color="auto"/>
      </w:pBdr>
    </w:pPr>
    <w:r w:rsidRPr="000B3388">
      <w:rPr>
        <w:lang w:val="el-GR"/>
      </w:rPr>
      <w:t>ΕΙΣΑΓΩΓΗ</w:t>
    </w:r>
    <w:r w:rsidRPr="000B3388">
      <w:ptab w:relativeTo="margin" w:alignment="right" w:leader="none"/>
    </w:r>
    <w:r w:rsidRPr="000B3388">
      <w:fldChar w:fldCharType="begin"/>
    </w:r>
    <w:r w:rsidRPr="000B3388">
      <w:instrText xml:space="preserve"> PAGE </w:instrText>
    </w:r>
    <w:r w:rsidRPr="000B3388">
      <w:rPr>
        <w:lang w:val="el-GR"/>
      </w:rPr>
      <w:tab/>
    </w:r>
    <w:r w:rsidRPr="000B3388">
      <w:instrText xml:space="preserve">  \* MERGEFORMAT </w:instrText>
    </w:r>
    <w:r w:rsidRPr="000B3388">
      <w:fldChar w:fldCharType="separate"/>
    </w:r>
    <w:r>
      <w:rPr>
        <w:noProof/>
      </w:rPr>
      <w:t>13</w:t>
    </w:r>
    <w:r w:rsidRPr="000B3388">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03070C" w:rsidRDefault="00A1237A" w:rsidP="00E7585B">
    <w:pPr>
      <w:pStyle w:val="a9"/>
      <w:pBdr>
        <w:top w:val="single" w:sz="6" w:space="1" w:color="auto"/>
      </w:pBdr>
      <w:rPr>
        <w:lang w:val="el-GR"/>
      </w:rPr>
    </w:pPr>
    <w:fldSimple w:instr=" PAGE   \* MERGEFORMAT ">
      <w:r w:rsidR="006F0DD4">
        <w:rPr>
          <w:noProof/>
        </w:rPr>
        <w:t>98</w:t>
      </w:r>
    </w:fldSimple>
    <w:r>
      <w:rPr>
        <w:lang w:val="el-GR"/>
      </w:rPr>
      <w:tab/>
    </w:r>
    <w:r>
      <w:rPr>
        <w:lang w:val="el-GR"/>
      </w:rPr>
      <w:tab/>
      <w:t>ΠΑΡΑΡΤΗΜΑ Α’</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Default="00A1237A" w:rsidP="00E53478">
    <w:pPr>
      <w:pStyle w:val="a9"/>
      <w:pBdr>
        <w:top w:val="single" w:sz="8" w:space="1" w:color="auto"/>
      </w:pBdr>
      <w:rPr>
        <w:rFonts w:asciiTheme="majorHAnsi" w:hAnsiTheme="majorHAnsi"/>
      </w:rPr>
    </w:pPr>
    <w:r w:rsidRPr="00631474">
      <w:rPr>
        <w:lang w:val="el-GR"/>
      </w:rPr>
      <w:t xml:space="preserve">ΠΑΡΑΡΤΗΜΑ </w:t>
    </w:r>
    <w:r>
      <w:rPr>
        <w:lang w:val="el-GR"/>
      </w:rPr>
      <w:t>Α</w:t>
    </w:r>
    <w:r w:rsidRPr="00631474">
      <w:rPr>
        <w:lang w:val="el-GR"/>
      </w:rPr>
      <w:t>’</w:t>
    </w:r>
    <w:r w:rsidRPr="00631474">
      <w:rPr>
        <w:lang w:val="el-GR"/>
      </w:rPr>
      <w:ptab w:relativeTo="margin" w:alignment="right" w:leader="none"/>
    </w:r>
    <w:r w:rsidRPr="00631474">
      <w:rPr>
        <w:lang w:val="el-GR"/>
      </w:rPr>
      <w:fldChar w:fldCharType="begin"/>
    </w:r>
    <w:r w:rsidRPr="00631474">
      <w:rPr>
        <w:lang w:val="el-GR"/>
      </w:rPr>
      <w:instrText xml:space="preserve"> PAGE   \* MERGEFORMAT </w:instrText>
    </w:r>
    <w:r w:rsidRPr="00631474">
      <w:rPr>
        <w:lang w:val="el-GR"/>
      </w:rPr>
      <w:fldChar w:fldCharType="separate"/>
    </w:r>
    <w:r w:rsidR="006F0DD4">
      <w:rPr>
        <w:noProof/>
        <w:lang w:val="el-GR"/>
      </w:rPr>
      <w:t>97</w:t>
    </w:r>
    <w:r w:rsidRPr="00631474">
      <w:rPr>
        <w:lang w:val="el-GR"/>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965448">
    <w:pPr>
      <w:pStyle w:val="a9"/>
      <w:pBdr>
        <w:top w:val="single" w:sz="6" w:space="1" w:color="auto"/>
      </w:pBdr>
      <w:tabs>
        <w:tab w:val="clear" w:pos="8306"/>
        <w:tab w:val="right" w:pos="8505"/>
      </w:tabs>
      <w:rPr>
        <w:lang w:val="el-GR"/>
      </w:rPr>
    </w:pPr>
    <w:fldSimple w:instr=" PAGE   \* MERGEFORMAT ">
      <w:r w:rsidR="006F0DD4">
        <w:rPr>
          <w:noProof/>
        </w:rPr>
        <w:t>152</w:t>
      </w:r>
    </w:fldSimple>
    <w:r>
      <w:rPr>
        <w:lang w:val="el-GR"/>
      </w:rPr>
      <w:tab/>
    </w:r>
    <w:r>
      <w:rPr>
        <w:lang w:val="el-GR"/>
      </w:rPr>
      <w:tab/>
      <w:t>ΠΑΡΑΡΤΗΜΑ Β’</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Default="00A1237A" w:rsidP="00E53478">
    <w:pPr>
      <w:pStyle w:val="a9"/>
      <w:pBdr>
        <w:top w:val="single" w:sz="8" w:space="1" w:color="auto"/>
      </w:pBdr>
      <w:rPr>
        <w:rFonts w:asciiTheme="majorHAnsi" w:hAnsiTheme="majorHAnsi"/>
      </w:rPr>
    </w:pPr>
    <w:r w:rsidRPr="00631474">
      <w:rPr>
        <w:lang w:val="el-GR"/>
      </w:rPr>
      <w:t xml:space="preserve">ΠΑΡΑΡΤΗΜΑ </w:t>
    </w:r>
    <w:r>
      <w:rPr>
        <w:lang w:val="el-GR"/>
      </w:rPr>
      <w:t>Β</w:t>
    </w:r>
    <w:r w:rsidRPr="00631474">
      <w:rPr>
        <w:lang w:val="el-GR"/>
      </w:rPr>
      <w:t>’</w:t>
    </w:r>
    <w:r w:rsidRPr="00631474">
      <w:rPr>
        <w:lang w:val="el-GR"/>
      </w:rPr>
      <w:ptab w:relativeTo="margin" w:alignment="right" w:leader="none"/>
    </w:r>
    <w:r w:rsidRPr="00631474">
      <w:rPr>
        <w:lang w:val="el-GR"/>
      </w:rPr>
      <w:fldChar w:fldCharType="begin"/>
    </w:r>
    <w:r w:rsidRPr="00631474">
      <w:rPr>
        <w:lang w:val="el-GR"/>
      </w:rPr>
      <w:instrText xml:space="preserve"> PAGE   \* MERGEFORMAT </w:instrText>
    </w:r>
    <w:r w:rsidRPr="00631474">
      <w:rPr>
        <w:lang w:val="el-GR"/>
      </w:rPr>
      <w:fldChar w:fldCharType="separate"/>
    </w:r>
    <w:r w:rsidR="006F0DD4">
      <w:rPr>
        <w:noProof/>
        <w:lang w:val="el-GR"/>
      </w:rPr>
      <w:t>153</w:t>
    </w:r>
    <w:r w:rsidRPr="00631474">
      <w:rPr>
        <w:lang w:val="el-GR"/>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E56271">
    <w:pPr>
      <w:pStyle w:val="a9"/>
      <w:pBdr>
        <w:top w:val="single" w:sz="6" w:space="1" w:color="auto"/>
      </w:pBdr>
      <w:tabs>
        <w:tab w:val="clear" w:pos="8306"/>
        <w:tab w:val="left" w:pos="5475"/>
        <w:tab w:val="right" w:pos="8364"/>
      </w:tabs>
      <w:rPr>
        <w:lang w:val="el-GR"/>
      </w:rPr>
    </w:pPr>
    <w:fldSimple w:instr=" PAGE   \* MERGEFORMAT ">
      <w:r w:rsidR="006F0DD4">
        <w:rPr>
          <w:noProof/>
        </w:rPr>
        <w:t>174</w:t>
      </w:r>
    </w:fldSimple>
    <w:r>
      <w:rPr>
        <w:lang w:val="el-GR"/>
      </w:rPr>
      <w:tab/>
    </w:r>
    <w:r>
      <w:rPr>
        <w:lang w:val="el-GR"/>
      </w:rPr>
      <w:tab/>
    </w:r>
    <w:r>
      <w:rPr>
        <w:lang w:val="el-GR"/>
      </w:rPr>
      <w:tab/>
      <w:t>ΠΑΡΑΡΤΗΜΑ Γ’</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Default="00A1237A" w:rsidP="00E53478">
    <w:pPr>
      <w:pStyle w:val="a9"/>
      <w:pBdr>
        <w:top w:val="single" w:sz="8" w:space="1" w:color="auto"/>
      </w:pBdr>
      <w:rPr>
        <w:rFonts w:asciiTheme="majorHAnsi" w:hAnsiTheme="majorHAnsi"/>
      </w:rPr>
    </w:pPr>
    <w:r w:rsidRPr="00631474">
      <w:rPr>
        <w:lang w:val="el-GR"/>
      </w:rPr>
      <w:t xml:space="preserve">ΠΑΡΑΡΤΗΜΑ </w:t>
    </w:r>
    <w:r>
      <w:rPr>
        <w:lang w:val="el-GR"/>
      </w:rPr>
      <w:t>Γ</w:t>
    </w:r>
    <w:r w:rsidRPr="00631474">
      <w:rPr>
        <w:lang w:val="el-GR"/>
      </w:rPr>
      <w:t>’</w:t>
    </w:r>
    <w:r w:rsidRPr="00631474">
      <w:rPr>
        <w:lang w:val="el-GR"/>
      </w:rPr>
      <w:ptab w:relativeTo="margin" w:alignment="right" w:leader="none"/>
    </w:r>
    <w:r w:rsidRPr="00631474">
      <w:rPr>
        <w:lang w:val="el-GR"/>
      </w:rPr>
      <w:fldChar w:fldCharType="begin"/>
    </w:r>
    <w:r w:rsidRPr="00631474">
      <w:rPr>
        <w:lang w:val="el-GR"/>
      </w:rPr>
      <w:instrText xml:space="preserve"> PAGE   \* MERGEFORMAT </w:instrText>
    </w:r>
    <w:r w:rsidRPr="00631474">
      <w:rPr>
        <w:lang w:val="el-GR"/>
      </w:rPr>
      <w:fldChar w:fldCharType="separate"/>
    </w:r>
    <w:r w:rsidR="006F0DD4">
      <w:rPr>
        <w:noProof/>
        <w:lang w:val="el-GR"/>
      </w:rPr>
      <w:t>173</w:t>
    </w:r>
    <w:r w:rsidRPr="00631474">
      <w:rPr>
        <w:lang w:val="el-G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E7585B">
    <w:pPr>
      <w:pStyle w:val="a9"/>
      <w:pBdr>
        <w:top w:val="single" w:sz="6" w:space="1" w:color="auto"/>
      </w:pBdr>
      <w:rPr>
        <w:lang w:val="el-GR"/>
      </w:rPr>
    </w:pPr>
    <w:fldSimple w:instr=" PAGE   \* MERGEFORMAT ">
      <w:r>
        <w:rPr>
          <w:noProof/>
        </w:rPr>
        <w:t>22</w:t>
      </w:r>
    </w:fldSimple>
    <w:r>
      <w:rPr>
        <w:lang w:val="el-GR"/>
      </w:rPr>
      <w:tab/>
    </w:r>
    <w:r>
      <w:rPr>
        <w:lang w:val="el-GR"/>
      </w:rPr>
      <w:tab/>
      <w:t>ΚΕΦΑΛΑΙΟ 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E53478">
    <w:pPr>
      <w:pStyle w:val="a9"/>
      <w:pBdr>
        <w:top w:val="single" w:sz="8" w:space="1" w:color="auto"/>
      </w:pBdr>
    </w:pPr>
    <w:r w:rsidRPr="00E7585B">
      <w:rPr>
        <w:lang w:val="el-GR"/>
      </w:rPr>
      <w:t>ΚΕΦΑΛΑΙΟ 1</w:t>
    </w:r>
    <w:r w:rsidRPr="00E7585B">
      <w:ptab w:relativeTo="margin" w:alignment="right" w:leader="none"/>
    </w:r>
    <w:fldSimple w:instr=" PAGE   \* MERGEFORMAT ">
      <w:r>
        <w:rPr>
          <w:noProof/>
        </w:rPr>
        <w:t>21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E7585B">
    <w:pPr>
      <w:pStyle w:val="a9"/>
      <w:pBdr>
        <w:top w:val="single" w:sz="6" w:space="1" w:color="auto"/>
      </w:pBdr>
      <w:rPr>
        <w:lang w:val="el-GR"/>
      </w:rPr>
    </w:pPr>
    <w:fldSimple w:instr=" PAGE   \* MERGEFORMAT ">
      <w:r w:rsidR="006F0DD4">
        <w:rPr>
          <w:noProof/>
        </w:rPr>
        <w:t>30</w:t>
      </w:r>
    </w:fldSimple>
    <w:r>
      <w:rPr>
        <w:lang w:val="el-GR"/>
      </w:rPr>
      <w:tab/>
    </w:r>
    <w:r>
      <w:rPr>
        <w:lang w:val="el-GR"/>
      </w:rPr>
      <w:tab/>
      <w:t>ΚΕΦΑΛΑΙΟ 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E7585B" w:rsidRDefault="00A1237A" w:rsidP="00E53478">
    <w:pPr>
      <w:pStyle w:val="a9"/>
      <w:pBdr>
        <w:top w:val="single" w:sz="8" w:space="1" w:color="auto"/>
      </w:pBdr>
    </w:pPr>
    <w:r w:rsidRPr="00E7585B">
      <w:rPr>
        <w:lang w:val="el-GR"/>
      </w:rPr>
      <w:t>ΚΕΦΑΛΑΙΟ 2</w:t>
    </w:r>
    <w:r w:rsidRPr="00E7585B">
      <w:ptab w:relativeTo="margin" w:alignment="right" w:leader="none"/>
    </w:r>
    <w:fldSimple w:instr=" PAGE   \* MERGEFORMAT ">
      <w:r w:rsidR="006F0DD4">
        <w:rPr>
          <w:noProof/>
        </w:rPr>
        <w:t>31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947B47" w:rsidRDefault="00A1237A" w:rsidP="00E7585B">
    <w:pPr>
      <w:pStyle w:val="a9"/>
      <w:pBdr>
        <w:top w:val="single" w:sz="6" w:space="1" w:color="auto"/>
      </w:pBdr>
    </w:pPr>
    <w:fldSimple w:instr=" PAGE   \* MERGEFORMAT ">
      <w:r w:rsidR="006F0DD4">
        <w:rPr>
          <w:noProof/>
        </w:rPr>
        <w:t>42</w:t>
      </w:r>
    </w:fldSimple>
    <w:r>
      <w:rPr>
        <w:lang w:val="el-GR"/>
      </w:rPr>
      <w:tab/>
    </w:r>
    <w:r>
      <w:rPr>
        <w:lang w:val="el-GR"/>
      </w:rPr>
      <w:tab/>
      <w:t xml:space="preserve">ΚΕΦΑΛΑΙΟ </w:t>
    </w:r>
    <w:r w:rsidR="006F0DD4">
      <w:t>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37A" w:rsidRPr="00947B47" w:rsidRDefault="00A1237A" w:rsidP="00E53478">
    <w:pPr>
      <w:pStyle w:val="a9"/>
      <w:pBdr>
        <w:top w:val="single" w:sz="8" w:space="1" w:color="auto"/>
      </w:pBdr>
    </w:pPr>
    <w:r w:rsidRPr="00947B47">
      <w:rPr>
        <w:lang w:val="el-GR"/>
      </w:rPr>
      <w:t xml:space="preserve">ΚΕΦΑΛΑΙΟ </w:t>
    </w:r>
    <w:r>
      <w:t>3</w:t>
    </w:r>
    <w:r w:rsidRPr="00947B47">
      <w:ptab w:relativeTo="margin" w:alignment="right" w:leader="none"/>
    </w:r>
    <w:fldSimple w:instr=" PAGE   \* MERGEFORMAT ">
      <w:r w:rsidR="006F0DD4">
        <w:rPr>
          <w:noProof/>
        </w:rPr>
        <w:t>41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DD4" w:rsidRPr="00947B47" w:rsidRDefault="006F0DD4" w:rsidP="00E7585B">
    <w:pPr>
      <w:pStyle w:val="a9"/>
      <w:pBdr>
        <w:top w:val="single" w:sz="6" w:space="1" w:color="auto"/>
      </w:pBdr>
    </w:pPr>
    <w:fldSimple w:instr=" PAGE   \* MERGEFORMAT ">
      <w:r>
        <w:rPr>
          <w:noProof/>
        </w:rPr>
        <w:t>48</w:t>
      </w:r>
    </w:fldSimple>
    <w:r>
      <w:rPr>
        <w:lang w:val="el-GR"/>
      </w:rPr>
      <w:tab/>
    </w:r>
    <w:r>
      <w:rPr>
        <w:lang w:val="el-GR"/>
      </w:rPr>
      <w:tab/>
      <w:t xml:space="preserve">ΚΕΦΑΛΑΙΟ </w:t>
    </w:r>
    <w: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147" w:rsidRDefault="00490147" w:rsidP="00536CF1">
      <w:r>
        <w:separator/>
      </w:r>
    </w:p>
  </w:footnote>
  <w:footnote w:type="continuationSeparator" w:id="0">
    <w:p w:rsidR="00490147" w:rsidRDefault="00490147" w:rsidP="00536C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69A7"/>
    <w:multiLevelType w:val="hybridMultilevel"/>
    <w:tmpl w:val="BC2C6D5E"/>
    <w:lvl w:ilvl="0" w:tplc="096002C0">
      <w:start w:val="1"/>
      <w:numFmt w:val="decimal"/>
      <w:lvlText w:val="%1η."/>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743D37"/>
    <w:multiLevelType w:val="hybridMultilevel"/>
    <w:tmpl w:val="593827A6"/>
    <w:lvl w:ilvl="0" w:tplc="0408000F">
      <w:start w:val="1"/>
      <w:numFmt w:val="decimal"/>
      <w:lvlText w:val="%1."/>
      <w:lvlJc w:val="left"/>
      <w:pPr>
        <w:tabs>
          <w:tab w:val="num" w:pos="720"/>
        </w:tabs>
        <w:ind w:left="720" w:hanging="360"/>
      </w:pPr>
      <w:rPr>
        <w:rFonts w:ascii="Times New Roman" w:hAnsi="Times New Roman" w:hint="default"/>
        <w:b/>
        <w:i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ECC4D13"/>
    <w:multiLevelType w:val="hybridMultilevel"/>
    <w:tmpl w:val="427CE674"/>
    <w:lvl w:ilvl="0" w:tplc="74D6AB7A">
      <w:start w:val="1"/>
      <w:numFmt w:val="bullet"/>
      <w:lvlText w:val=""/>
      <w:lvlJc w:val="left"/>
      <w:pPr>
        <w:ind w:left="1440" w:hanging="360"/>
      </w:pPr>
      <w:rPr>
        <w:rFonts w:ascii="Symbol" w:hAnsi="Symbol" w:hint="default"/>
      </w:rPr>
    </w:lvl>
    <w:lvl w:ilvl="1" w:tplc="04080019" w:tentative="1">
      <w:start w:val="1"/>
      <w:numFmt w:val="bullet"/>
      <w:lvlText w:val="o"/>
      <w:lvlJc w:val="left"/>
      <w:pPr>
        <w:ind w:left="2160" w:hanging="360"/>
      </w:pPr>
      <w:rPr>
        <w:rFonts w:ascii="Courier New" w:hAnsi="Courier New" w:cs="Courier New" w:hint="default"/>
      </w:rPr>
    </w:lvl>
    <w:lvl w:ilvl="2" w:tplc="0408001B" w:tentative="1">
      <w:start w:val="1"/>
      <w:numFmt w:val="bullet"/>
      <w:lvlText w:val=""/>
      <w:lvlJc w:val="left"/>
      <w:pPr>
        <w:ind w:left="2880" w:hanging="360"/>
      </w:pPr>
      <w:rPr>
        <w:rFonts w:ascii="Wingdings" w:hAnsi="Wingdings" w:hint="default"/>
      </w:rPr>
    </w:lvl>
    <w:lvl w:ilvl="3" w:tplc="0408000F" w:tentative="1">
      <w:start w:val="1"/>
      <w:numFmt w:val="bullet"/>
      <w:lvlText w:val=""/>
      <w:lvlJc w:val="left"/>
      <w:pPr>
        <w:ind w:left="3600" w:hanging="360"/>
      </w:pPr>
      <w:rPr>
        <w:rFonts w:ascii="Symbol" w:hAnsi="Symbol" w:hint="default"/>
      </w:rPr>
    </w:lvl>
    <w:lvl w:ilvl="4" w:tplc="04080019" w:tentative="1">
      <w:start w:val="1"/>
      <w:numFmt w:val="bullet"/>
      <w:lvlText w:val="o"/>
      <w:lvlJc w:val="left"/>
      <w:pPr>
        <w:ind w:left="4320" w:hanging="360"/>
      </w:pPr>
      <w:rPr>
        <w:rFonts w:ascii="Courier New" w:hAnsi="Courier New" w:cs="Courier New" w:hint="default"/>
      </w:rPr>
    </w:lvl>
    <w:lvl w:ilvl="5" w:tplc="0408001B" w:tentative="1">
      <w:start w:val="1"/>
      <w:numFmt w:val="bullet"/>
      <w:lvlText w:val=""/>
      <w:lvlJc w:val="left"/>
      <w:pPr>
        <w:ind w:left="5040" w:hanging="360"/>
      </w:pPr>
      <w:rPr>
        <w:rFonts w:ascii="Wingdings" w:hAnsi="Wingdings" w:hint="default"/>
      </w:rPr>
    </w:lvl>
    <w:lvl w:ilvl="6" w:tplc="0408000F" w:tentative="1">
      <w:start w:val="1"/>
      <w:numFmt w:val="bullet"/>
      <w:lvlText w:val=""/>
      <w:lvlJc w:val="left"/>
      <w:pPr>
        <w:ind w:left="5760" w:hanging="360"/>
      </w:pPr>
      <w:rPr>
        <w:rFonts w:ascii="Symbol" w:hAnsi="Symbol" w:hint="default"/>
      </w:rPr>
    </w:lvl>
    <w:lvl w:ilvl="7" w:tplc="04080019" w:tentative="1">
      <w:start w:val="1"/>
      <w:numFmt w:val="bullet"/>
      <w:lvlText w:val="o"/>
      <w:lvlJc w:val="left"/>
      <w:pPr>
        <w:ind w:left="6480" w:hanging="360"/>
      </w:pPr>
      <w:rPr>
        <w:rFonts w:ascii="Courier New" w:hAnsi="Courier New" w:cs="Courier New" w:hint="default"/>
      </w:rPr>
    </w:lvl>
    <w:lvl w:ilvl="8" w:tplc="0408001B" w:tentative="1">
      <w:start w:val="1"/>
      <w:numFmt w:val="bullet"/>
      <w:lvlText w:val=""/>
      <w:lvlJc w:val="left"/>
      <w:pPr>
        <w:ind w:left="7200" w:hanging="360"/>
      </w:pPr>
      <w:rPr>
        <w:rFonts w:ascii="Wingdings" w:hAnsi="Wingdings" w:hint="default"/>
      </w:rPr>
    </w:lvl>
  </w:abstractNum>
  <w:abstractNum w:abstractNumId="3">
    <w:nsid w:val="135258B7"/>
    <w:multiLevelType w:val="hybridMultilevel"/>
    <w:tmpl w:val="79B6CF0E"/>
    <w:lvl w:ilvl="0" w:tplc="04080001">
      <w:start w:val="1"/>
      <w:numFmt w:val="bullet"/>
      <w:lvlText w:val=""/>
      <w:lvlJc w:val="left"/>
      <w:pPr>
        <w:tabs>
          <w:tab w:val="num" w:pos="1005"/>
        </w:tabs>
        <w:ind w:left="1005" w:hanging="360"/>
      </w:pPr>
      <w:rPr>
        <w:rFonts w:ascii="Symbol" w:hAnsi="Symbol" w:hint="default"/>
      </w:rPr>
    </w:lvl>
    <w:lvl w:ilvl="1" w:tplc="04080003" w:tentative="1">
      <w:start w:val="1"/>
      <w:numFmt w:val="bullet"/>
      <w:lvlText w:val="o"/>
      <w:lvlJc w:val="left"/>
      <w:pPr>
        <w:tabs>
          <w:tab w:val="num" w:pos="1725"/>
        </w:tabs>
        <w:ind w:left="1725" w:hanging="360"/>
      </w:pPr>
      <w:rPr>
        <w:rFonts w:ascii="Courier New" w:hAnsi="Courier New" w:cs="Courier New" w:hint="default"/>
      </w:rPr>
    </w:lvl>
    <w:lvl w:ilvl="2" w:tplc="04080005" w:tentative="1">
      <w:start w:val="1"/>
      <w:numFmt w:val="bullet"/>
      <w:lvlText w:val=""/>
      <w:lvlJc w:val="left"/>
      <w:pPr>
        <w:tabs>
          <w:tab w:val="num" w:pos="2445"/>
        </w:tabs>
        <w:ind w:left="2445" w:hanging="360"/>
      </w:pPr>
      <w:rPr>
        <w:rFonts w:ascii="Wingdings" w:hAnsi="Wingdings" w:hint="default"/>
      </w:rPr>
    </w:lvl>
    <w:lvl w:ilvl="3" w:tplc="04080001" w:tentative="1">
      <w:start w:val="1"/>
      <w:numFmt w:val="bullet"/>
      <w:lvlText w:val=""/>
      <w:lvlJc w:val="left"/>
      <w:pPr>
        <w:tabs>
          <w:tab w:val="num" w:pos="3165"/>
        </w:tabs>
        <w:ind w:left="3165" w:hanging="360"/>
      </w:pPr>
      <w:rPr>
        <w:rFonts w:ascii="Symbol" w:hAnsi="Symbol" w:hint="default"/>
      </w:rPr>
    </w:lvl>
    <w:lvl w:ilvl="4" w:tplc="04080003" w:tentative="1">
      <w:start w:val="1"/>
      <w:numFmt w:val="bullet"/>
      <w:lvlText w:val="o"/>
      <w:lvlJc w:val="left"/>
      <w:pPr>
        <w:tabs>
          <w:tab w:val="num" w:pos="3885"/>
        </w:tabs>
        <w:ind w:left="3885" w:hanging="360"/>
      </w:pPr>
      <w:rPr>
        <w:rFonts w:ascii="Courier New" w:hAnsi="Courier New" w:cs="Courier New" w:hint="default"/>
      </w:rPr>
    </w:lvl>
    <w:lvl w:ilvl="5" w:tplc="04080005" w:tentative="1">
      <w:start w:val="1"/>
      <w:numFmt w:val="bullet"/>
      <w:lvlText w:val=""/>
      <w:lvlJc w:val="left"/>
      <w:pPr>
        <w:tabs>
          <w:tab w:val="num" w:pos="4605"/>
        </w:tabs>
        <w:ind w:left="4605" w:hanging="360"/>
      </w:pPr>
      <w:rPr>
        <w:rFonts w:ascii="Wingdings" w:hAnsi="Wingdings" w:hint="default"/>
      </w:rPr>
    </w:lvl>
    <w:lvl w:ilvl="6" w:tplc="04080001" w:tentative="1">
      <w:start w:val="1"/>
      <w:numFmt w:val="bullet"/>
      <w:lvlText w:val=""/>
      <w:lvlJc w:val="left"/>
      <w:pPr>
        <w:tabs>
          <w:tab w:val="num" w:pos="5325"/>
        </w:tabs>
        <w:ind w:left="5325" w:hanging="360"/>
      </w:pPr>
      <w:rPr>
        <w:rFonts w:ascii="Symbol" w:hAnsi="Symbol" w:hint="default"/>
      </w:rPr>
    </w:lvl>
    <w:lvl w:ilvl="7" w:tplc="04080003" w:tentative="1">
      <w:start w:val="1"/>
      <w:numFmt w:val="bullet"/>
      <w:lvlText w:val="o"/>
      <w:lvlJc w:val="left"/>
      <w:pPr>
        <w:tabs>
          <w:tab w:val="num" w:pos="6045"/>
        </w:tabs>
        <w:ind w:left="6045" w:hanging="360"/>
      </w:pPr>
      <w:rPr>
        <w:rFonts w:ascii="Courier New" w:hAnsi="Courier New" w:cs="Courier New" w:hint="default"/>
      </w:rPr>
    </w:lvl>
    <w:lvl w:ilvl="8" w:tplc="04080005" w:tentative="1">
      <w:start w:val="1"/>
      <w:numFmt w:val="bullet"/>
      <w:lvlText w:val=""/>
      <w:lvlJc w:val="left"/>
      <w:pPr>
        <w:tabs>
          <w:tab w:val="num" w:pos="6765"/>
        </w:tabs>
        <w:ind w:left="6765" w:hanging="360"/>
      </w:pPr>
      <w:rPr>
        <w:rFonts w:ascii="Wingdings" w:hAnsi="Wingdings" w:hint="default"/>
      </w:rPr>
    </w:lvl>
  </w:abstractNum>
  <w:abstractNum w:abstractNumId="4">
    <w:nsid w:val="169F18DB"/>
    <w:multiLevelType w:val="hybridMultilevel"/>
    <w:tmpl w:val="5E1EFB40"/>
    <w:lvl w:ilvl="0" w:tplc="04080001">
      <w:start w:val="1"/>
      <w:numFmt w:val="decimal"/>
      <w:lvlText w:val="%1."/>
      <w:lvlJc w:val="left"/>
      <w:pPr>
        <w:tabs>
          <w:tab w:val="num" w:pos="720"/>
        </w:tabs>
        <w:ind w:left="720" w:hanging="360"/>
      </w:pPr>
      <w:rPr>
        <w:rFonts w:ascii="Times New Roman" w:hAnsi="Times New Roman" w:hint="default"/>
        <w:b/>
        <w:i w:val="0"/>
        <w:sz w:val="20"/>
        <w:szCs w:val="20"/>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5">
    <w:nsid w:val="16BE2969"/>
    <w:multiLevelType w:val="singleLevel"/>
    <w:tmpl w:val="C1160768"/>
    <w:lvl w:ilvl="0">
      <w:start w:val="1"/>
      <w:numFmt w:val="decimal"/>
      <w:lvlText w:val="%1ο"/>
      <w:lvlJc w:val="left"/>
      <w:pPr>
        <w:ind w:left="720" w:hanging="360"/>
      </w:pPr>
      <w:rPr>
        <w:rFonts w:hint="default"/>
      </w:rPr>
    </w:lvl>
  </w:abstractNum>
  <w:abstractNum w:abstractNumId="6">
    <w:nsid w:val="198B1576"/>
    <w:multiLevelType w:val="hybridMultilevel"/>
    <w:tmpl w:val="1ABCF168"/>
    <w:lvl w:ilvl="0" w:tplc="4484D810">
      <w:start w:val="1"/>
      <w:numFmt w:val="bullet"/>
      <w:lvlText w:val=""/>
      <w:lvlJc w:val="left"/>
      <w:pPr>
        <w:ind w:left="720" w:hanging="360"/>
      </w:pPr>
      <w:rPr>
        <w:rFonts w:ascii="Symbol" w:hAnsi="Symbol" w:hint="default"/>
      </w:rPr>
    </w:lvl>
    <w:lvl w:ilvl="1" w:tplc="6004DA68" w:tentative="1">
      <w:start w:val="1"/>
      <w:numFmt w:val="bullet"/>
      <w:lvlText w:val="o"/>
      <w:lvlJc w:val="left"/>
      <w:pPr>
        <w:ind w:left="1440" w:hanging="360"/>
      </w:pPr>
      <w:rPr>
        <w:rFonts w:ascii="Courier New" w:hAnsi="Courier New" w:cs="Courier New" w:hint="default"/>
      </w:rPr>
    </w:lvl>
    <w:lvl w:ilvl="2" w:tplc="6F5230FE" w:tentative="1">
      <w:start w:val="1"/>
      <w:numFmt w:val="bullet"/>
      <w:lvlText w:val=""/>
      <w:lvlJc w:val="left"/>
      <w:pPr>
        <w:ind w:left="2160" w:hanging="360"/>
      </w:pPr>
      <w:rPr>
        <w:rFonts w:ascii="Wingdings" w:hAnsi="Wingdings" w:hint="default"/>
      </w:rPr>
    </w:lvl>
    <w:lvl w:ilvl="3" w:tplc="FCDE732E" w:tentative="1">
      <w:start w:val="1"/>
      <w:numFmt w:val="bullet"/>
      <w:lvlText w:val=""/>
      <w:lvlJc w:val="left"/>
      <w:pPr>
        <w:ind w:left="2880" w:hanging="360"/>
      </w:pPr>
      <w:rPr>
        <w:rFonts w:ascii="Symbol" w:hAnsi="Symbol" w:hint="default"/>
      </w:rPr>
    </w:lvl>
    <w:lvl w:ilvl="4" w:tplc="397EE404" w:tentative="1">
      <w:start w:val="1"/>
      <w:numFmt w:val="bullet"/>
      <w:lvlText w:val="o"/>
      <w:lvlJc w:val="left"/>
      <w:pPr>
        <w:ind w:left="3600" w:hanging="360"/>
      </w:pPr>
      <w:rPr>
        <w:rFonts w:ascii="Courier New" w:hAnsi="Courier New" w:cs="Courier New" w:hint="default"/>
      </w:rPr>
    </w:lvl>
    <w:lvl w:ilvl="5" w:tplc="16620A92" w:tentative="1">
      <w:start w:val="1"/>
      <w:numFmt w:val="bullet"/>
      <w:lvlText w:val=""/>
      <w:lvlJc w:val="left"/>
      <w:pPr>
        <w:ind w:left="4320" w:hanging="360"/>
      </w:pPr>
      <w:rPr>
        <w:rFonts w:ascii="Wingdings" w:hAnsi="Wingdings" w:hint="default"/>
      </w:rPr>
    </w:lvl>
    <w:lvl w:ilvl="6" w:tplc="BDB67FFE" w:tentative="1">
      <w:start w:val="1"/>
      <w:numFmt w:val="bullet"/>
      <w:lvlText w:val=""/>
      <w:lvlJc w:val="left"/>
      <w:pPr>
        <w:ind w:left="5040" w:hanging="360"/>
      </w:pPr>
      <w:rPr>
        <w:rFonts w:ascii="Symbol" w:hAnsi="Symbol" w:hint="default"/>
      </w:rPr>
    </w:lvl>
    <w:lvl w:ilvl="7" w:tplc="B5364D6A" w:tentative="1">
      <w:start w:val="1"/>
      <w:numFmt w:val="bullet"/>
      <w:lvlText w:val="o"/>
      <w:lvlJc w:val="left"/>
      <w:pPr>
        <w:ind w:left="5760" w:hanging="360"/>
      </w:pPr>
      <w:rPr>
        <w:rFonts w:ascii="Courier New" w:hAnsi="Courier New" w:cs="Courier New" w:hint="default"/>
      </w:rPr>
    </w:lvl>
    <w:lvl w:ilvl="8" w:tplc="521ECF7E" w:tentative="1">
      <w:start w:val="1"/>
      <w:numFmt w:val="bullet"/>
      <w:lvlText w:val=""/>
      <w:lvlJc w:val="left"/>
      <w:pPr>
        <w:ind w:left="6480" w:hanging="360"/>
      </w:pPr>
      <w:rPr>
        <w:rFonts w:ascii="Wingdings" w:hAnsi="Wingdings" w:hint="default"/>
      </w:rPr>
    </w:lvl>
  </w:abstractNum>
  <w:abstractNum w:abstractNumId="7">
    <w:nsid w:val="1C9E7EDD"/>
    <w:multiLevelType w:val="hybridMultilevel"/>
    <w:tmpl w:val="5B0EAD48"/>
    <w:lvl w:ilvl="0" w:tplc="04080001">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8">
    <w:nsid w:val="1CCE3BEC"/>
    <w:multiLevelType w:val="hybridMultilevel"/>
    <w:tmpl w:val="FA74E1CC"/>
    <w:lvl w:ilvl="0" w:tplc="06E8569A">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1E240A17"/>
    <w:multiLevelType w:val="multilevel"/>
    <w:tmpl w:val="12B29D18"/>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642AD2"/>
    <w:multiLevelType w:val="hybridMultilevel"/>
    <w:tmpl w:val="FE688318"/>
    <w:lvl w:ilvl="0" w:tplc="C2D4BB5C">
      <w:start w:val="1"/>
      <w:numFmt w:val="decimal"/>
      <w:lvlText w:val="%1."/>
      <w:lvlJc w:val="left"/>
      <w:pPr>
        <w:tabs>
          <w:tab w:val="num" w:pos="720"/>
        </w:tabs>
        <w:ind w:left="720" w:hanging="360"/>
      </w:pPr>
      <w:rPr>
        <w:rFonts w:ascii="Times New Roman" w:hAnsi="Times New Roman" w:hint="default"/>
        <w:b/>
        <w:i w:val="0"/>
        <w:sz w:val="20"/>
        <w:szCs w:val="20"/>
      </w:rPr>
    </w:lvl>
    <w:lvl w:ilvl="1" w:tplc="44EED750" w:tentative="1">
      <w:start w:val="1"/>
      <w:numFmt w:val="lowerLetter"/>
      <w:lvlText w:val="%2."/>
      <w:lvlJc w:val="left"/>
      <w:pPr>
        <w:ind w:left="1440" w:hanging="360"/>
      </w:pPr>
    </w:lvl>
    <w:lvl w:ilvl="2" w:tplc="B5F60DEC" w:tentative="1">
      <w:start w:val="1"/>
      <w:numFmt w:val="lowerRoman"/>
      <w:lvlText w:val="%3."/>
      <w:lvlJc w:val="right"/>
      <w:pPr>
        <w:ind w:left="2160" w:hanging="180"/>
      </w:pPr>
    </w:lvl>
    <w:lvl w:ilvl="3" w:tplc="5FC6C268" w:tentative="1">
      <w:start w:val="1"/>
      <w:numFmt w:val="decimal"/>
      <w:lvlText w:val="%4."/>
      <w:lvlJc w:val="left"/>
      <w:pPr>
        <w:ind w:left="2880" w:hanging="360"/>
      </w:pPr>
    </w:lvl>
    <w:lvl w:ilvl="4" w:tplc="AB80CED8" w:tentative="1">
      <w:start w:val="1"/>
      <w:numFmt w:val="lowerLetter"/>
      <w:lvlText w:val="%5."/>
      <w:lvlJc w:val="left"/>
      <w:pPr>
        <w:ind w:left="3600" w:hanging="360"/>
      </w:pPr>
    </w:lvl>
    <w:lvl w:ilvl="5" w:tplc="CC50909C" w:tentative="1">
      <w:start w:val="1"/>
      <w:numFmt w:val="lowerRoman"/>
      <w:lvlText w:val="%6."/>
      <w:lvlJc w:val="right"/>
      <w:pPr>
        <w:ind w:left="4320" w:hanging="180"/>
      </w:pPr>
    </w:lvl>
    <w:lvl w:ilvl="6" w:tplc="4D6EEF64" w:tentative="1">
      <w:start w:val="1"/>
      <w:numFmt w:val="decimal"/>
      <w:lvlText w:val="%7."/>
      <w:lvlJc w:val="left"/>
      <w:pPr>
        <w:ind w:left="5040" w:hanging="360"/>
      </w:pPr>
    </w:lvl>
    <w:lvl w:ilvl="7" w:tplc="6EB45A64" w:tentative="1">
      <w:start w:val="1"/>
      <w:numFmt w:val="lowerLetter"/>
      <w:lvlText w:val="%8."/>
      <w:lvlJc w:val="left"/>
      <w:pPr>
        <w:ind w:left="5760" w:hanging="360"/>
      </w:pPr>
    </w:lvl>
    <w:lvl w:ilvl="8" w:tplc="45346FB4" w:tentative="1">
      <w:start w:val="1"/>
      <w:numFmt w:val="lowerRoman"/>
      <w:lvlText w:val="%9."/>
      <w:lvlJc w:val="right"/>
      <w:pPr>
        <w:ind w:left="6480" w:hanging="180"/>
      </w:pPr>
    </w:lvl>
  </w:abstractNum>
  <w:abstractNum w:abstractNumId="11">
    <w:nsid w:val="1F4543F1"/>
    <w:multiLevelType w:val="multilevel"/>
    <w:tmpl w:val="D54EBF04"/>
    <w:lvl w:ilvl="0">
      <w:start w:val="1"/>
      <w:numFmt w:val="decimal"/>
      <w:lvlText w:val="ΠΓ%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ΠΒ%7."/>
      <w:lvlJc w:val="left"/>
      <w:pPr>
        <w:ind w:left="2520" w:hanging="360"/>
      </w:pPr>
      <w:rPr>
        <w:rFonts w:ascii="Times New Roman" w:hAnsi="Times New Roman" w:hint="default"/>
        <w:b w:val="0"/>
        <w:i w:val="0"/>
        <w:sz w:val="26"/>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F512C8E"/>
    <w:multiLevelType w:val="hybridMultilevel"/>
    <w:tmpl w:val="0C628930"/>
    <w:lvl w:ilvl="0" w:tplc="A1362D04">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1F9254E8"/>
    <w:multiLevelType w:val="hybridMultilevel"/>
    <w:tmpl w:val="70609ACE"/>
    <w:lvl w:ilvl="0" w:tplc="0408000F">
      <w:start w:val="1"/>
      <w:numFmt w:val="bullet"/>
      <w:lvlText w:val=""/>
      <w:lvlJc w:val="left"/>
      <w:pPr>
        <w:ind w:left="1440" w:hanging="360"/>
      </w:pPr>
      <w:rPr>
        <w:rFonts w:ascii="Symbol" w:hAnsi="Symbol" w:hint="default"/>
      </w:rPr>
    </w:lvl>
    <w:lvl w:ilvl="1" w:tplc="04080019" w:tentative="1">
      <w:start w:val="1"/>
      <w:numFmt w:val="bullet"/>
      <w:lvlText w:val="o"/>
      <w:lvlJc w:val="left"/>
      <w:pPr>
        <w:ind w:left="2160" w:hanging="360"/>
      </w:pPr>
      <w:rPr>
        <w:rFonts w:ascii="Courier New" w:hAnsi="Courier New" w:cs="Courier New" w:hint="default"/>
      </w:rPr>
    </w:lvl>
    <w:lvl w:ilvl="2" w:tplc="0408001B" w:tentative="1">
      <w:start w:val="1"/>
      <w:numFmt w:val="bullet"/>
      <w:lvlText w:val=""/>
      <w:lvlJc w:val="left"/>
      <w:pPr>
        <w:ind w:left="2880" w:hanging="360"/>
      </w:pPr>
      <w:rPr>
        <w:rFonts w:ascii="Wingdings" w:hAnsi="Wingdings" w:hint="default"/>
      </w:rPr>
    </w:lvl>
    <w:lvl w:ilvl="3" w:tplc="0408000F" w:tentative="1">
      <w:start w:val="1"/>
      <w:numFmt w:val="bullet"/>
      <w:lvlText w:val=""/>
      <w:lvlJc w:val="left"/>
      <w:pPr>
        <w:ind w:left="3600" w:hanging="360"/>
      </w:pPr>
      <w:rPr>
        <w:rFonts w:ascii="Symbol" w:hAnsi="Symbol" w:hint="default"/>
      </w:rPr>
    </w:lvl>
    <w:lvl w:ilvl="4" w:tplc="04080019" w:tentative="1">
      <w:start w:val="1"/>
      <w:numFmt w:val="bullet"/>
      <w:lvlText w:val="o"/>
      <w:lvlJc w:val="left"/>
      <w:pPr>
        <w:ind w:left="4320" w:hanging="360"/>
      </w:pPr>
      <w:rPr>
        <w:rFonts w:ascii="Courier New" w:hAnsi="Courier New" w:cs="Courier New" w:hint="default"/>
      </w:rPr>
    </w:lvl>
    <w:lvl w:ilvl="5" w:tplc="0408001B" w:tentative="1">
      <w:start w:val="1"/>
      <w:numFmt w:val="bullet"/>
      <w:lvlText w:val=""/>
      <w:lvlJc w:val="left"/>
      <w:pPr>
        <w:ind w:left="5040" w:hanging="360"/>
      </w:pPr>
      <w:rPr>
        <w:rFonts w:ascii="Wingdings" w:hAnsi="Wingdings" w:hint="default"/>
      </w:rPr>
    </w:lvl>
    <w:lvl w:ilvl="6" w:tplc="0408000F" w:tentative="1">
      <w:start w:val="1"/>
      <w:numFmt w:val="bullet"/>
      <w:lvlText w:val=""/>
      <w:lvlJc w:val="left"/>
      <w:pPr>
        <w:ind w:left="5760" w:hanging="360"/>
      </w:pPr>
      <w:rPr>
        <w:rFonts w:ascii="Symbol" w:hAnsi="Symbol" w:hint="default"/>
      </w:rPr>
    </w:lvl>
    <w:lvl w:ilvl="7" w:tplc="04080019" w:tentative="1">
      <w:start w:val="1"/>
      <w:numFmt w:val="bullet"/>
      <w:lvlText w:val="o"/>
      <w:lvlJc w:val="left"/>
      <w:pPr>
        <w:ind w:left="6480" w:hanging="360"/>
      </w:pPr>
      <w:rPr>
        <w:rFonts w:ascii="Courier New" w:hAnsi="Courier New" w:cs="Courier New" w:hint="default"/>
      </w:rPr>
    </w:lvl>
    <w:lvl w:ilvl="8" w:tplc="0408001B" w:tentative="1">
      <w:start w:val="1"/>
      <w:numFmt w:val="bullet"/>
      <w:lvlText w:val=""/>
      <w:lvlJc w:val="left"/>
      <w:pPr>
        <w:ind w:left="7200" w:hanging="360"/>
      </w:pPr>
      <w:rPr>
        <w:rFonts w:ascii="Wingdings" w:hAnsi="Wingdings" w:hint="default"/>
      </w:rPr>
    </w:lvl>
  </w:abstractNum>
  <w:abstractNum w:abstractNumId="14">
    <w:nsid w:val="22997BA0"/>
    <w:multiLevelType w:val="hybridMultilevel"/>
    <w:tmpl w:val="690A262E"/>
    <w:lvl w:ilvl="0" w:tplc="04080001">
      <w:start w:val="1"/>
      <w:numFmt w:val="decimal"/>
      <w:lvlText w:val="%1."/>
      <w:lvlJc w:val="left"/>
      <w:pPr>
        <w:ind w:left="1211" w:hanging="360"/>
      </w:pPr>
    </w:lvl>
    <w:lvl w:ilvl="1" w:tplc="04080003" w:tentative="1">
      <w:start w:val="1"/>
      <w:numFmt w:val="lowerLetter"/>
      <w:lvlText w:val="%2."/>
      <w:lvlJc w:val="left"/>
      <w:pPr>
        <w:ind w:left="2160" w:hanging="360"/>
      </w:pPr>
    </w:lvl>
    <w:lvl w:ilvl="2" w:tplc="04080005" w:tentative="1">
      <w:start w:val="1"/>
      <w:numFmt w:val="lowerRoman"/>
      <w:lvlText w:val="%3."/>
      <w:lvlJc w:val="right"/>
      <w:pPr>
        <w:ind w:left="2880" w:hanging="180"/>
      </w:pPr>
    </w:lvl>
    <w:lvl w:ilvl="3" w:tplc="04080001" w:tentative="1">
      <w:start w:val="1"/>
      <w:numFmt w:val="decimal"/>
      <w:lvlText w:val="%4."/>
      <w:lvlJc w:val="left"/>
      <w:pPr>
        <w:ind w:left="3600" w:hanging="360"/>
      </w:pPr>
    </w:lvl>
    <w:lvl w:ilvl="4" w:tplc="04080003" w:tentative="1">
      <w:start w:val="1"/>
      <w:numFmt w:val="lowerLetter"/>
      <w:lvlText w:val="%5."/>
      <w:lvlJc w:val="left"/>
      <w:pPr>
        <w:ind w:left="4320" w:hanging="360"/>
      </w:pPr>
    </w:lvl>
    <w:lvl w:ilvl="5" w:tplc="04080005" w:tentative="1">
      <w:start w:val="1"/>
      <w:numFmt w:val="lowerRoman"/>
      <w:lvlText w:val="%6."/>
      <w:lvlJc w:val="right"/>
      <w:pPr>
        <w:ind w:left="5040" w:hanging="180"/>
      </w:pPr>
    </w:lvl>
    <w:lvl w:ilvl="6" w:tplc="04080001" w:tentative="1">
      <w:start w:val="1"/>
      <w:numFmt w:val="decimal"/>
      <w:lvlText w:val="%7."/>
      <w:lvlJc w:val="left"/>
      <w:pPr>
        <w:ind w:left="5760" w:hanging="360"/>
      </w:pPr>
    </w:lvl>
    <w:lvl w:ilvl="7" w:tplc="04080003" w:tentative="1">
      <w:start w:val="1"/>
      <w:numFmt w:val="lowerLetter"/>
      <w:lvlText w:val="%8."/>
      <w:lvlJc w:val="left"/>
      <w:pPr>
        <w:ind w:left="6480" w:hanging="360"/>
      </w:pPr>
    </w:lvl>
    <w:lvl w:ilvl="8" w:tplc="04080005" w:tentative="1">
      <w:start w:val="1"/>
      <w:numFmt w:val="lowerRoman"/>
      <w:lvlText w:val="%9."/>
      <w:lvlJc w:val="right"/>
      <w:pPr>
        <w:ind w:left="7200" w:hanging="180"/>
      </w:pPr>
    </w:lvl>
  </w:abstractNum>
  <w:abstractNum w:abstractNumId="15">
    <w:nsid w:val="23430942"/>
    <w:multiLevelType w:val="hybridMultilevel"/>
    <w:tmpl w:val="D28E5036"/>
    <w:lvl w:ilvl="0" w:tplc="0408000F">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67803B1"/>
    <w:multiLevelType w:val="hybridMultilevel"/>
    <w:tmpl w:val="B58A1C9C"/>
    <w:lvl w:ilvl="0" w:tplc="F292869A">
      <w:start w:val="1"/>
      <w:numFmt w:val="decimal"/>
      <w:lvlText w:val="%1."/>
      <w:lvlJc w:val="left"/>
      <w:pPr>
        <w:ind w:left="294" w:hanging="360"/>
      </w:pPr>
      <w:rPr>
        <w:rFonts w:hint="default"/>
      </w:rPr>
    </w:lvl>
    <w:lvl w:ilvl="1" w:tplc="04080019" w:tentative="1">
      <w:start w:val="1"/>
      <w:numFmt w:val="lowerLetter"/>
      <w:lvlText w:val="%2."/>
      <w:lvlJc w:val="left"/>
      <w:pPr>
        <w:ind w:left="1014" w:hanging="360"/>
      </w:pPr>
    </w:lvl>
    <w:lvl w:ilvl="2" w:tplc="0408001B" w:tentative="1">
      <w:start w:val="1"/>
      <w:numFmt w:val="lowerRoman"/>
      <w:lvlText w:val="%3."/>
      <w:lvlJc w:val="right"/>
      <w:pPr>
        <w:ind w:left="1734" w:hanging="180"/>
      </w:pPr>
    </w:lvl>
    <w:lvl w:ilvl="3" w:tplc="0408000F" w:tentative="1">
      <w:start w:val="1"/>
      <w:numFmt w:val="decimal"/>
      <w:lvlText w:val="%4."/>
      <w:lvlJc w:val="left"/>
      <w:pPr>
        <w:ind w:left="2454" w:hanging="360"/>
      </w:pPr>
    </w:lvl>
    <w:lvl w:ilvl="4" w:tplc="04080019" w:tentative="1">
      <w:start w:val="1"/>
      <w:numFmt w:val="lowerLetter"/>
      <w:lvlText w:val="%5."/>
      <w:lvlJc w:val="left"/>
      <w:pPr>
        <w:ind w:left="3174" w:hanging="360"/>
      </w:pPr>
    </w:lvl>
    <w:lvl w:ilvl="5" w:tplc="0408001B" w:tentative="1">
      <w:start w:val="1"/>
      <w:numFmt w:val="lowerRoman"/>
      <w:lvlText w:val="%6."/>
      <w:lvlJc w:val="right"/>
      <w:pPr>
        <w:ind w:left="3894" w:hanging="180"/>
      </w:pPr>
    </w:lvl>
    <w:lvl w:ilvl="6" w:tplc="0408000F" w:tentative="1">
      <w:start w:val="1"/>
      <w:numFmt w:val="decimal"/>
      <w:lvlText w:val="%7."/>
      <w:lvlJc w:val="left"/>
      <w:pPr>
        <w:ind w:left="4614" w:hanging="360"/>
      </w:pPr>
    </w:lvl>
    <w:lvl w:ilvl="7" w:tplc="04080019" w:tentative="1">
      <w:start w:val="1"/>
      <w:numFmt w:val="lowerLetter"/>
      <w:lvlText w:val="%8."/>
      <w:lvlJc w:val="left"/>
      <w:pPr>
        <w:ind w:left="5334" w:hanging="360"/>
      </w:pPr>
    </w:lvl>
    <w:lvl w:ilvl="8" w:tplc="0408001B" w:tentative="1">
      <w:start w:val="1"/>
      <w:numFmt w:val="lowerRoman"/>
      <w:lvlText w:val="%9."/>
      <w:lvlJc w:val="right"/>
      <w:pPr>
        <w:ind w:left="6054" w:hanging="180"/>
      </w:pPr>
    </w:lvl>
  </w:abstractNum>
  <w:abstractNum w:abstractNumId="17">
    <w:nsid w:val="27120556"/>
    <w:multiLevelType w:val="hybridMultilevel"/>
    <w:tmpl w:val="E932B076"/>
    <w:lvl w:ilvl="0" w:tplc="5128D12A">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78C5B43"/>
    <w:multiLevelType w:val="hybridMultilevel"/>
    <w:tmpl w:val="AA3A0EE8"/>
    <w:lvl w:ilvl="0" w:tplc="9D2C171E">
      <w:start w:val="1"/>
      <w:numFmt w:val="bullet"/>
      <w:lvlText w:val=""/>
      <w:lvlJc w:val="left"/>
      <w:pPr>
        <w:ind w:left="1440" w:hanging="360"/>
      </w:pPr>
      <w:rPr>
        <w:rFonts w:ascii="Symbol" w:hAnsi="Symbol" w:hint="default"/>
      </w:rPr>
    </w:lvl>
    <w:lvl w:ilvl="1" w:tplc="04080019" w:tentative="1">
      <w:start w:val="1"/>
      <w:numFmt w:val="bullet"/>
      <w:lvlText w:val="o"/>
      <w:lvlJc w:val="left"/>
      <w:pPr>
        <w:ind w:left="2160" w:hanging="360"/>
      </w:pPr>
      <w:rPr>
        <w:rFonts w:ascii="Courier New" w:hAnsi="Courier New" w:cs="Courier New" w:hint="default"/>
      </w:rPr>
    </w:lvl>
    <w:lvl w:ilvl="2" w:tplc="0408001B" w:tentative="1">
      <w:start w:val="1"/>
      <w:numFmt w:val="bullet"/>
      <w:lvlText w:val=""/>
      <w:lvlJc w:val="left"/>
      <w:pPr>
        <w:ind w:left="2880" w:hanging="360"/>
      </w:pPr>
      <w:rPr>
        <w:rFonts w:ascii="Wingdings" w:hAnsi="Wingdings" w:hint="default"/>
      </w:rPr>
    </w:lvl>
    <w:lvl w:ilvl="3" w:tplc="0408000F" w:tentative="1">
      <w:start w:val="1"/>
      <w:numFmt w:val="bullet"/>
      <w:lvlText w:val=""/>
      <w:lvlJc w:val="left"/>
      <w:pPr>
        <w:ind w:left="3600" w:hanging="360"/>
      </w:pPr>
      <w:rPr>
        <w:rFonts w:ascii="Symbol" w:hAnsi="Symbol" w:hint="default"/>
      </w:rPr>
    </w:lvl>
    <w:lvl w:ilvl="4" w:tplc="04080019" w:tentative="1">
      <w:start w:val="1"/>
      <w:numFmt w:val="bullet"/>
      <w:lvlText w:val="o"/>
      <w:lvlJc w:val="left"/>
      <w:pPr>
        <w:ind w:left="4320" w:hanging="360"/>
      </w:pPr>
      <w:rPr>
        <w:rFonts w:ascii="Courier New" w:hAnsi="Courier New" w:cs="Courier New" w:hint="default"/>
      </w:rPr>
    </w:lvl>
    <w:lvl w:ilvl="5" w:tplc="0408001B" w:tentative="1">
      <w:start w:val="1"/>
      <w:numFmt w:val="bullet"/>
      <w:lvlText w:val=""/>
      <w:lvlJc w:val="left"/>
      <w:pPr>
        <w:ind w:left="5040" w:hanging="360"/>
      </w:pPr>
      <w:rPr>
        <w:rFonts w:ascii="Wingdings" w:hAnsi="Wingdings" w:hint="default"/>
      </w:rPr>
    </w:lvl>
    <w:lvl w:ilvl="6" w:tplc="0408000F" w:tentative="1">
      <w:start w:val="1"/>
      <w:numFmt w:val="bullet"/>
      <w:lvlText w:val=""/>
      <w:lvlJc w:val="left"/>
      <w:pPr>
        <w:ind w:left="5760" w:hanging="360"/>
      </w:pPr>
      <w:rPr>
        <w:rFonts w:ascii="Symbol" w:hAnsi="Symbol" w:hint="default"/>
      </w:rPr>
    </w:lvl>
    <w:lvl w:ilvl="7" w:tplc="04080019" w:tentative="1">
      <w:start w:val="1"/>
      <w:numFmt w:val="bullet"/>
      <w:lvlText w:val="o"/>
      <w:lvlJc w:val="left"/>
      <w:pPr>
        <w:ind w:left="6480" w:hanging="360"/>
      </w:pPr>
      <w:rPr>
        <w:rFonts w:ascii="Courier New" w:hAnsi="Courier New" w:cs="Courier New" w:hint="default"/>
      </w:rPr>
    </w:lvl>
    <w:lvl w:ilvl="8" w:tplc="0408001B" w:tentative="1">
      <w:start w:val="1"/>
      <w:numFmt w:val="bullet"/>
      <w:lvlText w:val=""/>
      <w:lvlJc w:val="left"/>
      <w:pPr>
        <w:ind w:left="7200" w:hanging="360"/>
      </w:pPr>
      <w:rPr>
        <w:rFonts w:ascii="Wingdings" w:hAnsi="Wingdings" w:hint="default"/>
      </w:rPr>
    </w:lvl>
  </w:abstractNum>
  <w:abstractNum w:abstractNumId="19">
    <w:nsid w:val="2A1936F8"/>
    <w:multiLevelType w:val="hybridMultilevel"/>
    <w:tmpl w:val="0ACEF8CE"/>
    <w:lvl w:ilvl="0" w:tplc="226AB838">
      <w:start w:val="1"/>
      <w:numFmt w:val="bullet"/>
      <w:lvlText w:val=""/>
      <w:lvlJc w:val="left"/>
      <w:pPr>
        <w:ind w:left="1440" w:hanging="360"/>
      </w:pPr>
      <w:rPr>
        <w:rFonts w:ascii="Symbol" w:hAnsi="Symbol" w:hint="default"/>
      </w:rPr>
    </w:lvl>
    <w:lvl w:ilvl="1" w:tplc="C57E1C0E" w:tentative="1">
      <w:start w:val="1"/>
      <w:numFmt w:val="bullet"/>
      <w:lvlText w:val="o"/>
      <w:lvlJc w:val="left"/>
      <w:pPr>
        <w:ind w:left="2160" w:hanging="360"/>
      </w:pPr>
      <w:rPr>
        <w:rFonts w:ascii="Courier New" w:hAnsi="Courier New" w:cs="Courier New" w:hint="default"/>
      </w:rPr>
    </w:lvl>
    <w:lvl w:ilvl="2" w:tplc="89E22A64" w:tentative="1">
      <w:start w:val="1"/>
      <w:numFmt w:val="bullet"/>
      <w:lvlText w:val=""/>
      <w:lvlJc w:val="left"/>
      <w:pPr>
        <w:ind w:left="2880" w:hanging="360"/>
      </w:pPr>
      <w:rPr>
        <w:rFonts w:ascii="Wingdings" w:hAnsi="Wingdings" w:hint="default"/>
      </w:rPr>
    </w:lvl>
    <w:lvl w:ilvl="3" w:tplc="9620DABE" w:tentative="1">
      <w:start w:val="1"/>
      <w:numFmt w:val="bullet"/>
      <w:lvlText w:val=""/>
      <w:lvlJc w:val="left"/>
      <w:pPr>
        <w:ind w:left="3600" w:hanging="360"/>
      </w:pPr>
      <w:rPr>
        <w:rFonts w:ascii="Symbol" w:hAnsi="Symbol" w:hint="default"/>
      </w:rPr>
    </w:lvl>
    <w:lvl w:ilvl="4" w:tplc="4880DE72" w:tentative="1">
      <w:start w:val="1"/>
      <w:numFmt w:val="bullet"/>
      <w:lvlText w:val="o"/>
      <w:lvlJc w:val="left"/>
      <w:pPr>
        <w:ind w:left="4320" w:hanging="360"/>
      </w:pPr>
      <w:rPr>
        <w:rFonts w:ascii="Courier New" w:hAnsi="Courier New" w:cs="Courier New" w:hint="default"/>
      </w:rPr>
    </w:lvl>
    <w:lvl w:ilvl="5" w:tplc="49E4009E" w:tentative="1">
      <w:start w:val="1"/>
      <w:numFmt w:val="bullet"/>
      <w:lvlText w:val=""/>
      <w:lvlJc w:val="left"/>
      <w:pPr>
        <w:ind w:left="5040" w:hanging="360"/>
      </w:pPr>
      <w:rPr>
        <w:rFonts w:ascii="Wingdings" w:hAnsi="Wingdings" w:hint="default"/>
      </w:rPr>
    </w:lvl>
    <w:lvl w:ilvl="6" w:tplc="045E0342" w:tentative="1">
      <w:start w:val="1"/>
      <w:numFmt w:val="bullet"/>
      <w:lvlText w:val=""/>
      <w:lvlJc w:val="left"/>
      <w:pPr>
        <w:ind w:left="5760" w:hanging="360"/>
      </w:pPr>
      <w:rPr>
        <w:rFonts w:ascii="Symbol" w:hAnsi="Symbol" w:hint="default"/>
      </w:rPr>
    </w:lvl>
    <w:lvl w:ilvl="7" w:tplc="54FE03DA" w:tentative="1">
      <w:start w:val="1"/>
      <w:numFmt w:val="bullet"/>
      <w:lvlText w:val="o"/>
      <w:lvlJc w:val="left"/>
      <w:pPr>
        <w:ind w:left="6480" w:hanging="360"/>
      </w:pPr>
      <w:rPr>
        <w:rFonts w:ascii="Courier New" w:hAnsi="Courier New" w:cs="Courier New" w:hint="default"/>
      </w:rPr>
    </w:lvl>
    <w:lvl w:ilvl="8" w:tplc="39223EDA" w:tentative="1">
      <w:start w:val="1"/>
      <w:numFmt w:val="bullet"/>
      <w:lvlText w:val=""/>
      <w:lvlJc w:val="left"/>
      <w:pPr>
        <w:ind w:left="7200" w:hanging="360"/>
      </w:pPr>
      <w:rPr>
        <w:rFonts w:ascii="Wingdings" w:hAnsi="Wingdings" w:hint="default"/>
      </w:rPr>
    </w:lvl>
  </w:abstractNum>
  <w:abstractNum w:abstractNumId="20">
    <w:nsid w:val="2A21752F"/>
    <w:multiLevelType w:val="hybridMultilevel"/>
    <w:tmpl w:val="B6160E0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2B3C662E"/>
    <w:multiLevelType w:val="hybridMultilevel"/>
    <w:tmpl w:val="89A4F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BC864BA"/>
    <w:multiLevelType w:val="hybridMultilevel"/>
    <w:tmpl w:val="DF765B48"/>
    <w:lvl w:ilvl="0" w:tplc="04080001">
      <w:start w:val="1"/>
      <w:numFmt w:val="decimal"/>
      <w:lvlText w:val="%1."/>
      <w:lvlJc w:val="left"/>
      <w:pPr>
        <w:tabs>
          <w:tab w:val="num" w:pos="720"/>
        </w:tabs>
        <w:ind w:left="720" w:hanging="360"/>
      </w:pPr>
      <w:rPr>
        <w:rFonts w:ascii="Times New Roman" w:hAnsi="Times New Roman" w:hint="default"/>
        <w:b/>
        <w:i w:val="0"/>
        <w:sz w:val="20"/>
        <w:szCs w:val="20"/>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23">
    <w:nsid w:val="2BD84291"/>
    <w:multiLevelType w:val="hybridMultilevel"/>
    <w:tmpl w:val="558A101A"/>
    <w:lvl w:ilvl="0" w:tplc="32BCDFE0">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36313446"/>
    <w:multiLevelType w:val="hybridMultilevel"/>
    <w:tmpl w:val="401E167E"/>
    <w:lvl w:ilvl="0" w:tplc="04080001">
      <w:start w:val="1"/>
      <w:numFmt w:val="decimal"/>
      <w:lvlText w:val="%1."/>
      <w:lvlJc w:val="left"/>
      <w:pPr>
        <w:tabs>
          <w:tab w:val="num" w:pos="720"/>
        </w:tabs>
        <w:ind w:left="720" w:hanging="360"/>
      </w:pPr>
      <w:rPr>
        <w:rFonts w:hint="default"/>
        <w:b/>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25">
    <w:nsid w:val="36D834DD"/>
    <w:multiLevelType w:val="hybridMultilevel"/>
    <w:tmpl w:val="1BD29512"/>
    <w:lvl w:ilvl="0" w:tplc="7B0A8DA4">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9721260"/>
    <w:multiLevelType w:val="hybridMultilevel"/>
    <w:tmpl w:val="46127368"/>
    <w:lvl w:ilvl="0" w:tplc="C3D2D03A">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B57263E"/>
    <w:multiLevelType w:val="hybridMultilevel"/>
    <w:tmpl w:val="82628674"/>
    <w:lvl w:ilvl="0" w:tplc="06E8569A">
      <w:start w:val="1"/>
      <w:numFmt w:val="bullet"/>
      <w:lvlText w:val=""/>
      <w:lvlJc w:val="left"/>
      <w:pPr>
        <w:ind w:left="1440" w:hanging="360"/>
      </w:pPr>
      <w:rPr>
        <w:rFonts w:ascii="Symbol" w:hAnsi="Symbol" w:hint="default"/>
      </w:rPr>
    </w:lvl>
    <w:lvl w:ilvl="1" w:tplc="04080019" w:tentative="1">
      <w:start w:val="1"/>
      <w:numFmt w:val="bullet"/>
      <w:lvlText w:val="o"/>
      <w:lvlJc w:val="left"/>
      <w:pPr>
        <w:ind w:left="2160" w:hanging="360"/>
      </w:pPr>
      <w:rPr>
        <w:rFonts w:ascii="Courier New" w:hAnsi="Courier New" w:cs="Courier New" w:hint="default"/>
      </w:rPr>
    </w:lvl>
    <w:lvl w:ilvl="2" w:tplc="0408001B" w:tentative="1">
      <w:start w:val="1"/>
      <w:numFmt w:val="bullet"/>
      <w:lvlText w:val=""/>
      <w:lvlJc w:val="left"/>
      <w:pPr>
        <w:ind w:left="2880" w:hanging="360"/>
      </w:pPr>
      <w:rPr>
        <w:rFonts w:ascii="Wingdings" w:hAnsi="Wingdings" w:hint="default"/>
      </w:rPr>
    </w:lvl>
    <w:lvl w:ilvl="3" w:tplc="0408000F" w:tentative="1">
      <w:start w:val="1"/>
      <w:numFmt w:val="bullet"/>
      <w:lvlText w:val=""/>
      <w:lvlJc w:val="left"/>
      <w:pPr>
        <w:ind w:left="3600" w:hanging="360"/>
      </w:pPr>
      <w:rPr>
        <w:rFonts w:ascii="Symbol" w:hAnsi="Symbol" w:hint="default"/>
      </w:rPr>
    </w:lvl>
    <w:lvl w:ilvl="4" w:tplc="04080019" w:tentative="1">
      <w:start w:val="1"/>
      <w:numFmt w:val="bullet"/>
      <w:lvlText w:val="o"/>
      <w:lvlJc w:val="left"/>
      <w:pPr>
        <w:ind w:left="4320" w:hanging="360"/>
      </w:pPr>
      <w:rPr>
        <w:rFonts w:ascii="Courier New" w:hAnsi="Courier New" w:cs="Courier New" w:hint="default"/>
      </w:rPr>
    </w:lvl>
    <w:lvl w:ilvl="5" w:tplc="0408001B" w:tentative="1">
      <w:start w:val="1"/>
      <w:numFmt w:val="bullet"/>
      <w:lvlText w:val=""/>
      <w:lvlJc w:val="left"/>
      <w:pPr>
        <w:ind w:left="5040" w:hanging="360"/>
      </w:pPr>
      <w:rPr>
        <w:rFonts w:ascii="Wingdings" w:hAnsi="Wingdings" w:hint="default"/>
      </w:rPr>
    </w:lvl>
    <w:lvl w:ilvl="6" w:tplc="0408000F" w:tentative="1">
      <w:start w:val="1"/>
      <w:numFmt w:val="bullet"/>
      <w:lvlText w:val=""/>
      <w:lvlJc w:val="left"/>
      <w:pPr>
        <w:ind w:left="5760" w:hanging="360"/>
      </w:pPr>
      <w:rPr>
        <w:rFonts w:ascii="Symbol" w:hAnsi="Symbol" w:hint="default"/>
      </w:rPr>
    </w:lvl>
    <w:lvl w:ilvl="7" w:tplc="04080019" w:tentative="1">
      <w:start w:val="1"/>
      <w:numFmt w:val="bullet"/>
      <w:lvlText w:val="o"/>
      <w:lvlJc w:val="left"/>
      <w:pPr>
        <w:ind w:left="6480" w:hanging="360"/>
      </w:pPr>
      <w:rPr>
        <w:rFonts w:ascii="Courier New" w:hAnsi="Courier New" w:cs="Courier New" w:hint="default"/>
      </w:rPr>
    </w:lvl>
    <w:lvl w:ilvl="8" w:tplc="0408001B" w:tentative="1">
      <w:start w:val="1"/>
      <w:numFmt w:val="bullet"/>
      <w:lvlText w:val=""/>
      <w:lvlJc w:val="left"/>
      <w:pPr>
        <w:ind w:left="7200" w:hanging="360"/>
      </w:pPr>
      <w:rPr>
        <w:rFonts w:ascii="Wingdings" w:hAnsi="Wingdings" w:hint="default"/>
      </w:rPr>
    </w:lvl>
  </w:abstractNum>
  <w:abstractNum w:abstractNumId="28">
    <w:nsid w:val="3C29278A"/>
    <w:multiLevelType w:val="multilevel"/>
    <w:tmpl w:val="392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C873748"/>
    <w:multiLevelType w:val="hybridMultilevel"/>
    <w:tmpl w:val="0706CBC8"/>
    <w:lvl w:ilvl="0" w:tplc="8D965BB4">
      <w:start w:val="1"/>
      <w:numFmt w:val="bullet"/>
      <w:lvlText w:val=""/>
      <w:lvlJc w:val="left"/>
      <w:pPr>
        <w:tabs>
          <w:tab w:val="num" w:pos="284"/>
        </w:tabs>
        <w:ind w:left="284" w:hanging="284"/>
      </w:pPr>
      <w:rPr>
        <w:rFonts w:ascii="Symbol" w:hAnsi="Symbol" w:hint="default"/>
        <w:color w:val="auto"/>
      </w:rPr>
    </w:lvl>
    <w:lvl w:ilvl="1" w:tplc="8C08737E" w:tentative="1">
      <w:start w:val="1"/>
      <w:numFmt w:val="bullet"/>
      <w:lvlText w:val="o"/>
      <w:lvlJc w:val="left"/>
      <w:pPr>
        <w:tabs>
          <w:tab w:val="num" w:pos="1440"/>
        </w:tabs>
        <w:ind w:left="1440" w:hanging="360"/>
      </w:pPr>
      <w:rPr>
        <w:rFonts w:ascii="Courier New" w:hAnsi="Courier New" w:cs="Courier New" w:hint="default"/>
      </w:rPr>
    </w:lvl>
    <w:lvl w:ilvl="2" w:tplc="1D4A1BEC" w:tentative="1">
      <w:start w:val="1"/>
      <w:numFmt w:val="bullet"/>
      <w:lvlText w:val=""/>
      <w:lvlJc w:val="left"/>
      <w:pPr>
        <w:tabs>
          <w:tab w:val="num" w:pos="2160"/>
        </w:tabs>
        <w:ind w:left="2160" w:hanging="360"/>
      </w:pPr>
      <w:rPr>
        <w:rFonts w:ascii="Wingdings" w:hAnsi="Wingdings" w:hint="default"/>
      </w:rPr>
    </w:lvl>
    <w:lvl w:ilvl="3" w:tplc="8E06E49E" w:tentative="1">
      <w:start w:val="1"/>
      <w:numFmt w:val="bullet"/>
      <w:lvlText w:val=""/>
      <w:lvlJc w:val="left"/>
      <w:pPr>
        <w:tabs>
          <w:tab w:val="num" w:pos="2880"/>
        </w:tabs>
        <w:ind w:left="2880" w:hanging="360"/>
      </w:pPr>
      <w:rPr>
        <w:rFonts w:ascii="Symbol" w:hAnsi="Symbol" w:hint="default"/>
      </w:rPr>
    </w:lvl>
    <w:lvl w:ilvl="4" w:tplc="2514C7BC" w:tentative="1">
      <w:start w:val="1"/>
      <w:numFmt w:val="bullet"/>
      <w:lvlText w:val="o"/>
      <w:lvlJc w:val="left"/>
      <w:pPr>
        <w:tabs>
          <w:tab w:val="num" w:pos="3600"/>
        </w:tabs>
        <w:ind w:left="3600" w:hanging="360"/>
      </w:pPr>
      <w:rPr>
        <w:rFonts w:ascii="Courier New" w:hAnsi="Courier New" w:cs="Courier New" w:hint="default"/>
      </w:rPr>
    </w:lvl>
    <w:lvl w:ilvl="5" w:tplc="FE1C26CE" w:tentative="1">
      <w:start w:val="1"/>
      <w:numFmt w:val="bullet"/>
      <w:lvlText w:val=""/>
      <w:lvlJc w:val="left"/>
      <w:pPr>
        <w:tabs>
          <w:tab w:val="num" w:pos="4320"/>
        </w:tabs>
        <w:ind w:left="4320" w:hanging="360"/>
      </w:pPr>
      <w:rPr>
        <w:rFonts w:ascii="Wingdings" w:hAnsi="Wingdings" w:hint="default"/>
      </w:rPr>
    </w:lvl>
    <w:lvl w:ilvl="6" w:tplc="1DEA13AC" w:tentative="1">
      <w:start w:val="1"/>
      <w:numFmt w:val="bullet"/>
      <w:lvlText w:val=""/>
      <w:lvlJc w:val="left"/>
      <w:pPr>
        <w:tabs>
          <w:tab w:val="num" w:pos="5040"/>
        </w:tabs>
        <w:ind w:left="5040" w:hanging="360"/>
      </w:pPr>
      <w:rPr>
        <w:rFonts w:ascii="Symbol" w:hAnsi="Symbol" w:hint="default"/>
      </w:rPr>
    </w:lvl>
    <w:lvl w:ilvl="7" w:tplc="FAEE0384" w:tentative="1">
      <w:start w:val="1"/>
      <w:numFmt w:val="bullet"/>
      <w:lvlText w:val="o"/>
      <w:lvlJc w:val="left"/>
      <w:pPr>
        <w:tabs>
          <w:tab w:val="num" w:pos="5760"/>
        </w:tabs>
        <w:ind w:left="5760" w:hanging="360"/>
      </w:pPr>
      <w:rPr>
        <w:rFonts w:ascii="Courier New" w:hAnsi="Courier New" w:cs="Courier New" w:hint="default"/>
      </w:rPr>
    </w:lvl>
    <w:lvl w:ilvl="8" w:tplc="166A5F0E" w:tentative="1">
      <w:start w:val="1"/>
      <w:numFmt w:val="bullet"/>
      <w:lvlText w:val=""/>
      <w:lvlJc w:val="left"/>
      <w:pPr>
        <w:tabs>
          <w:tab w:val="num" w:pos="6480"/>
        </w:tabs>
        <w:ind w:left="6480" w:hanging="360"/>
      </w:pPr>
      <w:rPr>
        <w:rFonts w:ascii="Wingdings" w:hAnsi="Wingdings" w:hint="default"/>
      </w:rPr>
    </w:lvl>
  </w:abstractNum>
  <w:abstractNum w:abstractNumId="30">
    <w:nsid w:val="40A1293D"/>
    <w:multiLevelType w:val="hybridMultilevel"/>
    <w:tmpl w:val="71A09E66"/>
    <w:lvl w:ilvl="0" w:tplc="04080003">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31">
    <w:nsid w:val="40CE6163"/>
    <w:multiLevelType w:val="hybridMultilevel"/>
    <w:tmpl w:val="D5ACA94A"/>
    <w:lvl w:ilvl="0" w:tplc="2A5C665E">
      <w:start w:val="1"/>
      <w:numFmt w:val="bullet"/>
      <w:lvlText w:val=""/>
      <w:lvlJc w:val="left"/>
      <w:pPr>
        <w:ind w:left="1440" w:hanging="360"/>
      </w:pPr>
      <w:rPr>
        <w:rFonts w:ascii="Symbol" w:hAnsi="Symbol" w:hint="default"/>
      </w:rPr>
    </w:lvl>
    <w:lvl w:ilvl="1" w:tplc="04080019" w:tentative="1">
      <w:start w:val="1"/>
      <w:numFmt w:val="bullet"/>
      <w:lvlText w:val="o"/>
      <w:lvlJc w:val="left"/>
      <w:pPr>
        <w:ind w:left="2160" w:hanging="360"/>
      </w:pPr>
      <w:rPr>
        <w:rFonts w:ascii="Courier New" w:hAnsi="Courier New" w:cs="Courier New" w:hint="default"/>
      </w:rPr>
    </w:lvl>
    <w:lvl w:ilvl="2" w:tplc="0408001B" w:tentative="1">
      <w:start w:val="1"/>
      <w:numFmt w:val="bullet"/>
      <w:lvlText w:val=""/>
      <w:lvlJc w:val="left"/>
      <w:pPr>
        <w:ind w:left="2880" w:hanging="360"/>
      </w:pPr>
      <w:rPr>
        <w:rFonts w:ascii="Wingdings" w:hAnsi="Wingdings" w:hint="default"/>
      </w:rPr>
    </w:lvl>
    <w:lvl w:ilvl="3" w:tplc="0408000F" w:tentative="1">
      <w:start w:val="1"/>
      <w:numFmt w:val="bullet"/>
      <w:lvlText w:val=""/>
      <w:lvlJc w:val="left"/>
      <w:pPr>
        <w:ind w:left="3600" w:hanging="360"/>
      </w:pPr>
      <w:rPr>
        <w:rFonts w:ascii="Symbol" w:hAnsi="Symbol" w:hint="default"/>
      </w:rPr>
    </w:lvl>
    <w:lvl w:ilvl="4" w:tplc="04080019" w:tentative="1">
      <w:start w:val="1"/>
      <w:numFmt w:val="bullet"/>
      <w:lvlText w:val="o"/>
      <w:lvlJc w:val="left"/>
      <w:pPr>
        <w:ind w:left="4320" w:hanging="360"/>
      </w:pPr>
      <w:rPr>
        <w:rFonts w:ascii="Courier New" w:hAnsi="Courier New" w:cs="Courier New" w:hint="default"/>
      </w:rPr>
    </w:lvl>
    <w:lvl w:ilvl="5" w:tplc="0408001B" w:tentative="1">
      <w:start w:val="1"/>
      <w:numFmt w:val="bullet"/>
      <w:lvlText w:val=""/>
      <w:lvlJc w:val="left"/>
      <w:pPr>
        <w:ind w:left="5040" w:hanging="360"/>
      </w:pPr>
      <w:rPr>
        <w:rFonts w:ascii="Wingdings" w:hAnsi="Wingdings" w:hint="default"/>
      </w:rPr>
    </w:lvl>
    <w:lvl w:ilvl="6" w:tplc="0408000F" w:tentative="1">
      <w:start w:val="1"/>
      <w:numFmt w:val="bullet"/>
      <w:lvlText w:val=""/>
      <w:lvlJc w:val="left"/>
      <w:pPr>
        <w:ind w:left="5760" w:hanging="360"/>
      </w:pPr>
      <w:rPr>
        <w:rFonts w:ascii="Symbol" w:hAnsi="Symbol" w:hint="default"/>
      </w:rPr>
    </w:lvl>
    <w:lvl w:ilvl="7" w:tplc="04080019" w:tentative="1">
      <w:start w:val="1"/>
      <w:numFmt w:val="bullet"/>
      <w:lvlText w:val="o"/>
      <w:lvlJc w:val="left"/>
      <w:pPr>
        <w:ind w:left="6480" w:hanging="360"/>
      </w:pPr>
      <w:rPr>
        <w:rFonts w:ascii="Courier New" w:hAnsi="Courier New" w:cs="Courier New" w:hint="default"/>
      </w:rPr>
    </w:lvl>
    <w:lvl w:ilvl="8" w:tplc="0408001B" w:tentative="1">
      <w:start w:val="1"/>
      <w:numFmt w:val="bullet"/>
      <w:lvlText w:val=""/>
      <w:lvlJc w:val="left"/>
      <w:pPr>
        <w:ind w:left="7200" w:hanging="360"/>
      </w:pPr>
      <w:rPr>
        <w:rFonts w:ascii="Wingdings" w:hAnsi="Wingdings" w:hint="default"/>
      </w:rPr>
    </w:lvl>
  </w:abstractNum>
  <w:abstractNum w:abstractNumId="32">
    <w:nsid w:val="437E0A4D"/>
    <w:multiLevelType w:val="hybridMultilevel"/>
    <w:tmpl w:val="B14C609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nsid w:val="44454AB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5644256"/>
    <w:multiLevelType w:val="hybridMultilevel"/>
    <w:tmpl w:val="3DAC5570"/>
    <w:lvl w:ilvl="0" w:tplc="04080001">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35">
    <w:nsid w:val="46F30DD9"/>
    <w:multiLevelType w:val="hybridMultilevel"/>
    <w:tmpl w:val="D188DA1E"/>
    <w:lvl w:ilvl="0" w:tplc="023C0072">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47890BE1"/>
    <w:multiLevelType w:val="hybridMultilevel"/>
    <w:tmpl w:val="BAC48B96"/>
    <w:lvl w:ilvl="0" w:tplc="06E8569A">
      <w:start w:val="1"/>
      <w:numFmt w:val="decimal"/>
      <w:lvlText w:val="%1."/>
      <w:lvlJc w:val="left"/>
      <w:pPr>
        <w:tabs>
          <w:tab w:val="num" w:pos="720"/>
        </w:tabs>
        <w:ind w:left="720" w:hanging="360"/>
      </w:pPr>
      <w:rPr>
        <w:rFonts w:ascii="Times New Roman" w:hAnsi="Times New Roman" w:hint="default"/>
        <w:b/>
        <w:i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480A7580"/>
    <w:multiLevelType w:val="hybridMultilevel"/>
    <w:tmpl w:val="1BD29512"/>
    <w:lvl w:ilvl="0" w:tplc="6A769152">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4BB35E1D"/>
    <w:multiLevelType w:val="hybridMultilevel"/>
    <w:tmpl w:val="791C8CDC"/>
    <w:lvl w:ilvl="0" w:tplc="C3D2D03A">
      <w:start w:val="1"/>
      <w:numFmt w:val="bullet"/>
      <w:lvlText w:val=""/>
      <w:lvlJc w:val="left"/>
      <w:pPr>
        <w:ind w:left="1440" w:hanging="360"/>
      </w:pPr>
      <w:rPr>
        <w:rFonts w:ascii="Symbol" w:hAnsi="Symbol" w:hint="default"/>
      </w:rPr>
    </w:lvl>
    <w:lvl w:ilvl="1" w:tplc="04080019" w:tentative="1">
      <w:start w:val="1"/>
      <w:numFmt w:val="bullet"/>
      <w:lvlText w:val="o"/>
      <w:lvlJc w:val="left"/>
      <w:pPr>
        <w:ind w:left="2160" w:hanging="360"/>
      </w:pPr>
      <w:rPr>
        <w:rFonts w:ascii="Courier New" w:hAnsi="Courier New" w:cs="Courier New" w:hint="default"/>
      </w:rPr>
    </w:lvl>
    <w:lvl w:ilvl="2" w:tplc="0408001B" w:tentative="1">
      <w:start w:val="1"/>
      <w:numFmt w:val="bullet"/>
      <w:lvlText w:val=""/>
      <w:lvlJc w:val="left"/>
      <w:pPr>
        <w:ind w:left="2880" w:hanging="360"/>
      </w:pPr>
      <w:rPr>
        <w:rFonts w:ascii="Wingdings" w:hAnsi="Wingdings" w:hint="default"/>
      </w:rPr>
    </w:lvl>
    <w:lvl w:ilvl="3" w:tplc="0408000F" w:tentative="1">
      <w:start w:val="1"/>
      <w:numFmt w:val="bullet"/>
      <w:lvlText w:val=""/>
      <w:lvlJc w:val="left"/>
      <w:pPr>
        <w:ind w:left="3600" w:hanging="360"/>
      </w:pPr>
      <w:rPr>
        <w:rFonts w:ascii="Symbol" w:hAnsi="Symbol" w:hint="default"/>
      </w:rPr>
    </w:lvl>
    <w:lvl w:ilvl="4" w:tplc="04080019" w:tentative="1">
      <w:start w:val="1"/>
      <w:numFmt w:val="bullet"/>
      <w:lvlText w:val="o"/>
      <w:lvlJc w:val="left"/>
      <w:pPr>
        <w:ind w:left="4320" w:hanging="360"/>
      </w:pPr>
      <w:rPr>
        <w:rFonts w:ascii="Courier New" w:hAnsi="Courier New" w:cs="Courier New" w:hint="default"/>
      </w:rPr>
    </w:lvl>
    <w:lvl w:ilvl="5" w:tplc="0408001B" w:tentative="1">
      <w:start w:val="1"/>
      <w:numFmt w:val="bullet"/>
      <w:lvlText w:val=""/>
      <w:lvlJc w:val="left"/>
      <w:pPr>
        <w:ind w:left="5040" w:hanging="360"/>
      </w:pPr>
      <w:rPr>
        <w:rFonts w:ascii="Wingdings" w:hAnsi="Wingdings" w:hint="default"/>
      </w:rPr>
    </w:lvl>
    <w:lvl w:ilvl="6" w:tplc="0408000F" w:tentative="1">
      <w:start w:val="1"/>
      <w:numFmt w:val="bullet"/>
      <w:lvlText w:val=""/>
      <w:lvlJc w:val="left"/>
      <w:pPr>
        <w:ind w:left="5760" w:hanging="360"/>
      </w:pPr>
      <w:rPr>
        <w:rFonts w:ascii="Symbol" w:hAnsi="Symbol" w:hint="default"/>
      </w:rPr>
    </w:lvl>
    <w:lvl w:ilvl="7" w:tplc="04080019" w:tentative="1">
      <w:start w:val="1"/>
      <w:numFmt w:val="bullet"/>
      <w:lvlText w:val="o"/>
      <w:lvlJc w:val="left"/>
      <w:pPr>
        <w:ind w:left="6480" w:hanging="360"/>
      </w:pPr>
      <w:rPr>
        <w:rFonts w:ascii="Courier New" w:hAnsi="Courier New" w:cs="Courier New" w:hint="default"/>
      </w:rPr>
    </w:lvl>
    <w:lvl w:ilvl="8" w:tplc="0408001B" w:tentative="1">
      <w:start w:val="1"/>
      <w:numFmt w:val="bullet"/>
      <w:lvlText w:val=""/>
      <w:lvlJc w:val="left"/>
      <w:pPr>
        <w:ind w:left="7200" w:hanging="360"/>
      </w:pPr>
      <w:rPr>
        <w:rFonts w:ascii="Wingdings" w:hAnsi="Wingdings" w:hint="default"/>
      </w:rPr>
    </w:lvl>
  </w:abstractNum>
  <w:abstractNum w:abstractNumId="39">
    <w:nsid w:val="4C5A68F8"/>
    <w:multiLevelType w:val="hybridMultilevel"/>
    <w:tmpl w:val="C7BE5F0E"/>
    <w:lvl w:ilvl="0" w:tplc="04080001">
      <w:start w:val="1"/>
      <w:numFmt w:val="decimal"/>
      <w:lvlText w:val="%1:"/>
      <w:lvlJc w:val="left"/>
      <w:pPr>
        <w:ind w:left="294" w:hanging="360"/>
      </w:pPr>
      <w:rPr>
        <w:rFonts w:hint="default"/>
      </w:rPr>
    </w:lvl>
    <w:lvl w:ilvl="1" w:tplc="04080003" w:tentative="1">
      <w:start w:val="1"/>
      <w:numFmt w:val="lowerLetter"/>
      <w:lvlText w:val="%2."/>
      <w:lvlJc w:val="left"/>
      <w:pPr>
        <w:ind w:left="1014" w:hanging="360"/>
      </w:pPr>
    </w:lvl>
    <w:lvl w:ilvl="2" w:tplc="04080005" w:tentative="1">
      <w:start w:val="1"/>
      <w:numFmt w:val="lowerRoman"/>
      <w:lvlText w:val="%3."/>
      <w:lvlJc w:val="right"/>
      <w:pPr>
        <w:ind w:left="1734" w:hanging="180"/>
      </w:pPr>
    </w:lvl>
    <w:lvl w:ilvl="3" w:tplc="04080001" w:tentative="1">
      <w:start w:val="1"/>
      <w:numFmt w:val="decimal"/>
      <w:lvlText w:val="%4."/>
      <w:lvlJc w:val="left"/>
      <w:pPr>
        <w:ind w:left="2454" w:hanging="360"/>
      </w:pPr>
    </w:lvl>
    <w:lvl w:ilvl="4" w:tplc="04080003" w:tentative="1">
      <w:start w:val="1"/>
      <w:numFmt w:val="lowerLetter"/>
      <w:lvlText w:val="%5."/>
      <w:lvlJc w:val="left"/>
      <w:pPr>
        <w:ind w:left="3174" w:hanging="360"/>
      </w:pPr>
    </w:lvl>
    <w:lvl w:ilvl="5" w:tplc="04080005" w:tentative="1">
      <w:start w:val="1"/>
      <w:numFmt w:val="lowerRoman"/>
      <w:lvlText w:val="%6."/>
      <w:lvlJc w:val="right"/>
      <w:pPr>
        <w:ind w:left="3894" w:hanging="180"/>
      </w:pPr>
    </w:lvl>
    <w:lvl w:ilvl="6" w:tplc="04080001" w:tentative="1">
      <w:start w:val="1"/>
      <w:numFmt w:val="decimal"/>
      <w:lvlText w:val="%7."/>
      <w:lvlJc w:val="left"/>
      <w:pPr>
        <w:ind w:left="4614" w:hanging="360"/>
      </w:pPr>
    </w:lvl>
    <w:lvl w:ilvl="7" w:tplc="04080003" w:tentative="1">
      <w:start w:val="1"/>
      <w:numFmt w:val="lowerLetter"/>
      <w:lvlText w:val="%8."/>
      <w:lvlJc w:val="left"/>
      <w:pPr>
        <w:ind w:left="5334" w:hanging="360"/>
      </w:pPr>
    </w:lvl>
    <w:lvl w:ilvl="8" w:tplc="04080005" w:tentative="1">
      <w:start w:val="1"/>
      <w:numFmt w:val="lowerRoman"/>
      <w:lvlText w:val="%9."/>
      <w:lvlJc w:val="right"/>
      <w:pPr>
        <w:ind w:left="6054" w:hanging="180"/>
      </w:pPr>
    </w:lvl>
  </w:abstractNum>
  <w:abstractNum w:abstractNumId="40">
    <w:nsid w:val="53EB22D4"/>
    <w:multiLevelType w:val="hybridMultilevel"/>
    <w:tmpl w:val="A72CAC0C"/>
    <w:lvl w:ilvl="0" w:tplc="103AD19C">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1">
    <w:nsid w:val="53F2368B"/>
    <w:multiLevelType w:val="hybridMultilevel"/>
    <w:tmpl w:val="503C9F2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2">
    <w:nsid w:val="54B73D83"/>
    <w:multiLevelType w:val="hybridMultilevel"/>
    <w:tmpl w:val="02D27B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5D2C1B4F"/>
    <w:multiLevelType w:val="hybridMultilevel"/>
    <w:tmpl w:val="CF7E910E"/>
    <w:lvl w:ilvl="0" w:tplc="04080001">
      <w:start w:val="1"/>
      <w:numFmt w:val="decimal"/>
      <w:lvlText w:val="%1."/>
      <w:lvlJc w:val="left"/>
      <w:pPr>
        <w:tabs>
          <w:tab w:val="num" w:pos="720"/>
        </w:tabs>
        <w:ind w:left="720" w:hanging="360"/>
      </w:pPr>
      <w:rPr>
        <w:rFonts w:ascii="Times New Roman" w:hAnsi="Times New Roman" w:hint="default"/>
        <w:b/>
        <w:i w:val="0"/>
        <w:sz w:val="20"/>
        <w:szCs w:val="20"/>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44">
    <w:nsid w:val="5F48119F"/>
    <w:multiLevelType w:val="hybridMultilevel"/>
    <w:tmpl w:val="45621762"/>
    <w:lvl w:ilvl="0" w:tplc="0D804FBE">
      <w:start w:val="1"/>
      <w:numFmt w:val="bullet"/>
      <w:lvlText w:val=""/>
      <w:lvlJc w:val="left"/>
      <w:pPr>
        <w:ind w:left="1440" w:hanging="360"/>
      </w:pPr>
      <w:rPr>
        <w:rFonts w:ascii="Symbol" w:hAnsi="Symbol" w:hint="default"/>
      </w:rPr>
    </w:lvl>
    <w:lvl w:ilvl="1" w:tplc="04080019" w:tentative="1">
      <w:start w:val="1"/>
      <w:numFmt w:val="bullet"/>
      <w:lvlText w:val="o"/>
      <w:lvlJc w:val="left"/>
      <w:pPr>
        <w:ind w:left="2160" w:hanging="360"/>
      </w:pPr>
      <w:rPr>
        <w:rFonts w:ascii="Courier New" w:hAnsi="Courier New" w:cs="Courier New" w:hint="default"/>
      </w:rPr>
    </w:lvl>
    <w:lvl w:ilvl="2" w:tplc="0408001B" w:tentative="1">
      <w:start w:val="1"/>
      <w:numFmt w:val="bullet"/>
      <w:lvlText w:val=""/>
      <w:lvlJc w:val="left"/>
      <w:pPr>
        <w:ind w:left="2880" w:hanging="360"/>
      </w:pPr>
      <w:rPr>
        <w:rFonts w:ascii="Wingdings" w:hAnsi="Wingdings" w:hint="default"/>
      </w:rPr>
    </w:lvl>
    <w:lvl w:ilvl="3" w:tplc="0408000F" w:tentative="1">
      <w:start w:val="1"/>
      <w:numFmt w:val="bullet"/>
      <w:lvlText w:val=""/>
      <w:lvlJc w:val="left"/>
      <w:pPr>
        <w:ind w:left="3600" w:hanging="360"/>
      </w:pPr>
      <w:rPr>
        <w:rFonts w:ascii="Symbol" w:hAnsi="Symbol" w:hint="default"/>
      </w:rPr>
    </w:lvl>
    <w:lvl w:ilvl="4" w:tplc="04080019" w:tentative="1">
      <w:start w:val="1"/>
      <w:numFmt w:val="bullet"/>
      <w:lvlText w:val="o"/>
      <w:lvlJc w:val="left"/>
      <w:pPr>
        <w:ind w:left="4320" w:hanging="360"/>
      </w:pPr>
      <w:rPr>
        <w:rFonts w:ascii="Courier New" w:hAnsi="Courier New" w:cs="Courier New" w:hint="default"/>
      </w:rPr>
    </w:lvl>
    <w:lvl w:ilvl="5" w:tplc="0408001B" w:tentative="1">
      <w:start w:val="1"/>
      <w:numFmt w:val="bullet"/>
      <w:lvlText w:val=""/>
      <w:lvlJc w:val="left"/>
      <w:pPr>
        <w:ind w:left="5040" w:hanging="360"/>
      </w:pPr>
      <w:rPr>
        <w:rFonts w:ascii="Wingdings" w:hAnsi="Wingdings" w:hint="default"/>
      </w:rPr>
    </w:lvl>
    <w:lvl w:ilvl="6" w:tplc="0408000F" w:tentative="1">
      <w:start w:val="1"/>
      <w:numFmt w:val="bullet"/>
      <w:lvlText w:val=""/>
      <w:lvlJc w:val="left"/>
      <w:pPr>
        <w:ind w:left="5760" w:hanging="360"/>
      </w:pPr>
      <w:rPr>
        <w:rFonts w:ascii="Symbol" w:hAnsi="Symbol" w:hint="default"/>
      </w:rPr>
    </w:lvl>
    <w:lvl w:ilvl="7" w:tplc="04080019" w:tentative="1">
      <w:start w:val="1"/>
      <w:numFmt w:val="bullet"/>
      <w:lvlText w:val="o"/>
      <w:lvlJc w:val="left"/>
      <w:pPr>
        <w:ind w:left="6480" w:hanging="360"/>
      </w:pPr>
      <w:rPr>
        <w:rFonts w:ascii="Courier New" w:hAnsi="Courier New" w:cs="Courier New" w:hint="default"/>
      </w:rPr>
    </w:lvl>
    <w:lvl w:ilvl="8" w:tplc="0408001B" w:tentative="1">
      <w:start w:val="1"/>
      <w:numFmt w:val="bullet"/>
      <w:lvlText w:val=""/>
      <w:lvlJc w:val="left"/>
      <w:pPr>
        <w:ind w:left="7200" w:hanging="360"/>
      </w:pPr>
      <w:rPr>
        <w:rFonts w:ascii="Wingdings" w:hAnsi="Wingdings" w:hint="default"/>
      </w:rPr>
    </w:lvl>
  </w:abstractNum>
  <w:abstractNum w:abstractNumId="45">
    <w:nsid w:val="60F44806"/>
    <w:multiLevelType w:val="hybridMultilevel"/>
    <w:tmpl w:val="A32C426C"/>
    <w:lvl w:ilvl="0" w:tplc="04080001">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46">
    <w:nsid w:val="61886A46"/>
    <w:multiLevelType w:val="hybridMultilevel"/>
    <w:tmpl w:val="19D8CD68"/>
    <w:lvl w:ilvl="0" w:tplc="06E8569A">
      <w:start w:val="1"/>
      <w:numFmt w:val="decimal"/>
      <w:lvlText w:val="%1."/>
      <w:lvlJc w:val="left"/>
      <w:pPr>
        <w:tabs>
          <w:tab w:val="num" w:pos="720"/>
        </w:tabs>
        <w:ind w:left="720" w:hanging="360"/>
      </w:pPr>
      <w:rPr>
        <w:rFonts w:ascii="Times New Roman" w:hAnsi="Times New Roman" w:hint="default"/>
        <w:b/>
        <w:i w:val="0"/>
        <w:sz w:val="20"/>
        <w:szCs w:val="20"/>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nsid w:val="63685C95"/>
    <w:multiLevelType w:val="hybridMultilevel"/>
    <w:tmpl w:val="0AD4CC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63AC1C25"/>
    <w:multiLevelType w:val="hybridMultilevel"/>
    <w:tmpl w:val="CA24404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9">
    <w:nsid w:val="6723052B"/>
    <w:multiLevelType w:val="hybridMultilevel"/>
    <w:tmpl w:val="D0F4C184"/>
    <w:lvl w:ilvl="0" w:tplc="49BAEC6A">
      <w:start w:val="1"/>
      <w:numFmt w:val="decimal"/>
      <w:lvlText w:val="%1."/>
      <w:lvlJc w:val="left"/>
      <w:pPr>
        <w:tabs>
          <w:tab w:val="num" w:pos="720"/>
        </w:tabs>
        <w:ind w:left="720" w:hanging="360"/>
      </w:pPr>
      <w:rPr>
        <w:rFonts w:ascii="Times New Roman" w:hAnsi="Times New Roman" w:hint="default"/>
        <w:b/>
        <w:i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681B2AA5"/>
    <w:multiLevelType w:val="hybridMultilevel"/>
    <w:tmpl w:val="821607DC"/>
    <w:lvl w:ilvl="0" w:tplc="5AC84866">
      <w:start w:val="1"/>
      <w:numFmt w:val="decimal"/>
      <w:lvlText w:val="%1."/>
      <w:lvlJc w:val="left"/>
      <w:pPr>
        <w:ind w:left="1211"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1">
    <w:nsid w:val="68B66C37"/>
    <w:multiLevelType w:val="hybridMultilevel"/>
    <w:tmpl w:val="9E86FE36"/>
    <w:lvl w:ilvl="0" w:tplc="05C49000">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52">
    <w:nsid w:val="696C1D0C"/>
    <w:multiLevelType w:val="hybridMultilevel"/>
    <w:tmpl w:val="3D5A0B74"/>
    <w:lvl w:ilvl="0" w:tplc="04080001">
      <w:start w:val="1"/>
      <w:numFmt w:val="decimal"/>
      <w:lvlText w:val="%1."/>
      <w:lvlJc w:val="left"/>
      <w:pPr>
        <w:ind w:left="1211" w:hanging="360"/>
      </w:pPr>
      <w:rPr>
        <w:rFonts w:hint="default"/>
      </w:rPr>
    </w:lvl>
    <w:lvl w:ilvl="1" w:tplc="04080003" w:tentative="1">
      <w:start w:val="1"/>
      <w:numFmt w:val="lowerLetter"/>
      <w:lvlText w:val="%2."/>
      <w:lvlJc w:val="left"/>
      <w:pPr>
        <w:ind w:left="2160" w:hanging="360"/>
      </w:pPr>
    </w:lvl>
    <w:lvl w:ilvl="2" w:tplc="04080005" w:tentative="1">
      <w:start w:val="1"/>
      <w:numFmt w:val="lowerRoman"/>
      <w:lvlText w:val="%3."/>
      <w:lvlJc w:val="right"/>
      <w:pPr>
        <w:ind w:left="2880" w:hanging="180"/>
      </w:pPr>
    </w:lvl>
    <w:lvl w:ilvl="3" w:tplc="04080001" w:tentative="1">
      <w:start w:val="1"/>
      <w:numFmt w:val="decimal"/>
      <w:lvlText w:val="%4."/>
      <w:lvlJc w:val="left"/>
      <w:pPr>
        <w:ind w:left="3600" w:hanging="360"/>
      </w:pPr>
    </w:lvl>
    <w:lvl w:ilvl="4" w:tplc="04080003" w:tentative="1">
      <w:start w:val="1"/>
      <w:numFmt w:val="lowerLetter"/>
      <w:lvlText w:val="%5."/>
      <w:lvlJc w:val="left"/>
      <w:pPr>
        <w:ind w:left="4320" w:hanging="360"/>
      </w:pPr>
    </w:lvl>
    <w:lvl w:ilvl="5" w:tplc="04080005" w:tentative="1">
      <w:start w:val="1"/>
      <w:numFmt w:val="lowerRoman"/>
      <w:lvlText w:val="%6."/>
      <w:lvlJc w:val="right"/>
      <w:pPr>
        <w:ind w:left="5040" w:hanging="180"/>
      </w:pPr>
    </w:lvl>
    <w:lvl w:ilvl="6" w:tplc="04080001" w:tentative="1">
      <w:start w:val="1"/>
      <w:numFmt w:val="decimal"/>
      <w:lvlText w:val="%7."/>
      <w:lvlJc w:val="left"/>
      <w:pPr>
        <w:ind w:left="5760" w:hanging="360"/>
      </w:pPr>
    </w:lvl>
    <w:lvl w:ilvl="7" w:tplc="04080003" w:tentative="1">
      <w:start w:val="1"/>
      <w:numFmt w:val="lowerLetter"/>
      <w:lvlText w:val="%8."/>
      <w:lvlJc w:val="left"/>
      <w:pPr>
        <w:ind w:left="6480" w:hanging="360"/>
      </w:pPr>
    </w:lvl>
    <w:lvl w:ilvl="8" w:tplc="04080005" w:tentative="1">
      <w:start w:val="1"/>
      <w:numFmt w:val="lowerRoman"/>
      <w:lvlText w:val="%9."/>
      <w:lvlJc w:val="right"/>
      <w:pPr>
        <w:ind w:left="7200" w:hanging="180"/>
      </w:pPr>
    </w:lvl>
  </w:abstractNum>
  <w:abstractNum w:abstractNumId="53">
    <w:nsid w:val="6A3D017B"/>
    <w:multiLevelType w:val="hybridMultilevel"/>
    <w:tmpl w:val="1BD29512"/>
    <w:lvl w:ilvl="0" w:tplc="582867C8">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6AE63BE5"/>
    <w:multiLevelType w:val="hybridMultilevel"/>
    <w:tmpl w:val="08921888"/>
    <w:lvl w:ilvl="0" w:tplc="C3D2D03A">
      <w:start w:val="1"/>
      <w:numFmt w:val="bullet"/>
      <w:lvlText w:val="-"/>
      <w:lvlJc w:val="left"/>
      <w:pPr>
        <w:ind w:left="1429" w:hanging="360"/>
      </w:pPr>
      <w:rPr>
        <w:rFonts w:ascii="Courier New" w:hAnsi="Courier New" w:hint="default"/>
      </w:rPr>
    </w:lvl>
    <w:lvl w:ilvl="1" w:tplc="04080019" w:tentative="1">
      <w:start w:val="1"/>
      <w:numFmt w:val="bullet"/>
      <w:lvlText w:val="o"/>
      <w:lvlJc w:val="left"/>
      <w:pPr>
        <w:ind w:left="2149" w:hanging="360"/>
      </w:pPr>
      <w:rPr>
        <w:rFonts w:ascii="Courier New" w:hAnsi="Courier New" w:cs="Courier New" w:hint="default"/>
      </w:rPr>
    </w:lvl>
    <w:lvl w:ilvl="2" w:tplc="0408001B" w:tentative="1">
      <w:start w:val="1"/>
      <w:numFmt w:val="bullet"/>
      <w:lvlText w:val=""/>
      <w:lvlJc w:val="left"/>
      <w:pPr>
        <w:ind w:left="2869" w:hanging="360"/>
      </w:pPr>
      <w:rPr>
        <w:rFonts w:ascii="Wingdings" w:hAnsi="Wingdings" w:hint="default"/>
      </w:rPr>
    </w:lvl>
    <w:lvl w:ilvl="3" w:tplc="0408000F" w:tentative="1">
      <w:start w:val="1"/>
      <w:numFmt w:val="bullet"/>
      <w:lvlText w:val=""/>
      <w:lvlJc w:val="left"/>
      <w:pPr>
        <w:ind w:left="3589" w:hanging="360"/>
      </w:pPr>
      <w:rPr>
        <w:rFonts w:ascii="Symbol" w:hAnsi="Symbol" w:hint="default"/>
      </w:rPr>
    </w:lvl>
    <w:lvl w:ilvl="4" w:tplc="04080019" w:tentative="1">
      <w:start w:val="1"/>
      <w:numFmt w:val="bullet"/>
      <w:lvlText w:val="o"/>
      <w:lvlJc w:val="left"/>
      <w:pPr>
        <w:ind w:left="4309" w:hanging="360"/>
      </w:pPr>
      <w:rPr>
        <w:rFonts w:ascii="Courier New" w:hAnsi="Courier New" w:cs="Courier New" w:hint="default"/>
      </w:rPr>
    </w:lvl>
    <w:lvl w:ilvl="5" w:tplc="0408001B" w:tentative="1">
      <w:start w:val="1"/>
      <w:numFmt w:val="bullet"/>
      <w:lvlText w:val=""/>
      <w:lvlJc w:val="left"/>
      <w:pPr>
        <w:ind w:left="5029" w:hanging="360"/>
      </w:pPr>
      <w:rPr>
        <w:rFonts w:ascii="Wingdings" w:hAnsi="Wingdings" w:hint="default"/>
      </w:rPr>
    </w:lvl>
    <w:lvl w:ilvl="6" w:tplc="0408000F" w:tentative="1">
      <w:start w:val="1"/>
      <w:numFmt w:val="bullet"/>
      <w:lvlText w:val=""/>
      <w:lvlJc w:val="left"/>
      <w:pPr>
        <w:ind w:left="5749" w:hanging="360"/>
      </w:pPr>
      <w:rPr>
        <w:rFonts w:ascii="Symbol" w:hAnsi="Symbol" w:hint="default"/>
      </w:rPr>
    </w:lvl>
    <w:lvl w:ilvl="7" w:tplc="04080019" w:tentative="1">
      <w:start w:val="1"/>
      <w:numFmt w:val="bullet"/>
      <w:lvlText w:val="o"/>
      <w:lvlJc w:val="left"/>
      <w:pPr>
        <w:ind w:left="6469" w:hanging="360"/>
      </w:pPr>
      <w:rPr>
        <w:rFonts w:ascii="Courier New" w:hAnsi="Courier New" w:cs="Courier New" w:hint="default"/>
      </w:rPr>
    </w:lvl>
    <w:lvl w:ilvl="8" w:tplc="0408001B" w:tentative="1">
      <w:start w:val="1"/>
      <w:numFmt w:val="bullet"/>
      <w:lvlText w:val=""/>
      <w:lvlJc w:val="left"/>
      <w:pPr>
        <w:ind w:left="7189" w:hanging="360"/>
      </w:pPr>
      <w:rPr>
        <w:rFonts w:ascii="Wingdings" w:hAnsi="Wingdings" w:hint="default"/>
      </w:rPr>
    </w:lvl>
  </w:abstractNum>
  <w:abstractNum w:abstractNumId="55">
    <w:nsid w:val="6EA61D24"/>
    <w:multiLevelType w:val="hybridMultilevel"/>
    <w:tmpl w:val="69A4259A"/>
    <w:lvl w:ilvl="0" w:tplc="8EB09356">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56">
    <w:nsid w:val="6EFD343C"/>
    <w:multiLevelType w:val="hybridMultilevel"/>
    <w:tmpl w:val="25CEB23C"/>
    <w:lvl w:ilvl="0" w:tplc="04080001">
      <w:start w:val="1"/>
      <w:numFmt w:val="decimal"/>
      <w:lvlText w:val="%1."/>
      <w:lvlJc w:val="left"/>
      <w:pPr>
        <w:ind w:left="720" w:hanging="360"/>
      </w:p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57">
    <w:nsid w:val="6F403B65"/>
    <w:multiLevelType w:val="hybridMultilevel"/>
    <w:tmpl w:val="A1522FD4"/>
    <w:lvl w:ilvl="0" w:tplc="0408000F">
      <w:start w:val="1"/>
      <w:numFmt w:val="bullet"/>
      <w:lvlText w:val=""/>
      <w:lvlJc w:val="left"/>
      <w:pPr>
        <w:tabs>
          <w:tab w:val="num" w:pos="284"/>
        </w:tabs>
        <w:ind w:left="284" w:hanging="284"/>
      </w:pPr>
      <w:rPr>
        <w:rFonts w:ascii="Symbol" w:hAnsi="Symbol" w:hint="default"/>
        <w:color w:val="auto"/>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58">
    <w:nsid w:val="6F776617"/>
    <w:multiLevelType w:val="hybridMultilevel"/>
    <w:tmpl w:val="7E4EDAB8"/>
    <w:lvl w:ilvl="0" w:tplc="FB92CB14">
      <w:start w:val="1"/>
      <w:numFmt w:val="decimal"/>
      <w:lvlText w:val="%1."/>
      <w:lvlJc w:val="left"/>
      <w:pPr>
        <w:tabs>
          <w:tab w:val="num" w:pos="720"/>
        </w:tabs>
        <w:ind w:left="720" w:hanging="360"/>
      </w:pPr>
      <w:rPr>
        <w:b/>
      </w:rPr>
    </w:lvl>
    <w:lvl w:ilvl="1" w:tplc="04080003" w:tentative="1">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59">
    <w:nsid w:val="71C55738"/>
    <w:multiLevelType w:val="hybridMultilevel"/>
    <w:tmpl w:val="6CD0D768"/>
    <w:lvl w:ilvl="0" w:tplc="74BA82B4">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nsid w:val="76B674D8"/>
    <w:multiLevelType w:val="hybridMultilevel"/>
    <w:tmpl w:val="C8B8BF86"/>
    <w:lvl w:ilvl="0" w:tplc="06E8569A">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nsid w:val="78646C94"/>
    <w:multiLevelType w:val="hybridMultilevel"/>
    <w:tmpl w:val="5338FDFA"/>
    <w:lvl w:ilvl="0" w:tplc="04080001">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nsid w:val="7A0A35D8"/>
    <w:multiLevelType w:val="multilevel"/>
    <w:tmpl w:val="A7E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E87C50"/>
    <w:multiLevelType w:val="hybridMultilevel"/>
    <w:tmpl w:val="936E4E18"/>
    <w:lvl w:ilvl="0" w:tplc="E6E21842">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22101670" w:tentative="1">
      <w:start w:val="1"/>
      <w:numFmt w:val="lowerLetter"/>
      <w:lvlText w:val="%2."/>
      <w:lvlJc w:val="left"/>
      <w:pPr>
        <w:ind w:left="1440" w:hanging="360"/>
      </w:pPr>
    </w:lvl>
    <w:lvl w:ilvl="2" w:tplc="079EA256" w:tentative="1">
      <w:start w:val="1"/>
      <w:numFmt w:val="lowerRoman"/>
      <w:lvlText w:val="%3."/>
      <w:lvlJc w:val="right"/>
      <w:pPr>
        <w:ind w:left="2160" w:hanging="180"/>
      </w:pPr>
    </w:lvl>
    <w:lvl w:ilvl="3" w:tplc="3D8C7404" w:tentative="1">
      <w:start w:val="1"/>
      <w:numFmt w:val="decimal"/>
      <w:lvlText w:val="%4."/>
      <w:lvlJc w:val="left"/>
      <w:pPr>
        <w:ind w:left="2880" w:hanging="360"/>
      </w:pPr>
    </w:lvl>
    <w:lvl w:ilvl="4" w:tplc="420C3820" w:tentative="1">
      <w:start w:val="1"/>
      <w:numFmt w:val="lowerLetter"/>
      <w:lvlText w:val="%5."/>
      <w:lvlJc w:val="left"/>
      <w:pPr>
        <w:ind w:left="3600" w:hanging="360"/>
      </w:pPr>
    </w:lvl>
    <w:lvl w:ilvl="5" w:tplc="7BEA5944" w:tentative="1">
      <w:start w:val="1"/>
      <w:numFmt w:val="lowerRoman"/>
      <w:lvlText w:val="%6."/>
      <w:lvlJc w:val="right"/>
      <w:pPr>
        <w:ind w:left="4320" w:hanging="180"/>
      </w:pPr>
    </w:lvl>
    <w:lvl w:ilvl="6" w:tplc="DC8A29E8" w:tentative="1">
      <w:start w:val="1"/>
      <w:numFmt w:val="decimal"/>
      <w:lvlText w:val="%7."/>
      <w:lvlJc w:val="left"/>
      <w:pPr>
        <w:ind w:left="5040" w:hanging="360"/>
      </w:pPr>
    </w:lvl>
    <w:lvl w:ilvl="7" w:tplc="00029848" w:tentative="1">
      <w:start w:val="1"/>
      <w:numFmt w:val="lowerLetter"/>
      <w:lvlText w:val="%8."/>
      <w:lvlJc w:val="left"/>
      <w:pPr>
        <w:ind w:left="5760" w:hanging="360"/>
      </w:pPr>
    </w:lvl>
    <w:lvl w:ilvl="8" w:tplc="7B4A2D9A" w:tentative="1">
      <w:start w:val="1"/>
      <w:numFmt w:val="lowerRoman"/>
      <w:lvlText w:val="%9."/>
      <w:lvlJc w:val="right"/>
      <w:pPr>
        <w:ind w:left="6480" w:hanging="180"/>
      </w:pPr>
    </w:lvl>
  </w:abstractNum>
  <w:abstractNum w:abstractNumId="64">
    <w:nsid w:val="7C4E0F16"/>
    <w:multiLevelType w:val="hybridMultilevel"/>
    <w:tmpl w:val="936E4E18"/>
    <w:lvl w:ilvl="0" w:tplc="C3D2D03A">
      <w:start w:val="1"/>
      <w:numFmt w:val="decimal"/>
      <w:lvlText w:val="%1."/>
      <w:lvlJc w:val="left"/>
      <w:pPr>
        <w:ind w:left="720" w:hanging="360"/>
      </w:pPr>
      <w:rPr>
        <w:rFonts w:ascii="Calibri" w:hAnsi="Calibri" w:hint="default"/>
        <w:b/>
        <w:i w:val="0"/>
        <w:caps w:val="0"/>
        <w:strike w:val="0"/>
        <w:dstrike w:val="0"/>
        <w:shadow w:val="0"/>
        <w:emboss w:val="0"/>
        <w:imprint w:val="0"/>
        <w:vanish w:val="0"/>
        <w:sz w:val="22"/>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7DE75DE6"/>
    <w:multiLevelType w:val="hybridMultilevel"/>
    <w:tmpl w:val="39364368"/>
    <w:lvl w:ilvl="0" w:tplc="C3D2D03A">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num w:numId="1">
    <w:abstractNumId w:val="62"/>
  </w:num>
  <w:num w:numId="2">
    <w:abstractNumId w:val="28"/>
  </w:num>
  <w:num w:numId="3">
    <w:abstractNumId w:val="21"/>
  </w:num>
  <w:num w:numId="4">
    <w:abstractNumId w:val="2"/>
  </w:num>
  <w:num w:numId="5">
    <w:abstractNumId w:val="40"/>
  </w:num>
  <w:num w:numId="6">
    <w:abstractNumId w:val="8"/>
  </w:num>
  <w:num w:numId="7">
    <w:abstractNumId w:val="12"/>
  </w:num>
  <w:num w:numId="8">
    <w:abstractNumId w:val="27"/>
  </w:num>
  <w:num w:numId="9">
    <w:abstractNumId w:val="31"/>
  </w:num>
  <w:num w:numId="10">
    <w:abstractNumId w:val="20"/>
  </w:num>
  <w:num w:numId="11">
    <w:abstractNumId w:val="18"/>
  </w:num>
  <w:num w:numId="12">
    <w:abstractNumId w:val="13"/>
  </w:num>
  <w:num w:numId="13">
    <w:abstractNumId w:val="54"/>
  </w:num>
  <w:num w:numId="14">
    <w:abstractNumId w:val="19"/>
  </w:num>
  <w:num w:numId="15">
    <w:abstractNumId w:val="60"/>
  </w:num>
  <w:num w:numId="16">
    <w:abstractNumId w:val="42"/>
  </w:num>
  <w:num w:numId="17">
    <w:abstractNumId w:val="6"/>
  </w:num>
  <w:num w:numId="18">
    <w:abstractNumId w:val="38"/>
  </w:num>
  <w:num w:numId="19">
    <w:abstractNumId w:val="14"/>
  </w:num>
  <w:num w:numId="20">
    <w:abstractNumId w:val="52"/>
  </w:num>
  <w:num w:numId="21">
    <w:abstractNumId w:val="50"/>
  </w:num>
  <w:num w:numId="22">
    <w:abstractNumId w:val="39"/>
  </w:num>
  <w:num w:numId="23">
    <w:abstractNumId w:val="16"/>
  </w:num>
  <w:num w:numId="24">
    <w:abstractNumId w:val="55"/>
  </w:num>
  <w:num w:numId="25">
    <w:abstractNumId w:val="51"/>
  </w:num>
  <w:num w:numId="26">
    <w:abstractNumId w:val="3"/>
  </w:num>
  <w:num w:numId="27">
    <w:abstractNumId w:val="61"/>
  </w:num>
  <w:num w:numId="28">
    <w:abstractNumId w:val="45"/>
  </w:num>
  <w:num w:numId="29">
    <w:abstractNumId w:val="46"/>
  </w:num>
  <w:num w:numId="30">
    <w:abstractNumId w:val="1"/>
  </w:num>
  <w:num w:numId="31">
    <w:abstractNumId w:val="65"/>
  </w:num>
  <w:num w:numId="32">
    <w:abstractNumId w:val="26"/>
  </w:num>
  <w:num w:numId="33">
    <w:abstractNumId w:val="17"/>
  </w:num>
  <w:num w:numId="34">
    <w:abstractNumId w:val="36"/>
  </w:num>
  <w:num w:numId="35">
    <w:abstractNumId w:val="7"/>
  </w:num>
  <w:num w:numId="36">
    <w:abstractNumId w:val="43"/>
  </w:num>
  <w:num w:numId="37">
    <w:abstractNumId w:val="15"/>
  </w:num>
  <w:num w:numId="38">
    <w:abstractNumId w:val="58"/>
  </w:num>
  <w:num w:numId="39">
    <w:abstractNumId w:val="63"/>
  </w:num>
  <w:num w:numId="40">
    <w:abstractNumId w:val="29"/>
  </w:num>
  <w:num w:numId="41">
    <w:abstractNumId w:val="23"/>
  </w:num>
  <w:num w:numId="42">
    <w:abstractNumId w:val="25"/>
  </w:num>
  <w:num w:numId="43">
    <w:abstractNumId w:val="57"/>
  </w:num>
  <w:num w:numId="44">
    <w:abstractNumId w:val="24"/>
  </w:num>
  <w:num w:numId="45">
    <w:abstractNumId w:val="53"/>
  </w:num>
  <w:num w:numId="46">
    <w:abstractNumId w:val="10"/>
  </w:num>
  <w:num w:numId="47">
    <w:abstractNumId w:val="34"/>
  </w:num>
  <w:num w:numId="48">
    <w:abstractNumId w:val="64"/>
  </w:num>
  <w:num w:numId="49">
    <w:abstractNumId w:val="4"/>
  </w:num>
  <w:num w:numId="50">
    <w:abstractNumId w:val="22"/>
  </w:num>
  <w:num w:numId="51">
    <w:abstractNumId w:val="49"/>
  </w:num>
  <w:num w:numId="52">
    <w:abstractNumId w:val="35"/>
  </w:num>
  <w:num w:numId="53">
    <w:abstractNumId w:val="30"/>
  </w:num>
  <w:num w:numId="54">
    <w:abstractNumId w:val="59"/>
  </w:num>
  <w:num w:numId="55">
    <w:abstractNumId w:val="56"/>
  </w:num>
  <w:num w:numId="56">
    <w:abstractNumId w:val="37"/>
  </w:num>
  <w:num w:numId="57">
    <w:abstractNumId w:val="44"/>
  </w:num>
  <w:num w:numId="58">
    <w:abstractNumId w:val="5"/>
  </w:num>
  <w:num w:numId="59">
    <w:abstractNumId w:val="9"/>
  </w:num>
  <w:num w:numId="60">
    <w:abstractNumId w:val="33"/>
  </w:num>
  <w:num w:numId="61">
    <w:abstractNumId w:val="11"/>
  </w:num>
  <w:num w:numId="62">
    <w:abstractNumId w:val="0"/>
  </w:num>
  <w:num w:numId="63">
    <w:abstractNumId w:val="32"/>
  </w:num>
  <w:num w:numId="64">
    <w:abstractNumId w:val="48"/>
  </w:num>
  <w:num w:numId="65">
    <w:abstractNumId w:val="41"/>
  </w:num>
  <w:num w:numId="66">
    <w:abstractNumId w:val="47"/>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SortMethod w:val="0002"/>
  <w:defaultTabStop w:val="720"/>
  <w:evenAndOddHeaders/>
  <w:drawingGridHorizontalSpacing w:val="120"/>
  <w:displayHorizontalDrawingGridEvery w:val="2"/>
  <w:characterSpacingControl w:val="doNotCompress"/>
  <w:hdrShapeDefaults>
    <o:shapedefaults v:ext="edit" spidmax="422914"/>
  </w:hdrShapeDefaults>
  <w:footnotePr>
    <w:footnote w:id="-1"/>
    <w:footnote w:id="0"/>
  </w:footnotePr>
  <w:endnotePr>
    <w:endnote w:id="-1"/>
    <w:endnote w:id="0"/>
  </w:endnotePr>
  <w:compat/>
  <w:rsids>
    <w:rsidRoot w:val="00201915"/>
    <w:rsid w:val="000001F6"/>
    <w:rsid w:val="00000484"/>
    <w:rsid w:val="000064A0"/>
    <w:rsid w:val="000076AC"/>
    <w:rsid w:val="00011A77"/>
    <w:rsid w:val="00012445"/>
    <w:rsid w:val="0001357E"/>
    <w:rsid w:val="00020767"/>
    <w:rsid w:val="000219AE"/>
    <w:rsid w:val="0002624B"/>
    <w:rsid w:val="00027C85"/>
    <w:rsid w:val="0003070C"/>
    <w:rsid w:val="0003112F"/>
    <w:rsid w:val="00032186"/>
    <w:rsid w:val="00032B24"/>
    <w:rsid w:val="00034B0F"/>
    <w:rsid w:val="0003721B"/>
    <w:rsid w:val="00041F03"/>
    <w:rsid w:val="00042BDE"/>
    <w:rsid w:val="00044E8F"/>
    <w:rsid w:val="0004549C"/>
    <w:rsid w:val="00046AD9"/>
    <w:rsid w:val="000531DA"/>
    <w:rsid w:val="00054255"/>
    <w:rsid w:val="00054352"/>
    <w:rsid w:val="0005699F"/>
    <w:rsid w:val="00057004"/>
    <w:rsid w:val="000578D8"/>
    <w:rsid w:val="0006243D"/>
    <w:rsid w:val="00062C0E"/>
    <w:rsid w:val="00062D65"/>
    <w:rsid w:val="000648A4"/>
    <w:rsid w:val="00065196"/>
    <w:rsid w:val="00072103"/>
    <w:rsid w:val="000739DA"/>
    <w:rsid w:val="00074551"/>
    <w:rsid w:val="00076455"/>
    <w:rsid w:val="0008005F"/>
    <w:rsid w:val="000816AC"/>
    <w:rsid w:val="000824A4"/>
    <w:rsid w:val="00084871"/>
    <w:rsid w:val="00084A36"/>
    <w:rsid w:val="00084C2F"/>
    <w:rsid w:val="00085503"/>
    <w:rsid w:val="00087EA0"/>
    <w:rsid w:val="00092D67"/>
    <w:rsid w:val="0009566A"/>
    <w:rsid w:val="00096879"/>
    <w:rsid w:val="00096A1F"/>
    <w:rsid w:val="00096F8B"/>
    <w:rsid w:val="00097AF1"/>
    <w:rsid w:val="00097E97"/>
    <w:rsid w:val="000A01B9"/>
    <w:rsid w:val="000A0565"/>
    <w:rsid w:val="000A0B8E"/>
    <w:rsid w:val="000A0F4A"/>
    <w:rsid w:val="000A4CCC"/>
    <w:rsid w:val="000A4F2F"/>
    <w:rsid w:val="000A5398"/>
    <w:rsid w:val="000A640C"/>
    <w:rsid w:val="000A78CE"/>
    <w:rsid w:val="000B12B8"/>
    <w:rsid w:val="000B13E8"/>
    <w:rsid w:val="000B1562"/>
    <w:rsid w:val="000B1581"/>
    <w:rsid w:val="000B1816"/>
    <w:rsid w:val="000B2BDA"/>
    <w:rsid w:val="000B2ED5"/>
    <w:rsid w:val="000B3388"/>
    <w:rsid w:val="000B70DC"/>
    <w:rsid w:val="000B72AE"/>
    <w:rsid w:val="000B7835"/>
    <w:rsid w:val="000C0BA1"/>
    <w:rsid w:val="000C2E12"/>
    <w:rsid w:val="000C30A0"/>
    <w:rsid w:val="000C3431"/>
    <w:rsid w:val="000C3639"/>
    <w:rsid w:val="000C3D20"/>
    <w:rsid w:val="000C4E0F"/>
    <w:rsid w:val="000C7A75"/>
    <w:rsid w:val="000D03B4"/>
    <w:rsid w:val="000D0564"/>
    <w:rsid w:val="000D12EB"/>
    <w:rsid w:val="000D151D"/>
    <w:rsid w:val="000D1F62"/>
    <w:rsid w:val="000D2035"/>
    <w:rsid w:val="000D2113"/>
    <w:rsid w:val="000D46A9"/>
    <w:rsid w:val="000E19C9"/>
    <w:rsid w:val="000E1D65"/>
    <w:rsid w:val="000E33F1"/>
    <w:rsid w:val="000E34A5"/>
    <w:rsid w:val="000E3759"/>
    <w:rsid w:val="000E39C5"/>
    <w:rsid w:val="000E54F8"/>
    <w:rsid w:val="000E5CA7"/>
    <w:rsid w:val="000E6CCD"/>
    <w:rsid w:val="000E7A5A"/>
    <w:rsid w:val="000E7A80"/>
    <w:rsid w:val="000E7B12"/>
    <w:rsid w:val="000E7C73"/>
    <w:rsid w:val="000F07B6"/>
    <w:rsid w:val="000F2F26"/>
    <w:rsid w:val="000F60D5"/>
    <w:rsid w:val="000F7AAA"/>
    <w:rsid w:val="001003D5"/>
    <w:rsid w:val="001025B5"/>
    <w:rsid w:val="00102FCB"/>
    <w:rsid w:val="00106EC6"/>
    <w:rsid w:val="0010794B"/>
    <w:rsid w:val="00110B04"/>
    <w:rsid w:val="00110B7A"/>
    <w:rsid w:val="00110DAB"/>
    <w:rsid w:val="00111549"/>
    <w:rsid w:val="0011362A"/>
    <w:rsid w:val="00114983"/>
    <w:rsid w:val="001163ED"/>
    <w:rsid w:val="00116E84"/>
    <w:rsid w:val="00122A93"/>
    <w:rsid w:val="00123F01"/>
    <w:rsid w:val="00125352"/>
    <w:rsid w:val="00125384"/>
    <w:rsid w:val="00126701"/>
    <w:rsid w:val="001310D0"/>
    <w:rsid w:val="0013139C"/>
    <w:rsid w:val="0013199B"/>
    <w:rsid w:val="00134438"/>
    <w:rsid w:val="00135269"/>
    <w:rsid w:val="0013762F"/>
    <w:rsid w:val="00137F13"/>
    <w:rsid w:val="00140458"/>
    <w:rsid w:val="0014200B"/>
    <w:rsid w:val="00144602"/>
    <w:rsid w:val="0015103C"/>
    <w:rsid w:val="0015151E"/>
    <w:rsid w:val="001521B5"/>
    <w:rsid w:val="00152F75"/>
    <w:rsid w:val="00153130"/>
    <w:rsid w:val="001554CB"/>
    <w:rsid w:val="00155552"/>
    <w:rsid w:val="00155662"/>
    <w:rsid w:val="001569BA"/>
    <w:rsid w:val="001604CD"/>
    <w:rsid w:val="00163276"/>
    <w:rsid w:val="00167691"/>
    <w:rsid w:val="001801C7"/>
    <w:rsid w:val="00182DD8"/>
    <w:rsid w:val="00187F4E"/>
    <w:rsid w:val="001906EC"/>
    <w:rsid w:val="0019116B"/>
    <w:rsid w:val="00192724"/>
    <w:rsid w:val="00195579"/>
    <w:rsid w:val="00195816"/>
    <w:rsid w:val="0019600A"/>
    <w:rsid w:val="0019673A"/>
    <w:rsid w:val="00197B2D"/>
    <w:rsid w:val="001A22DE"/>
    <w:rsid w:val="001A266B"/>
    <w:rsid w:val="001A333B"/>
    <w:rsid w:val="001A3E07"/>
    <w:rsid w:val="001A4064"/>
    <w:rsid w:val="001A414A"/>
    <w:rsid w:val="001A7CC8"/>
    <w:rsid w:val="001B0AE8"/>
    <w:rsid w:val="001B3150"/>
    <w:rsid w:val="001B61D5"/>
    <w:rsid w:val="001B702C"/>
    <w:rsid w:val="001C04F2"/>
    <w:rsid w:val="001C3726"/>
    <w:rsid w:val="001C38A9"/>
    <w:rsid w:val="001C653E"/>
    <w:rsid w:val="001C664C"/>
    <w:rsid w:val="001D06A3"/>
    <w:rsid w:val="001D3471"/>
    <w:rsid w:val="001D4E33"/>
    <w:rsid w:val="001D5387"/>
    <w:rsid w:val="001D5F03"/>
    <w:rsid w:val="001D6BF3"/>
    <w:rsid w:val="001D7772"/>
    <w:rsid w:val="001D7888"/>
    <w:rsid w:val="001E194D"/>
    <w:rsid w:val="001E414E"/>
    <w:rsid w:val="001E496E"/>
    <w:rsid w:val="001E57BA"/>
    <w:rsid w:val="001E68A5"/>
    <w:rsid w:val="001E6914"/>
    <w:rsid w:val="001E7991"/>
    <w:rsid w:val="001F0B5B"/>
    <w:rsid w:val="001F13D9"/>
    <w:rsid w:val="001F3A2D"/>
    <w:rsid w:val="001F3A35"/>
    <w:rsid w:val="00201915"/>
    <w:rsid w:val="002025E5"/>
    <w:rsid w:val="0020379D"/>
    <w:rsid w:val="00203D78"/>
    <w:rsid w:val="002056A3"/>
    <w:rsid w:val="00206099"/>
    <w:rsid w:val="0021071F"/>
    <w:rsid w:val="00212066"/>
    <w:rsid w:val="0021346D"/>
    <w:rsid w:val="00214060"/>
    <w:rsid w:val="0021448A"/>
    <w:rsid w:val="0021495C"/>
    <w:rsid w:val="002155FE"/>
    <w:rsid w:val="00220EFB"/>
    <w:rsid w:val="002217AB"/>
    <w:rsid w:val="0022283F"/>
    <w:rsid w:val="00222910"/>
    <w:rsid w:val="00223DE3"/>
    <w:rsid w:val="00225C8D"/>
    <w:rsid w:val="00225CCB"/>
    <w:rsid w:val="00226294"/>
    <w:rsid w:val="002268C4"/>
    <w:rsid w:val="00226D63"/>
    <w:rsid w:val="00226DDC"/>
    <w:rsid w:val="00226E09"/>
    <w:rsid w:val="00227CCE"/>
    <w:rsid w:val="002330DB"/>
    <w:rsid w:val="002352C6"/>
    <w:rsid w:val="00237C74"/>
    <w:rsid w:val="002417BE"/>
    <w:rsid w:val="0024284E"/>
    <w:rsid w:val="00243D14"/>
    <w:rsid w:val="00244AFC"/>
    <w:rsid w:val="00244FA4"/>
    <w:rsid w:val="002467DB"/>
    <w:rsid w:val="00246F71"/>
    <w:rsid w:val="00247687"/>
    <w:rsid w:val="00247749"/>
    <w:rsid w:val="00250C14"/>
    <w:rsid w:val="00251A5B"/>
    <w:rsid w:val="00255E53"/>
    <w:rsid w:val="00257879"/>
    <w:rsid w:val="002609C2"/>
    <w:rsid w:val="002609EE"/>
    <w:rsid w:val="00260DB2"/>
    <w:rsid w:val="002628E2"/>
    <w:rsid w:val="00265AD4"/>
    <w:rsid w:val="00270308"/>
    <w:rsid w:val="002705B6"/>
    <w:rsid w:val="00271EA0"/>
    <w:rsid w:val="002739D7"/>
    <w:rsid w:val="0027418A"/>
    <w:rsid w:val="002749BB"/>
    <w:rsid w:val="00275F9D"/>
    <w:rsid w:val="00277FB6"/>
    <w:rsid w:val="00280482"/>
    <w:rsid w:val="00280736"/>
    <w:rsid w:val="002811B1"/>
    <w:rsid w:val="002811DF"/>
    <w:rsid w:val="00281F16"/>
    <w:rsid w:val="002835A5"/>
    <w:rsid w:val="00283FCA"/>
    <w:rsid w:val="00287D53"/>
    <w:rsid w:val="002922D1"/>
    <w:rsid w:val="002928E9"/>
    <w:rsid w:val="002968E1"/>
    <w:rsid w:val="00296C01"/>
    <w:rsid w:val="00297561"/>
    <w:rsid w:val="002A103D"/>
    <w:rsid w:val="002A1AA0"/>
    <w:rsid w:val="002A5592"/>
    <w:rsid w:val="002A5D5A"/>
    <w:rsid w:val="002A5F7E"/>
    <w:rsid w:val="002A76FB"/>
    <w:rsid w:val="002A770C"/>
    <w:rsid w:val="002A7AC8"/>
    <w:rsid w:val="002B1A84"/>
    <w:rsid w:val="002B3094"/>
    <w:rsid w:val="002B3754"/>
    <w:rsid w:val="002B3BF0"/>
    <w:rsid w:val="002B4616"/>
    <w:rsid w:val="002B48A7"/>
    <w:rsid w:val="002B5981"/>
    <w:rsid w:val="002B5BFA"/>
    <w:rsid w:val="002B7445"/>
    <w:rsid w:val="002B77B7"/>
    <w:rsid w:val="002C0637"/>
    <w:rsid w:val="002C0D2A"/>
    <w:rsid w:val="002C1A2C"/>
    <w:rsid w:val="002C29B1"/>
    <w:rsid w:val="002C5F45"/>
    <w:rsid w:val="002D2E65"/>
    <w:rsid w:val="002D2E9A"/>
    <w:rsid w:val="002D3C93"/>
    <w:rsid w:val="002D7E96"/>
    <w:rsid w:val="002E051B"/>
    <w:rsid w:val="002E2EA6"/>
    <w:rsid w:val="002E2FA4"/>
    <w:rsid w:val="002E39F5"/>
    <w:rsid w:val="002E49CC"/>
    <w:rsid w:val="002E595E"/>
    <w:rsid w:val="002E5D35"/>
    <w:rsid w:val="002E6C6D"/>
    <w:rsid w:val="002F365F"/>
    <w:rsid w:val="002F6F81"/>
    <w:rsid w:val="002F75F6"/>
    <w:rsid w:val="002F7AEF"/>
    <w:rsid w:val="003056E6"/>
    <w:rsid w:val="00307A6C"/>
    <w:rsid w:val="0031257F"/>
    <w:rsid w:val="00314113"/>
    <w:rsid w:val="00314197"/>
    <w:rsid w:val="00315426"/>
    <w:rsid w:val="00316033"/>
    <w:rsid w:val="003200C1"/>
    <w:rsid w:val="003203E0"/>
    <w:rsid w:val="003219FF"/>
    <w:rsid w:val="00321C40"/>
    <w:rsid w:val="003221C6"/>
    <w:rsid w:val="003249DF"/>
    <w:rsid w:val="003253E4"/>
    <w:rsid w:val="003268B4"/>
    <w:rsid w:val="003300FF"/>
    <w:rsid w:val="00331134"/>
    <w:rsid w:val="003320B3"/>
    <w:rsid w:val="003331A2"/>
    <w:rsid w:val="00335320"/>
    <w:rsid w:val="00335D73"/>
    <w:rsid w:val="00336386"/>
    <w:rsid w:val="0033773E"/>
    <w:rsid w:val="00343A28"/>
    <w:rsid w:val="00345FC6"/>
    <w:rsid w:val="00350723"/>
    <w:rsid w:val="00352610"/>
    <w:rsid w:val="0035355B"/>
    <w:rsid w:val="003536FF"/>
    <w:rsid w:val="00357159"/>
    <w:rsid w:val="00362F47"/>
    <w:rsid w:val="00363AD7"/>
    <w:rsid w:val="00364C48"/>
    <w:rsid w:val="003656E1"/>
    <w:rsid w:val="0036726F"/>
    <w:rsid w:val="003704DC"/>
    <w:rsid w:val="00371119"/>
    <w:rsid w:val="00371A7A"/>
    <w:rsid w:val="00373397"/>
    <w:rsid w:val="00373658"/>
    <w:rsid w:val="00375A2F"/>
    <w:rsid w:val="0037789F"/>
    <w:rsid w:val="003808FC"/>
    <w:rsid w:val="00380C3B"/>
    <w:rsid w:val="003824F5"/>
    <w:rsid w:val="00383C8D"/>
    <w:rsid w:val="003847BB"/>
    <w:rsid w:val="003852C7"/>
    <w:rsid w:val="0038591C"/>
    <w:rsid w:val="003877C8"/>
    <w:rsid w:val="00390263"/>
    <w:rsid w:val="003906A0"/>
    <w:rsid w:val="00390A03"/>
    <w:rsid w:val="00392377"/>
    <w:rsid w:val="0039435B"/>
    <w:rsid w:val="00394EC3"/>
    <w:rsid w:val="00396081"/>
    <w:rsid w:val="003A3F28"/>
    <w:rsid w:val="003A4BFA"/>
    <w:rsid w:val="003A5353"/>
    <w:rsid w:val="003B0108"/>
    <w:rsid w:val="003B056F"/>
    <w:rsid w:val="003B0CF2"/>
    <w:rsid w:val="003B3272"/>
    <w:rsid w:val="003B58B7"/>
    <w:rsid w:val="003C0693"/>
    <w:rsid w:val="003C23CC"/>
    <w:rsid w:val="003C2BD4"/>
    <w:rsid w:val="003C50BC"/>
    <w:rsid w:val="003C580C"/>
    <w:rsid w:val="003C5F4E"/>
    <w:rsid w:val="003D021E"/>
    <w:rsid w:val="003D1125"/>
    <w:rsid w:val="003D1C57"/>
    <w:rsid w:val="003D2B2F"/>
    <w:rsid w:val="003D301B"/>
    <w:rsid w:val="003D3E93"/>
    <w:rsid w:val="003D4C8E"/>
    <w:rsid w:val="003D6AAC"/>
    <w:rsid w:val="003D712C"/>
    <w:rsid w:val="003E4BD9"/>
    <w:rsid w:val="003E5286"/>
    <w:rsid w:val="003E55A7"/>
    <w:rsid w:val="003E5D21"/>
    <w:rsid w:val="003E6406"/>
    <w:rsid w:val="003F001C"/>
    <w:rsid w:val="003F0CD0"/>
    <w:rsid w:val="003F0E8A"/>
    <w:rsid w:val="003F136C"/>
    <w:rsid w:val="003F2600"/>
    <w:rsid w:val="003F26D2"/>
    <w:rsid w:val="003F7929"/>
    <w:rsid w:val="004018E8"/>
    <w:rsid w:val="004020A2"/>
    <w:rsid w:val="00402BCC"/>
    <w:rsid w:val="00403302"/>
    <w:rsid w:val="00404FF6"/>
    <w:rsid w:val="00407636"/>
    <w:rsid w:val="00407FBA"/>
    <w:rsid w:val="004133D0"/>
    <w:rsid w:val="00415473"/>
    <w:rsid w:val="00416913"/>
    <w:rsid w:val="00416E0A"/>
    <w:rsid w:val="004177BB"/>
    <w:rsid w:val="00420A86"/>
    <w:rsid w:val="00421D21"/>
    <w:rsid w:val="00421FBA"/>
    <w:rsid w:val="004227DF"/>
    <w:rsid w:val="004240A6"/>
    <w:rsid w:val="00424BB4"/>
    <w:rsid w:val="00425FD8"/>
    <w:rsid w:val="00426296"/>
    <w:rsid w:val="004263A5"/>
    <w:rsid w:val="00427EC4"/>
    <w:rsid w:val="00431BB8"/>
    <w:rsid w:val="0043263B"/>
    <w:rsid w:val="004333D7"/>
    <w:rsid w:val="0043419F"/>
    <w:rsid w:val="00434E54"/>
    <w:rsid w:val="00437F69"/>
    <w:rsid w:val="00441792"/>
    <w:rsid w:val="0044199A"/>
    <w:rsid w:val="00444288"/>
    <w:rsid w:val="0044431D"/>
    <w:rsid w:val="00447021"/>
    <w:rsid w:val="004475DB"/>
    <w:rsid w:val="00447BE3"/>
    <w:rsid w:val="004503CC"/>
    <w:rsid w:val="00450653"/>
    <w:rsid w:val="004517D2"/>
    <w:rsid w:val="004521CD"/>
    <w:rsid w:val="00452451"/>
    <w:rsid w:val="00452B0F"/>
    <w:rsid w:val="00454BB1"/>
    <w:rsid w:val="00454DEE"/>
    <w:rsid w:val="00454EDA"/>
    <w:rsid w:val="00457552"/>
    <w:rsid w:val="004577FD"/>
    <w:rsid w:val="00457DD7"/>
    <w:rsid w:val="004603A6"/>
    <w:rsid w:val="00460A9E"/>
    <w:rsid w:val="00467BC0"/>
    <w:rsid w:val="0047208A"/>
    <w:rsid w:val="00473CC5"/>
    <w:rsid w:val="00474C2E"/>
    <w:rsid w:val="00480E54"/>
    <w:rsid w:val="00482689"/>
    <w:rsid w:val="00484BDE"/>
    <w:rsid w:val="00484FAE"/>
    <w:rsid w:val="00485BAC"/>
    <w:rsid w:val="004861AF"/>
    <w:rsid w:val="004868AB"/>
    <w:rsid w:val="00490147"/>
    <w:rsid w:val="00490F60"/>
    <w:rsid w:val="00492A7A"/>
    <w:rsid w:val="0049369D"/>
    <w:rsid w:val="0049562B"/>
    <w:rsid w:val="004972FC"/>
    <w:rsid w:val="004A0419"/>
    <w:rsid w:val="004A0D90"/>
    <w:rsid w:val="004A3434"/>
    <w:rsid w:val="004A3A5A"/>
    <w:rsid w:val="004A5969"/>
    <w:rsid w:val="004B1358"/>
    <w:rsid w:val="004B1B9D"/>
    <w:rsid w:val="004B3462"/>
    <w:rsid w:val="004B34A3"/>
    <w:rsid w:val="004B3A33"/>
    <w:rsid w:val="004B3C8F"/>
    <w:rsid w:val="004B3DFE"/>
    <w:rsid w:val="004B676D"/>
    <w:rsid w:val="004B6F1E"/>
    <w:rsid w:val="004C5D6D"/>
    <w:rsid w:val="004C6809"/>
    <w:rsid w:val="004C7E3B"/>
    <w:rsid w:val="004D0131"/>
    <w:rsid w:val="004D120C"/>
    <w:rsid w:val="004D48B4"/>
    <w:rsid w:val="004D57F5"/>
    <w:rsid w:val="004D73E6"/>
    <w:rsid w:val="004E0FEB"/>
    <w:rsid w:val="004E1620"/>
    <w:rsid w:val="004E26E2"/>
    <w:rsid w:val="004E359B"/>
    <w:rsid w:val="004E5014"/>
    <w:rsid w:val="004E6432"/>
    <w:rsid w:val="004E657F"/>
    <w:rsid w:val="004E6F34"/>
    <w:rsid w:val="004E7F40"/>
    <w:rsid w:val="004F053C"/>
    <w:rsid w:val="004F16ED"/>
    <w:rsid w:val="004F2A2F"/>
    <w:rsid w:val="004F562A"/>
    <w:rsid w:val="004F5C0F"/>
    <w:rsid w:val="004F5E92"/>
    <w:rsid w:val="004F6A9B"/>
    <w:rsid w:val="00501A7E"/>
    <w:rsid w:val="0050273A"/>
    <w:rsid w:val="00502831"/>
    <w:rsid w:val="00505071"/>
    <w:rsid w:val="00505A8E"/>
    <w:rsid w:val="00505EC0"/>
    <w:rsid w:val="005069EB"/>
    <w:rsid w:val="005116A8"/>
    <w:rsid w:val="00513FD3"/>
    <w:rsid w:val="005142B0"/>
    <w:rsid w:val="00514521"/>
    <w:rsid w:val="0051573F"/>
    <w:rsid w:val="00515F74"/>
    <w:rsid w:val="005178AB"/>
    <w:rsid w:val="005206CB"/>
    <w:rsid w:val="005210B7"/>
    <w:rsid w:val="00521B93"/>
    <w:rsid w:val="0052213C"/>
    <w:rsid w:val="00524661"/>
    <w:rsid w:val="00525087"/>
    <w:rsid w:val="005251FB"/>
    <w:rsid w:val="005266E5"/>
    <w:rsid w:val="005267A0"/>
    <w:rsid w:val="00527C5C"/>
    <w:rsid w:val="00530579"/>
    <w:rsid w:val="0053325D"/>
    <w:rsid w:val="0053374D"/>
    <w:rsid w:val="0053481B"/>
    <w:rsid w:val="00536CF1"/>
    <w:rsid w:val="005425E9"/>
    <w:rsid w:val="005428A8"/>
    <w:rsid w:val="00545960"/>
    <w:rsid w:val="005459A0"/>
    <w:rsid w:val="00545D39"/>
    <w:rsid w:val="00551B9C"/>
    <w:rsid w:val="00552E1B"/>
    <w:rsid w:val="00554031"/>
    <w:rsid w:val="00554B4D"/>
    <w:rsid w:val="00555022"/>
    <w:rsid w:val="0055579E"/>
    <w:rsid w:val="0055732A"/>
    <w:rsid w:val="00557760"/>
    <w:rsid w:val="00562569"/>
    <w:rsid w:val="00564081"/>
    <w:rsid w:val="0056619B"/>
    <w:rsid w:val="005665A2"/>
    <w:rsid w:val="00566EBB"/>
    <w:rsid w:val="00567840"/>
    <w:rsid w:val="00567955"/>
    <w:rsid w:val="005723E0"/>
    <w:rsid w:val="00575D4C"/>
    <w:rsid w:val="00575E7E"/>
    <w:rsid w:val="00576D38"/>
    <w:rsid w:val="0058173B"/>
    <w:rsid w:val="00581E40"/>
    <w:rsid w:val="00582F35"/>
    <w:rsid w:val="00584F55"/>
    <w:rsid w:val="005927E8"/>
    <w:rsid w:val="00593AFC"/>
    <w:rsid w:val="00593B2B"/>
    <w:rsid w:val="00594A2D"/>
    <w:rsid w:val="00596160"/>
    <w:rsid w:val="00596554"/>
    <w:rsid w:val="0059712D"/>
    <w:rsid w:val="005A1F12"/>
    <w:rsid w:val="005A31CB"/>
    <w:rsid w:val="005A5A07"/>
    <w:rsid w:val="005A5FBC"/>
    <w:rsid w:val="005B0126"/>
    <w:rsid w:val="005B043C"/>
    <w:rsid w:val="005B0932"/>
    <w:rsid w:val="005B3C2B"/>
    <w:rsid w:val="005B3D86"/>
    <w:rsid w:val="005B3F36"/>
    <w:rsid w:val="005B5097"/>
    <w:rsid w:val="005B5C86"/>
    <w:rsid w:val="005C1B3C"/>
    <w:rsid w:val="005C350F"/>
    <w:rsid w:val="005C56C5"/>
    <w:rsid w:val="005C578C"/>
    <w:rsid w:val="005C5A48"/>
    <w:rsid w:val="005C737C"/>
    <w:rsid w:val="005D202B"/>
    <w:rsid w:val="005D51D6"/>
    <w:rsid w:val="005D57BE"/>
    <w:rsid w:val="005D5F93"/>
    <w:rsid w:val="005D61A3"/>
    <w:rsid w:val="005E0768"/>
    <w:rsid w:val="005E1769"/>
    <w:rsid w:val="005E1946"/>
    <w:rsid w:val="005E2D1A"/>
    <w:rsid w:val="005E480A"/>
    <w:rsid w:val="005E4AF7"/>
    <w:rsid w:val="005F3824"/>
    <w:rsid w:val="005F58DF"/>
    <w:rsid w:val="005F64D4"/>
    <w:rsid w:val="005F6660"/>
    <w:rsid w:val="005F7108"/>
    <w:rsid w:val="00600926"/>
    <w:rsid w:val="00601447"/>
    <w:rsid w:val="00603648"/>
    <w:rsid w:val="00603957"/>
    <w:rsid w:val="00610429"/>
    <w:rsid w:val="00610F2F"/>
    <w:rsid w:val="00612F81"/>
    <w:rsid w:val="006133D8"/>
    <w:rsid w:val="006145AF"/>
    <w:rsid w:val="00615A06"/>
    <w:rsid w:val="00615D0F"/>
    <w:rsid w:val="00615EE2"/>
    <w:rsid w:val="006162AA"/>
    <w:rsid w:val="00617D7C"/>
    <w:rsid w:val="00622E68"/>
    <w:rsid w:val="00624F7D"/>
    <w:rsid w:val="00624FF7"/>
    <w:rsid w:val="006251E3"/>
    <w:rsid w:val="006278D1"/>
    <w:rsid w:val="00631040"/>
    <w:rsid w:val="00631157"/>
    <w:rsid w:val="00631474"/>
    <w:rsid w:val="006346A4"/>
    <w:rsid w:val="00635366"/>
    <w:rsid w:val="00635D62"/>
    <w:rsid w:val="00635D72"/>
    <w:rsid w:val="00636A7D"/>
    <w:rsid w:val="00637F10"/>
    <w:rsid w:val="006409E4"/>
    <w:rsid w:val="00642CF6"/>
    <w:rsid w:val="00644F1D"/>
    <w:rsid w:val="00647524"/>
    <w:rsid w:val="00651599"/>
    <w:rsid w:val="00654A04"/>
    <w:rsid w:val="0065536E"/>
    <w:rsid w:val="00655FEF"/>
    <w:rsid w:val="00657069"/>
    <w:rsid w:val="006570AB"/>
    <w:rsid w:val="006628C5"/>
    <w:rsid w:val="006646D4"/>
    <w:rsid w:val="006661E0"/>
    <w:rsid w:val="0066768D"/>
    <w:rsid w:val="00667F6E"/>
    <w:rsid w:val="006709F9"/>
    <w:rsid w:val="0067167A"/>
    <w:rsid w:val="00671A2D"/>
    <w:rsid w:val="00676F0A"/>
    <w:rsid w:val="006835B2"/>
    <w:rsid w:val="0068499E"/>
    <w:rsid w:val="00684EEF"/>
    <w:rsid w:val="006857B8"/>
    <w:rsid w:val="00686429"/>
    <w:rsid w:val="00686A2D"/>
    <w:rsid w:val="00690527"/>
    <w:rsid w:val="00690644"/>
    <w:rsid w:val="00690BF7"/>
    <w:rsid w:val="006A04FE"/>
    <w:rsid w:val="006A1B73"/>
    <w:rsid w:val="006A3C06"/>
    <w:rsid w:val="006A71EC"/>
    <w:rsid w:val="006A7490"/>
    <w:rsid w:val="006B0E1E"/>
    <w:rsid w:val="006B30D2"/>
    <w:rsid w:val="006B3A21"/>
    <w:rsid w:val="006B40B2"/>
    <w:rsid w:val="006B492C"/>
    <w:rsid w:val="006B56D2"/>
    <w:rsid w:val="006B5F68"/>
    <w:rsid w:val="006B653B"/>
    <w:rsid w:val="006B7176"/>
    <w:rsid w:val="006C1FAE"/>
    <w:rsid w:val="006C2C60"/>
    <w:rsid w:val="006C3639"/>
    <w:rsid w:val="006C3C71"/>
    <w:rsid w:val="006C4E4E"/>
    <w:rsid w:val="006C4F6C"/>
    <w:rsid w:val="006C7CFE"/>
    <w:rsid w:val="006D0881"/>
    <w:rsid w:val="006D1EFC"/>
    <w:rsid w:val="006D352E"/>
    <w:rsid w:val="006D5164"/>
    <w:rsid w:val="006D64B1"/>
    <w:rsid w:val="006D6DC1"/>
    <w:rsid w:val="006E0AB3"/>
    <w:rsid w:val="006E1EE9"/>
    <w:rsid w:val="006E6228"/>
    <w:rsid w:val="006E6309"/>
    <w:rsid w:val="006F0832"/>
    <w:rsid w:val="006F0DD4"/>
    <w:rsid w:val="006F186B"/>
    <w:rsid w:val="006F4DE2"/>
    <w:rsid w:val="006F5579"/>
    <w:rsid w:val="006F58AB"/>
    <w:rsid w:val="006F739C"/>
    <w:rsid w:val="006F76B7"/>
    <w:rsid w:val="0070261F"/>
    <w:rsid w:val="00702931"/>
    <w:rsid w:val="00703C38"/>
    <w:rsid w:val="0070405A"/>
    <w:rsid w:val="0070530C"/>
    <w:rsid w:val="00707C3E"/>
    <w:rsid w:val="00707ECE"/>
    <w:rsid w:val="007103F5"/>
    <w:rsid w:val="00710929"/>
    <w:rsid w:val="00710BCF"/>
    <w:rsid w:val="00712C0C"/>
    <w:rsid w:val="007142CC"/>
    <w:rsid w:val="007149F5"/>
    <w:rsid w:val="00717499"/>
    <w:rsid w:val="00733026"/>
    <w:rsid w:val="00734E73"/>
    <w:rsid w:val="00735243"/>
    <w:rsid w:val="007409C8"/>
    <w:rsid w:val="00740F51"/>
    <w:rsid w:val="00743343"/>
    <w:rsid w:val="0074364E"/>
    <w:rsid w:val="0074444A"/>
    <w:rsid w:val="00747CC4"/>
    <w:rsid w:val="007502CD"/>
    <w:rsid w:val="00750E38"/>
    <w:rsid w:val="00752E60"/>
    <w:rsid w:val="007532DB"/>
    <w:rsid w:val="00753450"/>
    <w:rsid w:val="00754045"/>
    <w:rsid w:val="00756B95"/>
    <w:rsid w:val="0076037B"/>
    <w:rsid w:val="0076073B"/>
    <w:rsid w:val="00761898"/>
    <w:rsid w:val="00764484"/>
    <w:rsid w:val="00765ACA"/>
    <w:rsid w:val="00766FB9"/>
    <w:rsid w:val="007676C7"/>
    <w:rsid w:val="007713D9"/>
    <w:rsid w:val="00777746"/>
    <w:rsid w:val="007778F1"/>
    <w:rsid w:val="00777EFA"/>
    <w:rsid w:val="007901C9"/>
    <w:rsid w:val="007903E2"/>
    <w:rsid w:val="00791E2F"/>
    <w:rsid w:val="00792F81"/>
    <w:rsid w:val="00795D37"/>
    <w:rsid w:val="007A0BA7"/>
    <w:rsid w:val="007A103C"/>
    <w:rsid w:val="007A2D3D"/>
    <w:rsid w:val="007A4D31"/>
    <w:rsid w:val="007A551B"/>
    <w:rsid w:val="007A5B2C"/>
    <w:rsid w:val="007A6673"/>
    <w:rsid w:val="007A679A"/>
    <w:rsid w:val="007A6AC6"/>
    <w:rsid w:val="007B024E"/>
    <w:rsid w:val="007B3974"/>
    <w:rsid w:val="007B75DE"/>
    <w:rsid w:val="007C0095"/>
    <w:rsid w:val="007C0AEC"/>
    <w:rsid w:val="007C3CA9"/>
    <w:rsid w:val="007C59CE"/>
    <w:rsid w:val="007C7D63"/>
    <w:rsid w:val="007D04F6"/>
    <w:rsid w:val="007D0E90"/>
    <w:rsid w:val="007D16BB"/>
    <w:rsid w:val="007D1777"/>
    <w:rsid w:val="007D200A"/>
    <w:rsid w:val="007D46D7"/>
    <w:rsid w:val="007D47BA"/>
    <w:rsid w:val="007D4C64"/>
    <w:rsid w:val="007D5081"/>
    <w:rsid w:val="007D6142"/>
    <w:rsid w:val="007D6264"/>
    <w:rsid w:val="007E24AB"/>
    <w:rsid w:val="007E2F6F"/>
    <w:rsid w:val="007E3F27"/>
    <w:rsid w:val="007E68E2"/>
    <w:rsid w:val="007E6A99"/>
    <w:rsid w:val="007F1971"/>
    <w:rsid w:val="007F2558"/>
    <w:rsid w:val="007F2955"/>
    <w:rsid w:val="007F3B9A"/>
    <w:rsid w:val="007F4D73"/>
    <w:rsid w:val="007F5590"/>
    <w:rsid w:val="007F5AB8"/>
    <w:rsid w:val="00800046"/>
    <w:rsid w:val="00800AA2"/>
    <w:rsid w:val="00801C24"/>
    <w:rsid w:val="00805DEA"/>
    <w:rsid w:val="0080763A"/>
    <w:rsid w:val="00810A44"/>
    <w:rsid w:val="008111A5"/>
    <w:rsid w:val="008111E4"/>
    <w:rsid w:val="008125FD"/>
    <w:rsid w:val="008138F0"/>
    <w:rsid w:val="008202FC"/>
    <w:rsid w:val="008215DA"/>
    <w:rsid w:val="0082200A"/>
    <w:rsid w:val="008227DE"/>
    <w:rsid w:val="00822FF8"/>
    <w:rsid w:val="0082309D"/>
    <w:rsid w:val="00823540"/>
    <w:rsid w:val="00823800"/>
    <w:rsid w:val="00823B45"/>
    <w:rsid w:val="008250EC"/>
    <w:rsid w:val="00827962"/>
    <w:rsid w:val="00827D88"/>
    <w:rsid w:val="00830D20"/>
    <w:rsid w:val="008320A1"/>
    <w:rsid w:val="0083247D"/>
    <w:rsid w:val="00842684"/>
    <w:rsid w:val="00843006"/>
    <w:rsid w:val="00845DF4"/>
    <w:rsid w:val="0084612D"/>
    <w:rsid w:val="00846A70"/>
    <w:rsid w:val="00850803"/>
    <w:rsid w:val="00850CE1"/>
    <w:rsid w:val="008515BE"/>
    <w:rsid w:val="0085249D"/>
    <w:rsid w:val="0085267F"/>
    <w:rsid w:val="00853EBA"/>
    <w:rsid w:val="0085550B"/>
    <w:rsid w:val="00861226"/>
    <w:rsid w:val="008624AE"/>
    <w:rsid w:val="00866D36"/>
    <w:rsid w:val="008672B8"/>
    <w:rsid w:val="0087073D"/>
    <w:rsid w:val="00872922"/>
    <w:rsid w:val="008731C9"/>
    <w:rsid w:val="00873688"/>
    <w:rsid w:val="00873D73"/>
    <w:rsid w:val="008742E9"/>
    <w:rsid w:val="00876353"/>
    <w:rsid w:val="00876899"/>
    <w:rsid w:val="00876C0C"/>
    <w:rsid w:val="00883C6A"/>
    <w:rsid w:val="00885E7D"/>
    <w:rsid w:val="00887D63"/>
    <w:rsid w:val="008922AD"/>
    <w:rsid w:val="0089450B"/>
    <w:rsid w:val="00895B30"/>
    <w:rsid w:val="00897295"/>
    <w:rsid w:val="00897936"/>
    <w:rsid w:val="008A0974"/>
    <w:rsid w:val="008A1059"/>
    <w:rsid w:val="008A2EE8"/>
    <w:rsid w:val="008A2F1A"/>
    <w:rsid w:val="008A5902"/>
    <w:rsid w:val="008A7ECE"/>
    <w:rsid w:val="008B1A92"/>
    <w:rsid w:val="008B5835"/>
    <w:rsid w:val="008B7630"/>
    <w:rsid w:val="008C0072"/>
    <w:rsid w:val="008C020C"/>
    <w:rsid w:val="008C12C2"/>
    <w:rsid w:val="008C1656"/>
    <w:rsid w:val="008C2153"/>
    <w:rsid w:val="008C2BD9"/>
    <w:rsid w:val="008C4341"/>
    <w:rsid w:val="008C4A47"/>
    <w:rsid w:val="008C50DC"/>
    <w:rsid w:val="008D027C"/>
    <w:rsid w:val="008D095A"/>
    <w:rsid w:val="008D0D57"/>
    <w:rsid w:val="008D31A3"/>
    <w:rsid w:val="008D4170"/>
    <w:rsid w:val="008D517E"/>
    <w:rsid w:val="008D608A"/>
    <w:rsid w:val="008E0751"/>
    <w:rsid w:val="008E176B"/>
    <w:rsid w:val="008E4178"/>
    <w:rsid w:val="008E48BA"/>
    <w:rsid w:val="008E5554"/>
    <w:rsid w:val="008E5A67"/>
    <w:rsid w:val="008E6252"/>
    <w:rsid w:val="008E6E7E"/>
    <w:rsid w:val="008F10FA"/>
    <w:rsid w:val="008F196F"/>
    <w:rsid w:val="008F1976"/>
    <w:rsid w:val="008F3167"/>
    <w:rsid w:val="009005A9"/>
    <w:rsid w:val="009008C2"/>
    <w:rsid w:val="0090109F"/>
    <w:rsid w:val="009011AA"/>
    <w:rsid w:val="009015CA"/>
    <w:rsid w:val="009016CA"/>
    <w:rsid w:val="00902281"/>
    <w:rsid w:val="0090271D"/>
    <w:rsid w:val="00902DFA"/>
    <w:rsid w:val="00903413"/>
    <w:rsid w:val="0090398D"/>
    <w:rsid w:val="009053EF"/>
    <w:rsid w:val="00905711"/>
    <w:rsid w:val="00906EE6"/>
    <w:rsid w:val="00917440"/>
    <w:rsid w:val="009207A6"/>
    <w:rsid w:val="0092107B"/>
    <w:rsid w:val="009221DC"/>
    <w:rsid w:val="009246F7"/>
    <w:rsid w:val="009252A6"/>
    <w:rsid w:val="00925312"/>
    <w:rsid w:val="0092575A"/>
    <w:rsid w:val="009262B5"/>
    <w:rsid w:val="00930E32"/>
    <w:rsid w:val="00931F14"/>
    <w:rsid w:val="00933681"/>
    <w:rsid w:val="00933B09"/>
    <w:rsid w:val="00935B7B"/>
    <w:rsid w:val="009361A9"/>
    <w:rsid w:val="0093688D"/>
    <w:rsid w:val="00944684"/>
    <w:rsid w:val="00947A9E"/>
    <w:rsid w:val="00947B47"/>
    <w:rsid w:val="00951823"/>
    <w:rsid w:val="009545F2"/>
    <w:rsid w:val="0095598C"/>
    <w:rsid w:val="009570EC"/>
    <w:rsid w:val="009572C6"/>
    <w:rsid w:val="00957E07"/>
    <w:rsid w:val="00960624"/>
    <w:rsid w:val="009608C8"/>
    <w:rsid w:val="009642BF"/>
    <w:rsid w:val="00964377"/>
    <w:rsid w:val="00965448"/>
    <w:rsid w:val="009660D9"/>
    <w:rsid w:val="0096657B"/>
    <w:rsid w:val="00966A26"/>
    <w:rsid w:val="00970C88"/>
    <w:rsid w:val="00970E37"/>
    <w:rsid w:val="00971655"/>
    <w:rsid w:val="00972D39"/>
    <w:rsid w:val="009734C2"/>
    <w:rsid w:val="0097357C"/>
    <w:rsid w:val="00975672"/>
    <w:rsid w:val="00977BB5"/>
    <w:rsid w:val="009811BC"/>
    <w:rsid w:val="0098301F"/>
    <w:rsid w:val="0098459B"/>
    <w:rsid w:val="00984E17"/>
    <w:rsid w:val="00984F05"/>
    <w:rsid w:val="00985A55"/>
    <w:rsid w:val="009927B2"/>
    <w:rsid w:val="009929A0"/>
    <w:rsid w:val="00992B85"/>
    <w:rsid w:val="00995A0B"/>
    <w:rsid w:val="009A0743"/>
    <w:rsid w:val="009A116E"/>
    <w:rsid w:val="009A3513"/>
    <w:rsid w:val="009A3739"/>
    <w:rsid w:val="009A5D32"/>
    <w:rsid w:val="009A6C4F"/>
    <w:rsid w:val="009A7CE0"/>
    <w:rsid w:val="009B1278"/>
    <w:rsid w:val="009B2BFB"/>
    <w:rsid w:val="009B79BA"/>
    <w:rsid w:val="009C150D"/>
    <w:rsid w:val="009C3404"/>
    <w:rsid w:val="009C5821"/>
    <w:rsid w:val="009C648B"/>
    <w:rsid w:val="009C7561"/>
    <w:rsid w:val="009D06FE"/>
    <w:rsid w:val="009D157C"/>
    <w:rsid w:val="009D1BC0"/>
    <w:rsid w:val="009D1D33"/>
    <w:rsid w:val="009D34DE"/>
    <w:rsid w:val="009D3536"/>
    <w:rsid w:val="009D3A80"/>
    <w:rsid w:val="009D3D69"/>
    <w:rsid w:val="009D4306"/>
    <w:rsid w:val="009E06FF"/>
    <w:rsid w:val="009E1271"/>
    <w:rsid w:val="009E13EE"/>
    <w:rsid w:val="009E4FC9"/>
    <w:rsid w:val="009F13F0"/>
    <w:rsid w:val="009F163C"/>
    <w:rsid w:val="009F1BFD"/>
    <w:rsid w:val="009F489F"/>
    <w:rsid w:val="009F4FA4"/>
    <w:rsid w:val="009F627F"/>
    <w:rsid w:val="009F6E56"/>
    <w:rsid w:val="009F74D0"/>
    <w:rsid w:val="00A01B65"/>
    <w:rsid w:val="00A01F5B"/>
    <w:rsid w:val="00A025E1"/>
    <w:rsid w:val="00A02E66"/>
    <w:rsid w:val="00A02EFD"/>
    <w:rsid w:val="00A03343"/>
    <w:rsid w:val="00A03756"/>
    <w:rsid w:val="00A0414F"/>
    <w:rsid w:val="00A0468F"/>
    <w:rsid w:val="00A04790"/>
    <w:rsid w:val="00A05264"/>
    <w:rsid w:val="00A10B4F"/>
    <w:rsid w:val="00A10E4A"/>
    <w:rsid w:val="00A1237A"/>
    <w:rsid w:val="00A1298C"/>
    <w:rsid w:val="00A134EF"/>
    <w:rsid w:val="00A141BD"/>
    <w:rsid w:val="00A15DB7"/>
    <w:rsid w:val="00A16FB4"/>
    <w:rsid w:val="00A23396"/>
    <w:rsid w:val="00A241D1"/>
    <w:rsid w:val="00A25799"/>
    <w:rsid w:val="00A25B8E"/>
    <w:rsid w:val="00A26F4E"/>
    <w:rsid w:val="00A30A7A"/>
    <w:rsid w:val="00A30F6D"/>
    <w:rsid w:val="00A31ECC"/>
    <w:rsid w:val="00A34364"/>
    <w:rsid w:val="00A35303"/>
    <w:rsid w:val="00A370A0"/>
    <w:rsid w:val="00A4149B"/>
    <w:rsid w:val="00A439FE"/>
    <w:rsid w:val="00A47D71"/>
    <w:rsid w:val="00A500F0"/>
    <w:rsid w:val="00A5227E"/>
    <w:rsid w:val="00A53DD1"/>
    <w:rsid w:val="00A605B0"/>
    <w:rsid w:val="00A6206B"/>
    <w:rsid w:val="00A6444E"/>
    <w:rsid w:val="00A64E9B"/>
    <w:rsid w:val="00A64FCD"/>
    <w:rsid w:val="00A66A32"/>
    <w:rsid w:val="00A6790D"/>
    <w:rsid w:val="00A70C63"/>
    <w:rsid w:val="00A7261A"/>
    <w:rsid w:val="00A73A9A"/>
    <w:rsid w:val="00A74A19"/>
    <w:rsid w:val="00A757D4"/>
    <w:rsid w:val="00A77B4D"/>
    <w:rsid w:val="00A8008A"/>
    <w:rsid w:val="00A805A6"/>
    <w:rsid w:val="00A815A8"/>
    <w:rsid w:val="00A8412D"/>
    <w:rsid w:val="00A85823"/>
    <w:rsid w:val="00A8752D"/>
    <w:rsid w:val="00A87E81"/>
    <w:rsid w:val="00A901D9"/>
    <w:rsid w:val="00A90CDD"/>
    <w:rsid w:val="00A923F9"/>
    <w:rsid w:val="00A92B40"/>
    <w:rsid w:val="00A92EAC"/>
    <w:rsid w:val="00A9340C"/>
    <w:rsid w:val="00A95A14"/>
    <w:rsid w:val="00A95A58"/>
    <w:rsid w:val="00A962E1"/>
    <w:rsid w:val="00A96B2E"/>
    <w:rsid w:val="00AA341C"/>
    <w:rsid w:val="00AA6554"/>
    <w:rsid w:val="00AA6E33"/>
    <w:rsid w:val="00AA73F4"/>
    <w:rsid w:val="00AA7BAA"/>
    <w:rsid w:val="00AB0B41"/>
    <w:rsid w:val="00AB13CE"/>
    <w:rsid w:val="00AB3ABB"/>
    <w:rsid w:val="00AB5D0C"/>
    <w:rsid w:val="00AB6632"/>
    <w:rsid w:val="00AC1A28"/>
    <w:rsid w:val="00AC2857"/>
    <w:rsid w:val="00AD01C3"/>
    <w:rsid w:val="00AD2307"/>
    <w:rsid w:val="00AD2385"/>
    <w:rsid w:val="00AD2BD0"/>
    <w:rsid w:val="00AD4D9A"/>
    <w:rsid w:val="00AD6255"/>
    <w:rsid w:val="00AD7466"/>
    <w:rsid w:val="00AE079E"/>
    <w:rsid w:val="00AE0E10"/>
    <w:rsid w:val="00AE1221"/>
    <w:rsid w:val="00AE133F"/>
    <w:rsid w:val="00AE3689"/>
    <w:rsid w:val="00AE3999"/>
    <w:rsid w:val="00AE3FE8"/>
    <w:rsid w:val="00AE471A"/>
    <w:rsid w:val="00AE49E6"/>
    <w:rsid w:val="00AE7554"/>
    <w:rsid w:val="00AE7B84"/>
    <w:rsid w:val="00AF0104"/>
    <w:rsid w:val="00AF14D7"/>
    <w:rsid w:val="00AF2976"/>
    <w:rsid w:val="00AF3A51"/>
    <w:rsid w:val="00AF3C61"/>
    <w:rsid w:val="00AF4881"/>
    <w:rsid w:val="00AF573C"/>
    <w:rsid w:val="00AF79E5"/>
    <w:rsid w:val="00AF7C3F"/>
    <w:rsid w:val="00B0212F"/>
    <w:rsid w:val="00B02A85"/>
    <w:rsid w:val="00B105BC"/>
    <w:rsid w:val="00B10FCA"/>
    <w:rsid w:val="00B12293"/>
    <w:rsid w:val="00B12365"/>
    <w:rsid w:val="00B14920"/>
    <w:rsid w:val="00B202BD"/>
    <w:rsid w:val="00B20DB6"/>
    <w:rsid w:val="00B2127B"/>
    <w:rsid w:val="00B2389A"/>
    <w:rsid w:val="00B25033"/>
    <w:rsid w:val="00B25B84"/>
    <w:rsid w:val="00B3053F"/>
    <w:rsid w:val="00B320A7"/>
    <w:rsid w:val="00B32417"/>
    <w:rsid w:val="00B32B90"/>
    <w:rsid w:val="00B348D8"/>
    <w:rsid w:val="00B349B8"/>
    <w:rsid w:val="00B3612B"/>
    <w:rsid w:val="00B36325"/>
    <w:rsid w:val="00B36A52"/>
    <w:rsid w:val="00B41C8B"/>
    <w:rsid w:val="00B41E7C"/>
    <w:rsid w:val="00B42875"/>
    <w:rsid w:val="00B43C91"/>
    <w:rsid w:val="00B43CE3"/>
    <w:rsid w:val="00B44209"/>
    <w:rsid w:val="00B442E3"/>
    <w:rsid w:val="00B45E9B"/>
    <w:rsid w:val="00B47A89"/>
    <w:rsid w:val="00B518A1"/>
    <w:rsid w:val="00B51CE8"/>
    <w:rsid w:val="00B5201A"/>
    <w:rsid w:val="00B54B8A"/>
    <w:rsid w:val="00B57F24"/>
    <w:rsid w:val="00B61B88"/>
    <w:rsid w:val="00B6375C"/>
    <w:rsid w:val="00B63A3B"/>
    <w:rsid w:val="00B63E9F"/>
    <w:rsid w:val="00B65777"/>
    <w:rsid w:val="00B67979"/>
    <w:rsid w:val="00B67DDF"/>
    <w:rsid w:val="00B7113A"/>
    <w:rsid w:val="00B72BB1"/>
    <w:rsid w:val="00B72D61"/>
    <w:rsid w:val="00B738A1"/>
    <w:rsid w:val="00B75882"/>
    <w:rsid w:val="00B802C5"/>
    <w:rsid w:val="00B82415"/>
    <w:rsid w:val="00B8294C"/>
    <w:rsid w:val="00B8418A"/>
    <w:rsid w:val="00B8531A"/>
    <w:rsid w:val="00B857B1"/>
    <w:rsid w:val="00B87FFE"/>
    <w:rsid w:val="00B906D5"/>
    <w:rsid w:val="00B92E5D"/>
    <w:rsid w:val="00BA05B5"/>
    <w:rsid w:val="00BA0770"/>
    <w:rsid w:val="00BA0BAD"/>
    <w:rsid w:val="00BA11FC"/>
    <w:rsid w:val="00BA1815"/>
    <w:rsid w:val="00BA3328"/>
    <w:rsid w:val="00BA3471"/>
    <w:rsid w:val="00BA3655"/>
    <w:rsid w:val="00BA7648"/>
    <w:rsid w:val="00BB02CB"/>
    <w:rsid w:val="00BB1457"/>
    <w:rsid w:val="00BB1837"/>
    <w:rsid w:val="00BB31BC"/>
    <w:rsid w:val="00BB3AC4"/>
    <w:rsid w:val="00BB68B2"/>
    <w:rsid w:val="00BB6FB4"/>
    <w:rsid w:val="00BB7529"/>
    <w:rsid w:val="00BC14F8"/>
    <w:rsid w:val="00BC167E"/>
    <w:rsid w:val="00BC1DF7"/>
    <w:rsid w:val="00BC2EE1"/>
    <w:rsid w:val="00BC35B5"/>
    <w:rsid w:val="00BC5E2C"/>
    <w:rsid w:val="00BD0DD7"/>
    <w:rsid w:val="00BD5126"/>
    <w:rsid w:val="00BD568C"/>
    <w:rsid w:val="00BD5999"/>
    <w:rsid w:val="00BE000D"/>
    <w:rsid w:val="00BE05E1"/>
    <w:rsid w:val="00BE182A"/>
    <w:rsid w:val="00BE1A9E"/>
    <w:rsid w:val="00BE1FBF"/>
    <w:rsid w:val="00BE4786"/>
    <w:rsid w:val="00BE7953"/>
    <w:rsid w:val="00BF0159"/>
    <w:rsid w:val="00BF0579"/>
    <w:rsid w:val="00BF0A0B"/>
    <w:rsid w:val="00BF2E61"/>
    <w:rsid w:val="00BF663A"/>
    <w:rsid w:val="00BF7711"/>
    <w:rsid w:val="00BF7CBA"/>
    <w:rsid w:val="00C01614"/>
    <w:rsid w:val="00C0203B"/>
    <w:rsid w:val="00C0334C"/>
    <w:rsid w:val="00C05981"/>
    <w:rsid w:val="00C05C6A"/>
    <w:rsid w:val="00C05F67"/>
    <w:rsid w:val="00C06354"/>
    <w:rsid w:val="00C06A94"/>
    <w:rsid w:val="00C06FDB"/>
    <w:rsid w:val="00C07D32"/>
    <w:rsid w:val="00C10D33"/>
    <w:rsid w:val="00C11660"/>
    <w:rsid w:val="00C1198A"/>
    <w:rsid w:val="00C1221D"/>
    <w:rsid w:val="00C1416F"/>
    <w:rsid w:val="00C15F57"/>
    <w:rsid w:val="00C17A00"/>
    <w:rsid w:val="00C25918"/>
    <w:rsid w:val="00C26731"/>
    <w:rsid w:val="00C268AF"/>
    <w:rsid w:val="00C271A0"/>
    <w:rsid w:val="00C27F8F"/>
    <w:rsid w:val="00C30950"/>
    <w:rsid w:val="00C30FEA"/>
    <w:rsid w:val="00C31EEB"/>
    <w:rsid w:val="00C4284D"/>
    <w:rsid w:val="00C45159"/>
    <w:rsid w:val="00C4515B"/>
    <w:rsid w:val="00C4685B"/>
    <w:rsid w:val="00C474F5"/>
    <w:rsid w:val="00C53532"/>
    <w:rsid w:val="00C56288"/>
    <w:rsid w:val="00C568BD"/>
    <w:rsid w:val="00C56B51"/>
    <w:rsid w:val="00C57A39"/>
    <w:rsid w:val="00C61185"/>
    <w:rsid w:val="00C61651"/>
    <w:rsid w:val="00C618B2"/>
    <w:rsid w:val="00C63457"/>
    <w:rsid w:val="00C65C04"/>
    <w:rsid w:val="00C67F7E"/>
    <w:rsid w:val="00C70AE1"/>
    <w:rsid w:val="00C7378B"/>
    <w:rsid w:val="00C75009"/>
    <w:rsid w:val="00C75575"/>
    <w:rsid w:val="00C80FEC"/>
    <w:rsid w:val="00C83E3A"/>
    <w:rsid w:val="00C84AC7"/>
    <w:rsid w:val="00C86B28"/>
    <w:rsid w:val="00C86F51"/>
    <w:rsid w:val="00C90DAB"/>
    <w:rsid w:val="00C97BE5"/>
    <w:rsid w:val="00CA033E"/>
    <w:rsid w:val="00CA1D0C"/>
    <w:rsid w:val="00CA2A45"/>
    <w:rsid w:val="00CA2C32"/>
    <w:rsid w:val="00CA31A5"/>
    <w:rsid w:val="00CA6E02"/>
    <w:rsid w:val="00CB0CC0"/>
    <w:rsid w:val="00CB28B9"/>
    <w:rsid w:val="00CC1EAC"/>
    <w:rsid w:val="00CC1F48"/>
    <w:rsid w:val="00CC2FF6"/>
    <w:rsid w:val="00CC46AD"/>
    <w:rsid w:val="00CC472C"/>
    <w:rsid w:val="00CC51AF"/>
    <w:rsid w:val="00CD0E1D"/>
    <w:rsid w:val="00CD2E94"/>
    <w:rsid w:val="00CD3CE3"/>
    <w:rsid w:val="00CD3DB0"/>
    <w:rsid w:val="00CD5442"/>
    <w:rsid w:val="00CD5778"/>
    <w:rsid w:val="00CD5900"/>
    <w:rsid w:val="00CD6C9F"/>
    <w:rsid w:val="00CD6E81"/>
    <w:rsid w:val="00CE08AD"/>
    <w:rsid w:val="00CE118A"/>
    <w:rsid w:val="00CE173B"/>
    <w:rsid w:val="00CE280E"/>
    <w:rsid w:val="00CE2817"/>
    <w:rsid w:val="00CE4D36"/>
    <w:rsid w:val="00CE7C53"/>
    <w:rsid w:val="00CF0C70"/>
    <w:rsid w:val="00CF2A5C"/>
    <w:rsid w:val="00CF577F"/>
    <w:rsid w:val="00CF7587"/>
    <w:rsid w:val="00D02831"/>
    <w:rsid w:val="00D042F1"/>
    <w:rsid w:val="00D0518B"/>
    <w:rsid w:val="00D05643"/>
    <w:rsid w:val="00D05DAF"/>
    <w:rsid w:val="00D10308"/>
    <w:rsid w:val="00D10583"/>
    <w:rsid w:val="00D10878"/>
    <w:rsid w:val="00D1137E"/>
    <w:rsid w:val="00D11FB4"/>
    <w:rsid w:val="00D134AA"/>
    <w:rsid w:val="00D136D5"/>
    <w:rsid w:val="00D151F7"/>
    <w:rsid w:val="00D16BB3"/>
    <w:rsid w:val="00D21C81"/>
    <w:rsid w:val="00D22AA8"/>
    <w:rsid w:val="00D24C03"/>
    <w:rsid w:val="00D307B0"/>
    <w:rsid w:val="00D30DDB"/>
    <w:rsid w:val="00D32E65"/>
    <w:rsid w:val="00D363A3"/>
    <w:rsid w:val="00D404A4"/>
    <w:rsid w:val="00D41375"/>
    <w:rsid w:val="00D43AE0"/>
    <w:rsid w:val="00D43E58"/>
    <w:rsid w:val="00D44D90"/>
    <w:rsid w:val="00D44E83"/>
    <w:rsid w:val="00D455BB"/>
    <w:rsid w:val="00D46AA2"/>
    <w:rsid w:val="00D530A1"/>
    <w:rsid w:val="00D609F8"/>
    <w:rsid w:val="00D632EF"/>
    <w:rsid w:val="00D643AD"/>
    <w:rsid w:val="00D64A1F"/>
    <w:rsid w:val="00D665ED"/>
    <w:rsid w:val="00D6694A"/>
    <w:rsid w:val="00D67726"/>
    <w:rsid w:val="00D67754"/>
    <w:rsid w:val="00D700B1"/>
    <w:rsid w:val="00D7050E"/>
    <w:rsid w:val="00D7125E"/>
    <w:rsid w:val="00D718B9"/>
    <w:rsid w:val="00D73306"/>
    <w:rsid w:val="00D74670"/>
    <w:rsid w:val="00D74BFB"/>
    <w:rsid w:val="00D7613F"/>
    <w:rsid w:val="00D8158A"/>
    <w:rsid w:val="00D81CA2"/>
    <w:rsid w:val="00D821F8"/>
    <w:rsid w:val="00D838F3"/>
    <w:rsid w:val="00D86C37"/>
    <w:rsid w:val="00D90B1D"/>
    <w:rsid w:val="00D919D1"/>
    <w:rsid w:val="00D91FD4"/>
    <w:rsid w:val="00D932F3"/>
    <w:rsid w:val="00D967DA"/>
    <w:rsid w:val="00D97544"/>
    <w:rsid w:val="00D97D10"/>
    <w:rsid w:val="00DA0583"/>
    <w:rsid w:val="00DA1682"/>
    <w:rsid w:val="00DA2BD2"/>
    <w:rsid w:val="00DA3678"/>
    <w:rsid w:val="00DA3931"/>
    <w:rsid w:val="00DA431C"/>
    <w:rsid w:val="00DA4AD4"/>
    <w:rsid w:val="00DA6CF4"/>
    <w:rsid w:val="00DA7512"/>
    <w:rsid w:val="00DA75C1"/>
    <w:rsid w:val="00DB0923"/>
    <w:rsid w:val="00DB29EC"/>
    <w:rsid w:val="00DB2D02"/>
    <w:rsid w:val="00DB546B"/>
    <w:rsid w:val="00DC01A3"/>
    <w:rsid w:val="00DC085F"/>
    <w:rsid w:val="00DC2DC5"/>
    <w:rsid w:val="00DC317C"/>
    <w:rsid w:val="00DC57DF"/>
    <w:rsid w:val="00DC74F7"/>
    <w:rsid w:val="00DD0138"/>
    <w:rsid w:val="00DD04AC"/>
    <w:rsid w:val="00DD363F"/>
    <w:rsid w:val="00DD4811"/>
    <w:rsid w:val="00DD5907"/>
    <w:rsid w:val="00DE04C6"/>
    <w:rsid w:val="00DE0E73"/>
    <w:rsid w:val="00DE2F57"/>
    <w:rsid w:val="00DE63E6"/>
    <w:rsid w:val="00DE6A1B"/>
    <w:rsid w:val="00DE74C2"/>
    <w:rsid w:val="00DE76D0"/>
    <w:rsid w:val="00DF0561"/>
    <w:rsid w:val="00DF0659"/>
    <w:rsid w:val="00DF16AE"/>
    <w:rsid w:val="00DF1CB2"/>
    <w:rsid w:val="00DF36BE"/>
    <w:rsid w:val="00DF6652"/>
    <w:rsid w:val="00DF7973"/>
    <w:rsid w:val="00DF7CA2"/>
    <w:rsid w:val="00E01F17"/>
    <w:rsid w:val="00E02709"/>
    <w:rsid w:val="00E04B30"/>
    <w:rsid w:val="00E055CD"/>
    <w:rsid w:val="00E05B68"/>
    <w:rsid w:val="00E06165"/>
    <w:rsid w:val="00E07FCA"/>
    <w:rsid w:val="00E1000B"/>
    <w:rsid w:val="00E12A64"/>
    <w:rsid w:val="00E16671"/>
    <w:rsid w:val="00E170F2"/>
    <w:rsid w:val="00E17634"/>
    <w:rsid w:val="00E176B6"/>
    <w:rsid w:val="00E20F37"/>
    <w:rsid w:val="00E21120"/>
    <w:rsid w:val="00E2368B"/>
    <w:rsid w:val="00E255FC"/>
    <w:rsid w:val="00E259D5"/>
    <w:rsid w:val="00E270D0"/>
    <w:rsid w:val="00E303E1"/>
    <w:rsid w:val="00E3117D"/>
    <w:rsid w:val="00E31E8A"/>
    <w:rsid w:val="00E33160"/>
    <w:rsid w:val="00E3428F"/>
    <w:rsid w:val="00E34CFD"/>
    <w:rsid w:val="00E35172"/>
    <w:rsid w:val="00E36904"/>
    <w:rsid w:val="00E37056"/>
    <w:rsid w:val="00E43B79"/>
    <w:rsid w:val="00E44CB8"/>
    <w:rsid w:val="00E479FF"/>
    <w:rsid w:val="00E50336"/>
    <w:rsid w:val="00E505C5"/>
    <w:rsid w:val="00E50FB2"/>
    <w:rsid w:val="00E51769"/>
    <w:rsid w:val="00E51BD3"/>
    <w:rsid w:val="00E52701"/>
    <w:rsid w:val="00E53478"/>
    <w:rsid w:val="00E5404D"/>
    <w:rsid w:val="00E5581A"/>
    <w:rsid w:val="00E561A0"/>
    <w:rsid w:val="00E56271"/>
    <w:rsid w:val="00E61D8E"/>
    <w:rsid w:val="00E628AA"/>
    <w:rsid w:val="00E630C4"/>
    <w:rsid w:val="00E657D1"/>
    <w:rsid w:val="00E66B80"/>
    <w:rsid w:val="00E675BB"/>
    <w:rsid w:val="00E72E13"/>
    <w:rsid w:val="00E73A6D"/>
    <w:rsid w:val="00E74AB7"/>
    <w:rsid w:val="00E7585B"/>
    <w:rsid w:val="00E75A19"/>
    <w:rsid w:val="00E7754D"/>
    <w:rsid w:val="00E8111A"/>
    <w:rsid w:val="00E842D1"/>
    <w:rsid w:val="00E84439"/>
    <w:rsid w:val="00E84478"/>
    <w:rsid w:val="00E845FF"/>
    <w:rsid w:val="00E84FB2"/>
    <w:rsid w:val="00E85161"/>
    <w:rsid w:val="00E8521C"/>
    <w:rsid w:val="00E85D9E"/>
    <w:rsid w:val="00E8667C"/>
    <w:rsid w:val="00E92727"/>
    <w:rsid w:val="00E92EC3"/>
    <w:rsid w:val="00E92EDB"/>
    <w:rsid w:val="00E94281"/>
    <w:rsid w:val="00E94BC4"/>
    <w:rsid w:val="00E94DB3"/>
    <w:rsid w:val="00E9535F"/>
    <w:rsid w:val="00E97619"/>
    <w:rsid w:val="00E97846"/>
    <w:rsid w:val="00EA002B"/>
    <w:rsid w:val="00EA1F44"/>
    <w:rsid w:val="00EA56D9"/>
    <w:rsid w:val="00EA744D"/>
    <w:rsid w:val="00EB18F5"/>
    <w:rsid w:val="00EB33EB"/>
    <w:rsid w:val="00EB4079"/>
    <w:rsid w:val="00EB47EE"/>
    <w:rsid w:val="00EB5104"/>
    <w:rsid w:val="00EB622F"/>
    <w:rsid w:val="00EB6497"/>
    <w:rsid w:val="00EB65FC"/>
    <w:rsid w:val="00EC08C0"/>
    <w:rsid w:val="00EC1054"/>
    <w:rsid w:val="00EC1DE0"/>
    <w:rsid w:val="00EC2B6B"/>
    <w:rsid w:val="00ED0AC0"/>
    <w:rsid w:val="00ED1A40"/>
    <w:rsid w:val="00ED3CCA"/>
    <w:rsid w:val="00ED46D1"/>
    <w:rsid w:val="00ED6739"/>
    <w:rsid w:val="00EE01EE"/>
    <w:rsid w:val="00EE1970"/>
    <w:rsid w:val="00EE2458"/>
    <w:rsid w:val="00EE4199"/>
    <w:rsid w:val="00EE489F"/>
    <w:rsid w:val="00EE6300"/>
    <w:rsid w:val="00EE6D26"/>
    <w:rsid w:val="00EF1EC4"/>
    <w:rsid w:val="00EF21A5"/>
    <w:rsid w:val="00EF64F9"/>
    <w:rsid w:val="00F00C1E"/>
    <w:rsid w:val="00F04F3C"/>
    <w:rsid w:val="00F051EB"/>
    <w:rsid w:val="00F06DF3"/>
    <w:rsid w:val="00F07B8D"/>
    <w:rsid w:val="00F1143A"/>
    <w:rsid w:val="00F122E2"/>
    <w:rsid w:val="00F1572D"/>
    <w:rsid w:val="00F15B64"/>
    <w:rsid w:val="00F166DB"/>
    <w:rsid w:val="00F1753B"/>
    <w:rsid w:val="00F2251F"/>
    <w:rsid w:val="00F22C2A"/>
    <w:rsid w:val="00F269A5"/>
    <w:rsid w:val="00F30945"/>
    <w:rsid w:val="00F3288F"/>
    <w:rsid w:val="00F32FDD"/>
    <w:rsid w:val="00F3410D"/>
    <w:rsid w:val="00F363B5"/>
    <w:rsid w:val="00F36657"/>
    <w:rsid w:val="00F42207"/>
    <w:rsid w:val="00F42578"/>
    <w:rsid w:val="00F4270A"/>
    <w:rsid w:val="00F42862"/>
    <w:rsid w:val="00F428C8"/>
    <w:rsid w:val="00F42C2B"/>
    <w:rsid w:val="00F4338C"/>
    <w:rsid w:val="00F44AF6"/>
    <w:rsid w:val="00F45219"/>
    <w:rsid w:val="00F45C20"/>
    <w:rsid w:val="00F51A95"/>
    <w:rsid w:val="00F524E5"/>
    <w:rsid w:val="00F546FE"/>
    <w:rsid w:val="00F5495D"/>
    <w:rsid w:val="00F555E1"/>
    <w:rsid w:val="00F57135"/>
    <w:rsid w:val="00F60B52"/>
    <w:rsid w:val="00F61767"/>
    <w:rsid w:val="00F62105"/>
    <w:rsid w:val="00F62126"/>
    <w:rsid w:val="00F6563C"/>
    <w:rsid w:val="00F67128"/>
    <w:rsid w:val="00F70B7E"/>
    <w:rsid w:val="00F73FC4"/>
    <w:rsid w:val="00F75718"/>
    <w:rsid w:val="00F75CD7"/>
    <w:rsid w:val="00F75D27"/>
    <w:rsid w:val="00F80382"/>
    <w:rsid w:val="00F806E5"/>
    <w:rsid w:val="00F80F77"/>
    <w:rsid w:val="00F8194B"/>
    <w:rsid w:val="00F8469C"/>
    <w:rsid w:val="00F85702"/>
    <w:rsid w:val="00F85982"/>
    <w:rsid w:val="00F8604B"/>
    <w:rsid w:val="00F86A9D"/>
    <w:rsid w:val="00F86D61"/>
    <w:rsid w:val="00F90153"/>
    <w:rsid w:val="00F9073D"/>
    <w:rsid w:val="00F92AA7"/>
    <w:rsid w:val="00F935B8"/>
    <w:rsid w:val="00F9694F"/>
    <w:rsid w:val="00F97702"/>
    <w:rsid w:val="00FA0567"/>
    <w:rsid w:val="00FA10D1"/>
    <w:rsid w:val="00FA19AD"/>
    <w:rsid w:val="00FA2334"/>
    <w:rsid w:val="00FA2492"/>
    <w:rsid w:val="00FA2DAE"/>
    <w:rsid w:val="00FA4F66"/>
    <w:rsid w:val="00FA6200"/>
    <w:rsid w:val="00FA6690"/>
    <w:rsid w:val="00FA6F32"/>
    <w:rsid w:val="00FB03F1"/>
    <w:rsid w:val="00FB04BF"/>
    <w:rsid w:val="00FB087E"/>
    <w:rsid w:val="00FB0E9C"/>
    <w:rsid w:val="00FB1966"/>
    <w:rsid w:val="00FB2433"/>
    <w:rsid w:val="00FB390B"/>
    <w:rsid w:val="00FB398C"/>
    <w:rsid w:val="00FB450C"/>
    <w:rsid w:val="00FB5CA1"/>
    <w:rsid w:val="00FC07AD"/>
    <w:rsid w:val="00FC07E1"/>
    <w:rsid w:val="00FC1329"/>
    <w:rsid w:val="00FC13D5"/>
    <w:rsid w:val="00FC19BB"/>
    <w:rsid w:val="00FC2E46"/>
    <w:rsid w:val="00FC35C6"/>
    <w:rsid w:val="00FC379B"/>
    <w:rsid w:val="00FD3A53"/>
    <w:rsid w:val="00FD54B0"/>
    <w:rsid w:val="00FD5F3C"/>
    <w:rsid w:val="00FD6F0C"/>
    <w:rsid w:val="00FD7A86"/>
    <w:rsid w:val="00FE14C8"/>
    <w:rsid w:val="00FE2C12"/>
    <w:rsid w:val="00FE3647"/>
    <w:rsid w:val="00FE56B7"/>
    <w:rsid w:val="00FF462C"/>
    <w:rsid w:val="00FF583B"/>
    <w:rsid w:val="00FF6B3B"/>
    <w:rsid w:val="00FF70D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22914"/>
    <o:shapelayout v:ext="edit">
      <o:idmap v:ext="edit" data="1,238,242,243,247,390"/>
      <o:rules v:ext="edit">
        <o:r id="V:Rule168" type="arc" idref="#_x0000_s243759"/>
        <o:r id="V:Rule224" type="arc" idref="#_x0000_s243945"/>
        <o:r id="V:Rule225" type="arc" idref="#_x0000_s243962"/>
        <o:r id="V:Rule226" type="arc" idref="#_x0000_s243981"/>
        <o:r id="V:Rule227" type="arc" idref="#_x0000_s243997"/>
        <o:r id="V:Rule228" type="arc" idref="#_x0000_s244079"/>
        <o:r id="V:Rule229" type="arc" idref="#_x0000_s244080"/>
        <o:r id="V:Rule230" type="arc" idref="#_x0000_s244081"/>
        <o:r id="V:Rule231" type="arc" idref="#_x0000_s244094"/>
        <o:r id="V:Rule232" type="arc" idref="#_x0000_s244095"/>
        <o:r id="V:Rule233" type="arc" idref="#_x0000_s244096"/>
        <o:r id="V:Rule234" type="arc" idref="#_x0000_s244109"/>
        <o:r id="V:Rule235" type="arc" idref="#_x0000_s244110"/>
        <o:r id="V:Rule236" type="arc" idref="#_x0000_s244111"/>
        <o:r id="V:Rule237" type="arc" idref="#_x0000_s244124"/>
        <o:r id="V:Rule238" type="arc" idref="#_x0000_s244125"/>
        <o:r id="V:Rule239" type="arc" idref="#_x0000_s244126"/>
        <o:r id="V:Rule240" type="arc" idref="#_x0000_s244178"/>
        <o:r id="V:Rule241" type="arc" idref="#_x0000_s244179"/>
        <o:r id="V:Rule242" type="arc" idref="#_x0000_s244180"/>
        <o:r id="V:Rule243" type="arc" idref="#_x0000_s244181"/>
        <o:r id="V:Rule244" type="arc" idref="#_x0000_s244194"/>
        <o:r id="V:Rule245" type="arc" idref="#_x0000_s244195"/>
        <o:r id="V:Rule246" type="arc" idref="#_x0000_s244196"/>
        <o:r id="V:Rule247" type="arc" idref="#_x0000_s244197"/>
        <o:r id="V:Rule248" type="arc" idref="#_x0000_s244202"/>
        <o:r id="V:Rule249" type="arc" idref="#_x0000_s244203"/>
        <o:r id="V:Rule250" type="arc" idref="#_x0000_s244204"/>
        <o:r id="V:Rule251" type="arc" idref="#_x0000_s244205"/>
        <o:r id="V:Rule252" type="arc" idref="#_x0000_s244218"/>
        <o:r id="V:Rule253" type="arc" idref="#_x0000_s244219"/>
        <o:r id="V:Rule254" type="arc" idref="#_x0000_s244220"/>
        <o:r id="V:Rule255" type="arc" idref="#_x0000_s244221"/>
        <o:r id="V:Rule256" type="arc" idref="#_x0000_s244235"/>
        <o:r id="V:Rule257" type="arc" idref="#_x0000_s244236"/>
        <o:r id="V:Rule258" type="arc" idref="#_x0000_s244237"/>
        <o:r id="V:Rule259" type="arc" idref="#_x0000_s244238"/>
        <o:r id="V:Rule295" type="arc" idref="#_x0000_s244292"/>
        <o:r id="V:Rule323" type="arc" idref="#_x0000_s244338"/>
        <o:r id="V:Rule324" type="arc" idref="#_x0000_s244339"/>
        <o:r id="V:Rule325" type="arc" idref="#_x0000_s244340"/>
        <o:r id="V:Rule363" type="arc" idref="#_x0000_s244399"/>
        <o:r id="V:Rule364" type="arc" idref="#_x0000_s244400"/>
        <o:r id="V:Rule365" type="arc" idref="#_x0000_s244401"/>
        <o:r id="V:Rule366" type="arc" idref="#_x0000_s244404"/>
        <o:r id="V:Rule425" type="arc" idref="#_x0000_s249314"/>
        <o:r id="V:Rule426" type="arc" idref="#_x0000_s249331"/>
        <o:r id="V:Rule427" type="arc" idref="#_x0000_s249350"/>
        <o:r id="V:Rule428" type="arc" idref="#_x0000_s249366"/>
        <o:r id="V:Rule429" type="arc" idref="#_x0000_s249513"/>
        <o:r id="V:Rule430" type="arc" idref="#_x0000_s249523"/>
        <o:r id="V:Rule466" type="arc" idref="#_x0000_s249220"/>
        <o:r id="V:Rule467" type="arc" idref="#_x0000_s249221"/>
        <o:r id="V:Rule468" type="arc" idref="#_x0000_s249222"/>
        <o:r id="V:Rule469" type="arc" idref="#_x0000_s249235"/>
        <o:r id="V:Rule470" type="arc" idref="#_x0000_s249236"/>
        <o:r id="V:Rule471" type="arc" idref="#_x0000_s249237"/>
        <o:r id="V:Rule472" type="arc" idref="#_x0000_s249250"/>
        <o:r id="V:Rule473" type="arc" idref="#_x0000_s249251"/>
        <o:r id="V:Rule474" type="arc" idref="#_x0000_s249252"/>
        <o:r id="V:Rule475" type="arc" idref="#_x0000_s249265"/>
        <o:r id="V:Rule476" type="arc" idref="#_x0000_s249266"/>
        <o:r id="V:Rule477" type="arc" idref="#_x0000_s249267"/>
        <o:r id="V:Rule513" type="arc" idref="#_x0000_s249655"/>
        <o:r id="V:Rule514" type="arc" idref="#_x0000_s249656"/>
        <o:r id="V:Rule515" type="arc" idref="#_x0000_s249658"/>
        <o:r id="V:Rule516" type="arc" idref="#_x0000_s249662"/>
        <o:r id="V:Rule517" type="arc" idref="#_x0000_s249663"/>
        <o:r id="V:Rule518" type="arc" idref="#_x0000_s249665"/>
        <o:r id="V:Rule884" type="connector" idref="#_x0000_s244284"/>
        <o:r id="V:Rule885" type="connector" idref="#_x0000_s244287"/>
        <o:r id="V:Rule886" type="connector" idref="#_x0000_s249551"/>
        <o:r id="V:Rule887" type="connector" idref="#_x0000_s253159"/>
        <o:r id="V:Rule888" type="connector" idref="#_x0000_s253654"/>
        <o:r id="V:Rule889" type="connector" idref="#_x0000_s243763"/>
        <o:r id="V:Rule890" type="connector" idref="#_x0000_s243749"/>
        <o:r id="V:Rule891" type="connector" idref="#_x0000_s244263"/>
        <o:r id="V:Rule892" type="connector" idref="#_x0000_s253205"/>
        <o:r id="V:Rule893" type="connector" idref="#_x0000_s253347"/>
        <o:r id="V:Rule894" type="connector" idref="#_x0000_s253344"/>
        <o:r id="V:Rule895" type="connector" idref="#_x0000_s253253"/>
        <o:r id="V:Rule896" type="connector" idref="#_x0000_s253214"/>
        <o:r id="V:Rule897" type="connector" idref="#_x0000_s243790"/>
        <o:r id="V:Rule898" type="connector" idref="#_x0000_s1485"/>
        <o:r id="V:Rule899" type="connector" idref="#_x0000_s243810"/>
        <o:r id="V:Rule900" type="connector" idref="#_x0000_s243819"/>
        <o:r id="V:Rule901" type="connector" idref="#_x0000_s253658"/>
        <o:r id="V:Rule902" type="connector" idref="#_x0000_s248811"/>
        <o:r id="V:Rule903" type="connector" idref="#_x0000_s1512"/>
        <o:r id="V:Rule904" type="connector" idref="#_x0000_s253505"/>
        <o:r id="V:Rule905" type="connector" idref="#_x0000_s2024"/>
        <o:r id="V:Rule906" type="connector" idref="#_x0000_s253164"/>
        <o:r id="V:Rule907" type="connector" idref="#_x0000_s253284"/>
        <o:r id="V:Rule908" type="connector" idref="#_x0000_s249613"/>
        <o:r id="V:Rule909" type="connector" idref="#_x0000_s253660"/>
        <o:r id="V:Rule910" type="connector" idref="#_x0000_s1986"/>
        <o:r id="V:Rule911" type="connector" idref="#_x0000_s1523"/>
        <o:r id="V:Rule912" type="connector" idref="#_x0000_s249176"/>
        <o:r id="V:Rule913" type="connector" idref="#_x0000_s249632"/>
        <o:r id="V:Rule914" type="connector" idref="#_x0000_s253153"/>
        <o:r id="V:Rule915" type="connector" idref="#_x0000_s253018"/>
        <o:r id="V:Rule916" type="connector" idref="#_x0000_s253292"/>
        <o:r id="V:Rule917" type="connector" idref="#_x0000_s253325"/>
        <o:r id="V:Rule918" type="connector" idref="#_x0000_s253154"/>
        <o:r id="V:Rule919" type="connector" idref="#_x0000_s253272"/>
        <o:r id="V:Rule920" type="connector" idref="#_x0000_s1994"/>
        <o:r id="V:Rule921" type="connector" idref="#_x0000_s252986"/>
        <o:r id="V:Rule922" type="connector" idref="#_x0000_s243833"/>
        <o:r id="V:Rule923" type="connector" idref="#_x0000_s253244"/>
        <o:r id="V:Rule924" type="connector" idref="#_x0000_s253486">
          <o:proxy end="" idref="#_x0000_s253485" connectloc="0"/>
        </o:r>
        <o:r id="V:Rule925" type="connector" idref="#_x0000_s2042"/>
        <o:r id="V:Rule926" type="connector" idref="#_x0000_s253630"/>
        <o:r id="V:Rule927" type="connector" idref="#_x0000_s243817"/>
        <o:r id="V:Rule928" type="connector" idref="#_x0000_s248802"/>
        <o:r id="V:Rule929" type="connector" idref="#_x0000_s1502"/>
        <o:r id="V:Rule930" type="connector" idref="#_x0000_s243717"/>
        <o:r id="V:Rule931" type="connector" idref="#_x0000_s244369"/>
        <o:r id="V:Rule932" type="connector" idref="#_x0000_s244386"/>
        <o:r id="V:Rule933" type="connector" idref="#_x0000_s253391"/>
        <o:r id="V:Rule934" type="connector" idref="#_x0000_s253188"/>
        <o:r id="V:Rule935" type="connector" idref="#_x0000_s253384"/>
        <o:r id="V:Rule936" type="connector" idref="#_x0000_s244382"/>
        <o:r id="V:Rule937" type="connector" idref="#_x0000_s249626">
          <o:proxy start="" idref="#_x0000_s249581" connectloc="0"/>
        </o:r>
        <o:r id="V:Rule938" type="connector" idref="#_x0000_s249622"/>
        <o:r id="V:Rule939" type="connector" idref="#_x0000_s253146"/>
        <o:r id="V:Rule940" type="connector" idref="#_x0000_s243782"/>
        <o:r id="V:Rule941" type="connector" idref="#_x0000_s248800">
          <o:proxy start="" idref="#_x0000_s248790" connectloc="0"/>
        </o:r>
        <o:r id="V:Rule942" type="connector" idref="#_x0000_s253223"/>
        <o:r id="V:Rule943" type="connector" idref="#_x0000_s248603"/>
        <o:r id="V:Rule944" type="connector" idref="#_x0000_s253024"/>
        <o:r id="V:Rule945" type="connector" idref="#_x0000_s253030"/>
        <o:r id="V:Rule946" type="connector" idref="#_x0000_s253097"/>
        <o:r id="V:Rule947" type="connector" idref="#_x0000_s253309"/>
        <o:r id="V:Rule948" type="connector" idref="#_x0000_s243792"/>
        <o:r id="V:Rule949" type="connector" idref="#_x0000_s253316"/>
        <o:r id="V:Rule950" type="connector" idref="#_x0000_s253202"/>
        <o:r id="V:Rule951" type="connector" idref="#_x0000_s253377"/>
        <o:r id="V:Rule952" type="connector" idref="#_x0000_s1509"/>
        <o:r id="V:Rule953" type="connector" idref="#_x0000_s253169"/>
        <o:r id="V:Rule954" type="connector" idref="#_x0000_s243770"/>
        <o:r id="V:Rule955" type="connector" idref="#_x0000_s2040"/>
        <o:r id="V:Rule956" type="connector" idref="#_x0000_s249019">
          <o:proxy start="" idref="#_x0000_s249008" connectloc="0"/>
        </o:r>
        <o:r id="V:Rule957" type="connector" idref="#_x0000_s253275"/>
        <o:r id="V:Rule958" type="connector" idref="#_x0000_s1387"/>
        <o:r id="V:Rule959" type="connector" idref="#_x0000_s253127"/>
        <o:r id="V:Rule960" type="connector" idref="#_x0000_s253224"/>
        <o:r id="V:Rule961" type="connector" idref="#_x0000_s253311"/>
        <o:r id="V:Rule962" type="connector" idref="#_x0000_s243823"/>
        <o:r id="V:Rule963" type="connector" idref="#_x0000_s244271"/>
        <o:r id="V:Rule964" type="connector" idref="#_x0000_s253173"/>
        <o:r id="V:Rule965" type="connector" idref="#_x0000_s253640"/>
        <o:r id="V:Rule966" type="connector" idref="#_x0000_s1928"/>
        <o:r id="V:Rule967" type="connector" idref="#_x0000_s244264"/>
        <o:r id="V:Rule968" type="connector" idref="#_x0000_s253489"/>
        <o:r id="V:Rule969" type="connector" idref="#_x0000_s243723"/>
        <o:r id="V:Rule970" type="connector" idref="#_x0000_s1528"/>
        <o:r id="V:Rule971" type="connector" idref="#_x0000_s1527"/>
        <o:r id="V:Rule972" type="connector" idref="#_x0000_s249567"/>
        <o:r id="V:Rule973" type="connector" idref="#_x0000_s253179"/>
        <o:r id="V:Rule974" type="connector" idref="#_x0000_s253203"/>
        <o:r id="V:Rule975" type="connector" idref="#_x0000_s249541"/>
        <o:r id="V:Rule976" type="connector" idref="#_x0000_s1503"/>
        <o:r id="V:Rule977" type="connector" idref="#_x0000_s253314"/>
        <o:r id="V:Rule978" type="connector" idref="#_x0000_s243807"/>
        <o:r id="V:Rule979" type="connector" idref="#_x0000_s2015"/>
        <o:r id="V:Rule980" type="connector" idref="#_x0000_s253672"/>
        <o:r id="V:Rule981" type="connector" idref="#_x0000_s253497"/>
        <o:r id="V:Rule982" type="connector" idref="#_x0000_s1929"/>
        <o:r id="V:Rule983" type="connector" idref="#_x0000_s244257"/>
        <o:r id="V:Rule984" type="connector" idref="#_x0000_s244413"/>
        <o:r id="V:Rule985" type="connector" idref="#_x0000_s249534"/>
        <o:r id="V:Rule986" type="connector" idref="#_x0000_s253645"/>
        <o:r id="V:Rule987" type="connector" idref="#_x0000_s244247"/>
        <o:r id="V:Rule988" type="connector" idref="#_x0000_s253199"/>
        <o:r id="V:Rule989" type="connector" idref="#_x0000_s244319"/>
        <o:r id="V:Rule990" type="connector" idref="#_x0000_s244252"/>
        <o:r id="V:Rule991" type="connector" idref="#_x0000_s1490"/>
        <o:r id="V:Rule992" type="connector" idref="#_x0000_s249601"/>
        <o:r id="V:Rule993" type="connector" idref="#_x0000_s244417"/>
        <o:r id="V:Rule994" type="connector" idref="#_x0000_s253260"/>
        <o:r id="V:Rule995" type="connector" idref="#_x0000_s2039"/>
        <o:r id="V:Rule996" type="connector" idref="#_x0000_s253139"/>
        <o:r id="V:Rule997" type="connector" idref="#_x0000_s243741"/>
        <o:r id="V:Rule998" type="connector" idref="#_x0000_s1447"/>
        <o:r id="V:Rule999" type="connector" idref="#_x0000_s253132"/>
        <o:r id="V:Rule1000" type="connector" idref="#_x0000_s244265"/>
        <o:r id="V:Rule1001" type="connector" idref="#_x0000_s244244"/>
        <o:r id="V:Rule1002" type="connector" idref="#_x0000_s253503"/>
        <o:r id="V:Rule1003" type="connector" idref="#_x0000_s253362"/>
        <o:r id="V:Rule1004" type="connector" idref="#_x0000_s253531"/>
        <o:r id="V:Rule1005" type="connector" idref="#_x0000_s253651"/>
        <o:r id="V:Rule1006" type="connector" idref="#_x0000_s253143"/>
        <o:r id="V:Rule1007" type="connector" idref="#_x0000_s253614"/>
        <o:r id="V:Rule1008" type="connector" idref="#_x0000_s243738"/>
        <o:r id="V:Rule1009" type="connector" idref="#_x0000_s244350"/>
        <o:r id="V:Rule1010" type="connector" idref="#_x0000_s244366"/>
        <o:r id="V:Rule1011" type="connector" idref="#_x0000_s1514"/>
        <o:r id="V:Rule1012" type="connector" idref="#_x0000_s253184"/>
        <o:r id="V:Rule1013" type="connector" idref="#_x0000_s253345"/>
        <o:r id="V:Rule1014" type="connector" idref="#_x0000_s244314"/>
        <o:r id="V:Rule1015" type="connector" idref="#_x0000_s253282"/>
        <o:r id="V:Rule1016" type="connector" idref="#_x0000_s244313"/>
        <o:r id="V:Rule1017" type="connector" idref="#_x0000_s2027"/>
        <o:r id="V:Rule1018" type="connector" idref="#_x0000_s244270"/>
        <o:r id="V:Rule1019" type="connector" idref="#_x0000_s253172"/>
        <o:r id="V:Rule1020" type="connector" idref="#_x0000_s253157"/>
        <o:r id="V:Rule1021" type="connector" idref="#_x0000_s1355"/>
        <o:r id="V:Rule1022" type="connector" idref="#_x0000_s253278"/>
        <o:r id="V:Rule1023" type="connector" idref="#_x0000_s253512"/>
        <o:r id="V:Rule1024" type="connector" idref="#_x0000_s2022"/>
        <o:r id="V:Rule1025" type="connector" idref="#_x0000_s253671"/>
        <o:r id="V:Rule1026" type="connector" idref="#_x0000_s253388"/>
        <o:r id="V:Rule1027" type="connector" idref="#_x0000_s244322"/>
        <o:r id="V:Rule1028" type="connector" idref="#_x0000_s253383"/>
        <o:r id="V:Rule1029" type="connector" idref="#_x0000_s249177"/>
        <o:r id="V:Rule1030" type="connector" idref="#_x0000_s253176"/>
        <o:r id="V:Rule1031" type="connector" idref="#_x0000_s253248"/>
        <o:r id="V:Rule1032" type="connector" idref="#_x0000_s253381"/>
        <o:r id="V:Rule1033" type="connector" idref="#_x0000_s253200"/>
        <o:r id="V:Rule1034" type="connector" idref="#_x0000_s248806"/>
        <o:r id="V:Rule1035" type="connector" idref="#_x0000_s253280"/>
        <o:r id="V:Rule1036" type="connector" idref="#_x0000_s1494"/>
        <o:r id="V:Rule1037" type="connector" idref="#_x0000_s243720"/>
        <o:r id="V:Rule1038" type="connector" idref="#_x0000_s1497"/>
        <o:r id="V:Rule1039" type="connector" idref="#_x0000_s2030"/>
        <o:r id="V:Rule1040" type="connector" idref="#_x0000_s253098"/>
        <o:r id="V:Rule1041" type="connector" idref="#_x0000_s244410"/>
        <o:r id="V:Rule1042" type="connector" idref="#_x0000_s1991"/>
        <o:r id="V:Rule1043" type="connector" idref="#_x0000_s253373"/>
        <o:r id="V:Rule1044" type="connector" idref="#_x0000_s243781"/>
        <o:r id="V:Rule1045" type="connector" idref="#_x0000_s253249"/>
        <o:r id="V:Rule1046" type="connector" idref="#_x0000_s2041"/>
        <o:r id="V:Rule1047" type="connector" idref="#_x0000_s248385"/>
        <o:r id="V:Rule1048" type="connector" idref="#_x0000_s243765"/>
        <o:r id="V:Rule1049" type="connector" idref="#_x0000_s253175"/>
        <o:r id="V:Rule1050" type="connector" idref="#_x0000_s2026"/>
        <o:r id="V:Rule1051" type="connector" idref="#_x0000_s253237"/>
        <o:r id="V:Rule1052" type="connector" idref="#_x0000_s253133"/>
        <o:r id="V:Rule1053" type="connector" idref="#_x0000_s253482"/>
        <o:r id="V:Rule1054" type="connector" idref="#_x0000_s253241"/>
        <o:r id="V:Rule1055" type="connector" idref="#_x0000_s243745"/>
        <o:r id="V:Rule1056" type="connector" idref="#_x0000_s1358"/>
        <o:r id="V:Rule1057" type="connector" idref="#_x0000_s253627"/>
        <o:r id="V:Rule1058" type="connector" idref="#_x0000_s253386"/>
        <o:r id="V:Rule1059" type="connector" idref="#_x0000_s253271"/>
        <o:r id="V:Rule1060" type="connector" idref="#_x0000_s253207"/>
        <o:r id="V:Rule1061" type="connector" idref="#_x0000_s244290"/>
        <o:r id="V:Rule1062" type="connector" idref="#_x0000_s253525"/>
        <o:r id="V:Rule1063" type="connector" idref="#_x0000_s1491"/>
        <o:r id="V:Rule1064" type="connector" idref="#_x0000_s253165"/>
        <o:r id="V:Rule1065" type="connector" idref="#_x0000_s253144"/>
        <o:r id="V:Rule1066" type="connector" idref="#_x0000_s1972">
          <o:proxy end="" idref="#_x0000_s1963" connectloc="0"/>
        </o:r>
        <o:r id="V:Rule1067" type="connector" idref="#_x0000_s248373"/>
        <o:r id="V:Rule1068" type="connector" idref="#_x0000_s253378"/>
        <o:r id="V:Rule1069" type="connector" idref="#_x0000_s249555"/>
        <o:r id="V:Rule1070" type="connector" idref="#_x0000_s244299"/>
        <o:r id="V:Rule1071" type="connector" idref="#_x0000_s253267"/>
        <o:r id="V:Rule1072" type="connector" idref="#_x0000_s244407"/>
        <o:r id="V:Rule1073" type="connector" idref="#_x0000_s253617"/>
        <o:r id="V:Rule1074" type="connector" idref="#_x0000_s249572"/>
        <o:r id="V:Rule1075" type="connector" idref="#_x0000_s1517"/>
        <o:r id="V:Rule1076" type="connector" idref="#_x0000_s1510"/>
        <o:r id="V:Rule1077" type="connector" idref="#_x0000_s253637"/>
        <o:r id="V:Rule1078" type="connector" idref="#_x0000_s253109"/>
        <o:r id="V:Rule1079" type="connector" idref="#_x0000_s243732"/>
        <o:r id="V:Rule1080" type="connector" idref="#_x0000_s244302"/>
        <o:r id="V:Rule1081" type="connector" idref="#_x0000_s253650"/>
        <o:r id="V:Rule1082" type="connector" idref="#_x0000_s1988"/>
        <o:r id="V:Rule1083" type="connector" idref="#_x0000_s244310"/>
        <o:r id="V:Rule1084" type="connector" idref="#_x0000_s253111"/>
        <o:r id="V:Rule1085" type="connector" idref="#_x0000_s253532"/>
        <o:r id="V:Rule1086" type="connector" idref="#_x0000_s253166"/>
        <o:r id="V:Rule1087" type="connector" idref="#_x0000_s244273"/>
        <o:r id="V:Rule1088" type="connector" idref="#_x0000_s244346"/>
        <o:r id="V:Rule1089" type="connector" idref="#_x0000_s1344"/>
        <o:r id="V:Rule1090" type="connector" idref="#_x0000_s253315"/>
        <o:r id="V:Rule1091" type="connector" idref="#_x0000_s253235"/>
        <o:r id="V:Rule1092" type="connector" idref="#_x0000_s253273"/>
        <o:r id="V:Rule1093" type="connector" idref="#_x0000_s243793"/>
        <o:r id="V:Rule1094" type="connector" idref="#_x0000_s253636"/>
        <o:r id="V:Rule1095" type="connector" idref="#_x0000_s253649"/>
        <o:r id="V:Rule1096" type="connector" idref="#_x0000_s1359"/>
        <o:r id="V:Rule1097" type="connector" idref="#_x0000_s249539"/>
        <o:r id="V:Rule1098" type="connector" idref="#_x0000_s253629"/>
        <o:r id="V:Rule1099" type="connector" idref="#_x0000_s244253"/>
        <o:r id="V:Rule1100" type="connector" idref="#_x0000_s249529"/>
        <o:r id="V:Rule1101" type="connector" idref="#_x0000_s244355"/>
        <o:r id="V:Rule1102" type="connector" idref="#_x0000_s253135"/>
        <o:r id="V:Rule1103" type="connector" idref="#_x0000_s249639"/>
        <o:r id="V:Rule1104" type="connector" idref="#_x0000_s243835"/>
        <o:r id="V:Rule1105" type="connector" idref="#_x0000_s253193"/>
        <o:r id="V:Rule1106" type="connector" idref="#_x0000_s253469"/>
        <o:r id="V:Rule1107" type="connector" idref="#_x0000_s244254"/>
        <o:r id="V:Rule1108" type="connector" idref="#_x0000_s1452"/>
        <o:r id="V:Rule1109" type="connector" idref="#_x0000_s1483"/>
        <o:r id="V:Rule1110" type="connector" idref="#_x0000_s253299"/>
        <o:r id="V:Rule1111" type="connector" idref="#_x0000_s253648"/>
        <o:r id="V:Rule1112" type="connector" idref="#_x0000_s253255"/>
        <o:r id="V:Rule1113" type="connector" idref="#_x0000_s244411"/>
        <o:r id="V:Rule1114" type="connector" idref="#_x0000_s248166"/>
        <o:r id="V:Rule1115" type="connector" idref="#_x0000_s244316"/>
        <o:r id="V:Rule1116" type="connector" idref="#_x0000_s244378"/>
        <o:r id="V:Rule1117" type="connector" idref="#_x0000_s253222"/>
        <o:r id="V:Rule1118" type="connector" idref="#_x0000_s253302"/>
        <o:r id="V:Rule1119" type="connector" idref="#_x0000_s253351"/>
        <o:r id="V:Rule1120" type="connector" idref="#_x0000_s253312"/>
        <o:r id="V:Rule1121" type="connector" idref="#_x0000_s243794"/>
        <o:r id="V:Rule1122" type="connector" idref="#_x0000_s253238"/>
        <o:r id="V:Rule1123" type="connector" idref="#_x0000_s243769"/>
        <o:r id="V:Rule1124" type="connector" idref="#_x0000_s253145"/>
        <o:r id="V:Rule1125" type="connector" idref="#_x0000_s244274"/>
        <o:r id="V:Rule1126" type="connector" idref="#_x0000_s253269"/>
        <o:r id="V:Rule1127" type="connector" idref="#_x0000_s244356"/>
        <o:r id="V:Rule1128" type="connector" idref="#_x0000_s253065"/>
        <o:r id="V:Rule1129" type="connector" idref="#_x0000_s1519"/>
        <o:r id="V:Rule1130" type="connector" idref="#_x0000_s248801">
          <o:proxy start="" idref="#_x0000_s248786" connectloc="1"/>
        </o:r>
        <o:r id="V:Rule1131" type="connector" idref="#_x0000_s253181"/>
        <o:r id="V:Rule1132" type="connector" idref="#_x0000_s1498"/>
        <o:r id="V:Rule1133" type="connector" idref="#_x0000_s249205"/>
        <o:r id="V:Rule1134" type="connector" idref="#_x0000_s249546">
          <o:proxy end="" idref="#_x0000_s249545" connectloc="0"/>
        </o:r>
        <o:r id="V:Rule1135" type="connector" idref="#_x0000_s253623">
          <o:proxy start="" idref="#_x0000_s253610" connectloc="1"/>
        </o:r>
        <o:r id="V:Rule1136" type="connector" idref="#_x0000_s253287"/>
        <o:r id="V:Rule1137" type="connector" idref="#_x0000_s253823"/>
        <o:r id="V:Rule1138" type="connector" idref="#_x0000_s253504"/>
        <o:r id="V:Rule1139" type="connector" idref="#_x0000_s249618">
          <o:proxy end="" idref="#_x0000_s249617" connectloc="0"/>
        </o:r>
        <o:r id="V:Rule1140" type="connector" idref="#_x0000_s244388"/>
        <o:r id="V:Rule1141" type="connector" idref="#_x0000_s247941"/>
        <o:r id="V:Rule1142" type="connector" idref="#_x0000_s1499"/>
        <o:r id="V:Rule1143" type="connector" idref="#_x0000_s1518"/>
        <o:r id="V:Rule1144" type="connector" idref="#_x0000_s244389"/>
        <o:r id="V:Rule1145" type="connector" idref="#_x0000_s253025"/>
        <o:r id="V:Rule1146" type="connector" idref="#_x0000_s253021"/>
        <o:r id="V:Rule1147" type="connector" idref="#_x0000_s243746"/>
        <o:r id="V:Rule1148" type="connector" idref="#_x0000_s248608"/>
        <o:r id="V:Rule1149" type="connector" idref="#_x0000_s1529"/>
        <o:r id="V:Rule1150" type="connector" idref="#_x0000_s243742"/>
        <o:r id="V:Rule1151" type="connector" idref="#_x0000_s244372"/>
        <o:r id="V:Rule1152" type="connector" idref="#_x0000_s253310"/>
        <o:r id="V:Rule1153" type="connector" idref="#_x0000_s243774"/>
        <o:r id="V:Rule1154" type="connector" idref="#_x0000_s243730"/>
        <o:r id="V:Rule1155" type="connector" idref="#_x0000_s244385"/>
        <o:r id="V:Rule1156" type="connector" idref="#_x0000_s248115"/>
        <o:r id="V:Rule1157" type="connector" idref="#_x0000_s2028"/>
        <o:r id="V:Rule1158" type="connector" idref="#_x0000_s243748"/>
        <o:r id="V:Rule1159" type="connector" idref="#_x0000_s244326"/>
        <o:r id="V:Rule1160" type="connector" idref="#_x0000_s253221"/>
        <o:r id="V:Rule1161" type="connector" idref="#_x0000_s253285"/>
        <o:r id="V:Rule1162" type="connector" idref="#_x0000_s249559"/>
        <o:r id="V:Rule1163" type="connector" idref="#_x0000_s243719"/>
        <o:r id="V:Rule1164" type="connector" idref="#_x0000_s244259"/>
        <o:r id="V:Rule1165" type="connector" idref="#_x0000_s248168"/>
        <o:r id="V:Rule1166" type="connector" idref="#_x0000_s1487"/>
        <o:r id="V:Rule1167" type="connector" idref="#_x0000_s253136"/>
        <o:r id="V:Rule1168" type="connector" idref="#_x0000_s249543"/>
        <o:r id="V:Rule1169" type="connector" idref="#_x0000_s1500"/>
        <o:r id="V:Rule1170" type="connector" idref="#_x0000_s243804"/>
        <o:r id="V:Rule1171" type="connector" idref="#_x0000_s244367"/>
        <o:r id="V:Rule1172" type="connector" idref="#_x0000_s249198"/>
        <o:r id="V:Rule1173" type="connector" idref="#_x0000_s243772"/>
        <o:r id="V:Rule1174" type="connector" idref="#_x0000_s1501"/>
        <o:r id="V:Rule1175" type="connector" idref="#_x0000_s243785"/>
        <o:r id="V:Rule1176" type="connector" idref="#_x0000_s253218"/>
        <o:r id="V:Rule1177" type="connector" idref="#_x0000_s243828"/>
        <o:r id="V:Rule1178" type="connector" idref="#_x0000_s248119"/>
        <o:r id="V:Rule1179" type="connector" idref="#_x0000_s253245"/>
        <o:r id="V:Rule1180" type="connector" idref="#_x0000_s253019"/>
        <o:r id="V:Rule1181" type="connector" idref="#_x0000_s253356"/>
        <o:r id="V:Rule1182" type="connector" idref="#_x0000_s253160"/>
        <o:r id="V:Rule1183" type="connector" idref="#_x0000_s253475"/>
        <o:r id="V:Rule1184" type="connector" idref="#_x0000_s244384"/>
        <o:r id="V:Rule1185" type="connector" idref="#_x0000_s244349"/>
        <o:r id="V:Rule1186" type="connector" idref="#_x0000_s1495"/>
        <o:r id="V:Rule1187" type="connector" idref="#_x0000_s1454"/>
        <o:r id="V:Rule1188" type="connector" idref="#_x0000_s2033"/>
        <o:r id="V:Rule1189" type="connector" idref="#_x0000_s2021"/>
        <o:r id="V:Rule1190" type="connector" idref="#_x0000_s253206"/>
        <o:r id="V:Rule1191" type="connector" idref="#_x0000_s244362"/>
        <o:r id="V:Rule1192" type="connector" idref="#_x0000_s253357"/>
        <o:r id="V:Rule1193" type="connector" idref="#_x0000_s253343"/>
        <o:r id="V:Rule1194" type="connector" idref="#_x0000_s2006"/>
        <o:r id="V:Rule1195" type="connector" idref="#_x0000_s243806"/>
        <o:r id="V:Rule1196" type="connector" idref="#_x0000_s244353"/>
        <o:r id="V:Rule1197" type="connector" idref="#_x0000_s253130"/>
        <o:r id="V:Rule1198" type="connector" idref="#_x0000_s253296"/>
        <o:r id="V:Rule1199" type="connector" idref="#_x0000_s249174">
          <o:proxy start="" idref="#_x0000_s249160" connectloc="1"/>
          <o:proxy end="" idref="#_x0000_s249172" connectloc="0"/>
        </o:r>
        <o:r id="V:Rule1200" type="connector" idref="#_x0000_s243824"/>
        <o:r id="V:Rule1201" type="connector" idref="#_x0000_s253663"/>
        <o:r id="V:Rule1202" type="connector" idref="#_x0000_s253247"/>
        <o:r id="V:Rule1203" type="connector" idref="#_x0000_s1455"/>
        <o:r id="V:Rule1204" type="connector" idref="#_x0000_s253508"/>
        <o:r id="V:Rule1205" type="connector" idref="#_x0000_s1525"/>
        <o:r id="V:Rule1206" type="connector" idref="#_x0000_s253301"/>
        <o:r id="V:Rule1207" type="connector" idref="#_x0000_s249538"/>
        <o:r id="V:Rule1208" type="connector" idref="#_x0000_s2018"/>
        <o:r id="V:Rule1209" type="connector" idref="#_x0000_s253137"/>
        <o:r id="V:Rule1210" type="connector" idref="#_x0000_s253233"/>
        <o:r id="V:Rule1211" type="connector" idref="#_x0000_s253022"/>
        <o:r id="V:Rule1212" type="connector" idref="#_x0000_s252973"/>
        <o:r id="V:Rule1213" type="connector" idref="#_x0000_s1973"/>
        <o:r id="V:Rule1214" type="connector" idref="#_x0000_s253257"/>
        <o:r id="V:Rule1215" type="connector" idref="#_x0000_s253283"/>
        <o:r id="V:Rule1216" type="connector" idref="#_x0000_s253307"/>
        <o:r id="V:Rule1217" type="connector" idref="#_x0000_s1352"/>
        <o:r id="V:Rule1218" type="connector" idref="#_x0000_s244328"/>
        <o:r id="V:Rule1219" type="connector" idref="#_x0000_s243735"/>
        <o:r id="V:Rule1220" type="connector" idref="#_x0000_s244376"/>
        <o:r id="V:Rule1221" type="connector" idref="#_x0000_s243750"/>
        <o:r id="V:Rule1222" type="connector" idref="#_x0000_s253625"/>
        <o:r id="V:Rule1223" type="connector" idref="#_x0000_s253163"/>
        <o:r id="V:Rule1224" type="connector" idref="#_x0000_s253305"/>
        <o:r id="V:Rule1225" type="connector" idref="#_x0000_s249566"/>
        <o:r id="V:Rule1226" type="connector" idref="#_x0000_s249544">
          <o:proxy start="" idref="#_x0000_s249503" connectloc="1"/>
        </o:r>
        <o:r id="V:Rule1227" type="connector" idref="#_x0000_s253306"/>
        <o:r id="V:Rule1228" type="connector" idref="#_x0000_s253328"/>
        <o:r id="V:Rule1229" type="connector" idref="#_x0000_s253633"/>
        <o:r id="V:Rule1230" type="connector" idref="#_x0000_s244312"/>
        <o:r id="V:Rule1231" type="connector" idref="#_x0000_s253502"/>
        <o:r id="V:Rule1232" type="connector" idref="#_x0000_s253204"/>
        <o:r id="V:Rule1233" type="connector" idref="#_x0000_s253256"/>
        <o:r id="V:Rule1234" type="connector" idref="#_x0000_s253178"/>
        <o:r id="V:Rule1235" type="connector" idref="#_x0000_s253372"/>
        <o:r id="V:Rule1236" type="connector" idref="#_x0000_s243791"/>
        <o:r id="V:Rule1237" type="connector" idref="#_x0000_s244370"/>
        <o:r id="V:Rule1238" type="connector" idref="#_x0000_s244317"/>
        <o:r id="V:Rule1239" type="connector" idref="#_x0000_s1992"/>
        <o:r id="V:Rule1240" type="connector" idref="#_x0000_s253635"/>
        <o:r id="V:Rule1241" type="connector" idref="#_x0000_s253323"/>
        <o:r id="V:Rule1242" type="connector" idref="#_x0000_s253294"/>
        <o:r id="V:Rule1243" type="connector" idref="#_x0000_s248343"/>
        <o:r id="V:Rule1244" type="connector" idref="#_x0000_s249630"/>
        <o:r id="V:Rule1245" type="connector" idref="#_x0000_s253507"/>
        <o:r id="V:Rule1246" type="connector" idref="#_x0000_s1515"/>
        <o:r id="V:Rule1247" type="connector" idref="#_x0000_s253216"/>
        <o:r id="V:Rule1248" type="connector" idref="#_x0000_s244304"/>
        <o:r id="V:Rule1249" type="connector" idref="#_x0000_s253053"/>
        <o:r id="V:Rule1250" type="connector" idref="#_x0000_s252985"/>
        <o:r id="V:Rule1251" type="connector" idref="#_x0000_s253212"/>
        <o:r id="V:Rule1252" type="connector" idref="#_x0000_s253534"/>
        <o:r id="V:Rule1253" type="connector" idref="#_x0000_s1346">
          <o:proxy end="" idref="#_x0000_s1348" connectloc="0"/>
        </o:r>
        <o:r id="V:Rule1254" type="connector" idref="#_x0000_s244251"/>
        <o:r id="V:Rule1255" type="connector" idref="#_x0000_s1995"/>
        <o:r id="V:Rule1256" type="connector" idref="#_x0000_s253259"/>
        <o:r id="V:Rule1257" type="connector" idref="#_x0000_s248600">
          <o:proxy start="" idref="#_x0000_s248586" connectloc="1"/>
          <o:proxy end="" idref="#_x0000_s248602" connectloc="0"/>
        </o:r>
        <o:r id="V:Rule1258" type="connector" idref="#_x0000_s243832"/>
        <o:r id="V:Rule1259" type="connector" idref="#_x0000_s253342"/>
        <o:r id="V:Rule1260" type="connector" idref="#_x0000_s2013"/>
        <o:r id="V:Rule1261" type="connector" idref="#_x0000_s249531"/>
        <o:r id="V:Rule1262" type="connector" idref="#_x0000_s253142"/>
        <o:r id="V:Rule1263" type="connector" idref="#_x0000_s253168"/>
        <o:r id="V:Rule1264" type="connector" idref="#_x0000_s244390"/>
        <o:r id="V:Rule1265" type="connector" idref="#_x0000_s247939"/>
        <o:r id="V:Rule1266" type="connector" idref="#_x0000_s1526"/>
        <o:r id="V:Rule1267" type="connector" idref="#_x0000_s253017"/>
        <o:r id="V:Rule1268" type="connector" idref="#_x0000_s244371"/>
        <o:r id="V:Rule1269" type="connector" idref="#_x0000_s249197"/>
        <o:r id="V:Rule1270" type="connector" idref="#_x0000_s253510"/>
        <o:r id="V:Rule1271" type="connector" idref="#_x0000_s244275"/>
        <o:r id="V:Rule1272" type="connector" idref="#_x0000_s1492"/>
        <o:r id="V:Rule1273" type="connector" idref="#_x0000_s253032"/>
        <o:r id="V:Rule1274" type="connector" idref="#_x0000_s253652"/>
        <o:r id="V:Rule1275" type="connector" idref="#_x0000_s249614"/>
        <o:r id="V:Rule1276" type="connector" idref="#_x0000_s243813"/>
        <o:r id="V:Rule1277" type="connector" idref="#_x0000_s2032"/>
        <o:r id="V:Rule1278" type="connector" idref="#_x0000_s249542"/>
        <o:r id="V:Rule1279" type="connector" idref="#_x0000_s243721"/>
        <o:r id="V:Rule1280" type="connector" idref="#_x0000_s253353"/>
        <o:r id="V:Rule1281" type="connector" idref="#_x0000_s253483"/>
        <o:r id="V:Rule1282" type="connector" idref="#_x0000_s249199"/>
        <o:r id="V:Rule1283" type="connector" idref="#_x0000_s249633"/>
        <o:r id="V:Rule1284" type="connector" idref="#_x0000_s249638"/>
        <o:r id="V:Rule1285" type="connector" idref="#_x0000_s243734"/>
        <o:r id="V:Rule1286" type="connector" idref="#_x0000_s249634"/>
        <o:r id="V:Rule1287" type="connector" idref="#_x0000_s249568"/>
        <o:r id="V:Rule1288" type="connector" idref="#_x0000_s253196"/>
        <o:r id="V:Rule1289" type="connector" idref="#_x0000_s2034"/>
        <o:r id="V:Rule1290" type="connector" idref="#_x0000_s1524"/>
        <o:r id="V:Rule1291" type="connector" idref="#_x0000_s1459"/>
        <o:r id="V:Rule1292" type="connector" idref="#_x0000_s2004"/>
        <o:r id="V:Rule1293" type="connector" idref="#_x0000_s249556"/>
        <o:r id="V:Rule1294" type="connector" idref="#_x0000_s249565"/>
        <o:r id="V:Rule1295" type="connector" idref="#_x0000_s253026"/>
        <o:r id="V:Rule1296" type="connector" idref="#_x0000_s1999"/>
        <o:r id="V:Rule1297" type="connector" idref="#_x0000_s244358"/>
        <o:r id="V:Rule1298" type="connector" idref="#_x0000_s248595"/>
        <o:r id="V:Rule1299" type="connector" idref="#_x0000_s249020">
          <o:proxy start="" idref="#_x0000_s249004" connectloc="1"/>
        </o:r>
        <o:r id="V:Rule1300" type="connector" idref="#_x0000_s253031"/>
        <o:r id="V:Rule1301" type="connector" idref="#_x0000_s253656"/>
        <o:r id="V:Rule1302" type="connector" idref="#_x0000_s243786"/>
        <o:r id="V:Rule1303" type="connector" idref="#_x0000_s253646"/>
        <o:r id="V:Rule1304" type="connector" idref="#_x0000_s244360"/>
        <o:r id="V:Rule1305" type="connector" idref="#_x0000_s253628"/>
        <o:r id="V:Rule1306" type="connector" idref="#_x0000_s253380"/>
        <o:r id="V:Rule1307" type="connector" idref="#_x0000_s2000"/>
        <o:r id="V:Rule1308" type="connector" idref="#_x0000_s253298"/>
        <o:r id="V:Rule1309" type="connector" idref="#_x0000_s253329"/>
        <o:r id="V:Rule1310" type="connector" idref="#_x0000_s253029"/>
        <o:r id="V:Rule1311" type="connector" idref="#_x0000_s244320"/>
        <o:r id="V:Rule1312" type="connector" idref="#_x0000_s253621"/>
        <o:r id="V:Rule1313" type="connector" idref="#_x0000_s253101"/>
        <o:r id="V:Rule1314" type="connector" idref="#_x0000_s243827"/>
        <o:r id="V:Rule1315" type="connector" idref="#_x0000_s253151"/>
        <o:r id="V:Rule1316" type="connector" idref="#_x0000_s253465"/>
        <o:r id="V:Rule1317" type="connector" idref="#_x0000_s243712"/>
        <o:r id="V:Rule1318" type="connector" idref="#_x0000_s253474"/>
        <o:r id="V:Rule1319" type="connector" idref="#_x0000_s253211"/>
        <o:r id="V:Rule1320" type="connector" idref="#_x0000_s253106"/>
        <o:r id="V:Rule1321" type="connector" idref="#_x0000_s253376"/>
        <o:r id="V:Rule1322" type="connector" idref="#_x0000_s244298"/>
        <o:r id="V:Rule1323" type="connector" idref="#_x0000_s248601"/>
        <o:r id="V:Rule1324" type="connector" idref="#_x0000_s249610"/>
        <o:r id="V:Rule1325" type="connector" idref="#_x0000_s253349"/>
        <o:r id="V:Rule1326" type="connector" idref="#_x0000_s249206"/>
        <o:r id="V:Rule1327" type="connector" idref="#_x0000_s249525"/>
        <o:r id="V:Rule1328" type="connector" idref="#_x0000_s253382"/>
        <o:r id="V:Rule1329" type="connector" idref="#_x0000_s253498"/>
        <o:r id="V:Rule1330" type="connector" idref="#_x0000_s253217"/>
        <o:r id="V:Rule1331" type="connector" idref="#_x0000_s1489"/>
        <o:r id="V:Rule1332" type="connector" idref="#_x0000_s253220"/>
        <o:r id="V:Rule1333" type="connector" idref="#_x0000_s253215"/>
        <o:r id="V:Rule1334" type="connector" idref="#_x0000_s253066"/>
        <o:r id="V:Rule1335" type="connector" idref="#_x0000_s253615"/>
        <o:r id="V:Rule1336" type="connector" idref="#_x0000_s253477">
          <o:proxy start="" idref="#_x0000_s253464" connectloc="1"/>
        </o:r>
        <o:r id="V:Rule1337" type="connector" idref="#_x0000_s249021"/>
        <o:r id="V:Rule1338" type="connector" idref="#_x0000_s244318"/>
        <o:r id="V:Rule1339" type="connector" idref="#_x0000_s249561"/>
        <o:r id="V:Rule1340" type="connector" idref="#_x0000_s253128"/>
        <o:r id="V:Rule1341" type="connector" idref="#_x0000_s249570"/>
        <o:r id="V:Rule1342" type="connector" idref="#_x0000_s249558"/>
        <o:r id="V:Rule1343" type="connector" idref="#_x0000_s253190"/>
        <o:r id="V:Rule1344" type="connector" idref="#_x0000_s244324"/>
        <o:r id="V:Rule1345" type="connector" idref="#_x0000_s253374"/>
        <o:r id="V:Rule1346" type="connector" idref="#_x0000_s244250"/>
        <o:r id="V:Rule1347" type="connector" idref="#_x0000_s1989"/>
        <o:r id="V:Rule1348" type="connector" idref="#_x0000_s1990"/>
        <o:r id="V:Rule1349" type="connector" idref="#_x0000_s253100"/>
        <o:r id="V:Rule1350" type="connector" idref="#_x0000_s253286"/>
        <o:r id="V:Rule1351" type="connector" idref="#_x0000_s1496"/>
        <o:r id="V:Rule1352" type="connector" idref="#_x0000_s252984"/>
        <o:r id="V:Rule1353" type="connector" idref="#_x0000_s253033"/>
        <o:r id="V:Rule1354" type="connector" idref="#_x0000_s2020"/>
        <o:r id="V:Rule1355" type="connector" idref="#_x0000_s253277"/>
        <o:r id="V:Rule1356" type="connector" idref="#_x0000_s243821"/>
        <o:r id="V:Rule1357" type="connector" idref="#_x0000_s243744"/>
        <o:r id="V:Rule1358" type="connector" idref="#_x0000_s253611"/>
        <o:r id="V:Rule1359" type="connector" idref="#_x0000_s253524"/>
        <o:r id="V:Rule1360" type="connector" idref="#_x0000_s243816"/>
        <o:r id="V:Rule1361" type="connector" idref="#_x0000_s243714"/>
        <o:r id="V:Rule1362" type="connector" idref="#_x0000_s1460"/>
        <o:r id="V:Rule1363" type="connector" idref="#_x0000_s244272"/>
        <o:r id="V:Rule1364" type="connector" idref="#_x0000_s253171"/>
        <o:r id="V:Rule1365" type="connector" idref="#_x0000_s244288"/>
        <o:r id="V:Rule1366" type="connector" idref="#_x0000_s249154"/>
        <o:r id="V:Rule1367" type="connector" idref="#_x0000_s249603"/>
        <o:r id="V:Rule1368" type="connector" idref="#_x0000_s1488"/>
        <o:r id="V:Rule1369" type="connector" idref="#_x0000_s249018"/>
        <o:r id="V:Rule1370" type="connector" idref="#_x0000_s253304"/>
        <o:r id="V:Rule1371" type="connector" idref="#_x0000_s2045"/>
        <o:r id="V:Rule1372" type="connector" idref="#_x0000_s253655"/>
        <o:r id="V:Rule1373" type="connector" idref="#_x0000_s253129"/>
        <o:r id="V:Rule1374" type="connector" idref="#_x0000_s2047"/>
        <o:r id="V:Rule1375" type="connector" idref="#_x0000_s244300"/>
        <o:r id="V:Rule1376" type="connector" idref="#_x0000_s253183"/>
        <o:r id="V:Rule1377" type="connector" idref="#_x0000_s2019"/>
        <o:r id="V:Rule1378" type="connector" idref="#_x0000_s243783"/>
        <o:r id="V:Rule1379" type="connector" idref="#_x0000_s243722"/>
        <o:r id="V:Rule1380" type="connector" idref="#_x0000_s253358"/>
        <o:r id="V:Rule1381" type="connector" idref="#_x0000_s253027"/>
        <o:r id="V:Rule1382" type="connector" idref="#_x0000_s253379"/>
        <o:r id="V:Rule1383" type="connector" idref="#_x0000_s253034"/>
        <o:r id="V:Rule1384" type="connector" idref="#_x0000_s244249"/>
        <o:r id="V:Rule1385" type="connector" idref="#_x0000_s1456"/>
        <o:r id="V:Rule1386" type="connector" idref="#_x0000_s243739"/>
        <o:r id="V:Rule1387" type="connector" idref="#_x0000_s249631"/>
        <o:r id="V:Rule1388" type="connector" idref="#_x0000_s244325"/>
        <o:r id="V:Rule1389" type="connector" idref="#_x0000_s243747"/>
        <o:r id="V:Rule1390" type="connector" idref="#_x0000_s249571"/>
        <o:r id="V:Rule1391" type="connector" idref="#_x0000_s253500"/>
        <o:r id="V:Rule1392" type="connector" idref="#_x0000_s253641"/>
        <o:r id="V:Rule1393" type="connector" idref="#_x0000_s243789"/>
        <o:r id="V:Rule1394" type="connector" idref="#_x0000_s244387"/>
        <o:r id="V:Rule1395" type="connector" idref="#_x0000_s2046"/>
        <o:r id="V:Rule1396" type="connector" idref="#_x0000_s253326"/>
        <o:r id="V:Rule1397" type="connector" idref="#_x0000_s243831"/>
        <o:r id="V:Rule1398" type="connector" idref="#_x0000_s253134"/>
        <o:r id="V:Rule1399" type="connector" idref="#_x0000_s253389"/>
        <o:r id="V:Rule1400" type="connector" idref="#_x0000_s244375"/>
        <o:r id="V:Rule1401" type="connector" idref="#_x0000_s243836"/>
        <o:r id="V:Rule1402" type="connector" idref="#_x0000_s1997"/>
        <o:r id="V:Rule1403" type="connector" idref="#_x0000_s1974"/>
        <o:r id="V:Rule1404" type="connector" idref="#_x0000_s253509"/>
        <o:r id="V:Rule1405" type="connector" idref="#_x0000_s244381"/>
        <o:r id="V:Rule1406" type="connector" idref="#_x0000_s244309"/>
        <o:r id="V:Rule1407" type="connector" idref="#_x0000_s1461"/>
        <o:r id="V:Rule1408" type="connector" idref="#_x0000_s249641">
          <o:proxy start="" idref="#_x0000_s249592" connectloc="0"/>
        </o:r>
        <o:r id="V:Rule1409" type="connector" idref="#_x0000_s244415"/>
        <o:r id="V:Rule1410" type="connector" idref="#_x0000_s248935"/>
        <o:r id="V:Rule1411" type="connector" idref="#_x0000_s253479"/>
        <o:r id="V:Rule1412" type="connector" idref="#_x0000_s253308"/>
        <o:r id="V:Rule1413" type="connector" idref="#_x0000_s253350"/>
        <o:r id="V:Rule1414" type="connector" idref="#_x0000_s253281"/>
        <o:r id="V:Rule1415" type="connector" idref="#_x0000_s253131"/>
        <o:r id="V:Rule1416" type="connector" idref="#_x0000_s1985"/>
        <o:r id="V:Rule1417" type="connector" idref="#_x0000_s243729"/>
        <o:r id="V:Rule1418" type="connector" idref="#_x0000_s249153"/>
        <o:r id="V:Rule1419" type="connector" idref="#_x0000_s253236"/>
        <o:r id="V:Rule1420" type="connector" idref="#_x0000_s249609">
          <o:proxy start="" idref="#_x0000_s249584" connectloc="1"/>
        </o:r>
        <o:r id="V:Rule1421" type="connector" idref="#_x0000_s253295"/>
        <o:r id="V:Rule1422" type="connector" idref="#_x0000_s249560"/>
        <o:r id="V:Rule1423" type="connector" idref="#_x0000_s253535"/>
        <o:r id="V:Rule1424" type="connector" idref="#_x0000_s243773"/>
        <o:r id="V:Rule1425" type="connector" idref="#_x0000_s253478"/>
        <o:r id="V:Rule1426" type="connector" idref="#_x0000_s253186"/>
        <o:r id="V:Rule1427" type="connector" idref="#_x0000_s249013"/>
        <o:r id="V:Rule1428" type="connector" idref="#_x0000_s244241"/>
        <o:r id="V:Rule1429" type="connector" idref="#_x0000_s249563"/>
        <o:r id="V:Rule1430" type="connector" idref="#_x0000_s253261"/>
        <o:r id="V:Rule1431" type="connector" idref="#_x0000_s253210"/>
        <o:r id="V:Rule1432" type="connector" idref="#_x0000_s253327"/>
        <o:r id="V:Rule1433" type="connector" idref="#_x0000_s248111"/>
        <o:r id="V:Rule1434" type="connector" idref="#_x0000_s253254"/>
        <o:r id="V:Rule1435" type="connector" idref="#_x0000_s244306"/>
        <o:r id="V:Rule1436" type="connector" idref="#_x0000_s253156"/>
        <o:r id="V:Rule1437" type="connector" idref="#_x0000_s253346"/>
        <o:r id="V:Rule1438" type="connector" idref="#_x0000_s253276"/>
        <o:r id="V:Rule1439" type="connector" idref="#_x0000_s1446"/>
        <o:r id="V:Rule1440" type="connector" idref="#_x0000_s253113"/>
        <o:r id="V:Rule1441" type="connector" idref="#_x0000_s253112"/>
        <o:r id="V:Rule1442" type="connector" idref="#_x0000_s1448"/>
        <o:r id="V:Rule1443" type="connector" idref="#_x0000_s253148"/>
        <o:r id="V:Rule1444" type="connector" idref="#_x0000_s248380"/>
        <o:r id="V:Rule1445" type="connector" idref="#_x0000_s249549"/>
        <o:r id="V:Rule1446" type="connector" idref="#_x0000_s253028"/>
        <o:r id="V:Rule1447" type="connector" idref="#_x0000_s243743"/>
        <o:r id="V:Rule1448" type="connector" idref="#_x0000_s248163"/>
        <o:r id="V:Rule1449" type="connector" idref="#_x0000_s253209"/>
        <o:r id="V:Rule1450" type="connector" idref="#_x0000_s249535"/>
        <o:r id="V:Rule1451" type="connector" idref="#_x0000_s243779"/>
        <o:r id="V:Rule1452" type="connector" idref="#_x0000_s249547"/>
        <o:r id="V:Rule1453" type="connector" idref="#_x0000_s2014"/>
        <o:r id="V:Rule1454" type="connector" idref="#_x0000_s253104"/>
        <o:r id="V:Rule1455" type="connector" idref="#_x0000_s2001"/>
        <o:r id="V:Rule1456" type="connector" idref="#_x0000_s253020"/>
        <o:r id="V:Rule1457" type="connector" idref="#_x0000_s253355"/>
        <o:r id="V:Rule1458" type="connector" idref="#_x0000_s253198"/>
        <o:r id="V:Rule1459" type="connector" idref="#_x0000_s253266"/>
        <o:r id="V:Rule1460" type="connector" idref="#_x0000_s253170"/>
        <o:r id="V:Rule1461" type="connector" idref="#_x0000_s2023"/>
        <o:r id="V:Rule1462" type="connector" idref="#_x0000_s1442"/>
        <o:r id="V:Rule1463" type="connector" idref="#_x0000_s253263"/>
        <o:r id="V:Rule1464" type="connector" idref="#_x0000_s253264"/>
        <o:r id="V:Rule1465" type="connector" idref="#_x0000_s1341">
          <o:proxy start="" idref="#_x0000_s1293" connectloc="1"/>
        </o:r>
        <o:r id="V:Rule1466" type="connector" idref="#_x0000_s248795"/>
        <o:r id="V:Rule1467" type="connector" idref="#_x0000_s253375"/>
        <o:r id="V:Rule1468" type="connector" idref="#_x0000_s253620"/>
        <o:r id="V:Rule1469" type="connector" idref="#_x0000_s253110"/>
        <o:r id="V:Rule1470" type="connector" idref="#_x0000_s243850"/>
        <o:r id="V:Rule1471" type="connector" idref="#_x0000_s253317"/>
        <o:r id="V:Rule1472" type="connector" idref="#_x0000_s2016"/>
        <o:r id="V:Rule1473" type="connector" idref="#_x0000_s244368"/>
        <o:r id="V:Rule1474" type="connector" idref="#_x0000_s253197"/>
        <o:r id="V:Rule1475" type="connector" idref="#_x0000_s253141"/>
        <o:r id="V:Rule1476" type="connector" idref="#_x0000_s253161"/>
        <o:r id="V:Rule1477" type="connector" idref="#_x0000_s243846"/>
        <o:r id="V:Rule1478" type="connector" idref="#_x0000_s244305"/>
        <o:r id="V:Rule1479" type="connector" idref="#_x0000_s253234"/>
        <o:r id="V:Rule1480" type="connector" idref="#_x0000_s253494"/>
        <o:r id="V:Rule1481" type="connector" idref="#_x0000_s243736"/>
        <o:r id="V:Rule1482" type="connector" idref="#_x0000_s253023"/>
        <o:r id="V:Rule1483" type="connector" idref="#_x0000_s253632">
          <o:proxy end="" idref="#_x0000_s253631" connectloc="0"/>
        </o:r>
        <o:r id="V:Rule1484" type="connector" idref="#_x0000_s249628"/>
        <o:r id="V:Rule1485" type="connector" idref="#_x0000_s243829"/>
        <o:r id="V:Rule1486" type="connector" idref="#_x0000_s249642"/>
        <o:r id="V:Rule1487" type="connector" idref="#_x0000_s244327"/>
        <o:r id="V:Rule1488" type="connector" idref="#_x0000_s2025"/>
        <o:r id="V:Rule1489" type="connector" idref="#_x0000_s253158"/>
        <o:r id="V:Rule1490" type="connector" idref="#_x0000_s253250"/>
        <o:r id="V:Rule1491" type="connector" idref="#_x0000_s2031"/>
        <o:r id="V:Rule1492" type="connector" idref="#_x0000_s253208"/>
        <o:r id="V:Rule1493" type="connector" idref="#_x0000_s1486"/>
        <o:r id="V:Rule1494" type="connector" idref="#_x0000_s1445"/>
        <o:r id="V:Rule1495" type="connector" idref="#_x0000_s253516"/>
        <o:r id="V:Rule1496" type="connector" idref="#_x0000_s249643"/>
        <o:r id="V:Rule1497" type="connector" idref="#_x0000_s253064"/>
        <o:r id="V:Rule1498" type="connector" idref="#_x0000_s243731"/>
        <o:r id="V:Rule1499" type="connector" idref="#_x0000_s249175"/>
        <o:r id="V:Rule1500" type="connector" idref="#_x0000_s253102"/>
        <o:r id="V:Rule1501" type="connector" idref="#_x0000_s253322"/>
        <o:r id="V:Rule1502" type="connector" idref="#_x0000_s243761"/>
        <o:r id="V:Rule1503" type="connector" idref="#_x0000_s244307"/>
        <o:r id="V:Rule1504" type="connector" idref="#_x0000_s243764"/>
        <o:r id="V:Rule1505" type="connector" idref="#_x0000_s243788"/>
        <o:r id="V:Rule1506" type="connector" idref="#_x0000_s253387"/>
        <o:r id="V:Rule1507" type="connector" idref="#_x0000_s253182"/>
        <o:r id="V:Rule1508" type="connector" idref="#_x0000_s244255"/>
        <o:r id="V:Rule1509" type="connector" idref="#_x0000_s253495"/>
        <o:r id="V:Rule1510" type="connector" idref="#_x0000_s249550"/>
        <o:r id="V:Rule1511" type="connector" idref="#_x0000_s248123"/>
        <o:r id="V:Rule1512" type="connector" idref="#_x0000_s253471"/>
        <o:r id="V:Rule1513" type="connector" idref="#_x0000_s249619"/>
        <o:r id="V:Rule1514" type="connector" idref="#_x0000_s244347"/>
        <o:r id="V:Rule1515" type="connector" idref="#_x0000_s253099"/>
        <o:r id="V:Rule1516" type="connector" idref="#_x0000_s253490"/>
        <o:r id="V:Rule1517" type="connector" idref="#_x0000_s243825"/>
        <o:r id="V:Rule1518" type="connector" idref="#_x0000_s253643"/>
        <o:r id="V:Rule1519" type="connector" idref="#_x0000_s243795"/>
        <o:r id="V:Rule1520" type="connector" idref="#_x0000_s249611"/>
        <o:r id="V:Rule1521" type="connector" idref="#_x0000_s253321"/>
        <o:r id="V:Rule1522" type="connector" idref="#_x0000_s1484"/>
        <o:r id="V:Rule1523" type="connector" idref="#_x0000_s2029"/>
        <o:r id="V:Rule1524" type="connector" idref="#_x0000_s1354"/>
        <o:r id="V:Rule1525" type="connector" idref="#_x0000_s249637"/>
        <o:r id="V:Rule1526" type="connector" idref="#_x0000_s253167"/>
        <o:r id="V:Rule1527" type="connector" idref="#_x0000_s253319"/>
        <o:r id="V:Rule1528" type="connector" idref="#_x0000_s253290"/>
        <o:r id="V:Rule1529" type="connector" idref="#_x0000_s253108"/>
        <o:r id="V:Rule1530" type="connector" idref="#_x0000_s253140"/>
        <o:r id="V:Rule1531" type="connector" idref="#_x0000_s248167"/>
        <o:r id="V:Rule1532" type="connector" idref="#_x0000_s2002"/>
        <o:r id="V:Rule1533" type="connector" idref="#_x0000_s253318"/>
        <o:r id="V:Rule1534" type="connector" idref="#_x0000_s243815"/>
        <o:r id="V:Rule1535" type="connector" idref="#_x0000_s253288"/>
        <o:r id="V:Rule1536" type="connector" idref="#_x0000_s253251"/>
        <o:r id="V:Rule1537" type="connector" idref="#_x0000_s249562"/>
        <o:r id="V:Rule1538" type="connector" idref="#_x0000_s253232"/>
        <o:r id="V:Rule1539" type="connector" idref="#_x0000_s249554">
          <o:proxy start="" idref="#_x0000_s249497" connectloc="0"/>
        </o:r>
        <o:r id="V:Rule1540" type="connector" idref="#_x0000_s1462"/>
        <o:r id="V:Rule1541" type="connector" idref="#_x0000_s253484"/>
        <o:r id="V:Rule1542" type="connector" idref="#_x0000_s253385"/>
        <o:r id="V:Rule1543" type="connector" idref="#_x0000_s253392"/>
        <o:r id="V:Rule1544" type="connector" idref="#_x0000_s1513"/>
        <o:r id="V:Rule1545" type="connector" idref="#_x0000_s253390"/>
        <o:r id="V:Rule1546" type="connector" idref="#_x0000_s253195"/>
        <o:r id="V:Rule1547" type="connector" idref="#_x0000_s243713"/>
        <o:r id="V:Rule1548" type="connector" idref="#_x0000_s253359"/>
        <o:r id="V:Rule1549" type="connector" idref="#_x0000_s248527">
          <o:proxy start="" idref="#_x0000_s248586" connectloc="0"/>
          <o:proxy end="" idref="#_x0000_s248528" connectloc="0"/>
        </o:r>
        <o:r id="V:Rule1550" type="connector" idref="#_x0000_s244266"/>
        <o:r id="V:Rule1551" type="connector" idref="#_x0000_s253114"/>
        <o:r id="V:Rule1552" type="connector" idref="#_x0000_s253262"/>
        <o:r id="V:Rule1553" type="connector" idref="#_x0000_s1458"/>
        <o:r id="V:Rule1554" type="connector" idref="#_x0000_s253393"/>
        <o:r id="V:Rule1555" type="connector" idref="#_x0000_s253352"/>
        <o:r id="V:Rule1556" type="connector" idref="#_x0000_s248367"/>
        <o:r id="V:Rule1557" type="connector" idref="#_x0000_s253239"/>
        <o:r id="V:Rule1558" type="connector" idref="#_x0000_s253491"/>
        <o:r id="V:Rule1559" type="connector" idref="#_x0000_s1987"/>
        <o:r id="V:Rule1560" type="connector" idref="#_x0000_s253624"/>
        <o:r id="V:Rule1561" type="connector" idref="#_x0000_s243767"/>
        <o:r id="V:Rule1562" type="connector" idref="#_x0000_s244261"/>
        <o:r id="V:Rule1563" type="connector" idref="#_x0000_s1347"/>
        <o:r id="V:Rule1564" type="connector" idref="#_x0000_s244262"/>
        <o:r id="V:Rule1565" type="connector" idref="#_x0000_s253138"/>
        <o:r id="V:Rule1566" type="connector" idref="#_x0000_s244269"/>
        <o:r id="V:Rule1567" type="connector" idref="#_x0000_s249597"/>
        <o:r id="V:Rule1568" type="connector" idref="#_x0000_s244323"/>
        <o:r id="V:Rule1569" type="connector" idref="#_x0000_s253513"/>
        <o:r id="V:Rule1570" type="connector" idref="#_x0000_s253240"/>
        <o:r id="V:Rule1571" type="connector" idref="#_x0000_s1511"/>
        <o:r id="V:Rule1572" type="connector" idref="#_x0000_s249616">
          <o:proxy start="" idref="#_x0000_s249587" connectloc="1"/>
        </o:r>
        <o:r id="V:Rule1573" type="connector" idref="#_x0000_s249635"/>
        <o:r id="V:Rule1574" type="connector" idref="#_x0000_s243784"/>
        <o:r id="V:Rule1575" type="connector" idref="#_x0000_s253661"/>
        <o:r id="V:Rule1576" type="connector" idref="#_x0000_s2017"/>
        <o:r id="V:Rule1577" type="connector" idref="#_x0000_s1504"/>
        <o:r id="V:Rule1578" type="connector" idref="#_x0000_s243758"/>
        <o:r id="V:Rule1579" type="connector" idref="#_x0000_s1356"/>
        <o:r id="V:Rule1580" type="connector" idref="#_x0000_s249606"/>
        <o:r id="V:Rule1581" type="connector" idref="#_x0000_s249537">
          <o:proxy start="" idref="#_x0000_s249500" connectloc="1"/>
        </o:r>
        <o:r id="V:Rule1582" type="connector" idref="#_x0000_s253103"/>
        <o:r id="V:Rule1583" type="connector" idref="#_x0000_s247940"/>
        <o:r id="V:Rule1584" type="connector" idref="#_x0000_s2003"/>
        <o:r id="V:Rule1585" type="connector" idref="#_x0000_s253258"/>
        <o:r id="V:Rule1586" type="connector" idref="#_x0000_s253149"/>
        <o:r id="V:Rule1587" type="connector" idref="#_x0000_s253187"/>
        <o:r id="V:Rule1588" type="connector" idref="#_x0000_s253242"/>
        <o:r id="V:Rule1589" type="connector" idref="#_x0000_s1521"/>
        <o:r id="V:Rule1590" type="connector" idref="#_x0000_s1386"/>
        <o:r id="V:Rule1591" type="connector" idref="#_x0000_s249607"/>
        <o:r id="V:Rule1592" type="connector" idref="#_x0000_s1996"/>
        <o:r id="V:Rule1593" type="connector" idref="#_x0000_s253162"/>
        <o:r id="V:Rule1594" type="connector" idref="#_x0000_s248599">
          <o:proxy start="" idref="#_x0000_s248590" connectloc="0"/>
          <o:proxy end="" idref="#_x0000_s248528" connectloc="0"/>
        </o:r>
        <o:r id="V:Rule1595" type="connector" idref="#_x0000_s253506"/>
        <o:r id="V:Rule1596" type="connector" idref="#_x0000_s253659"/>
        <o:r id="V:Rule1597" type="connector" idref="#_x0000_s253246"/>
        <o:r id="V:Rule1598" type="connector" idref="#_x0000_s243715"/>
        <o:r id="V:Rule1599" type="connector" idref="#_x0000_s253341"/>
        <o:r id="V:Rule1600" type="connector" idref="#_x0000_s253174"/>
        <o:r id="V:Rule1601" type="connector" idref="#_x0000_s248799"/>
        <o:r id="V:Rule1602" type="connector" idref="#_x0000_s249528"/>
        <o:r id="V:Rule1603" type="connector" idref="#_x0000_s244409"/>
        <o:r id="V:Rule1604" type="connector" idref="#_x0000_s244345"/>
        <o:r id="V:Rule1605" type="connector" idref="#_x0000_s249644"/>
        <o:r id="V:Rule1606" type="connector" idref="#_x0000_s253361"/>
        <o:r id="V:Rule1607" type="connector" idref="#_x0000_s253191"/>
        <o:r id="V:Rule1608" type="connector" idref="#_x0000_s243716"/>
        <o:r id="V:Rule1609" type="connector" idref="#_x0000_s244245"/>
        <o:r id="V:Rule1610" type="connector" idref="#_x0000_s243834"/>
        <o:r id="V:Rule1611" type="connector" idref="#_x0000_s253107"/>
        <o:r id="V:Rule1612" type="connector" idref="#_x0000_s253320"/>
        <o:r id="V:Rule1613" type="connector" idref="#_x0000_s243822"/>
        <o:r id="V:Rule1614" type="connector" idref="#_x0000_s253268"/>
        <o:r id="V:Rule1615" type="connector" idref="#_x0000_s253194"/>
        <o:r id="V:Rule1616" type="connector" idref="#_x0000_s2005"/>
        <o:r id="V:Rule1617" type="connector" idref="#_x0000_s253289"/>
        <o:r id="V:Rule1618" type="connector" idref="#_x0000_s1522"/>
        <o:r id="V:Rule1619" type="connector" idref="#_x0000_s249623"/>
        <o:r id="V:Rule1620" type="connector" idref="#_x0000_s243808"/>
        <o:r id="V:Rule1621" type="connector" idref="#_x0000_s244361"/>
        <o:r id="V:Rule1622" type="connector" idref="#_x0000_s1975">
          <o:proxy start="" idref="#_x0000_s1938" connectloc="1"/>
        </o:r>
        <o:r id="V:Rule1623" type="connector" idref="#_x0000_s253265"/>
        <o:r id="V:Rule1624" type="connector" idref="#_x0000_s1360"/>
        <o:r id="V:Rule1625" type="connector" idref="#_x0000_s253293"/>
        <o:r id="V:Rule1626" type="connector" idref="#_x0000_s244414"/>
        <o:r id="V:Rule1627" type="connector" idref="#_x0000_s253189"/>
        <o:r id="V:Rule1628" type="connector" idref="#_x0000_s253213"/>
        <o:r id="V:Rule1629" type="connector" idref="#_x0000_s253201"/>
        <o:r id="V:Rule1630" type="connector" idref="#_x0000_s2043"/>
        <o:r id="V:Rule1631" type="connector" idref="#_x0000_s1993"/>
        <o:r id="V:Rule1632" type="connector" idref="#_x0000_s253653"/>
        <o:r id="V:Rule1633" type="connector" idref="#_x0000_s243777"/>
        <o:r id="V:Rule1634" type="connector" idref="#_x0000_s253481"/>
        <o:r id="V:Rule1635" type="connector" idref="#_x0000_s244268"/>
        <o:r id="V:Rule1636" type="connector" idref="#_x0000_s249600"/>
        <o:r id="V:Rule1637" type="connector" idref="#_x0000_s249640"/>
        <o:r id="V:Rule1638" type="connector" idref="#_x0000_s2044"/>
        <o:r id="V:Rule1639" type="connector" idref="#_x0000_s253155"/>
        <o:r id="V:Rule1640" type="connector" idref="#_x0000_s253360"/>
        <o:r id="V:Rule1641" type="connector" idref="#_x0000_s244286"/>
        <o:r id="V:Rule1642" type="connector" idref="#_x0000_s243724"/>
        <o:r id="V:Rule1643" type="connector" idref="#_x0000_s253499"/>
        <o:r id="V:Rule1644" type="connector" idref="#_x0000_s244240"/>
        <o:r id="V:Rule1645" type="connector" idref="#_x0000_s244405"/>
        <o:r id="V:Rule1646" type="connector" idref="#_x0000_s253468"/>
        <o:r id="V:Rule1647" type="connector" idref="#_x0000_s253324"/>
        <o:r id="V:Rule1648" type="connector" idref="#_x0000_s244351"/>
        <o:r id="V:Rule1649" type="connector" idref="#_x0000_s253644"/>
        <o:r id="V:Rule1650" type="connector" idref="#_x0000_s1493"/>
        <o:r id="V:Rule1651" type="connector" idref="#_x0000_s243771"/>
        <o:r id="V:Rule1652" type="connector" idref="#_x0000_s249569">
          <o:proxy start="" idref="#_x0000_s249508" connectloc="0"/>
        </o:r>
        <o:r id="V:Rule1653" type="connector" idref="#_x0000_s253105"/>
        <o:r id="V:Rule1654" type="connector" idref="#_x0000_s253219"/>
        <o:r id="V:Rule1655" type="connector" idref="#_x0000_s253270"/>
        <o:r id="V:Rule1656" type="connector" idref="#_x0000_s253657"/>
        <o:r id="V:Rule1657" type="connector" idref="#_x0000_s244379"/>
        <o:r id="V:Rule1658" type="connector" idref="#_x0000_s244296"/>
        <o:r id="V:Rule1659" type="connector" idref="#_x0000_s249621"/>
        <o:r id="V:Rule1660" type="connector" idref="#_x0000_s253354"/>
        <o:r id="V:Rule1661" type="connector" idref="#_x0000_s244243"/>
        <o:r id="V:Rule1662" type="connector" idref="#_x0000_s243775"/>
        <o:r id="V:Rule1663" type="connector" idref="#_x0000_s253291"/>
        <o:r id="V:Rule1664" type="connector" idref="#_x0000_s1520"/>
        <o:r id="V:Rule1665" type="connector" idref="#_x0000_s243737"/>
        <o:r id="V:Rule1666" type="connector" idref="#_x0000_s253511"/>
        <o:r id="V:Rule1667" type="connector" idref="#_x0000_s243740"/>
        <o:r id="V:Rule1668" type="connector" idref="#_x0000_s1508"/>
        <o:r id="V:Rule1669" type="connector" idref="#_x0000_s253152"/>
        <o:r id="V:Rule1670" type="connector" idref="#_x0000_s253279"/>
        <o:r id="V:Rule1671" type="connector" idref="#_x0000_s253303"/>
        <o:r id="V:Rule1672" type="connector" idref="#_x0000_s249627"/>
        <o:r id="V:Rule1673" type="connector" idref="#_x0000_s1998"/>
        <o:r id="V:Rule1674" type="connector" idref="#_x0000_s253185"/>
        <o:r id="V:Rule1675" type="connector" idref="#_x0000_s243733"/>
        <o:r id="V:Rule1676" type="connector" idref="#_x0000_s253150"/>
        <o:r id="V:Rule1677" type="connector" idref="#_x0000_s244258"/>
        <o:r id="V:Rule1678" type="connector" idref="#_x0000_s253300"/>
        <o:r id="V:Rule1679" type="connector" idref="#_x0000_s253514"/>
        <o:r id="V:Rule1680" type="connector" idref="#_x0000_s1516"/>
        <o:r id="V:Rule1681" type="connector" idref="#_x0000_s244380"/>
        <o:r id="V:Rule1682" type="connector" idref="#_x0000_s253348"/>
        <o:r id="V:Rule1683" type="connector" idref="#_x0000_s244364"/>
        <o:r id="V:Rule1684" type="connector" idref="#_x0000_s243778"/>
        <o:r id="V:Rule1685" type="connector" idref="#_x0000_s253487"/>
        <o:r id="V:Rule1686" type="connector" idref="#_x0000_s253243"/>
        <o:r id="V:Rule1687" type="connector" idref="#_x0000_s1345">
          <o:proxy start="" idref="#_x0000_s1291" connectloc="1"/>
        </o:r>
        <o:r id="V:Rule1688" type="connector" idref="#_x0000_s253180"/>
        <o:r id="V:Rule1689" type="connector" idref="#_x0000_s244406"/>
        <o:r id="V:Rule1690" type="connector" idref="#_x0000_s244374"/>
        <o:r id="V:Rule1691" type="connector" idref="#_x0000_s253313"/>
        <o:r id="V:Rule1692" type="connector" idref="#_x0000_s249615"/>
        <o:r id="V:Rule1693" type="connector" idref="#_x0000_s253177"/>
        <o:r id="V:Rule1694" type="connector" idref="#_x0000_s253274"/>
        <o:r id="V:Rule1695" type="connector" idref="#_x0000_s244308"/>
        <o:r id="V:Rule1696" type="connector" idref="#_x0000_s243718"/>
        <o:r id="V:Rule1697" type="connector" idref="#_x0000_s244343"/>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D5A"/>
    <w:pPr>
      <w:spacing w:after="0" w:line="240" w:lineRule="auto"/>
    </w:pPr>
    <w:rPr>
      <w:rFonts w:ascii="Times New Roman" w:eastAsia="Times New Roman" w:hAnsi="Times New Roman" w:cs="Times New Roman"/>
      <w:sz w:val="24"/>
      <w:szCs w:val="24"/>
      <w:lang w:val="en-US"/>
    </w:rPr>
  </w:style>
  <w:style w:type="paragraph" w:styleId="10">
    <w:name w:val="heading 1"/>
    <w:basedOn w:val="a"/>
    <w:next w:val="a"/>
    <w:link w:val="1Char"/>
    <w:qFormat/>
    <w:rsid w:val="002019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nhideWhenUsed/>
    <w:qFormat/>
    <w:rsid w:val="009A5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20191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qFormat/>
    <w:rsid w:val="009252A6"/>
    <w:pPr>
      <w:keepNext/>
      <w:tabs>
        <w:tab w:val="num" w:pos="864"/>
      </w:tabs>
      <w:ind w:left="864" w:hanging="864"/>
      <w:outlineLvl w:val="3"/>
    </w:pPr>
    <w:rPr>
      <w:b/>
      <w:sz w:val="20"/>
      <w:szCs w:val="20"/>
      <w:lang w:val="el-GR"/>
    </w:rPr>
  </w:style>
  <w:style w:type="paragraph" w:styleId="5">
    <w:name w:val="heading 5"/>
    <w:basedOn w:val="a"/>
    <w:next w:val="a"/>
    <w:link w:val="5Char"/>
    <w:qFormat/>
    <w:rsid w:val="009252A6"/>
    <w:pPr>
      <w:tabs>
        <w:tab w:val="num" w:pos="1008"/>
      </w:tabs>
      <w:spacing w:before="240" w:after="60"/>
      <w:ind w:left="1008" w:hanging="1008"/>
      <w:outlineLvl w:val="4"/>
    </w:pPr>
    <w:rPr>
      <w:sz w:val="22"/>
      <w:szCs w:val="20"/>
      <w:lang w:val="el-GR"/>
    </w:rPr>
  </w:style>
  <w:style w:type="paragraph" w:styleId="6">
    <w:name w:val="heading 6"/>
    <w:basedOn w:val="a"/>
    <w:next w:val="a"/>
    <w:link w:val="6Char"/>
    <w:qFormat/>
    <w:rsid w:val="009252A6"/>
    <w:pPr>
      <w:tabs>
        <w:tab w:val="num" w:pos="1152"/>
      </w:tabs>
      <w:spacing w:before="240" w:after="60"/>
      <w:ind w:left="1152" w:hanging="1152"/>
      <w:outlineLvl w:val="5"/>
    </w:pPr>
    <w:rPr>
      <w:i/>
      <w:sz w:val="22"/>
      <w:szCs w:val="20"/>
      <w:lang w:val="el-GR"/>
    </w:rPr>
  </w:style>
  <w:style w:type="paragraph" w:styleId="7">
    <w:name w:val="heading 7"/>
    <w:basedOn w:val="a"/>
    <w:next w:val="a"/>
    <w:link w:val="7Char"/>
    <w:unhideWhenUsed/>
    <w:qFormat/>
    <w:rsid w:val="00DA431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qFormat/>
    <w:rsid w:val="009252A6"/>
    <w:pPr>
      <w:tabs>
        <w:tab w:val="num" w:pos="1440"/>
      </w:tabs>
      <w:spacing w:before="240" w:after="60"/>
      <w:ind w:left="1440" w:hanging="1440"/>
      <w:outlineLvl w:val="7"/>
    </w:pPr>
    <w:rPr>
      <w:rFonts w:ascii="Arial" w:hAnsi="Arial"/>
      <w:i/>
      <w:sz w:val="20"/>
      <w:szCs w:val="20"/>
      <w:lang w:val="el-GR"/>
    </w:rPr>
  </w:style>
  <w:style w:type="paragraph" w:styleId="9">
    <w:name w:val="heading 9"/>
    <w:basedOn w:val="a"/>
    <w:next w:val="a"/>
    <w:link w:val="9Char"/>
    <w:qFormat/>
    <w:rsid w:val="009252A6"/>
    <w:pPr>
      <w:tabs>
        <w:tab w:val="num" w:pos="1584"/>
      </w:tabs>
      <w:spacing w:before="240" w:after="60"/>
      <w:ind w:left="1584" w:hanging="1584"/>
      <w:outlineLvl w:val="8"/>
    </w:pPr>
    <w:rPr>
      <w:rFonts w:ascii="Arial" w:hAnsi="Arial"/>
      <w:b/>
      <w:i/>
      <w:sz w:val="18"/>
      <w:szCs w:val="20"/>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rsid w:val="00201915"/>
    <w:rPr>
      <w:rFonts w:asciiTheme="majorHAnsi" w:eastAsiaTheme="majorEastAsia" w:hAnsiTheme="majorHAnsi" w:cstheme="majorBidi"/>
      <w:color w:val="365F91" w:themeColor="accent1" w:themeShade="BF"/>
      <w:sz w:val="32"/>
      <w:szCs w:val="32"/>
      <w:lang w:val="en-US"/>
    </w:rPr>
  </w:style>
  <w:style w:type="character" w:customStyle="1" w:styleId="2Char">
    <w:name w:val="Επικεφαλίδα 2 Char"/>
    <w:basedOn w:val="a0"/>
    <w:link w:val="2"/>
    <w:rsid w:val="009A5D32"/>
    <w:rPr>
      <w:rFonts w:asciiTheme="majorHAnsi" w:eastAsiaTheme="majorEastAsia" w:hAnsiTheme="majorHAnsi" w:cstheme="majorBidi"/>
      <w:b/>
      <w:bCs/>
      <w:color w:val="4F81BD" w:themeColor="accent1"/>
      <w:sz w:val="26"/>
      <w:szCs w:val="26"/>
      <w:lang w:val="en-US"/>
    </w:rPr>
  </w:style>
  <w:style w:type="character" w:customStyle="1" w:styleId="3Char">
    <w:name w:val="Επικεφαλίδα 3 Char"/>
    <w:basedOn w:val="a0"/>
    <w:link w:val="3"/>
    <w:rsid w:val="00201915"/>
    <w:rPr>
      <w:rFonts w:asciiTheme="majorHAnsi" w:eastAsiaTheme="majorEastAsia" w:hAnsiTheme="majorHAnsi" w:cstheme="majorBidi"/>
      <w:b/>
      <w:bCs/>
      <w:color w:val="4F81BD" w:themeColor="accent1"/>
      <w:sz w:val="24"/>
      <w:szCs w:val="24"/>
      <w:lang w:val="en-US"/>
    </w:rPr>
  </w:style>
  <w:style w:type="character" w:customStyle="1" w:styleId="7Char">
    <w:name w:val="Επικεφαλίδα 7 Char"/>
    <w:basedOn w:val="a0"/>
    <w:link w:val="7"/>
    <w:rsid w:val="00DA431C"/>
    <w:rPr>
      <w:rFonts w:asciiTheme="majorHAnsi" w:eastAsiaTheme="majorEastAsia" w:hAnsiTheme="majorHAnsi" w:cstheme="majorBidi"/>
      <w:i/>
      <w:iCs/>
      <w:color w:val="404040" w:themeColor="text1" w:themeTint="BF"/>
      <w:sz w:val="24"/>
      <w:szCs w:val="24"/>
      <w:lang w:val="en-US"/>
    </w:rPr>
  </w:style>
  <w:style w:type="table" w:styleId="a3">
    <w:name w:val="Table Grid"/>
    <w:basedOn w:val="a1"/>
    <w:uiPriority w:val="59"/>
    <w:rsid w:val="00201915"/>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201915"/>
    <w:rPr>
      <w:rFonts w:ascii="Tahoma" w:hAnsi="Tahoma" w:cs="Tahoma"/>
      <w:sz w:val="16"/>
      <w:szCs w:val="16"/>
    </w:rPr>
  </w:style>
  <w:style w:type="character" w:customStyle="1" w:styleId="Char">
    <w:name w:val="Κείμενο πλαισίου Char"/>
    <w:basedOn w:val="a0"/>
    <w:link w:val="a4"/>
    <w:uiPriority w:val="99"/>
    <w:semiHidden/>
    <w:rsid w:val="00201915"/>
    <w:rPr>
      <w:rFonts w:ascii="Tahoma" w:eastAsia="Times New Roman" w:hAnsi="Tahoma" w:cs="Tahoma"/>
      <w:sz w:val="16"/>
      <w:szCs w:val="16"/>
      <w:lang w:val="en-US"/>
    </w:rPr>
  </w:style>
  <w:style w:type="character" w:styleId="a5">
    <w:name w:val="Strong"/>
    <w:basedOn w:val="a0"/>
    <w:uiPriority w:val="22"/>
    <w:qFormat/>
    <w:rsid w:val="00201915"/>
    <w:rPr>
      <w:b/>
      <w:bCs/>
    </w:rPr>
  </w:style>
  <w:style w:type="character" w:customStyle="1" w:styleId="apple-converted-space">
    <w:name w:val="apple-converted-space"/>
    <w:basedOn w:val="a0"/>
    <w:rsid w:val="00201915"/>
  </w:style>
  <w:style w:type="paragraph" w:styleId="Web">
    <w:name w:val="Normal (Web)"/>
    <w:basedOn w:val="a"/>
    <w:uiPriority w:val="99"/>
    <w:semiHidden/>
    <w:unhideWhenUsed/>
    <w:rsid w:val="00201915"/>
    <w:pPr>
      <w:spacing w:before="100" w:beforeAutospacing="1" w:after="100" w:afterAutospacing="1"/>
    </w:pPr>
    <w:rPr>
      <w:rFonts w:eastAsiaTheme="minorHAnsi"/>
      <w:lang w:val="el-GR" w:eastAsia="el-GR"/>
    </w:rPr>
  </w:style>
  <w:style w:type="character" w:styleId="-">
    <w:name w:val="Hyperlink"/>
    <w:basedOn w:val="a0"/>
    <w:uiPriority w:val="99"/>
    <w:unhideWhenUsed/>
    <w:rsid w:val="00201915"/>
    <w:rPr>
      <w:color w:val="0000FF"/>
      <w:u w:val="single"/>
    </w:rPr>
  </w:style>
  <w:style w:type="paragraph" w:styleId="a6">
    <w:name w:val="List Paragraph"/>
    <w:basedOn w:val="a"/>
    <w:uiPriority w:val="34"/>
    <w:qFormat/>
    <w:rsid w:val="00201915"/>
    <w:pPr>
      <w:ind w:left="720"/>
      <w:contextualSpacing/>
    </w:pPr>
  </w:style>
  <w:style w:type="paragraph" w:styleId="a7">
    <w:name w:val="TOC Heading"/>
    <w:basedOn w:val="10"/>
    <w:next w:val="a"/>
    <w:uiPriority w:val="39"/>
    <w:semiHidden/>
    <w:unhideWhenUsed/>
    <w:qFormat/>
    <w:rsid w:val="002A5D5A"/>
    <w:pPr>
      <w:spacing w:before="480" w:line="276" w:lineRule="auto"/>
      <w:outlineLvl w:val="9"/>
    </w:pPr>
    <w:rPr>
      <w:b/>
      <w:bCs/>
      <w:sz w:val="28"/>
      <w:szCs w:val="28"/>
      <w:lang w:val="el-GR"/>
    </w:rPr>
  </w:style>
  <w:style w:type="paragraph" w:styleId="30">
    <w:name w:val="toc 3"/>
    <w:basedOn w:val="a"/>
    <w:next w:val="a"/>
    <w:autoRedefine/>
    <w:uiPriority w:val="39"/>
    <w:unhideWhenUsed/>
    <w:rsid w:val="002A5D5A"/>
    <w:pPr>
      <w:spacing w:after="100"/>
      <w:ind w:left="480"/>
    </w:pPr>
  </w:style>
  <w:style w:type="paragraph" w:styleId="11">
    <w:name w:val="toc 1"/>
    <w:basedOn w:val="a"/>
    <w:next w:val="a"/>
    <w:autoRedefine/>
    <w:uiPriority w:val="39"/>
    <w:unhideWhenUsed/>
    <w:rsid w:val="000578D8"/>
    <w:pPr>
      <w:tabs>
        <w:tab w:val="right" w:leader="dot" w:pos="8296"/>
      </w:tabs>
      <w:spacing w:after="120"/>
    </w:pPr>
  </w:style>
  <w:style w:type="paragraph" w:styleId="a8">
    <w:name w:val="header"/>
    <w:basedOn w:val="a"/>
    <w:link w:val="Char0"/>
    <w:uiPriority w:val="99"/>
    <w:semiHidden/>
    <w:unhideWhenUsed/>
    <w:rsid w:val="00536CF1"/>
    <w:pPr>
      <w:tabs>
        <w:tab w:val="center" w:pos="4153"/>
        <w:tab w:val="right" w:pos="8306"/>
      </w:tabs>
    </w:pPr>
  </w:style>
  <w:style w:type="character" w:customStyle="1" w:styleId="Char0">
    <w:name w:val="Κεφαλίδα Char"/>
    <w:basedOn w:val="a0"/>
    <w:link w:val="a8"/>
    <w:uiPriority w:val="99"/>
    <w:semiHidden/>
    <w:rsid w:val="00536CF1"/>
    <w:rPr>
      <w:rFonts w:ascii="Times New Roman" w:eastAsia="Times New Roman" w:hAnsi="Times New Roman" w:cs="Times New Roman"/>
      <w:sz w:val="24"/>
      <w:szCs w:val="24"/>
      <w:lang w:val="en-US"/>
    </w:rPr>
  </w:style>
  <w:style w:type="paragraph" w:styleId="a9">
    <w:name w:val="footer"/>
    <w:basedOn w:val="a"/>
    <w:link w:val="Char1"/>
    <w:uiPriority w:val="99"/>
    <w:unhideWhenUsed/>
    <w:rsid w:val="00536CF1"/>
    <w:pPr>
      <w:tabs>
        <w:tab w:val="center" w:pos="4153"/>
        <w:tab w:val="right" w:pos="8306"/>
      </w:tabs>
    </w:pPr>
  </w:style>
  <w:style w:type="character" w:customStyle="1" w:styleId="Char1">
    <w:name w:val="Υποσέλιδο Char"/>
    <w:basedOn w:val="a0"/>
    <w:link w:val="a9"/>
    <w:uiPriority w:val="99"/>
    <w:rsid w:val="00536CF1"/>
    <w:rPr>
      <w:rFonts w:ascii="Times New Roman" w:eastAsia="Times New Roman" w:hAnsi="Times New Roman" w:cs="Times New Roman"/>
      <w:sz w:val="24"/>
      <w:szCs w:val="24"/>
      <w:lang w:val="en-US"/>
    </w:rPr>
  </w:style>
  <w:style w:type="paragraph" w:styleId="20">
    <w:name w:val="toc 2"/>
    <w:basedOn w:val="a"/>
    <w:next w:val="a"/>
    <w:autoRedefine/>
    <w:uiPriority w:val="39"/>
    <w:unhideWhenUsed/>
    <w:rsid w:val="009A5D32"/>
    <w:pPr>
      <w:spacing w:after="100"/>
      <w:ind w:left="240"/>
    </w:pPr>
  </w:style>
  <w:style w:type="paragraph" w:customStyle="1" w:styleId="aa">
    <w:name w:val="Περιεχόμενα πίνακα"/>
    <w:basedOn w:val="a"/>
    <w:rsid w:val="000D151D"/>
    <w:pPr>
      <w:widowControl w:val="0"/>
      <w:suppressLineNumbers/>
      <w:suppressAutoHyphens/>
    </w:pPr>
    <w:rPr>
      <w:rFonts w:eastAsia="SimSun" w:cs="Arial"/>
      <w:kern w:val="1"/>
      <w:lang w:val="el-GR" w:eastAsia="hi-IN" w:bidi="hi-IN"/>
    </w:rPr>
  </w:style>
  <w:style w:type="character" w:styleId="-0">
    <w:name w:val="FollowedHyperlink"/>
    <w:basedOn w:val="a0"/>
    <w:uiPriority w:val="99"/>
    <w:semiHidden/>
    <w:unhideWhenUsed/>
    <w:rsid w:val="000D151D"/>
    <w:rPr>
      <w:color w:val="800080" w:themeColor="followedHyperlink"/>
      <w:u w:val="single"/>
    </w:rPr>
  </w:style>
  <w:style w:type="paragraph" w:styleId="ab">
    <w:name w:val="Bibliography"/>
    <w:basedOn w:val="a"/>
    <w:next w:val="a"/>
    <w:uiPriority w:val="37"/>
    <w:unhideWhenUsed/>
    <w:rsid w:val="007F5AB8"/>
  </w:style>
  <w:style w:type="character" w:customStyle="1" w:styleId="fontstyle01">
    <w:name w:val="fontstyle01"/>
    <w:basedOn w:val="a0"/>
    <w:rsid w:val="008624AE"/>
    <w:rPr>
      <w:rFonts w:ascii="Verdana" w:hAnsi="Verdana" w:hint="default"/>
      <w:b w:val="0"/>
      <w:bCs w:val="0"/>
      <w:i w:val="0"/>
      <w:iCs w:val="0"/>
      <w:color w:val="000000"/>
      <w:sz w:val="20"/>
      <w:szCs w:val="20"/>
    </w:rPr>
  </w:style>
  <w:style w:type="character" w:customStyle="1" w:styleId="fontstyle21">
    <w:name w:val="fontstyle21"/>
    <w:basedOn w:val="a0"/>
    <w:rsid w:val="008624AE"/>
    <w:rPr>
      <w:rFonts w:ascii="Verdana-Bold" w:hAnsi="Verdana-Bold" w:hint="default"/>
      <w:b/>
      <w:bCs/>
      <w:i w:val="0"/>
      <w:iCs w:val="0"/>
      <w:color w:val="000000"/>
      <w:sz w:val="20"/>
      <w:szCs w:val="20"/>
    </w:rPr>
  </w:style>
  <w:style w:type="character" w:customStyle="1" w:styleId="fontstyle31">
    <w:name w:val="fontstyle31"/>
    <w:basedOn w:val="a0"/>
    <w:rsid w:val="003C5F4E"/>
    <w:rPr>
      <w:rFonts w:ascii="CenturyGothic" w:hAnsi="CenturyGothic" w:hint="default"/>
      <w:b w:val="0"/>
      <w:bCs w:val="0"/>
      <w:i w:val="0"/>
      <w:iCs w:val="0"/>
      <w:color w:val="000000"/>
      <w:sz w:val="24"/>
      <w:szCs w:val="24"/>
    </w:rPr>
  </w:style>
  <w:style w:type="paragraph" w:styleId="ac">
    <w:name w:val="Body Text Indent"/>
    <w:basedOn w:val="a"/>
    <w:link w:val="Char2"/>
    <w:semiHidden/>
    <w:rsid w:val="008E176B"/>
    <w:pPr>
      <w:spacing w:before="120" w:line="360" w:lineRule="auto"/>
      <w:ind w:firstLine="284"/>
      <w:jc w:val="both"/>
    </w:pPr>
    <w:rPr>
      <w:rFonts w:ascii="Arial" w:hAnsi="Arial"/>
      <w:szCs w:val="20"/>
      <w:lang w:val="el-GR"/>
    </w:rPr>
  </w:style>
  <w:style w:type="character" w:customStyle="1" w:styleId="Char2">
    <w:name w:val="Σώμα κείμενου με εσοχή Char"/>
    <w:basedOn w:val="a0"/>
    <w:link w:val="ac"/>
    <w:semiHidden/>
    <w:rsid w:val="008E176B"/>
    <w:rPr>
      <w:rFonts w:ascii="Arial" w:eastAsia="Times New Roman" w:hAnsi="Arial" w:cs="Times New Roman"/>
      <w:sz w:val="24"/>
      <w:szCs w:val="20"/>
    </w:rPr>
  </w:style>
  <w:style w:type="paragraph" w:customStyle="1" w:styleId="Paragr01">
    <w:name w:val="Paragr01"/>
    <w:basedOn w:val="a"/>
    <w:rsid w:val="00AE3689"/>
    <w:pPr>
      <w:suppressLineNumbers/>
      <w:spacing w:before="40" w:after="40" w:line="280" w:lineRule="atLeast"/>
      <w:ind w:firstLine="284"/>
      <w:jc w:val="both"/>
    </w:pPr>
    <w:rPr>
      <w:szCs w:val="20"/>
      <w:lang w:val="en-GB"/>
    </w:rPr>
  </w:style>
  <w:style w:type="character" w:customStyle="1" w:styleId="Char3">
    <w:name w:val="Κείμενο σημείωσης τέλους Char"/>
    <w:basedOn w:val="a0"/>
    <w:link w:val="ad"/>
    <w:uiPriority w:val="99"/>
    <w:semiHidden/>
    <w:rsid w:val="006F4DE2"/>
    <w:rPr>
      <w:sz w:val="20"/>
      <w:szCs w:val="20"/>
    </w:rPr>
  </w:style>
  <w:style w:type="paragraph" w:styleId="ad">
    <w:name w:val="endnote text"/>
    <w:basedOn w:val="a"/>
    <w:link w:val="Char3"/>
    <w:uiPriority w:val="99"/>
    <w:semiHidden/>
    <w:unhideWhenUsed/>
    <w:rsid w:val="006F4DE2"/>
    <w:rPr>
      <w:rFonts w:asciiTheme="minorHAnsi" w:eastAsiaTheme="minorHAnsi" w:hAnsiTheme="minorHAnsi" w:cstheme="minorBidi"/>
      <w:sz w:val="20"/>
      <w:szCs w:val="20"/>
      <w:lang w:val="el-GR"/>
    </w:rPr>
  </w:style>
  <w:style w:type="character" w:customStyle="1" w:styleId="4Char">
    <w:name w:val="Επικεφαλίδα 4 Char"/>
    <w:basedOn w:val="a0"/>
    <w:link w:val="4"/>
    <w:rsid w:val="009252A6"/>
    <w:rPr>
      <w:rFonts w:ascii="Times New Roman" w:eastAsia="Times New Roman" w:hAnsi="Times New Roman" w:cs="Times New Roman"/>
      <w:b/>
      <w:sz w:val="20"/>
      <w:szCs w:val="20"/>
    </w:rPr>
  </w:style>
  <w:style w:type="character" w:customStyle="1" w:styleId="5Char">
    <w:name w:val="Επικεφαλίδα 5 Char"/>
    <w:basedOn w:val="a0"/>
    <w:link w:val="5"/>
    <w:rsid w:val="009252A6"/>
    <w:rPr>
      <w:rFonts w:ascii="Times New Roman" w:eastAsia="Times New Roman" w:hAnsi="Times New Roman" w:cs="Times New Roman"/>
      <w:szCs w:val="20"/>
    </w:rPr>
  </w:style>
  <w:style w:type="character" w:customStyle="1" w:styleId="6Char">
    <w:name w:val="Επικεφαλίδα 6 Char"/>
    <w:basedOn w:val="a0"/>
    <w:link w:val="6"/>
    <w:rsid w:val="009252A6"/>
    <w:rPr>
      <w:rFonts w:ascii="Times New Roman" w:eastAsia="Times New Roman" w:hAnsi="Times New Roman" w:cs="Times New Roman"/>
      <w:i/>
      <w:szCs w:val="20"/>
    </w:rPr>
  </w:style>
  <w:style w:type="character" w:customStyle="1" w:styleId="8Char">
    <w:name w:val="Επικεφαλίδα 8 Char"/>
    <w:basedOn w:val="a0"/>
    <w:link w:val="8"/>
    <w:rsid w:val="009252A6"/>
    <w:rPr>
      <w:rFonts w:ascii="Arial" w:eastAsia="Times New Roman" w:hAnsi="Arial" w:cs="Times New Roman"/>
      <w:i/>
      <w:sz w:val="20"/>
      <w:szCs w:val="20"/>
    </w:rPr>
  </w:style>
  <w:style w:type="character" w:customStyle="1" w:styleId="9Char">
    <w:name w:val="Επικεφαλίδα 9 Char"/>
    <w:basedOn w:val="a0"/>
    <w:link w:val="9"/>
    <w:rsid w:val="009252A6"/>
    <w:rPr>
      <w:rFonts w:ascii="Arial" w:eastAsia="Times New Roman" w:hAnsi="Arial" w:cs="Times New Roman"/>
      <w:b/>
      <w:i/>
      <w:sz w:val="18"/>
      <w:szCs w:val="20"/>
    </w:rPr>
  </w:style>
  <w:style w:type="paragraph" w:customStyle="1" w:styleId="Style2">
    <w:name w:val="Style2"/>
    <w:basedOn w:val="a"/>
    <w:uiPriority w:val="99"/>
    <w:rsid w:val="009252A6"/>
    <w:pPr>
      <w:widowControl w:val="0"/>
      <w:autoSpaceDE w:val="0"/>
      <w:autoSpaceDN w:val="0"/>
      <w:adjustRightInd w:val="0"/>
      <w:spacing w:line="242" w:lineRule="exact"/>
      <w:jc w:val="both"/>
    </w:pPr>
    <w:rPr>
      <w:rFonts w:ascii="Verdana" w:eastAsiaTheme="minorEastAsia" w:hAnsi="Verdana" w:cstheme="minorBidi"/>
      <w:lang w:val="el-GR" w:eastAsia="el-GR"/>
    </w:rPr>
  </w:style>
  <w:style w:type="paragraph" w:customStyle="1" w:styleId="Style4">
    <w:name w:val="Style4"/>
    <w:basedOn w:val="a"/>
    <w:uiPriority w:val="99"/>
    <w:rsid w:val="009252A6"/>
    <w:pPr>
      <w:widowControl w:val="0"/>
      <w:autoSpaceDE w:val="0"/>
      <w:autoSpaceDN w:val="0"/>
      <w:adjustRightInd w:val="0"/>
    </w:pPr>
    <w:rPr>
      <w:rFonts w:ascii="Verdana" w:eastAsiaTheme="minorEastAsia" w:hAnsi="Verdana" w:cstheme="minorBidi"/>
      <w:lang w:val="el-GR" w:eastAsia="el-GR"/>
    </w:rPr>
  </w:style>
  <w:style w:type="paragraph" w:customStyle="1" w:styleId="Style6">
    <w:name w:val="Style6"/>
    <w:basedOn w:val="a"/>
    <w:uiPriority w:val="99"/>
    <w:rsid w:val="009252A6"/>
    <w:pPr>
      <w:widowControl w:val="0"/>
      <w:autoSpaceDE w:val="0"/>
      <w:autoSpaceDN w:val="0"/>
      <w:adjustRightInd w:val="0"/>
      <w:spacing w:line="240" w:lineRule="exact"/>
      <w:ind w:firstLine="86"/>
    </w:pPr>
    <w:rPr>
      <w:rFonts w:ascii="Verdana" w:eastAsiaTheme="minorEastAsia" w:hAnsi="Verdana" w:cstheme="minorBidi"/>
      <w:lang w:val="el-GR" w:eastAsia="el-GR"/>
    </w:rPr>
  </w:style>
  <w:style w:type="paragraph" w:customStyle="1" w:styleId="Style7">
    <w:name w:val="Style7"/>
    <w:basedOn w:val="a"/>
    <w:uiPriority w:val="99"/>
    <w:rsid w:val="009252A6"/>
    <w:pPr>
      <w:widowControl w:val="0"/>
      <w:autoSpaceDE w:val="0"/>
      <w:autoSpaceDN w:val="0"/>
      <w:adjustRightInd w:val="0"/>
    </w:pPr>
    <w:rPr>
      <w:rFonts w:ascii="Verdana" w:eastAsiaTheme="minorEastAsia" w:hAnsi="Verdana" w:cstheme="minorBidi"/>
      <w:lang w:val="el-GR" w:eastAsia="el-GR"/>
    </w:rPr>
  </w:style>
  <w:style w:type="character" w:customStyle="1" w:styleId="FontStyle13">
    <w:name w:val="Font Style13"/>
    <w:basedOn w:val="a0"/>
    <w:uiPriority w:val="99"/>
    <w:rsid w:val="009252A6"/>
    <w:rPr>
      <w:rFonts w:ascii="Verdana" w:hAnsi="Verdana" w:cs="Verdana"/>
      <w:i/>
      <w:iCs/>
      <w:sz w:val="18"/>
      <w:szCs w:val="18"/>
    </w:rPr>
  </w:style>
  <w:style w:type="character" w:customStyle="1" w:styleId="FontStyle14">
    <w:name w:val="Font Style14"/>
    <w:basedOn w:val="a0"/>
    <w:uiPriority w:val="99"/>
    <w:rsid w:val="009252A6"/>
    <w:rPr>
      <w:rFonts w:ascii="Verdana" w:hAnsi="Verdana" w:cs="Verdana"/>
      <w:i/>
      <w:iCs/>
      <w:sz w:val="14"/>
      <w:szCs w:val="14"/>
    </w:rPr>
  </w:style>
  <w:style w:type="character" w:customStyle="1" w:styleId="FontStyle15">
    <w:name w:val="Font Style15"/>
    <w:basedOn w:val="a0"/>
    <w:uiPriority w:val="99"/>
    <w:rsid w:val="009252A6"/>
    <w:rPr>
      <w:rFonts w:ascii="Verdana" w:hAnsi="Verdana" w:cs="Verdana"/>
      <w:b/>
      <w:bCs/>
      <w:i/>
      <w:iCs/>
      <w:sz w:val="14"/>
      <w:szCs w:val="14"/>
    </w:rPr>
  </w:style>
  <w:style w:type="character" w:customStyle="1" w:styleId="FontStyle16">
    <w:name w:val="Font Style16"/>
    <w:basedOn w:val="a0"/>
    <w:uiPriority w:val="99"/>
    <w:rsid w:val="009252A6"/>
    <w:rPr>
      <w:rFonts w:ascii="Verdana" w:hAnsi="Verdana" w:cs="Verdana"/>
      <w:b/>
      <w:bCs/>
      <w:sz w:val="18"/>
      <w:szCs w:val="18"/>
    </w:rPr>
  </w:style>
  <w:style w:type="character" w:customStyle="1" w:styleId="FontStyle17">
    <w:name w:val="Font Style17"/>
    <w:basedOn w:val="a0"/>
    <w:uiPriority w:val="99"/>
    <w:rsid w:val="009252A6"/>
    <w:rPr>
      <w:rFonts w:ascii="Verdana" w:hAnsi="Verdana" w:cs="Verdana"/>
      <w:sz w:val="18"/>
      <w:szCs w:val="18"/>
    </w:rPr>
  </w:style>
  <w:style w:type="paragraph" w:styleId="ae">
    <w:name w:val="Body Text"/>
    <w:basedOn w:val="a"/>
    <w:link w:val="Char4"/>
    <w:semiHidden/>
    <w:rsid w:val="009252A6"/>
    <w:rPr>
      <w:szCs w:val="20"/>
      <w:lang w:val="el-GR"/>
    </w:rPr>
  </w:style>
  <w:style w:type="character" w:customStyle="1" w:styleId="Char4">
    <w:name w:val="Σώμα κειμένου Char"/>
    <w:basedOn w:val="a0"/>
    <w:link w:val="ae"/>
    <w:semiHidden/>
    <w:rsid w:val="009252A6"/>
    <w:rPr>
      <w:rFonts w:ascii="Times New Roman" w:eastAsia="Times New Roman" w:hAnsi="Times New Roman" w:cs="Times New Roman"/>
      <w:sz w:val="24"/>
      <w:szCs w:val="20"/>
    </w:rPr>
  </w:style>
  <w:style w:type="paragraph" w:styleId="af">
    <w:name w:val="caption"/>
    <w:basedOn w:val="a"/>
    <w:next w:val="a"/>
    <w:uiPriority w:val="35"/>
    <w:unhideWhenUsed/>
    <w:qFormat/>
    <w:rsid w:val="00192724"/>
    <w:pPr>
      <w:spacing w:after="120" w:line="360" w:lineRule="auto"/>
      <w:jc w:val="center"/>
    </w:pPr>
    <w:rPr>
      <w:rFonts w:eastAsiaTheme="minorHAnsi"/>
      <w:b/>
      <w:bCs/>
      <w:szCs w:val="18"/>
      <w:lang w:val="el-GR"/>
    </w:rPr>
  </w:style>
  <w:style w:type="character" w:customStyle="1" w:styleId="Char10">
    <w:name w:val="Κείμενο σημείωσης τέλους Char1"/>
    <w:basedOn w:val="a0"/>
    <w:uiPriority w:val="99"/>
    <w:semiHidden/>
    <w:rsid w:val="0003070C"/>
    <w:rPr>
      <w:rFonts w:ascii="Times New Roman" w:eastAsia="Times New Roman" w:hAnsi="Times New Roman" w:cs="Times New Roman"/>
      <w:sz w:val="20"/>
      <w:szCs w:val="20"/>
      <w:lang w:val="en-US"/>
    </w:rPr>
  </w:style>
  <w:style w:type="numbering" w:customStyle="1" w:styleId="1">
    <w:name w:val="Στυλ1"/>
    <w:uiPriority w:val="99"/>
    <w:rsid w:val="002A1AA0"/>
    <w:pPr>
      <w:numPr>
        <w:numId w:val="59"/>
      </w:numPr>
    </w:pPr>
  </w:style>
  <w:style w:type="paragraph" w:styleId="af0">
    <w:name w:val="table of figures"/>
    <w:basedOn w:val="a"/>
    <w:next w:val="a"/>
    <w:uiPriority w:val="99"/>
    <w:unhideWhenUsed/>
    <w:rsid w:val="00B2127B"/>
  </w:style>
</w:styles>
</file>

<file path=word/webSettings.xml><?xml version="1.0" encoding="utf-8"?>
<w:webSettings xmlns:r="http://schemas.openxmlformats.org/officeDocument/2006/relationships" xmlns:w="http://schemas.openxmlformats.org/wordprocessingml/2006/main">
  <w:divs>
    <w:div w:id="12729024">
      <w:bodyDiv w:val="1"/>
      <w:marLeft w:val="0"/>
      <w:marRight w:val="0"/>
      <w:marTop w:val="0"/>
      <w:marBottom w:val="0"/>
      <w:divBdr>
        <w:top w:val="none" w:sz="0" w:space="0" w:color="auto"/>
        <w:left w:val="none" w:sz="0" w:space="0" w:color="auto"/>
        <w:bottom w:val="none" w:sz="0" w:space="0" w:color="auto"/>
        <w:right w:val="none" w:sz="0" w:space="0" w:color="auto"/>
      </w:divBdr>
    </w:div>
    <w:div w:id="500857616">
      <w:bodyDiv w:val="1"/>
      <w:marLeft w:val="0"/>
      <w:marRight w:val="0"/>
      <w:marTop w:val="0"/>
      <w:marBottom w:val="0"/>
      <w:divBdr>
        <w:top w:val="none" w:sz="0" w:space="0" w:color="auto"/>
        <w:left w:val="none" w:sz="0" w:space="0" w:color="auto"/>
        <w:bottom w:val="none" w:sz="0" w:space="0" w:color="auto"/>
        <w:right w:val="none" w:sz="0" w:space="0" w:color="auto"/>
      </w:divBdr>
    </w:div>
    <w:div w:id="182119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99" Type="http://schemas.openxmlformats.org/officeDocument/2006/relationships/oleObject" Target="embeddings/oleObject134.bin"/><Relationship Id="rId21" Type="http://schemas.openxmlformats.org/officeDocument/2006/relationships/footer" Target="footer9.xml"/><Relationship Id="rId63" Type="http://schemas.openxmlformats.org/officeDocument/2006/relationships/chart" Target="charts/chart39.xml"/><Relationship Id="rId159" Type="http://schemas.openxmlformats.org/officeDocument/2006/relationships/oleObject" Target="embeddings/oleObject42.bin"/><Relationship Id="rId324" Type="http://schemas.openxmlformats.org/officeDocument/2006/relationships/oleObject" Target="embeddings/oleObject150.bin"/><Relationship Id="rId366" Type="http://schemas.openxmlformats.org/officeDocument/2006/relationships/oleObject" Target="embeddings/oleObject174.bin"/><Relationship Id="rId531" Type="http://schemas.openxmlformats.org/officeDocument/2006/relationships/image" Target="media/image210.png"/><Relationship Id="rId170" Type="http://schemas.openxmlformats.org/officeDocument/2006/relationships/oleObject" Target="embeddings/oleObject48.bin"/><Relationship Id="rId226" Type="http://schemas.openxmlformats.org/officeDocument/2006/relationships/oleObject" Target="embeddings/oleObject85.bin"/><Relationship Id="rId433" Type="http://schemas.openxmlformats.org/officeDocument/2006/relationships/image" Target="media/image161.png"/><Relationship Id="rId268" Type="http://schemas.openxmlformats.org/officeDocument/2006/relationships/oleObject" Target="embeddings/oleObject115.bin"/><Relationship Id="rId475" Type="http://schemas.openxmlformats.org/officeDocument/2006/relationships/image" Target="media/image182.png"/><Relationship Id="rId32" Type="http://schemas.openxmlformats.org/officeDocument/2006/relationships/chart" Target="charts/chart8.xml"/><Relationship Id="rId74" Type="http://schemas.openxmlformats.org/officeDocument/2006/relationships/image" Target="media/image4.jpeg"/><Relationship Id="rId128" Type="http://schemas.openxmlformats.org/officeDocument/2006/relationships/image" Target="media/image33.png"/><Relationship Id="rId335" Type="http://schemas.openxmlformats.org/officeDocument/2006/relationships/image" Target="media/image109.png"/><Relationship Id="rId377" Type="http://schemas.openxmlformats.org/officeDocument/2006/relationships/oleObject" Target="embeddings/oleObject183.bin"/><Relationship Id="rId500" Type="http://schemas.openxmlformats.org/officeDocument/2006/relationships/oleObject" Target="embeddings/oleObject234.bin"/><Relationship Id="rId542" Type="http://schemas.openxmlformats.org/officeDocument/2006/relationships/oleObject" Target="embeddings/oleObject255.bin"/><Relationship Id="rId5" Type="http://schemas.openxmlformats.org/officeDocument/2006/relationships/webSettings" Target="webSettings.xml"/><Relationship Id="rId181" Type="http://schemas.openxmlformats.org/officeDocument/2006/relationships/oleObject" Target="embeddings/oleObject55.bin"/><Relationship Id="rId237" Type="http://schemas.openxmlformats.org/officeDocument/2006/relationships/oleObject" Target="embeddings/oleObject92.bin"/><Relationship Id="rId402" Type="http://schemas.openxmlformats.org/officeDocument/2006/relationships/image" Target="media/image135.png"/><Relationship Id="rId279" Type="http://schemas.openxmlformats.org/officeDocument/2006/relationships/oleObject" Target="embeddings/oleObject123.bin"/><Relationship Id="rId444" Type="http://schemas.openxmlformats.org/officeDocument/2006/relationships/oleObject" Target="embeddings/oleObject206.bin"/><Relationship Id="rId486" Type="http://schemas.openxmlformats.org/officeDocument/2006/relationships/oleObject" Target="embeddings/oleObject227.bin"/><Relationship Id="rId43" Type="http://schemas.openxmlformats.org/officeDocument/2006/relationships/chart" Target="charts/chart19.xml"/><Relationship Id="rId139" Type="http://schemas.openxmlformats.org/officeDocument/2006/relationships/oleObject" Target="embeddings/oleObject30.bin"/><Relationship Id="rId290" Type="http://schemas.openxmlformats.org/officeDocument/2006/relationships/oleObject" Target="embeddings/oleObject129.bin"/><Relationship Id="rId304" Type="http://schemas.openxmlformats.org/officeDocument/2006/relationships/image" Target="media/image98.png"/><Relationship Id="rId346" Type="http://schemas.openxmlformats.org/officeDocument/2006/relationships/image" Target="media/image114.png"/><Relationship Id="rId388" Type="http://schemas.openxmlformats.org/officeDocument/2006/relationships/image" Target="media/image129.png"/><Relationship Id="rId511" Type="http://schemas.openxmlformats.org/officeDocument/2006/relationships/image" Target="media/image200.png"/><Relationship Id="rId85" Type="http://schemas.openxmlformats.org/officeDocument/2006/relationships/image" Target="media/image11.png"/><Relationship Id="rId150" Type="http://schemas.openxmlformats.org/officeDocument/2006/relationships/oleObject" Target="embeddings/oleObject37.bin"/><Relationship Id="rId192" Type="http://schemas.openxmlformats.org/officeDocument/2006/relationships/oleObject" Target="embeddings/oleObject65.bin"/><Relationship Id="rId206" Type="http://schemas.openxmlformats.org/officeDocument/2006/relationships/oleObject" Target="embeddings/oleObject74.bin"/><Relationship Id="rId413" Type="http://schemas.openxmlformats.org/officeDocument/2006/relationships/image" Target="media/image144.png"/><Relationship Id="rId248" Type="http://schemas.openxmlformats.org/officeDocument/2006/relationships/oleObject" Target="embeddings/oleObject100.bin"/><Relationship Id="rId455" Type="http://schemas.openxmlformats.org/officeDocument/2006/relationships/image" Target="media/image172.png"/><Relationship Id="rId497" Type="http://schemas.openxmlformats.org/officeDocument/2006/relationships/image" Target="media/image193.png"/><Relationship Id="rId12" Type="http://schemas.openxmlformats.org/officeDocument/2006/relationships/footer" Target="footer1.xml"/><Relationship Id="rId108" Type="http://schemas.openxmlformats.org/officeDocument/2006/relationships/oleObject" Target="embeddings/oleObject15.bin"/><Relationship Id="rId315" Type="http://schemas.openxmlformats.org/officeDocument/2006/relationships/oleObject" Target="embeddings/oleObject143.bin"/><Relationship Id="rId357" Type="http://schemas.openxmlformats.org/officeDocument/2006/relationships/oleObject" Target="embeddings/oleObject168.bin"/><Relationship Id="rId522" Type="http://schemas.openxmlformats.org/officeDocument/2006/relationships/oleObject" Target="embeddings/oleObject245.bin"/><Relationship Id="rId54" Type="http://schemas.openxmlformats.org/officeDocument/2006/relationships/chart" Target="charts/chart30.xml"/><Relationship Id="rId96" Type="http://schemas.openxmlformats.org/officeDocument/2006/relationships/oleObject" Target="embeddings/oleObject10.bin"/><Relationship Id="rId161" Type="http://schemas.openxmlformats.org/officeDocument/2006/relationships/oleObject" Target="embeddings/oleObject43.bin"/><Relationship Id="rId217" Type="http://schemas.openxmlformats.org/officeDocument/2006/relationships/oleObject" Target="embeddings/oleObject80.bin"/><Relationship Id="rId399" Type="http://schemas.openxmlformats.org/officeDocument/2006/relationships/oleObject" Target="embeddings/oleObject194.bin"/><Relationship Id="rId259" Type="http://schemas.openxmlformats.org/officeDocument/2006/relationships/oleObject" Target="embeddings/oleObject109.bin"/><Relationship Id="rId424" Type="http://schemas.openxmlformats.org/officeDocument/2006/relationships/image" Target="media/image155.png"/><Relationship Id="rId466" Type="http://schemas.openxmlformats.org/officeDocument/2006/relationships/oleObject" Target="embeddings/oleObject217.bin"/><Relationship Id="rId23" Type="http://schemas.openxmlformats.org/officeDocument/2006/relationships/chart" Target="charts/chart1.xml"/><Relationship Id="rId119" Type="http://schemas.openxmlformats.org/officeDocument/2006/relationships/image" Target="media/image29.png"/><Relationship Id="rId270" Type="http://schemas.openxmlformats.org/officeDocument/2006/relationships/oleObject" Target="embeddings/oleObject117.bin"/><Relationship Id="rId326" Type="http://schemas.openxmlformats.org/officeDocument/2006/relationships/oleObject" Target="embeddings/oleObject151.bin"/><Relationship Id="rId533" Type="http://schemas.openxmlformats.org/officeDocument/2006/relationships/image" Target="media/image211.png"/><Relationship Id="rId65" Type="http://schemas.openxmlformats.org/officeDocument/2006/relationships/footer" Target="footer13.xml"/><Relationship Id="rId130" Type="http://schemas.openxmlformats.org/officeDocument/2006/relationships/image" Target="media/image34.png"/><Relationship Id="rId368" Type="http://schemas.openxmlformats.org/officeDocument/2006/relationships/oleObject" Target="embeddings/oleObject176.bin"/><Relationship Id="rId172" Type="http://schemas.openxmlformats.org/officeDocument/2006/relationships/image" Target="media/image53.png"/><Relationship Id="rId228" Type="http://schemas.openxmlformats.org/officeDocument/2006/relationships/oleObject" Target="embeddings/oleObject87.bin"/><Relationship Id="rId435" Type="http://schemas.openxmlformats.org/officeDocument/2006/relationships/image" Target="media/image162.png"/><Relationship Id="rId477" Type="http://schemas.openxmlformats.org/officeDocument/2006/relationships/image" Target="media/image183.png"/><Relationship Id="rId281" Type="http://schemas.openxmlformats.org/officeDocument/2006/relationships/image" Target="media/image87.png"/><Relationship Id="rId337" Type="http://schemas.openxmlformats.org/officeDocument/2006/relationships/image" Target="media/image110.png"/><Relationship Id="rId502" Type="http://schemas.openxmlformats.org/officeDocument/2006/relationships/oleObject" Target="embeddings/oleObject235.bin"/><Relationship Id="rId34" Type="http://schemas.openxmlformats.org/officeDocument/2006/relationships/chart" Target="charts/chart10.xml"/><Relationship Id="rId76" Type="http://schemas.openxmlformats.org/officeDocument/2006/relationships/image" Target="media/image6.png"/><Relationship Id="rId141" Type="http://schemas.openxmlformats.org/officeDocument/2006/relationships/oleObject" Target="embeddings/oleObject32.bin"/><Relationship Id="rId379" Type="http://schemas.openxmlformats.org/officeDocument/2006/relationships/oleObject" Target="embeddings/oleObject184.bin"/><Relationship Id="rId544" Type="http://schemas.openxmlformats.org/officeDocument/2006/relationships/footer" Target="footer25.xml"/><Relationship Id="rId7" Type="http://schemas.openxmlformats.org/officeDocument/2006/relationships/endnotes" Target="endnotes.xml"/><Relationship Id="rId183" Type="http://schemas.openxmlformats.org/officeDocument/2006/relationships/oleObject" Target="embeddings/oleObject57.bin"/><Relationship Id="rId239" Type="http://schemas.openxmlformats.org/officeDocument/2006/relationships/oleObject" Target="embeddings/oleObject93.bin"/><Relationship Id="rId390" Type="http://schemas.openxmlformats.org/officeDocument/2006/relationships/footer" Target="footer22.xml"/><Relationship Id="rId404" Type="http://schemas.openxmlformats.org/officeDocument/2006/relationships/image" Target="media/image136.png"/><Relationship Id="rId446" Type="http://schemas.openxmlformats.org/officeDocument/2006/relationships/oleObject" Target="embeddings/oleObject207.bin"/><Relationship Id="rId250" Type="http://schemas.openxmlformats.org/officeDocument/2006/relationships/oleObject" Target="embeddings/oleObject102.bin"/><Relationship Id="rId292" Type="http://schemas.openxmlformats.org/officeDocument/2006/relationships/oleObject" Target="embeddings/oleObject130.bin"/><Relationship Id="rId306" Type="http://schemas.openxmlformats.org/officeDocument/2006/relationships/image" Target="media/image99.png"/><Relationship Id="rId488" Type="http://schemas.openxmlformats.org/officeDocument/2006/relationships/oleObject" Target="embeddings/oleObject228.bin"/><Relationship Id="rId45" Type="http://schemas.openxmlformats.org/officeDocument/2006/relationships/chart" Target="charts/chart21.xml"/><Relationship Id="rId87" Type="http://schemas.openxmlformats.org/officeDocument/2006/relationships/image" Target="media/image12.png"/><Relationship Id="rId110" Type="http://schemas.openxmlformats.org/officeDocument/2006/relationships/oleObject" Target="embeddings/oleObject16.bin"/><Relationship Id="rId348" Type="http://schemas.openxmlformats.org/officeDocument/2006/relationships/image" Target="media/image115.png"/><Relationship Id="rId513" Type="http://schemas.openxmlformats.org/officeDocument/2006/relationships/image" Target="media/image201.png"/><Relationship Id="rId152" Type="http://schemas.openxmlformats.org/officeDocument/2006/relationships/oleObject" Target="embeddings/oleObject38.bin"/><Relationship Id="rId194" Type="http://schemas.openxmlformats.org/officeDocument/2006/relationships/oleObject" Target="embeddings/oleObject66.bin"/><Relationship Id="rId208" Type="http://schemas.openxmlformats.org/officeDocument/2006/relationships/oleObject" Target="embeddings/oleObject75.bin"/><Relationship Id="rId415" Type="http://schemas.openxmlformats.org/officeDocument/2006/relationships/image" Target="media/image146.png"/><Relationship Id="rId457" Type="http://schemas.openxmlformats.org/officeDocument/2006/relationships/image" Target="media/image173.png"/><Relationship Id="rId261" Type="http://schemas.openxmlformats.org/officeDocument/2006/relationships/image" Target="media/image81.png"/><Relationship Id="rId499" Type="http://schemas.openxmlformats.org/officeDocument/2006/relationships/image" Target="media/image194.png"/><Relationship Id="rId14" Type="http://schemas.openxmlformats.org/officeDocument/2006/relationships/footer" Target="footer3.xml"/><Relationship Id="rId56" Type="http://schemas.openxmlformats.org/officeDocument/2006/relationships/chart" Target="charts/chart32.xml"/><Relationship Id="rId317" Type="http://schemas.openxmlformats.org/officeDocument/2006/relationships/oleObject" Target="embeddings/oleObject145.bin"/><Relationship Id="rId359" Type="http://schemas.openxmlformats.org/officeDocument/2006/relationships/oleObject" Target="embeddings/oleObject169.bin"/><Relationship Id="rId524" Type="http://schemas.openxmlformats.org/officeDocument/2006/relationships/oleObject" Target="embeddings/oleObject246.bin"/><Relationship Id="rId98" Type="http://schemas.openxmlformats.org/officeDocument/2006/relationships/image" Target="media/image18.png"/><Relationship Id="rId121" Type="http://schemas.openxmlformats.org/officeDocument/2006/relationships/image" Target="media/image30.jpeg"/><Relationship Id="rId163" Type="http://schemas.openxmlformats.org/officeDocument/2006/relationships/oleObject" Target="embeddings/oleObject44.bin"/><Relationship Id="rId219" Type="http://schemas.openxmlformats.org/officeDocument/2006/relationships/oleObject" Target="embeddings/oleObject81.bin"/><Relationship Id="rId370" Type="http://schemas.openxmlformats.org/officeDocument/2006/relationships/oleObject" Target="embeddings/oleObject177.bin"/><Relationship Id="rId426" Type="http://schemas.openxmlformats.org/officeDocument/2006/relationships/image" Target="media/image157.png"/><Relationship Id="rId230" Type="http://schemas.openxmlformats.org/officeDocument/2006/relationships/image" Target="media/image72.png"/><Relationship Id="rId468" Type="http://schemas.openxmlformats.org/officeDocument/2006/relationships/oleObject" Target="embeddings/oleObject218.bin"/><Relationship Id="rId25" Type="http://schemas.openxmlformats.org/officeDocument/2006/relationships/chart" Target="charts/chart3.xml"/><Relationship Id="rId67" Type="http://schemas.openxmlformats.org/officeDocument/2006/relationships/footer" Target="footer15.xml"/><Relationship Id="rId272" Type="http://schemas.openxmlformats.org/officeDocument/2006/relationships/oleObject" Target="embeddings/oleObject118.bin"/><Relationship Id="rId328" Type="http://schemas.openxmlformats.org/officeDocument/2006/relationships/image" Target="media/image106.png"/><Relationship Id="rId535" Type="http://schemas.openxmlformats.org/officeDocument/2006/relationships/image" Target="media/image212.png"/><Relationship Id="rId88" Type="http://schemas.openxmlformats.org/officeDocument/2006/relationships/oleObject" Target="embeddings/oleObject6.bin"/><Relationship Id="rId111" Type="http://schemas.openxmlformats.org/officeDocument/2006/relationships/image" Target="media/image25.png"/><Relationship Id="rId132" Type="http://schemas.openxmlformats.org/officeDocument/2006/relationships/image" Target="media/image35.png"/><Relationship Id="rId153" Type="http://schemas.openxmlformats.org/officeDocument/2006/relationships/image" Target="media/image45.png"/><Relationship Id="rId174" Type="http://schemas.openxmlformats.org/officeDocument/2006/relationships/oleObject" Target="embeddings/oleObject51.bin"/><Relationship Id="rId195" Type="http://schemas.openxmlformats.org/officeDocument/2006/relationships/image" Target="media/image59.png"/><Relationship Id="rId209" Type="http://schemas.openxmlformats.org/officeDocument/2006/relationships/oleObject" Target="embeddings/oleObject76.bin"/><Relationship Id="rId360" Type="http://schemas.openxmlformats.org/officeDocument/2006/relationships/oleObject" Target="embeddings/oleObject170.bin"/><Relationship Id="rId381" Type="http://schemas.openxmlformats.org/officeDocument/2006/relationships/oleObject" Target="embeddings/oleObject185.bin"/><Relationship Id="rId416" Type="http://schemas.openxmlformats.org/officeDocument/2006/relationships/image" Target="media/image147.png"/><Relationship Id="rId220" Type="http://schemas.openxmlformats.org/officeDocument/2006/relationships/image" Target="media/image69.wmf"/><Relationship Id="rId241" Type="http://schemas.openxmlformats.org/officeDocument/2006/relationships/oleObject" Target="embeddings/oleObject95.bin"/><Relationship Id="rId437" Type="http://schemas.openxmlformats.org/officeDocument/2006/relationships/image" Target="media/image163.png"/><Relationship Id="rId458" Type="http://schemas.openxmlformats.org/officeDocument/2006/relationships/oleObject" Target="embeddings/oleObject213.bin"/><Relationship Id="rId479" Type="http://schemas.openxmlformats.org/officeDocument/2006/relationships/image" Target="media/image184.png"/><Relationship Id="rId15" Type="http://schemas.openxmlformats.org/officeDocument/2006/relationships/footer" Target="footer4.xml"/><Relationship Id="rId36" Type="http://schemas.openxmlformats.org/officeDocument/2006/relationships/chart" Target="charts/chart12.xml"/><Relationship Id="rId57" Type="http://schemas.openxmlformats.org/officeDocument/2006/relationships/chart" Target="charts/chart33.xml"/><Relationship Id="rId262" Type="http://schemas.openxmlformats.org/officeDocument/2006/relationships/oleObject" Target="embeddings/oleObject111.bin"/><Relationship Id="rId283" Type="http://schemas.openxmlformats.org/officeDocument/2006/relationships/oleObject" Target="embeddings/oleObject126.bin"/><Relationship Id="rId318" Type="http://schemas.openxmlformats.org/officeDocument/2006/relationships/oleObject" Target="embeddings/oleObject146.bin"/><Relationship Id="rId339" Type="http://schemas.openxmlformats.org/officeDocument/2006/relationships/image" Target="media/image111.jpeg"/><Relationship Id="rId490" Type="http://schemas.openxmlformats.org/officeDocument/2006/relationships/oleObject" Target="embeddings/oleObject229.bin"/><Relationship Id="rId504" Type="http://schemas.openxmlformats.org/officeDocument/2006/relationships/oleObject" Target="embeddings/oleObject236.bin"/><Relationship Id="rId525" Type="http://schemas.openxmlformats.org/officeDocument/2006/relationships/image" Target="media/image207.png"/><Relationship Id="rId546" Type="http://schemas.openxmlformats.org/officeDocument/2006/relationships/theme" Target="theme/theme1.xml"/><Relationship Id="rId78" Type="http://schemas.openxmlformats.org/officeDocument/2006/relationships/image" Target="media/image7.png"/><Relationship Id="rId99" Type="http://schemas.openxmlformats.org/officeDocument/2006/relationships/oleObject" Target="embeddings/oleObject11.bin"/><Relationship Id="rId101" Type="http://schemas.openxmlformats.org/officeDocument/2006/relationships/oleObject" Target="embeddings/oleObject12.bin"/><Relationship Id="rId122" Type="http://schemas.openxmlformats.org/officeDocument/2006/relationships/oleObject" Target="embeddings/oleObject22.bin"/><Relationship Id="rId143" Type="http://schemas.openxmlformats.org/officeDocument/2006/relationships/oleObject" Target="embeddings/oleObject33.bin"/><Relationship Id="rId164" Type="http://schemas.openxmlformats.org/officeDocument/2006/relationships/image" Target="media/image50.png"/><Relationship Id="rId185" Type="http://schemas.openxmlformats.org/officeDocument/2006/relationships/oleObject" Target="embeddings/oleObject59.bin"/><Relationship Id="rId350" Type="http://schemas.openxmlformats.org/officeDocument/2006/relationships/image" Target="media/image116.png"/><Relationship Id="rId371" Type="http://schemas.openxmlformats.org/officeDocument/2006/relationships/oleObject" Target="embeddings/oleObject178.bin"/><Relationship Id="rId406" Type="http://schemas.openxmlformats.org/officeDocument/2006/relationships/image" Target="media/image138.png"/><Relationship Id="rId9" Type="http://schemas.openxmlformats.org/officeDocument/2006/relationships/image" Target="media/image2.png"/><Relationship Id="rId210" Type="http://schemas.openxmlformats.org/officeDocument/2006/relationships/image" Target="media/image64.wmf"/><Relationship Id="rId392" Type="http://schemas.openxmlformats.org/officeDocument/2006/relationships/image" Target="media/image130.png"/><Relationship Id="rId427" Type="http://schemas.openxmlformats.org/officeDocument/2006/relationships/image" Target="media/image158.png"/><Relationship Id="rId448" Type="http://schemas.openxmlformats.org/officeDocument/2006/relationships/oleObject" Target="embeddings/oleObject208.bin"/><Relationship Id="rId469" Type="http://schemas.openxmlformats.org/officeDocument/2006/relationships/image" Target="media/image179.png"/><Relationship Id="rId26" Type="http://schemas.openxmlformats.org/officeDocument/2006/relationships/chart" Target="charts/chart4.xml"/><Relationship Id="rId231" Type="http://schemas.openxmlformats.org/officeDocument/2006/relationships/oleObject" Target="embeddings/oleObject89.bin"/><Relationship Id="rId252" Type="http://schemas.openxmlformats.org/officeDocument/2006/relationships/oleObject" Target="embeddings/oleObject104.bin"/><Relationship Id="rId273" Type="http://schemas.openxmlformats.org/officeDocument/2006/relationships/oleObject" Target="embeddings/oleObject119.bin"/><Relationship Id="rId294" Type="http://schemas.openxmlformats.org/officeDocument/2006/relationships/oleObject" Target="embeddings/oleObject131.bin"/><Relationship Id="rId308" Type="http://schemas.openxmlformats.org/officeDocument/2006/relationships/oleObject" Target="embeddings/oleObject139.bin"/><Relationship Id="rId329" Type="http://schemas.openxmlformats.org/officeDocument/2006/relationships/oleObject" Target="embeddings/oleObject153.bin"/><Relationship Id="rId480" Type="http://schemas.openxmlformats.org/officeDocument/2006/relationships/oleObject" Target="embeddings/oleObject224.bin"/><Relationship Id="rId515" Type="http://schemas.openxmlformats.org/officeDocument/2006/relationships/image" Target="media/image202.png"/><Relationship Id="rId536" Type="http://schemas.openxmlformats.org/officeDocument/2006/relationships/oleObject" Target="embeddings/oleObject252.bin"/><Relationship Id="rId47" Type="http://schemas.openxmlformats.org/officeDocument/2006/relationships/chart" Target="charts/chart23.xml"/><Relationship Id="rId68" Type="http://schemas.openxmlformats.org/officeDocument/2006/relationships/footer" Target="footer16.xml"/><Relationship Id="rId89" Type="http://schemas.openxmlformats.org/officeDocument/2006/relationships/image" Target="media/image13.png"/><Relationship Id="rId112" Type="http://schemas.openxmlformats.org/officeDocument/2006/relationships/oleObject" Target="embeddings/oleObject17.bin"/><Relationship Id="rId133" Type="http://schemas.openxmlformats.org/officeDocument/2006/relationships/oleObject" Target="embeddings/oleObject28.bin"/><Relationship Id="rId154" Type="http://schemas.openxmlformats.org/officeDocument/2006/relationships/oleObject" Target="embeddings/oleObject39.bin"/><Relationship Id="rId175" Type="http://schemas.openxmlformats.org/officeDocument/2006/relationships/image" Target="media/image54.png"/><Relationship Id="rId340" Type="http://schemas.openxmlformats.org/officeDocument/2006/relationships/image" Target="media/image112.png"/><Relationship Id="rId361" Type="http://schemas.openxmlformats.org/officeDocument/2006/relationships/image" Target="media/image121.png"/><Relationship Id="rId196" Type="http://schemas.openxmlformats.org/officeDocument/2006/relationships/oleObject" Target="embeddings/oleObject67.bin"/><Relationship Id="rId200" Type="http://schemas.openxmlformats.org/officeDocument/2006/relationships/oleObject" Target="embeddings/oleObject70.bin"/><Relationship Id="rId382" Type="http://schemas.openxmlformats.org/officeDocument/2006/relationships/image" Target="media/image127.png"/><Relationship Id="rId417" Type="http://schemas.openxmlformats.org/officeDocument/2006/relationships/image" Target="media/image148.png"/><Relationship Id="rId438" Type="http://schemas.openxmlformats.org/officeDocument/2006/relationships/oleObject" Target="embeddings/oleObject203.bin"/><Relationship Id="rId459" Type="http://schemas.openxmlformats.org/officeDocument/2006/relationships/image" Target="media/image174.png"/><Relationship Id="rId16" Type="http://schemas.openxmlformats.org/officeDocument/2006/relationships/footer" Target="footer5.xml"/><Relationship Id="rId221" Type="http://schemas.openxmlformats.org/officeDocument/2006/relationships/oleObject" Target="embeddings/oleObject82.bin"/><Relationship Id="rId242" Type="http://schemas.openxmlformats.org/officeDocument/2006/relationships/oleObject" Target="embeddings/oleObject96.bin"/><Relationship Id="rId263" Type="http://schemas.openxmlformats.org/officeDocument/2006/relationships/oleObject" Target="embeddings/oleObject112.bin"/><Relationship Id="rId284" Type="http://schemas.openxmlformats.org/officeDocument/2006/relationships/image" Target="media/image88.png"/><Relationship Id="rId319" Type="http://schemas.openxmlformats.org/officeDocument/2006/relationships/image" Target="media/image103.png"/><Relationship Id="rId470" Type="http://schemas.openxmlformats.org/officeDocument/2006/relationships/oleObject" Target="embeddings/oleObject219.bin"/><Relationship Id="rId491" Type="http://schemas.openxmlformats.org/officeDocument/2006/relationships/image" Target="media/image190.png"/><Relationship Id="rId505" Type="http://schemas.openxmlformats.org/officeDocument/2006/relationships/image" Target="media/image197.png"/><Relationship Id="rId526" Type="http://schemas.openxmlformats.org/officeDocument/2006/relationships/oleObject" Target="embeddings/oleObject247.bin"/><Relationship Id="rId37" Type="http://schemas.openxmlformats.org/officeDocument/2006/relationships/chart" Target="charts/chart13.xml"/><Relationship Id="rId58" Type="http://schemas.openxmlformats.org/officeDocument/2006/relationships/chart" Target="charts/chart34.xml"/><Relationship Id="rId79" Type="http://schemas.openxmlformats.org/officeDocument/2006/relationships/oleObject" Target="embeddings/oleObject2.bin"/><Relationship Id="rId102" Type="http://schemas.openxmlformats.org/officeDocument/2006/relationships/image" Target="media/image20.jpeg"/><Relationship Id="rId123" Type="http://schemas.openxmlformats.org/officeDocument/2006/relationships/oleObject" Target="embeddings/oleObject23.bin"/><Relationship Id="rId144" Type="http://schemas.openxmlformats.org/officeDocument/2006/relationships/image" Target="media/image41.png"/><Relationship Id="rId330" Type="http://schemas.openxmlformats.org/officeDocument/2006/relationships/image" Target="media/image107.png"/><Relationship Id="rId90" Type="http://schemas.openxmlformats.org/officeDocument/2006/relationships/oleObject" Target="embeddings/oleObject7.bin"/><Relationship Id="rId165" Type="http://schemas.openxmlformats.org/officeDocument/2006/relationships/oleObject" Target="embeddings/oleObject45.bin"/><Relationship Id="rId186" Type="http://schemas.openxmlformats.org/officeDocument/2006/relationships/oleObject" Target="embeddings/oleObject60.bin"/><Relationship Id="rId351" Type="http://schemas.openxmlformats.org/officeDocument/2006/relationships/oleObject" Target="embeddings/oleObject165.bin"/><Relationship Id="rId372" Type="http://schemas.openxmlformats.org/officeDocument/2006/relationships/oleObject" Target="embeddings/oleObject179.bin"/><Relationship Id="rId393" Type="http://schemas.openxmlformats.org/officeDocument/2006/relationships/oleObject" Target="embeddings/oleObject191.bin"/><Relationship Id="rId407" Type="http://schemas.openxmlformats.org/officeDocument/2006/relationships/oleObject" Target="embeddings/oleObject197.bin"/><Relationship Id="rId428" Type="http://schemas.openxmlformats.org/officeDocument/2006/relationships/oleObject" Target="embeddings/oleObject198.bin"/><Relationship Id="rId449" Type="http://schemas.openxmlformats.org/officeDocument/2006/relationships/image" Target="media/image169.png"/><Relationship Id="rId211" Type="http://schemas.openxmlformats.org/officeDocument/2006/relationships/oleObject" Target="embeddings/oleObject77.bin"/><Relationship Id="rId232" Type="http://schemas.openxmlformats.org/officeDocument/2006/relationships/image" Target="media/image73.png"/><Relationship Id="rId253" Type="http://schemas.openxmlformats.org/officeDocument/2006/relationships/image" Target="media/image79.png"/><Relationship Id="rId274" Type="http://schemas.openxmlformats.org/officeDocument/2006/relationships/oleObject" Target="embeddings/oleObject120.bin"/><Relationship Id="rId295" Type="http://schemas.openxmlformats.org/officeDocument/2006/relationships/image" Target="media/image94.png"/><Relationship Id="rId309" Type="http://schemas.openxmlformats.org/officeDocument/2006/relationships/image" Target="media/image100.jpeg"/><Relationship Id="rId460" Type="http://schemas.openxmlformats.org/officeDocument/2006/relationships/oleObject" Target="embeddings/oleObject214.bin"/><Relationship Id="rId481" Type="http://schemas.openxmlformats.org/officeDocument/2006/relationships/image" Target="media/image185.png"/><Relationship Id="rId516" Type="http://schemas.openxmlformats.org/officeDocument/2006/relationships/oleObject" Target="embeddings/oleObject242.bin"/><Relationship Id="rId27" Type="http://schemas.openxmlformats.org/officeDocument/2006/relationships/footer" Target="footer11.xml"/><Relationship Id="rId48" Type="http://schemas.openxmlformats.org/officeDocument/2006/relationships/chart" Target="charts/chart24.xml"/><Relationship Id="rId69" Type="http://schemas.openxmlformats.org/officeDocument/2006/relationships/footer" Target="footer17.xml"/><Relationship Id="rId113" Type="http://schemas.openxmlformats.org/officeDocument/2006/relationships/image" Target="media/image26.png"/><Relationship Id="rId134" Type="http://schemas.openxmlformats.org/officeDocument/2006/relationships/image" Target="media/image36.png"/><Relationship Id="rId320" Type="http://schemas.openxmlformats.org/officeDocument/2006/relationships/oleObject" Target="embeddings/oleObject147.bin"/><Relationship Id="rId537" Type="http://schemas.openxmlformats.org/officeDocument/2006/relationships/image" Target="media/image213.png"/><Relationship Id="rId80" Type="http://schemas.openxmlformats.org/officeDocument/2006/relationships/image" Target="media/image8.png"/><Relationship Id="rId155" Type="http://schemas.openxmlformats.org/officeDocument/2006/relationships/image" Target="media/image46.png"/><Relationship Id="rId176" Type="http://schemas.openxmlformats.org/officeDocument/2006/relationships/oleObject" Target="embeddings/oleObject52.bin"/><Relationship Id="rId197" Type="http://schemas.openxmlformats.org/officeDocument/2006/relationships/oleObject" Target="embeddings/oleObject68.bin"/><Relationship Id="rId341" Type="http://schemas.openxmlformats.org/officeDocument/2006/relationships/image" Target="media/image113.png"/><Relationship Id="rId362" Type="http://schemas.openxmlformats.org/officeDocument/2006/relationships/oleObject" Target="embeddings/oleObject171.bin"/><Relationship Id="rId383" Type="http://schemas.openxmlformats.org/officeDocument/2006/relationships/oleObject" Target="embeddings/oleObject186.bin"/><Relationship Id="rId418" Type="http://schemas.openxmlformats.org/officeDocument/2006/relationships/image" Target="media/image149.png"/><Relationship Id="rId439" Type="http://schemas.openxmlformats.org/officeDocument/2006/relationships/image" Target="media/image164.png"/><Relationship Id="rId201" Type="http://schemas.openxmlformats.org/officeDocument/2006/relationships/image" Target="media/image61.png"/><Relationship Id="rId222" Type="http://schemas.openxmlformats.org/officeDocument/2006/relationships/image" Target="media/image70.wmf"/><Relationship Id="rId243" Type="http://schemas.openxmlformats.org/officeDocument/2006/relationships/oleObject" Target="embeddings/oleObject97.bin"/><Relationship Id="rId264" Type="http://schemas.openxmlformats.org/officeDocument/2006/relationships/image" Target="media/image82.png"/><Relationship Id="rId285" Type="http://schemas.openxmlformats.org/officeDocument/2006/relationships/oleObject" Target="embeddings/oleObject127.bin"/><Relationship Id="rId450" Type="http://schemas.openxmlformats.org/officeDocument/2006/relationships/oleObject" Target="embeddings/oleObject209.bin"/><Relationship Id="rId471" Type="http://schemas.openxmlformats.org/officeDocument/2006/relationships/image" Target="media/image180.png"/><Relationship Id="rId506" Type="http://schemas.openxmlformats.org/officeDocument/2006/relationships/oleObject" Target="embeddings/oleObject237.bin"/><Relationship Id="rId17" Type="http://schemas.openxmlformats.org/officeDocument/2006/relationships/footer" Target="footer6.xml"/><Relationship Id="rId38" Type="http://schemas.openxmlformats.org/officeDocument/2006/relationships/chart" Target="charts/chart14.xml"/><Relationship Id="rId59" Type="http://schemas.openxmlformats.org/officeDocument/2006/relationships/chart" Target="charts/chart35.xml"/><Relationship Id="rId103" Type="http://schemas.openxmlformats.org/officeDocument/2006/relationships/image" Target="media/image21.png"/><Relationship Id="rId124" Type="http://schemas.openxmlformats.org/officeDocument/2006/relationships/image" Target="media/image31.png"/><Relationship Id="rId310" Type="http://schemas.openxmlformats.org/officeDocument/2006/relationships/image" Target="media/image101.jpeg"/><Relationship Id="rId492" Type="http://schemas.openxmlformats.org/officeDocument/2006/relationships/oleObject" Target="embeddings/oleObject230.bin"/><Relationship Id="rId527" Type="http://schemas.openxmlformats.org/officeDocument/2006/relationships/image" Target="media/image208.png"/><Relationship Id="rId70" Type="http://schemas.openxmlformats.org/officeDocument/2006/relationships/footer" Target="footer18.xml"/><Relationship Id="rId91" Type="http://schemas.openxmlformats.org/officeDocument/2006/relationships/image" Target="media/image14.png"/><Relationship Id="rId145" Type="http://schemas.openxmlformats.org/officeDocument/2006/relationships/oleObject" Target="embeddings/oleObject34.bin"/><Relationship Id="rId166" Type="http://schemas.openxmlformats.org/officeDocument/2006/relationships/image" Target="media/image51.png"/><Relationship Id="rId187" Type="http://schemas.openxmlformats.org/officeDocument/2006/relationships/image" Target="media/image57.png"/><Relationship Id="rId331" Type="http://schemas.openxmlformats.org/officeDocument/2006/relationships/oleObject" Target="embeddings/oleObject154.bin"/><Relationship Id="rId352" Type="http://schemas.openxmlformats.org/officeDocument/2006/relationships/image" Target="media/image117.png"/><Relationship Id="rId373" Type="http://schemas.openxmlformats.org/officeDocument/2006/relationships/oleObject" Target="embeddings/oleObject180.bin"/><Relationship Id="rId394" Type="http://schemas.openxmlformats.org/officeDocument/2006/relationships/image" Target="media/image131.png"/><Relationship Id="rId408" Type="http://schemas.openxmlformats.org/officeDocument/2006/relationships/image" Target="media/image139.png"/><Relationship Id="rId429" Type="http://schemas.openxmlformats.org/officeDocument/2006/relationships/image" Target="media/image159.png"/><Relationship Id="rId1" Type="http://schemas.openxmlformats.org/officeDocument/2006/relationships/customXml" Target="../customXml/item1.xml"/><Relationship Id="rId212" Type="http://schemas.openxmlformats.org/officeDocument/2006/relationships/image" Target="media/image65.wmf"/><Relationship Id="rId233" Type="http://schemas.openxmlformats.org/officeDocument/2006/relationships/oleObject" Target="embeddings/oleObject90.bin"/><Relationship Id="rId254" Type="http://schemas.openxmlformats.org/officeDocument/2006/relationships/oleObject" Target="embeddings/oleObject105.bin"/><Relationship Id="rId440" Type="http://schemas.openxmlformats.org/officeDocument/2006/relationships/oleObject" Target="embeddings/oleObject204.bin"/><Relationship Id="rId28" Type="http://schemas.openxmlformats.org/officeDocument/2006/relationships/footer" Target="footer12.xml"/><Relationship Id="rId49" Type="http://schemas.openxmlformats.org/officeDocument/2006/relationships/chart" Target="charts/chart25.xml"/><Relationship Id="rId114" Type="http://schemas.openxmlformats.org/officeDocument/2006/relationships/oleObject" Target="embeddings/oleObject18.bin"/><Relationship Id="rId275" Type="http://schemas.openxmlformats.org/officeDocument/2006/relationships/image" Target="media/image85.png"/><Relationship Id="rId296" Type="http://schemas.openxmlformats.org/officeDocument/2006/relationships/oleObject" Target="embeddings/oleObject132.bin"/><Relationship Id="rId300" Type="http://schemas.openxmlformats.org/officeDocument/2006/relationships/image" Target="media/image96.png"/><Relationship Id="rId461" Type="http://schemas.openxmlformats.org/officeDocument/2006/relationships/image" Target="media/image175.png"/><Relationship Id="rId482" Type="http://schemas.openxmlformats.org/officeDocument/2006/relationships/oleObject" Target="embeddings/oleObject225.bin"/><Relationship Id="rId517" Type="http://schemas.openxmlformats.org/officeDocument/2006/relationships/image" Target="media/image203.png"/><Relationship Id="rId538" Type="http://schemas.openxmlformats.org/officeDocument/2006/relationships/oleObject" Target="embeddings/oleObject253.bin"/><Relationship Id="rId60" Type="http://schemas.openxmlformats.org/officeDocument/2006/relationships/chart" Target="charts/chart36.xml"/><Relationship Id="rId81" Type="http://schemas.openxmlformats.org/officeDocument/2006/relationships/oleObject" Target="embeddings/oleObject3.bin"/><Relationship Id="rId135" Type="http://schemas.openxmlformats.org/officeDocument/2006/relationships/oleObject" Target="embeddings/oleObject29.bin"/><Relationship Id="rId156" Type="http://schemas.openxmlformats.org/officeDocument/2006/relationships/oleObject" Target="embeddings/oleObject40.bin"/><Relationship Id="rId177" Type="http://schemas.openxmlformats.org/officeDocument/2006/relationships/image" Target="media/image55.jpeg"/><Relationship Id="rId198" Type="http://schemas.openxmlformats.org/officeDocument/2006/relationships/image" Target="media/image60.png"/><Relationship Id="rId321" Type="http://schemas.openxmlformats.org/officeDocument/2006/relationships/image" Target="media/image104.png"/><Relationship Id="rId342" Type="http://schemas.openxmlformats.org/officeDocument/2006/relationships/oleObject" Target="embeddings/oleObject159.bin"/><Relationship Id="rId363" Type="http://schemas.openxmlformats.org/officeDocument/2006/relationships/image" Target="media/image122.png"/><Relationship Id="rId384" Type="http://schemas.openxmlformats.org/officeDocument/2006/relationships/image" Target="media/image128.png"/><Relationship Id="rId419" Type="http://schemas.openxmlformats.org/officeDocument/2006/relationships/image" Target="media/image150.png"/><Relationship Id="rId202" Type="http://schemas.openxmlformats.org/officeDocument/2006/relationships/oleObject" Target="embeddings/oleObject71.bin"/><Relationship Id="rId223" Type="http://schemas.openxmlformats.org/officeDocument/2006/relationships/oleObject" Target="embeddings/oleObject83.bin"/><Relationship Id="rId244" Type="http://schemas.openxmlformats.org/officeDocument/2006/relationships/image" Target="media/image77.png"/><Relationship Id="rId430" Type="http://schemas.openxmlformats.org/officeDocument/2006/relationships/oleObject" Target="embeddings/oleObject199.bin"/><Relationship Id="rId18" Type="http://schemas.openxmlformats.org/officeDocument/2006/relationships/hyperlink" Target="https://archive.org/details/ElectronicWorkbenchEwb5.12" TargetMode="External"/><Relationship Id="rId39" Type="http://schemas.openxmlformats.org/officeDocument/2006/relationships/chart" Target="charts/chart15.xml"/><Relationship Id="rId265" Type="http://schemas.openxmlformats.org/officeDocument/2006/relationships/oleObject" Target="embeddings/oleObject113.bin"/><Relationship Id="rId286" Type="http://schemas.openxmlformats.org/officeDocument/2006/relationships/oleObject" Target="embeddings/oleObject128.bin"/><Relationship Id="rId451" Type="http://schemas.openxmlformats.org/officeDocument/2006/relationships/image" Target="media/image170.png"/><Relationship Id="rId472" Type="http://schemas.openxmlformats.org/officeDocument/2006/relationships/oleObject" Target="embeddings/oleObject220.bin"/><Relationship Id="rId493" Type="http://schemas.openxmlformats.org/officeDocument/2006/relationships/image" Target="media/image191.png"/><Relationship Id="rId507" Type="http://schemas.openxmlformats.org/officeDocument/2006/relationships/image" Target="media/image198.png"/><Relationship Id="rId528" Type="http://schemas.openxmlformats.org/officeDocument/2006/relationships/oleObject" Target="embeddings/oleObject248.bin"/><Relationship Id="rId50" Type="http://schemas.openxmlformats.org/officeDocument/2006/relationships/chart" Target="charts/chart26.xml"/><Relationship Id="rId104" Type="http://schemas.openxmlformats.org/officeDocument/2006/relationships/oleObject" Target="embeddings/oleObject13.bin"/><Relationship Id="rId125" Type="http://schemas.openxmlformats.org/officeDocument/2006/relationships/oleObject" Target="embeddings/oleObject24.bin"/><Relationship Id="rId146" Type="http://schemas.openxmlformats.org/officeDocument/2006/relationships/image" Target="media/image42.png"/><Relationship Id="rId167" Type="http://schemas.openxmlformats.org/officeDocument/2006/relationships/oleObject" Target="embeddings/oleObject46.bin"/><Relationship Id="rId188" Type="http://schemas.openxmlformats.org/officeDocument/2006/relationships/oleObject" Target="embeddings/oleObject61.bin"/><Relationship Id="rId311" Type="http://schemas.openxmlformats.org/officeDocument/2006/relationships/oleObject" Target="embeddings/oleObject140.bin"/><Relationship Id="rId332" Type="http://schemas.openxmlformats.org/officeDocument/2006/relationships/oleObject" Target="embeddings/oleObject155.bin"/><Relationship Id="rId353" Type="http://schemas.openxmlformats.org/officeDocument/2006/relationships/oleObject" Target="embeddings/oleObject166.bin"/><Relationship Id="rId374" Type="http://schemas.openxmlformats.org/officeDocument/2006/relationships/oleObject" Target="embeddings/oleObject181.bin"/><Relationship Id="rId395" Type="http://schemas.openxmlformats.org/officeDocument/2006/relationships/oleObject" Target="embeddings/oleObject192.bin"/><Relationship Id="rId409" Type="http://schemas.openxmlformats.org/officeDocument/2006/relationships/image" Target="media/image140.png"/><Relationship Id="rId71" Type="http://schemas.openxmlformats.org/officeDocument/2006/relationships/footer" Target="footer19.xml"/><Relationship Id="rId92" Type="http://schemas.openxmlformats.org/officeDocument/2006/relationships/oleObject" Target="embeddings/oleObject8.bin"/><Relationship Id="rId213" Type="http://schemas.openxmlformats.org/officeDocument/2006/relationships/oleObject" Target="embeddings/oleObject78.bin"/><Relationship Id="rId234" Type="http://schemas.openxmlformats.org/officeDocument/2006/relationships/image" Target="media/image74.png"/><Relationship Id="rId420" Type="http://schemas.openxmlformats.org/officeDocument/2006/relationships/image" Target="media/image151.png"/><Relationship Id="rId2" Type="http://schemas.openxmlformats.org/officeDocument/2006/relationships/numbering" Target="numbering.xml"/><Relationship Id="rId29" Type="http://schemas.openxmlformats.org/officeDocument/2006/relationships/chart" Target="charts/chart5.xml"/><Relationship Id="rId255" Type="http://schemas.openxmlformats.org/officeDocument/2006/relationships/oleObject" Target="embeddings/oleObject106.bin"/><Relationship Id="rId276" Type="http://schemas.openxmlformats.org/officeDocument/2006/relationships/oleObject" Target="embeddings/oleObject121.bin"/><Relationship Id="rId297" Type="http://schemas.openxmlformats.org/officeDocument/2006/relationships/image" Target="media/image95.png"/><Relationship Id="rId441" Type="http://schemas.openxmlformats.org/officeDocument/2006/relationships/image" Target="media/image165.png"/><Relationship Id="rId462" Type="http://schemas.openxmlformats.org/officeDocument/2006/relationships/oleObject" Target="embeddings/oleObject215.bin"/><Relationship Id="rId483" Type="http://schemas.openxmlformats.org/officeDocument/2006/relationships/image" Target="media/image186.png"/><Relationship Id="rId518" Type="http://schemas.openxmlformats.org/officeDocument/2006/relationships/oleObject" Target="embeddings/oleObject243.bin"/><Relationship Id="rId539" Type="http://schemas.openxmlformats.org/officeDocument/2006/relationships/image" Target="media/image214.png"/><Relationship Id="rId40" Type="http://schemas.openxmlformats.org/officeDocument/2006/relationships/chart" Target="charts/chart16.xml"/><Relationship Id="rId115" Type="http://schemas.openxmlformats.org/officeDocument/2006/relationships/image" Target="media/image27.png"/><Relationship Id="rId136" Type="http://schemas.openxmlformats.org/officeDocument/2006/relationships/image" Target="media/image37.wmf"/><Relationship Id="rId157" Type="http://schemas.openxmlformats.org/officeDocument/2006/relationships/image" Target="media/image47.png"/><Relationship Id="rId178" Type="http://schemas.openxmlformats.org/officeDocument/2006/relationships/image" Target="media/image56.jpeg"/><Relationship Id="rId301" Type="http://schemas.openxmlformats.org/officeDocument/2006/relationships/oleObject" Target="embeddings/oleObject135.bin"/><Relationship Id="rId322" Type="http://schemas.openxmlformats.org/officeDocument/2006/relationships/oleObject" Target="embeddings/oleObject148.bin"/><Relationship Id="rId343" Type="http://schemas.openxmlformats.org/officeDocument/2006/relationships/oleObject" Target="embeddings/oleObject160.bin"/><Relationship Id="rId364" Type="http://schemas.openxmlformats.org/officeDocument/2006/relationships/oleObject" Target="embeddings/oleObject172.bin"/><Relationship Id="rId61" Type="http://schemas.openxmlformats.org/officeDocument/2006/relationships/chart" Target="charts/chart37.xml"/><Relationship Id="rId82" Type="http://schemas.openxmlformats.org/officeDocument/2006/relationships/image" Target="media/image9.png"/><Relationship Id="rId199" Type="http://schemas.openxmlformats.org/officeDocument/2006/relationships/oleObject" Target="embeddings/oleObject69.bin"/><Relationship Id="rId203" Type="http://schemas.openxmlformats.org/officeDocument/2006/relationships/oleObject" Target="embeddings/oleObject72.bin"/><Relationship Id="rId385" Type="http://schemas.openxmlformats.org/officeDocument/2006/relationships/oleObject" Target="embeddings/oleObject187.bin"/><Relationship Id="rId19" Type="http://schemas.openxmlformats.org/officeDocument/2006/relationships/footer" Target="footer7.xml"/><Relationship Id="rId224" Type="http://schemas.openxmlformats.org/officeDocument/2006/relationships/image" Target="media/image71.wmf"/><Relationship Id="rId245" Type="http://schemas.openxmlformats.org/officeDocument/2006/relationships/oleObject" Target="embeddings/oleObject98.bin"/><Relationship Id="rId266" Type="http://schemas.openxmlformats.org/officeDocument/2006/relationships/image" Target="media/image83.png"/><Relationship Id="rId287" Type="http://schemas.openxmlformats.org/officeDocument/2006/relationships/image" Target="media/image89.jpeg"/><Relationship Id="rId410" Type="http://schemas.openxmlformats.org/officeDocument/2006/relationships/image" Target="media/image141.png"/><Relationship Id="rId431" Type="http://schemas.openxmlformats.org/officeDocument/2006/relationships/image" Target="media/image160.png"/><Relationship Id="rId452" Type="http://schemas.openxmlformats.org/officeDocument/2006/relationships/oleObject" Target="embeddings/oleObject210.bin"/><Relationship Id="rId473" Type="http://schemas.openxmlformats.org/officeDocument/2006/relationships/image" Target="media/image181.png"/><Relationship Id="rId494" Type="http://schemas.openxmlformats.org/officeDocument/2006/relationships/oleObject" Target="embeddings/oleObject231.bin"/><Relationship Id="rId508" Type="http://schemas.openxmlformats.org/officeDocument/2006/relationships/oleObject" Target="embeddings/oleObject238.bin"/><Relationship Id="rId529" Type="http://schemas.openxmlformats.org/officeDocument/2006/relationships/image" Target="media/image209.png"/><Relationship Id="rId30" Type="http://schemas.openxmlformats.org/officeDocument/2006/relationships/chart" Target="charts/chart6.xml"/><Relationship Id="rId105" Type="http://schemas.openxmlformats.org/officeDocument/2006/relationships/image" Target="media/image22.png"/><Relationship Id="rId126" Type="http://schemas.openxmlformats.org/officeDocument/2006/relationships/image" Target="media/image32.png"/><Relationship Id="rId147" Type="http://schemas.openxmlformats.org/officeDocument/2006/relationships/oleObject" Target="embeddings/oleObject35.bin"/><Relationship Id="rId168" Type="http://schemas.openxmlformats.org/officeDocument/2006/relationships/oleObject" Target="embeddings/oleObject47.bin"/><Relationship Id="rId312" Type="http://schemas.openxmlformats.org/officeDocument/2006/relationships/oleObject" Target="embeddings/oleObject141.bin"/><Relationship Id="rId333" Type="http://schemas.openxmlformats.org/officeDocument/2006/relationships/image" Target="media/image108.png"/><Relationship Id="rId354" Type="http://schemas.openxmlformats.org/officeDocument/2006/relationships/image" Target="media/image118.jpeg"/><Relationship Id="rId540" Type="http://schemas.openxmlformats.org/officeDocument/2006/relationships/oleObject" Target="embeddings/oleObject254.bin"/><Relationship Id="rId51" Type="http://schemas.openxmlformats.org/officeDocument/2006/relationships/chart" Target="charts/chart27.xml"/><Relationship Id="rId72" Type="http://schemas.openxmlformats.org/officeDocument/2006/relationships/footer" Target="footer20.xml"/><Relationship Id="rId93" Type="http://schemas.openxmlformats.org/officeDocument/2006/relationships/image" Target="media/image15.png"/><Relationship Id="rId189" Type="http://schemas.openxmlformats.org/officeDocument/2006/relationships/oleObject" Target="embeddings/oleObject62.bin"/><Relationship Id="rId375" Type="http://schemas.openxmlformats.org/officeDocument/2006/relationships/image" Target="media/image124.png"/><Relationship Id="rId396" Type="http://schemas.openxmlformats.org/officeDocument/2006/relationships/image" Target="media/image132.png"/><Relationship Id="rId3" Type="http://schemas.openxmlformats.org/officeDocument/2006/relationships/styles" Target="styles.xml"/><Relationship Id="rId214" Type="http://schemas.openxmlformats.org/officeDocument/2006/relationships/image" Target="media/image66.wmf"/><Relationship Id="rId235" Type="http://schemas.openxmlformats.org/officeDocument/2006/relationships/oleObject" Target="embeddings/oleObject91.bin"/><Relationship Id="rId256" Type="http://schemas.openxmlformats.org/officeDocument/2006/relationships/oleObject" Target="embeddings/oleObject107.bin"/><Relationship Id="rId277" Type="http://schemas.openxmlformats.org/officeDocument/2006/relationships/oleObject" Target="embeddings/oleObject122.bin"/><Relationship Id="rId298" Type="http://schemas.openxmlformats.org/officeDocument/2006/relationships/oleObject" Target="embeddings/oleObject133.bin"/><Relationship Id="rId400" Type="http://schemas.openxmlformats.org/officeDocument/2006/relationships/image" Target="media/image134.png"/><Relationship Id="rId421" Type="http://schemas.openxmlformats.org/officeDocument/2006/relationships/image" Target="media/image152.png"/><Relationship Id="rId442" Type="http://schemas.openxmlformats.org/officeDocument/2006/relationships/oleObject" Target="embeddings/oleObject205.bin"/><Relationship Id="rId463" Type="http://schemas.openxmlformats.org/officeDocument/2006/relationships/image" Target="media/image176.png"/><Relationship Id="rId484" Type="http://schemas.openxmlformats.org/officeDocument/2006/relationships/oleObject" Target="embeddings/oleObject226.bin"/><Relationship Id="rId519" Type="http://schemas.openxmlformats.org/officeDocument/2006/relationships/image" Target="media/image204.png"/><Relationship Id="rId116" Type="http://schemas.openxmlformats.org/officeDocument/2006/relationships/oleObject" Target="embeddings/oleObject19.bin"/><Relationship Id="rId137" Type="http://schemas.openxmlformats.org/officeDocument/2006/relationships/image" Target="media/image38.wmf"/><Relationship Id="rId158" Type="http://schemas.openxmlformats.org/officeDocument/2006/relationships/oleObject" Target="embeddings/oleObject41.bin"/><Relationship Id="rId302" Type="http://schemas.openxmlformats.org/officeDocument/2006/relationships/image" Target="media/image97.png"/><Relationship Id="rId323" Type="http://schemas.openxmlformats.org/officeDocument/2006/relationships/oleObject" Target="embeddings/oleObject149.bin"/><Relationship Id="rId344" Type="http://schemas.openxmlformats.org/officeDocument/2006/relationships/oleObject" Target="embeddings/oleObject161.bin"/><Relationship Id="rId530" Type="http://schemas.openxmlformats.org/officeDocument/2006/relationships/oleObject" Target="embeddings/oleObject249.bin"/><Relationship Id="rId20" Type="http://schemas.openxmlformats.org/officeDocument/2006/relationships/footer" Target="footer8.xml"/><Relationship Id="rId41" Type="http://schemas.openxmlformats.org/officeDocument/2006/relationships/chart" Target="charts/chart17.xml"/><Relationship Id="rId62" Type="http://schemas.openxmlformats.org/officeDocument/2006/relationships/chart" Target="charts/chart38.xml"/><Relationship Id="rId83" Type="http://schemas.openxmlformats.org/officeDocument/2006/relationships/oleObject" Target="embeddings/oleObject4.bin"/><Relationship Id="rId179" Type="http://schemas.openxmlformats.org/officeDocument/2006/relationships/oleObject" Target="embeddings/oleObject53.bin"/><Relationship Id="rId365" Type="http://schemas.openxmlformats.org/officeDocument/2006/relationships/oleObject" Target="embeddings/oleObject173.bin"/><Relationship Id="rId386" Type="http://schemas.openxmlformats.org/officeDocument/2006/relationships/oleObject" Target="embeddings/oleObject188.bin"/><Relationship Id="rId190" Type="http://schemas.openxmlformats.org/officeDocument/2006/relationships/oleObject" Target="embeddings/oleObject63.bin"/><Relationship Id="rId204" Type="http://schemas.openxmlformats.org/officeDocument/2006/relationships/image" Target="media/image62.png"/><Relationship Id="rId225" Type="http://schemas.openxmlformats.org/officeDocument/2006/relationships/oleObject" Target="embeddings/oleObject84.bin"/><Relationship Id="rId246" Type="http://schemas.openxmlformats.org/officeDocument/2006/relationships/image" Target="media/image78.png"/><Relationship Id="rId267" Type="http://schemas.openxmlformats.org/officeDocument/2006/relationships/oleObject" Target="embeddings/oleObject114.bin"/><Relationship Id="rId288" Type="http://schemas.openxmlformats.org/officeDocument/2006/relationships/image" Target="media/image90.jpeg"/><Relationship Id="rId411" Type="http://schemas.openxmlformats.org/officeDocument/2006/relationships/image" Target="media/image142.png"/><Relationship Id="rId432" Type="http://schemas.openxmlformats.org/officeDocument/2006/relationships/oleObject" Target="embeddings/oleObject200.bin"/><Relationship Id="rId453" Type="http://schemas.openxmlformats.org/officeDocument/2006/relationships/image" Target="media/image171.png"/><Relationship Id="rId474" Type="http://schemas.openxmlformats.org/officeDocument/2006/relationships/oleObject" Target="embeddings/oleObject221.bin"/><Relationship Id="rId509" Type="http://schemas.openxmlformats.org/officeDocument/2006/relationships/image" Target="media/image199.png"/><Relationship Id="rId106" Type="http://schemas.openxmlformats.org/officeDocument/2006/relationships/oleObject" Target="embeddings/oleObject14.bin"/><Relationship Id="rId127" Type="http://schemas.openxmlformats.org/officeDocument/2006/relationships/oleObject" Target="embeddings/oleObject25.bin"/><Relationship Id="rId313" Type="http://schemas.openxmlformats.org/officeDocument/2006/relationships/image" Target="media/image102.png"/><Relationship Id="rId495" Type="http://schemas.openxmlformats.org/officeDocument/2006/relationships/image" Target="media/image192.png"/><Relationship Id="rId10" Type="http://schemas.openxmlformats.org/officeDocument/2006/relationships/image" Target="media/image3.tiff"/><Relationship Id="rId31" Type="http://schemas.openxmlformats.org/officeDocument/2006/relationships/chart" Target="charts/chart7.xml"/><Relationship Id="rId52" Type="http://schemas.openxmlformats.org/officeDocument/2006/relationships/chart" Target="charts/chart28.xml"/><Relationship Id="rId73" Type="http://schemas.openxmlformats.org/officeDocument/2006/relationships/footer" Target="footer21.xml"/><Relationship Id="rId94" Type="http://schemas.openxmlformats.org/officeDocument/2006/relationships/oleObject" Target="embeddings/oleObject9.bin"/><Relationship Id="rId148" Type="http://schemas.openxmlformats.org/officeDocument/2006/relationships/oleObject" Target="embeddings/oleObject36.bin"/><Relationship Id="rId169" Type="http://schemas.openxmlformats.org/officeDocument/2006/relationships/image" Target="media/image52.png"/><Relationship Id="rId334" Type="http://schemas.openxmlformats.org/officeDocument/2006/relationships/oleObject" Target="embeddings/oleObject156.bin"/><Relationship Id="rId355" Type="http://schemas.openxmlformats.org/officeDocument/2006/relationships/image" Target="media/image119.png"/><Relationship Id="rId376" Type="http://schemas.openxmlformats.org/officeDocument/2006/relationships/oleObject" Target="embeddings/oleObject182.bin"/><Relationship Id="rId397" Type="http://schemas.openxmlformats.org/officeDocument/2006/relationships/oleObject" Target="embeddings/oleObject193.bin"/><Relationship Id="rId520" Type="http://schemas.openxmlformats.org/officeDocument/2006/relationships/oleObject" Target="embeddings/oleObject244.bin"/><Relationship Id="rId541" Type="http://schemas.openxmlformats.org/officeDocument/2006/relationships/image" Target="media/image215.png"/><Relationship Id="rId4" Type="http://schemas.openxmlformats.org/officeDocument/2006/relationships/settings" Target="settings.xml"/><Relationship Id="rId180" Type="http://schemas.openxmlformats.org/officeDocument/2006/relationships/oleObject" Target="embeddings/oleObject54.bin"/><Relationship Id="rId215" Type="http://schemas.openxmlformats.org/officeDocument/2006/relationships/oleObject" Target="embeddings/oleObject79.bin"/><Relationship Id="rId236" Type="http://schemas.openxmlformats.org/officeDocument/2006/relationships/image" Target="media/image75.png"/><Relationship Id="rId257" Type="http://schemas.openxmlformats.org/officeDocument/2006/relationships/image" Target="media/image80.png"/><Relationship Id="rId278" Type="http://schemas.openxmlformats.org/officeDocument/2006/relationships/image" Target="media/image86.png"/><Relationship Id="rId401" Type="http://schemas.openxmlformats.org/officeDocument/2006/relationships/oleObject" Target="embeddings/oleObject195.bin"/><Relationship Id="rId422" Type="http://schemas.openxmlformats.org/officeDocument/2006/relationships/image" Target="media/image153.png"/><Relationship Id="rId443" Type="http://schemas.openxmlformats.org/officeDocument/2006/relationships/image" Target="media/image166.png"/><Relationship Id="rId464" Type="http://schemas.openxmlformats.org/officeDocument/2006/relationships/oleObject" Target="embeddings/oleObject216.bin"/><Relationship Id="rId303" Type="http://schemas.openxmlformats.org/officeDocument/2006/relationships/oleObject" Target="embeddings/oleObject136.bin"/><Relationship Id="rId485" Type="http://schemas.openxmlformats.org/officeDocument/2006/relationships/image" Target="media/image187.png"/><Relationship Id="rId42" Type="http://schemas.openxmlformats.org/officeDocument/2006/relationships/chart" Target="charts/chart18.xml"/><Relationship Id="rId84" Type="http://schemas.openxmlformats.org/officeDocument/2006/relationships/image" Target="media/image10.png"/><Relationship Id="rId138" Type="http://schemas.openxmlformats.org/officeDocument/2006/relationships/image" Target="media/image39.wmf"/><Relationship Id="rId345" Type="http://schemas.openxmlformats.org/officeDocument/2006/relationships/oleObject" Target="embeddings/oleObject162.bin"/><Relationship Id="rId387" Type="http://schemas.openxmlformats.org/officeDocument/2006/relationships/oleObject" Target="embeddings/oleObject189.bin"/><Relationship Id="rId510" Type="http://schemas.openxmlformats.org/officeDocument/2006/relationships/oleObject" Target="embeddings/oleObject239.bin"/><Relationship Id="rId191" Type="http://schemas.openxmlformats.org/officeDocument/2006/relationships/oleObject" Target="embeddings/oleObject64.bin"/><Relationship Id="rId205" Type="http://schemas.openxmlformats.org/officeDocument/2006/relationships/oleObject" Target="embeddings/oleObject73.bin"/><Relationship Id="rId247" Type="http://schemas.openxmlformats.org/officeDocument/2006/relationships/oleObject" Target="embeddings/oleObject99.bin"/><Relationship Id="rId412" Type="http://schemas.openxmlformats.org/officeDocument/2006/relationships/image" Target="media/image143.png"/><Relationship Id="rId107" Type="http://schemas.openxmlformats.org/officeDocument/2006/relationships/image" Target="media/image23.png"/><Relationship Id="rId289" Type="http://schemas.openxmlformats.org/officeDocument/2006/relationships/image" Target="media/image91.jpeg"/><Relationship Id="rId454" Type="http://schemas.openxmlformats.org/officeDocument/2006/relationships/oleObject" Target="embeddings/oleObject211.bin"/><Relationship Id="rId496" Type="http://schemas.openxmlformats.org/officeDocument/2006/relationships/oleObject" Target="embeddings/oleObject232.bin"/><Relationship Id="rId11" Type="http://schemas.openxmlformats.org/officeDocument/2006/relationships/hyperlink" Target="https://creativecommons.org/licenses/by-nc-sa/4.0/legalcode" TargetMode="External"/><Relationship Id="rId53" Type="http://schemas.openxmlformats.org/officeDocument/2006/relationships/chart" Target="charts/chart29.xml"/><Relationship Id="rId149" Type="http://schemas.openxmlformats.org/officeDocument/2006/relationships/image" Target="media/image43.png"/><Relationship Id="rId314" Type="http://schemas.openxmlformats.org/officeDocument/2006/relationships/oleObject" Target="embeddings/oleObject142.bin"/><Relationship Id="rId356" Type="http://schemas.openxmlformats.org/officeDocument/2006/relationships/oleObject" Target="embeddings/oleObject167.bin"/><Relationship Id="rId398" Type="http://schemas.openxmlformats.org/officeDocument/2006/relationships/image" Target="media/image133.png"/><Relationship Id="rId521" Type="http://schemas.openxmlformats.org/officeDocument/2006/relationships/image" Target="media/image205.png"/><Relationship Id="rId95" Type="http://schemas.openxmlformats.org/officeDocument/2006/relationships/image" Target="media/image16.png"/><Relationship Id="rId160" Type="http://schemas.openxmlformats.org/officeDocument/2006/relationships/image" Target="media/image48.png"/><Relationship Id="rId216" Type="http://schemas.openxmlformats.org/officeDocument/2006/relationships/image" Target="media/image67.wmf"/><Relationship Id="rId423" Type="http://schemas.openxmlformats.org/officeDocument/2006/relationships/image" Target="media/image154.png"/><Relationship Id="rId258" Type="http://schemas.openxmlformats.org/officeDocument/2006/relationships/oleObject" Target="embeddings/oleObject108.bin"/><Relationship Id="rId465" Type="http://schemas.openxmlformats.org/officeDocument/2006/relationships/image" Target="media/image177.png"/><Relationship Id="rId22" Type="http://schemas.openxmlformats.org/officeDocument/2006/relationships/footer" Target="footer10.xml"/><Relationship Id="rId64" Type="http://schemas.openxmlformats.org/officeDocument/2006/relationships/chart" Target="charts/chart40.xml"/><Relationship Id="rId118" Type="http://schemas.openxmlformats.org/officeDocument/2006/relationships/oleObject" Target="embeddings/oleObject20.bin"/><Relationship Id="rId325" Type="http://schemas.openxmlformats.org/officeDocument/2006/relationships/image" Target="media/image105.png"/><Relationship Id="rId367" Type="http://schemas.openxmlformats.org/officeDocument/2006/relationships/oleObject" Target="embeddings/oleObject175.bin"/><Relationship Id="rId532" Type="http://schemas.openxmlformats.org/officeDocument/2006/relationships/oleObject" Target="embeddings/oleObject250.bin"/><Relationship Id="rId171" Type="http://schemas.openxmlformats.org/officeDocument/2006/relationships/oleObject" Target="embeddings/oleObject49.bin"/><Relationship Id="rId227" Type="http://schemas.openxmlformats.org/officeDocument/2006/relationships/oleObject" Target="embeddings/oleObject86.bin"/><Relationship Id="rId269" Type="http://schemas.openxmlformats.org/officeDocument/2006/relationships/oleObject" Target="embeddings/oleObject116.bin"/><Relationship Id="rId434" Type="http://schemas.openxmlformats.org/officeDocument/2006/relationships/oleObject" Target="embeddings/oleObject201.bin"/><Relationship Id="rId476" Type="http://schemas.openxmlformats.org/officeDocument/2006/relationships/oleObject" Target="embeddings/oleObject222.bin"/><Relationship Id="rId33" Type="http://schemas.openxmlformats.org/officeDocument/2006/relationships/chart" Target="charts/chart9.xml"/><Relationship Id="rId129" Type="http://schemas.openxmlformats.org/officeDocument/2006/relationships/oleObject" Target="embeddings/oleObject26.bin"/><Relationship Id="rId280" Type="http://schemas.openxmlformats.org/officeDocument/2006/relationships/oleObject" Target="embeddings/oleObject124.bin"/><Relationship Id="rId336" Type="http://schemas.openxmlformats.org/officeDocument/2006/relationships/oleObject" Target="embeddings/oleObject157.bin"/><Relationship Id="rId501" Type="http://schemas.openxmlformats.org/officeDocument/2006/relationships/image" Target="media/image195.png"/><Relationship Id="rId543" Type="http://schemas.openxmlformats.org/officeDocument/2006/relationships/footer" Target="footer24.xml"/><Relationship Id="rId75" Type="http://schemas.openxmlformats.org/officeDocument/2006/relationships/image" Target="media/image5.jpeg"/><Relationship Id="rId140" Type="http://schemas.openxmlformats.org/officeDocument/2006/relationships/oleObject" Target="embeddings/oleObject31.bin"/><Relationship Id="rId182" Type="http://schemas.openxmlformats.org/officeDocument/2006/relationships/oleObject" Target="embeddings/oleObject56.bin"/><Relationship Id="rId378" Type="http://schemas.openxmlformats.org/officeDocument/2006/relationships/image" Target="media/image125.png"/><Relationship Id="rId403" Type="http://schemas.openxmlformats.org/officeDocument/2006/relationships/oleObject" Target="embeddings/oleObject196.bin"/><Relationship Id="rId6" Type="http://schemas.openxmlformats.org/officeDocument/2006/relationships/footnotes" Target="footnotes.xml"/><Relationship Id="rId238" Type="http://schemas.openxmlformats.org/officeDocument/2006/relationships/image" Target="media/image76.png"/><Relationship Id="rId445" Type="http://schemas.openxmlformats.org/officeDocument/2006/relationships/image" Target="media/image167.png"/><Relationship Id="rId487" Type="http://schemas.openxmlformats.org/officeDocument/2006/relationships/image" Target="media/image188.png"/><Relationship Id="rId291" Type="http://schemas.openxmlformats.org/officeDocument/2006/relationships/image" Target="media/image92.png"/><Relationship Id="rId305" Type="http://schemas.openxmlformats.org/officeDocument/2006/relationships/oleObject" Target="embeddings/oleObject137.bin"/><Relationship Id="rId347" Type="http://schemas.openxmlformats.org/officeDocument/2006/relationships/oleObject" Target="embeddings/oleObject163.bin"/><Relationship Id="rId512" Type="http://schemas.openxmlformats.org/officeDocument/2006/relationships/oleObject" Target="embeddings/oleObject240.bin"/><Relationship Id="rId44" Type="http://schemas.openxmlformats.org/officeDocument/2006/relationships/chart" Target="charts/chart20.xml"/><Relationship Id="rId86" Type="http://schemas.openxmlformats.org/officeDocument/2006/relationships/oleObject" Target="embeddings/oleObject5.bin"/><Relationship Id="rId151" Type="http://schemas.openxmlformats.org/officeDocument/2006/relationships/image" Target="media/image44.png"/><Relationship Id="rId389" Type="http://schemas.openxmlformats.org/officeDocument/2006/relationships/oleObject" Target="embeddings/oleObject190.bin"/><Relationship Id="rId193" Type="http://schemas.openxmlformats.org/officeDocument/2006/relationships/image" Target="media/image58.png"/><Relationship Id="rId207" Type="http://schemas.openxmlformats.org/officeDocument/2006/relationships/image" Target="media/image63.png"/><Relationship Id="rId249" Type="http://schemas.openxmlformats.org/officeDocument/2006/relationships/oleObject" Target="embeddings/oleObject101.bin"/><Relationship Id="rId414" Type="http://schemas.openxmlformats.org/officeDocument/2006/relationships/image" Target="media/image145.png"/><Relationship Id="rId456" Type="http://schemas.openxmlformats.org/officeDocument/2006/relationships/oleObject" Target="embeddings/oleObject212.bin"/><Relationship Id="rId498" Type="http://schemas.openxmlformats.org/officeDocument/2006/relationships/oleObject" Target="embeddings/oleObject233.bin"/><Relationship Id="rId13" Type="http://schemas.openxmlformats.org/officeDocument/2006/relationships/footer" Target="footer2.xml"/><Relationship Id="rId109" Type="http://schemas.openxmlformats.org/officeDocument/2006/relationships/image" Target="media/image24.png"/><Relationship Id="rId260" Type="http://schemas.openxmlformats.org/officeDocument/2006/relationships/oleObject" Target="embeddings/oleObject110.bin"/><Relationship Id="rId316" Type="http://schemas.openxmlformats.org/officeDocument/2006/relationships/oleObject" Target="embeddings/oleObject144.bin"/><Relationship Id="rId523" Type="http://schemas.openxmlformats.org/officeDocument/2006/relationships/image" Target="media/image206.png"/><Relationship Id="rId55" Type="http://schemas.openxmlformats.org/officeDocument/2006/relationships/chart" Target="charts/chart31.xml"/><Relationship Id="rId97" Type="http://schemas.openxmlformats.org/officeDocument/2006/relationships/image" Target="media/image17.png"/><Relationship Id="rId120" Type="http://schemas.openxmlformats.org/officeDocument/2006/relationships/oleObject" Target="embeddings/oleObject21.bin"/><Relationship Id="rId358" Type="http://schemas.openxmlformats.org/officeDocument/2006/relationships/image" Target="media/image120.png"/><Relationship Id="rId162" Type="http://schemas.openxmlformats.org/officeDocument/2006/relationships/image" Target="media/image49.png"/><Relationship Id="rId218" Type="http://schemas.openxmlformats.org/officeDocument/2006/relationships/image" Target="media/image68.wmf"/><Relationship Id="rId425" Type="http://schemas.openxmlformats.org/officeDocument/2006/relationships/image" Target="media/image156.png"/><Relationship Id="rId467" Type="http://schemas.openxmlformats.org/officeDocument/2006/relationships/image" Target="media/image178.png"/><Relationship Id="rId271" Type="http://schemas.openxmlformats.org/officeDocument/2006/relationships/image" Target="media/image84.png"/><Relationship Id="rId24" Type="http://schemas.openxmlformats.org/officeDocument/2006/relationships/chart" Target="charts/chart2.xml"/><Relationship Id="rId66" Type="http://schemas.openxmlformats.org/officeDocument/2006/relationships/footer" Target="footer14.xml"/><Relationship Id="rId131" Type="http://schemas.openxmlformats.org/officeDocument/2006/relationships/oleObject" Target="embeddings/oleObject27.bin"/><Relationship Id="rId327" Type="http://schemas.openxmlformats.org/officeDocument/2006/relationships/oleObject" Target="embeddings/oleObject152.bin"/><Relationship Id="rId369" Type="http://schemas.openxmlformats.org/officeDocument/2006/relationships/image" Target="media/image123.png"/><Relationship Id="rId534" Type="http://schemas.openxmlformats.org/officeDocument/2006/relationships/oleObject" Target="embeddings/oleObject251.bin"/><Relationship Id="rId173" Type="http://schemas.openxmlformats.org/officeDocument/2006/relationships/oleObject" Target="embeddings/oleObject50.bin"/><Relationship Id="rId229" Type="http://schemas.openxmlformats.org/officeDocument/2006/relationships/oleObject" Target="embeddings/oleObject88.bin"/><Relationship Id="rId380" Type="http://schemas.openxmlformats.org/officeDocument/2006/relationships/image" Target="media/image126.png"/><Relationship Id="rId436" Type="http://schemas.openxmlformats.org/officeDocument/2006/relationships/oleObject" Target="embeddings/oleObject202.bin"/><Relationship Id="rId240" Type="http://schemas.openxmlformats.org/officeDocument/2006/relationships/oleObject" Target="embeddings/oleObject94.bin"/><Relationship Id="rId478" Type="http://schemas.openxmlformats.org/officeDocument/2006/relationships/oleObject" Target="embeddings/oleObject223.bin"/><Relationship Id="rId35" Type="http://schemas.openxmlformats.org/officeDocument/2006/relationships/chart" Target="charts/chart11.xml"/><Relationship Id="rId77" Type="http://schemas.openxmlformats.org/officeDocument/2006/relationships/oleObject" Target="embeddings/oleObject1.bin"/><Relationship Id="rId100" Type="http://schemas.openxmlformats.org/officeDocument/2006/relationships/image" Target="media/image19.png"/><Relationship Id="rId282" Type="http://schemas.openxmlformats.org/officeDocument/2006/relationships/oleObject" Target="embeddings/oleObject125.bin"/><Relationship Id="rId338" Type="http://schemas.openxmlformats.org/officeDocument/2006/relationships/oleObject" Target="embeddings/oleObject158.bin"/><Relationship Id="rId503" Type="http://schemas.openxmlformats.org/officeDocument/2006/relationships/image" Target="media/image196.png"/><Relationship Id="rId545" Type="http://schemas.openxmlformats.org/officeDocument/2006/relationships/fontTable" Target="fontTable.xml"/><Relationship Id="rId8" Type="http://schemas.openxmlformats.org/officeDocument/2006/relationships/image" Target="media/image1.png"/><Relationship Id="rId142" Type="http://schemas.openxmlformats.org/officeDocument/2006/relationships/image" Target="media/image40.jpeg"/><Relationship Id="rId184" Type="http://schemas.openxmlformats.org/officeDocument/2006/relationships/oleObject" Target="embeddings/oleObject58.bin"/><Relationship Id="rId391" Type="http://schemas.openxmlformats.org/officeDocument/2006/relationships/footer" Target="footer23.xml"/><Relationship Id="rId405" Type="http://schemas.openxmlformats.org/officeDocument/2006/relationships/image" Target="media/image137.png"/><Relationship Id="rId447" Type="http://schemas.openxmlformats.org/officeDocument/2006/relationships/image" Target="media/image168.png"/><Relationship Id="rId251" Type="http://schemas.openxmlformats.org/officeDocument/2006/relationships/oleObject" Target="embeddings/oleObject103.bin"/><Relationship Id="rId489" Type="http://schemas.openxmlformats.org/officeDocument/2006/relationships/image" Target="media/image189.png"/><Relationship Id="rId46" Type="http://schemas.openxmlformats.org/officeDocument/2006/relationships/chart" Target="charts/chart22.xml"/><Relationship Id="rId293" Type="http://schemas.openxmlformats.org/officeDocument/2006/relationships/image" Target="media/image93.png"/><Relationship Id="rId307" Type="http://schemas.openxmlformats.org/officeDocument/2006/relationships/oleObject" Target="embeddings/oleObject138.bin"/><Relationship Id="rId349" Type="http://schemas.openxmlformats.org/officeDocument/2006/relationships/oleObject" Target="embeddings/oleObject164.bin"/><Relationship Id="rId514" Type="http://schemas.openxmlformats.org/officeDocument/2006/relationships/oleObject" Target="embeddings/oleObject24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16;&#953;&#945;&#947;&#961;&#940;&#956;&#956;&#945;&#964;&#945;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16;&#953;&#945;&#947;&#961;&#940;&#956;&#956;&#945;&#964;&#945;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16;&#953;&#945;&#947;&#961;&#940;&#956;&#956;&#945;&#964;&#945;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16;&#953;&#945;&#947;&#961;&#940;&#956;&#956;&#945;&#964;&#945;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916;&#951;&#956;&#942;&#964;&#961;&#951;&#962;\Desktop\&#916;&#921;&#928;&#923;&#937;&#924;&#913;&#932;&#921;&#922;&#919;%20V2.1\&#922;&#917;&#921;&#924;&#917;&#925;&#913;\&#931;&#964;&#945;&#964;&#953;&#963;&#964;&#953;&#954;&#940;%20&#945;&#960;&#945;&#957;&#964;&#942;&#963;&#949;&#969;&#9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view3D>
      <c:rotX val="30"/>
      <c:rotY val="40"/>
      <c:perspective val="30"/>
    </c:view3D>
    <c:plotArea>
      <c:layout/>
      <c:pie3DChart>
        <c:varyColors val="1"/>
        <c:ser>
          <c:idx val="0"/>
          <c:order val="0"/>
          <c:explosion val="25"/>
          <c:dLbls>
            <c:dLbl>
              <c:idx val="0"/>
              <c:tx>
                <c:rich>
                  <a:bodyPr/>
                  <a:lstStyle/>
                  <a:p>
                    <a:r>
                      <a:rPr lang="el-GR">
                        <a:solidFill>
                          <a:schemeClr val="bg1"/>
                        </a:solidFill>
                      </a:rPr>
                      <a:t>Αγόρια
97%</a:t>
                    </a:r>
                  </a:p>
                </c:rich>
              </c:tx>
              <c:showCatName val="1"/>
              <c:showPercent val="1"/>
            </c:dLbl>
            <c:txPr>
              <a:bodyPr/>
              <a:lstStyle/>
              <a:p>
                <a:pPr>
                  <a:defRPr sz="900"/>
                </a:pPr>
                <a:endParaRPr lang="el-GR"/>
              </a:p>
            </c:txPr>
            <c:showCatName val="1"/>
            <c:showPercent val="1"/>
            <c:showLeaderLines val="1"/>
          </c:dLbls>
          <c:cat>
            <c:strRef>
              <c:f>Φύλλο1!$B$2:$B$3</c:f>
              <c:strCache>
                <c:ptCount val="2"/>
                <c:pt idx="0">
                  <c:v>Αγόρια</c:v>
                </c:pt>
                <c:pt idx="1">
                  <c:v>Κορίτσια</c:v>
                </c:pt>
              </c:strCache>
            </c:strRef>
          </c:cat>
          <c:val>
            <c:numRef>
              <c:f>Φύλλο1!$C$2:$C$3</c:f>
              <c:numCache>
                <c:formatCode>General</c:formatCode>
                <c:ptCount val="2"/>
                <c:pt idx="0">
                  <c:v>64</c:v>
                </c:pt>
                <c:pt idx="1">
                  <c:v>2</c:v>
                </c:pt>
              </c:numCache>
            </c:numRef>
          </c:val>
        </c:ser>
      </c:pie3DChart>
    </c:plotArea>
    <c:plotVisOnly val="1"/>
  </c:chart>
  <c:spPr>
    <a:ln w="9525"/>
    <a:effectLst>
      <a:outerShdw blurRad="50800" dist="38100" dir="2700000" algn="tl" rotWithShape="0">
        <a:prstClr val="black">
          <a:alpha val="40000"/>
        </a:prstClr>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11361231531451788"/>
          <c:y val="9.1290528982384725E-2"/>
          <c:w val="0.85200394031351689"/>
          <c:h val="0.79728802716864688"/>
        </c:manualLayout>
      </c:layout>
      <c:bar3DChart>
        <c:barDir val="col"/>
        <c:grouping val="clustered"/>
        <c:ser>
          <c:idx val="0"/>
          <c:order val="0"/>
          <c:tx>
            <c:strRef>
              <c:f>'Β'' Ευόσμου'!$AB$3</c:f>
              <c:strCache>
                <c:ptCount val="1"/>
                <c:pt idx="0">
                  <c:v>Επίδοση Β'Η Ευόσμου</c:v>
                </c:pt>
              </c:strCache>
            </c:strRef>
          </c:tx>
          <c:cat>
            <c:strRef>
              <c:f>'Β'' Ευόσμου'!$AB$4:$AB$8</c:f>
              <c:strCache>
                <c:ptCount val="5"/>
                <c:pt idx="0">
                  <c:v>1-2</c:v>
                </c:pt>
                <c:pt idx="1">
                  <c:v>3-4</c:v>
                </c:pt>
                <c:pt idx="2">
                  <c:v>5-6</c:v>
                </c:pt>
                <c:pt idx="3">
                  <c:v>7-8</c:v>
                </c:pt>
                <c:pt idx="4">
                  <c:v>9-10</c:v>
                </c:pt>
              </c:strCache>
            </c:strRef>
          </c:cat>
          <c:val>
            <c:numRef>
              <c:f>'Β'' Ευόσμου'!$AD$4:$AD$8</c:f>
              <c:numCache>
                <c:formatCode>0%</c:formatCode>
                <c:ptCount val="5"/>
                <c:pt idx="0">
                  <c:v>0.1111111111111111</c:v>
                </c:pt>
                <c:pt idx="1">
                  <c:v>0.38888888888890177</c:v>
                </c:pt>
                <c:pt idx="2">
                  <c:v>0.22222222222222221</c:v>
                </c:pt>
                <c:pt idx="3">
                  <c:v>5.5555555555555455E-2</c:v>
                </c:pt>
                <c:pt idx="4">
                  <c:v>0.22222222222222221</c:v>
                </c:pt>
              </c:numCache>
            </c:numRef>
          </c:val>
        </c:ser>
        <c:shape val="box"/>
        <c:axId val="299806080"/>
        <c:axId val="151958656"/>
        <c:axId val="0"/>
      </c:bar3DChart>
      <c:catAx>
        <c:axId val="299806080"/>
        <c:scaling>
          <c:orientation val="minMax"/>
        </c:scaling>
        <c:axPos val="b"/>
        <c:majorGridlines/>
        <c:tickLblPos val="nextTo"/>
        <c:txPr>
          <a:bodyPr/>
          <a:lstStyle/>
          <a:p>
            <a:pPr>
              <a:defRPr sz="800"/>
            </a:pPr>
            <a:endParaRPr lang="el-GR"/>
          </a:p>
        </c:txPr>
        <c:crossAx val="151958656"/>
        <c:crosses val="autoZero"/>
        <c:auto val="1"/>
        <c:lblAlgn val="ctr"/>
        <c:lblOffset val="100"/>
      </c:catAx>
      <c:valAx>
        <c:axId val="151958656"/>
        <c:scaling>
          <c:orientation val="minMax"/>
        </c:scaling>
        <c:axPos val="l"/>
        <c:majorGridlines/>
        <c:numFmt formatCode="0%" sourceLinked="1"/>
        <c:tickLblPos val="nextTo"/>
        <c:txPr>
          <a:bodyPr/>
          <a:lstStyle/>
          <a:p>
            <a:pPr>
              <a:defRPr sz="800"/>
            </a:pPr>
            <a:endParaRPr lang="el-GR"/>
          </a:p>
        </c:txPr>
        <c:crossAx val="29980608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4.6793963254594034E-2"/>
          <c:y val="5.5651727744558274E-2"/>
          <c:w val="0.9056852580927387"/>
          <c:h val="0.81877607404338981"/>
        </c:manualLayout>
      </c:layout>
      <c:bar3DChart>
        <c:barDir val="col"/>
        <c:grouping val="standard"/>
        <c:ser>
          <c:idx val="0"/>
          <c:order val="0"/>
          <c:tx>
            <c:strRef>
              <c:f>'Β'' Αγ. Αθανασίου'!$A$2</c:f>
              <c:strCache>
                <c:ptCount val="1"/>
                <c:pt idx="0">
                  <c:v>Α1</c:v>
                </c:pt>
              </c:strCache>
            </c:strRef>
          </c:tx>
          <c:val>
            <c:numRef>
              <c:f>'Β'' Αγ. Αθανασίου'!$D$2:$H$2</c:f>
              <c:numCache>
                <c:formatCode>General</c:formatCode>
                <c:ptCount val="5"/>
                <c:pt idx="0">
                  <c:v>1</c:v>
                </c:pt>
                <c:pt idx="1">
                  <c:v>1</c:v>
                </c:pt>
                <c:pt idx="2">
                  <c:v>0</c:v>
                </c:pt>
                <c:pt idx="3">
                  <c:v>3</c:v>
                </c:pt>
                <c:pt idx="4">
                  <c:v>7</c:v>
                </c:pt>
              </c:numCache>
            </c:numRef>
          </c:val>
        </c:ser>
        <c:ser>
          <c:idx val="1"/>
          <c:order val="1"/>
          <c:tx>
            <c:strRef>
              <c:f>'Β'' Αγ. Αθανασίου'!$A$3</c:f>
              <c:strCache>
                <c:ptCount val="1"/>
                <c:pt idx="0">
                  <c:v>Α2</c:v>
                </c:pt>
              </c:strCache>
            </c:strRef>
          </c:tx>
          <c:val>
            <c:numRef>
              <c:f>'Β'' Αγ. Αθανασίου'!$D$3:$H$3</c:f>
              <c:numCache>
                <c:formatCode>General</c:formatCode>
                <c:ptCount val="5"/>
                <c:pt idx="0">
                  <c:v>0</c:v>
                </c:pt>
                <c:pt idx="1">
                  <c:v>2</c:v>
                </c:pt>
                <c:pt idx="2">
                  <c:v>1</c:v>
                </c:pt>
                <c:pt idx="3">
                  <c:v>6</c:v>
                </c:pt>
                <c:pt idx="4">
                  <c:v>3</c:v>
                </c:pt>
              </c:numCache>
            </c:numRef>
          </c:val>
        </c:ser>
        <c:ser>
          <c:idx val="2"/>
          <c:order val="2"/>
          <c:tx>
            <c:strRef>
              <c:f>'Β'' Αγ. Αθανασίου'!$A$4</c:f>
              <c:strCache>
                <c:ptCount val="1"/>
                <c:pt idx="0">
                  <c:v>Α3</c:v>
                </c:pt>
              </c:strCache>
            </c:strRef>
          </c:tx>
          <c:val>
            <c:numRef>
              <c:f>'Β'' Αγ. Αθανασίου'!$D$4:$H$4</c:f>
              <c:numCache>
                <c:formatCode>General</c:formatCode>
                <c:ptCount val="5"/>
                <c:pt idx="0">
                  <c:v>0</c:v>
                </c:pt>
                <c:pt idx="1">
                  <c:v>1</c:v>
                </c:pt>
                <c:pt idx="2">
                  <c:v>1</c:v>
                </c:pt>
                <c:pt idx="3">
                  <c:v>6</c:v>
                </c:pt>
                <c:pt idx="4">
                  <c:v>4</c:v>
                </c:pt>
              </c:numCache>
            </c:numRef>
          </c:val>
        </c:ser>
        <c:ser>
          <c:idx val="3"/>
          <c:order val="3"/>
          <c:tx>
            <c:strRef>
              <c:f>'Β'' Αγ. Αθανασίου'!$A$5</c:f>
              <c:strCache>
                <c:ptCount val="1"/>
                <c:pt idx="0">
                  <c:v>Α4</c:v>
                </c:pt>
              </c:strCache>
            </c:strRef>
          </c:tx>
          <c:val>
            <c:numRef>
              <c:f>'Β'' Αγ. Αθανασίου'!$D$5:$H$5</c:f>
              <c:numCache>
                <c:formatCode>General</c:formatCode>
                <c:ptCount val="5"/>
                <c:pt idx="0">
                  <c:v>0</c:v>
                </c:pt>
                <c:pt idx="1">
                  <c:v>2</c:v>
                </c:pt>
                <c:pt idx="2">
                  <c:v>6</c:v>
                </c:pt>
                <c:pt idx="3">
                  <c:v>3</c:v>
                </c:pt>
                <c:pt idx="4">
                  <c:v>1</c:v>
                </c:pt>
              </c:numCache>
            </c:numRef>
          </c:val>
        </c:ser>
        <c:ser>
          <c:idx val="4"/>
          <c:order val="4"/>
          <c:tx>
            <c:strRef>
              <c:f>'Β'' Αγ. Αθανασίου'!$A$6</c:f>
              <c:strCache>
                <c:ptCount val="1"/>
                <c:pt idx="0">
                  <c:v>Α5</c:v>
                </c:pt>
              </c:strCache>
            </c:strRef>
          </c:tx>
          <c:val>
            <c:numRef>
              <c:f>'Β'' Αγ. Αθανασίου'!$D$6:$H$6</c:f>
              <c:numCache>
                <c:formatCode>General</c:formatCode>
                <c:ptCount val="5"/>
                <c:pt idx="0">
                  <c:v>0</c:v>
                </c:pt>
                <c:pt idx="1">
                  <c:v>0</c:v>
                </c:pt>
                <c:pt idx="2">
                  <c:v>3</c:v>
                </c:pt>
                <c:pt idx="3">
                  <c:v>2</c:v>
                </c:pt>
                <c:pt idx="4">
                  <c:v>7</c:v>
                </c:pt>
              </c:numCache>
            </c:numRef>
          </c:val>
        </c:ser>
        <c:ser>
          <c:idx val="5"/>
          <c:order val="5"/>
          <c:tx>
            <c:strRef>
              <c:f>'Β'' Αγ. Αθανασίου'!$A$7</c:f>
              <c:strCache>
                <c:ptCount val="1"/>
                <c:pt idx="0">
                  <c:v>Α6</c:v>
                </c:pt>
              </c:strCache>
            </c:strRef>
          </c:tx>
          <c:val>
            <c:numRef>
              <c:f>'Β'' Αγ. Αθανασίου'!$D$7:$H$7</c:f>
              <c:numCache>
                <c:formatCode>General</c:formatCode>
                <c:ptCount val="5"/>
                <c:pt idx="0">
                  <c:v>0</c:v>
                </c:pt>
                <c:pt idx="1">
                  <c:v>1</c:v>
                </c:pt>
                <c:pt idx="2">
                  <c:v>4</c:v>
                </c:pt>
                <c:pt idx="3">
                  <c:v>2</c:v>
                </c:pt>
                <c:pt idx="4">
                  <c:v>5</c:v>
                </c:pt>
              </c:numCache>
            </c:numRef>
          </c:val>
        </c:ser>
        <c:shape val="box"/>
        <c:axId val="152019328"/>
        <c:axId val="152020864"/>
        <c:axId val="250041664"/>
      </c:bar3DChart>
      <c:catAx>
        <c:axId val="152019328"/>
        <c:scaling>
          <c:orientation val="minMax"/>
        </c:scaling>
        <c:axPos val="b"/>
        <c:majorGridlines/>
        <c:tickLblPos val="nextTo"/>
        <c:txPr>
          <a:bodyPr/>
          <a:lstStyle/>
          <a:p>
            <a:pPr>
              <a:defRPr sz="800"/>
            </a:pPr>
            <a:endParaRPr lang="el-GR"/>
          </a:p>
        </c:txPr>
        <c:crossAx val="152020864"/>
        <c:crosses val="autoZero"/>
        <c:auto val="1"/>
        <c:lblAlgn val="ctr"/>
        <c:lblOffset val="100"/>
      </c:catAx>
      <c:valAx>
        <c:axId val="152020864"/>
        <c:scaling>
          <c:orientation val="minMax"/>
        </c:scaling>
        <c:axPos val="l"/>
        <c:majorGridlines/>
        <c:numFmt formatCode="General" sourceLinked="1"/>
        <c:tickLblPos val="nextTo"/>
        <c:txPr>
          <a:bodyPr/>
          <a:lstStyle/>
          <a:p>
            <a:pPr>
              <a:defRPr sz="800"/>
            </a:pPr>
            <a:endParaRPr lang="el-GR"/>
          </a:p>
        </c:txPr>
        <c:crossAx val="152019328"/>
        <c:crosses val="autoZero"/>
        <c:crossBetween val="between"/>
      </c:valAx>
      <c:serAx>
        <c:axId val="250041664"/>
        <c:scaling>
          <c:orientation val="minMax"/>
        </c:scaling>
        <c:axPos val="b"/>
        <c:majorGridlines/>
        <c:tickLblPos val="nextTo"/>
        <c:txPr>
          <a:bodyPr/>
          <a:lstStyle/>
          <a:p>
            <a:pPr>
              <a:defRPr sz="600" baseline="0"/>
            </a:pPr>
            <a:endParaRPr lang="el-GR"/>
          </a:p>
        </c:txPr>
        <c:crossAx val="152020864"/>
        <c:crosses val="autoZero"/>
      </c:ser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4.6793963254594034E-2"/>
          <c:y val="5.5651727744558274E-2"/>
          <c:w val="0.9027545931758536"/>
          <c:h val="0.81877607404338981"/>
        </c:manualLayout>
      </c:layout>
      <c:bar3DChart>
        <c:barDir val="col"/>
        <c:grouping val="standard"/>
        <c:ser>
          <c:idx val="0"/>
          <c:order val="0"/>
          <c:tx>
            <c:strRef>
              <c:f>'Β'' Αγ. Αθανασίου'!$A$9</c:f>
              <c:strCache>
                <c:ptCount val="1"/>
                <c:pt idx="0">
                  <c:v>Β1</c:v>
                </c:pt>
              </c:strCache>
            </c:strRef>
          </c:tx>
          <c:val>
            <c:numRef>
              <c:f>'Β'' Αγ. Αθανασίου'!$D$9:$H$9</c:f>
              <c:numCache>
                <c:formatCode>General</c:formatCode>
                <c:ptCount val="5"/>
                <c:pt idx="0">
                  <c:v>0</c:v>
                </c:pt>
                <c:pt idx="1">
                  <c:v>2</c:v>
                </c:pt>
                <c:pt idx="2">
                  <c:v>4</c:v>
                </c:pt>
                <c:pt idx="3">
                  <c:v>3</c:v>
                </c:pt>
                <c:pt idx="4">
                  <c:v>3</c:v>
                </c:pt>
              </c:numCache>
            </c:numRef>
          </c:val>
        </c:ser>
        <c:ser>
          <c:idx val="1"/>
          <c:order val="1"/>
          <c:tx>
            <c:strRef>
              <c:f>'Β'' Αγ. Αθανασίου'!$A$10</c:f>
              <c:strCache>
                <c:ptCount val="1"/>
                <c:pt idx="0">
                  <c:v>Β2</c:v>
                </c:pt>
              </c:strCache>
            </c:strRef>
          </c:tx>
          <c:val>
            <c:numRef>
              <c:f>'Β'' Αγ. Αθανασίου'!$D$10:$H$10</c:f>
              <c:numCache>
                <c:formatCode>General</c:formatCode>
                <c:ptCount val="5"/>
                <c:pt idx="0">
                  <c:v>1</c:v>
                </c:pt>
                <c:pt idx="1">
                  <c:v>2</c:v>
                </c:pt>
                <c:pt idx="2">
                  <c:v>1</c:v>
                </c:pt>
                <c:pt idx="3">
                  <c:v>3</c:v>
                </c:pt>
                <c:pt idx="4">
                  <c:v>5</c:v>
                </c:pt>
              </c:numCache>
            </c:numRef>
          </c:val>
        </c:ser>
        <c:ser>
          <c:idx val="2"/>
          <c:order val="2"/>
          <c:tx>
            <c:strRef>
              <c:f>'Β'' Αγ. Αθανασίου'!$A$11</c:f>
              <c:strCache>
                <c:ptCount val="1"/>
                <c:pt idx="0">
                  <c:v>Β3</c:v>
                </c:pt>
              </c:strCache>
            </c:strRef>
          </c:tx>
          <c:val>
            <c:numRef>
              <c:f>'Β'' Αγ. Αθανασίου'!$D$11:$H$11</c:f>
              <c:numCache>
                <c:formatCode>General</c:formatCode>
                <c:ptCount val="5"/>
                <c:pt idx="0">
                  <c:v>0</c:v>
                </c:pt>
                <c:pt idx="1">
                  <c:v>3</c:v>
                </c:pt>
                <c:pt idx="2">
                  <c:v>3</c:v>
                </c:pt>
                <c:pt idx="3">
                  <c:v>5</c:v>
                </c:pt>
                <c:pt idx="4">
                  <c:v>1</c:v>
                </c:pt>
              </c:numCache>
            </c:numRef>
          </c:val>
        </c:ser>
        <c:ser>
          <c:idx val="3"/>
          <c:order val="3"/>
          <c:tx>
            <c:strRef>
              <c:f>'Β'' Αγ. Αθανασίου'!$A$12</c:f>
              <c:strCache>
                <c:ptCount val="1"/>
                <c:pt idx="0">
                  <c:v>Β4</c:v>
                </c:pt>
              </c:strCache>
            </c:strRef>
          </c:tx>
          <c:val>
            <c:numRef>
              <c:f>'Β'' Αγ. Αθανασίου'!$D$12:$H$12</c:f>
              <c:numCache>
                <c:formatCode>General</c:formatCode>
                <c:ptCount val="5"/>
                <c:pt idx="0">
                  <c:v>2</c:v>
                </c:pt>
                <c:pt idx="1">
                  <c:v>3</c:v>
                </c:pt>
                <c:pt idx="2">
                  <c:v>1</c:v>
                </c:pt>
                <c:pt idx="3">
                  <c:v>3</c:v>
                </c:pt>
                <c:pt idx="4">
                  <c:v>3</c:v>
                </c:pt>
              </c:numCache>
            </c:numRef>
          </c:val>
        </c:ser>
        <c:ser>
          <c:idx val="4"/>
          <c:order val="4"/>
          <c:tx>
            <c:strRef>
              <c:f>'Β'' Αγ. Αθανασίου'!$A$13</c:f>
              <c:strCache>
                <c:ptCount val="1"/>
                <c:pt idx="0">
                  <c:v>Β5</c:v>
                </c:pt>
              </c:strCache>
            </c:strRef>
          </c:tx>
          <c:val>
            <c:numRef>
              <c:f>'Β'' Αγ. Αθανασίου'!$D$13:$H$13</c:f>
              <c:numCache>
                <c:formatCode>General</c:formatCode>
                <c:ptCount val="5"/>
                <c:pt idx="0">
                  <c:v>0</c:v>
                </c:pt>
                <c:pt idx="1">
                  <c:v>2</c:v>
                </c:pt>
                <c:pt idx="2">
                  <c:v>3</c:v>
                </c:pt>
                <c:pt idx="3">
                  <c:v>3</c:v>
                </c:pt>
                <c:pt idx="4">
                  <c:v>4</c:v>
                </c:pt>
              </c:numCache>
            </c:numRef>
          </c:val>
        </c:ser>
        <c:ser>
          <c:idx val="5"/>
          <c:order val="5"/>
          <c:tx>
            <c:strRef>
              <c:f>'Β'' Αγ. Αθανασίου'!$A$14</c:f>
              <c:strCache>
                <c:ptCount val="1"/>
                <c:pt idx="0">
                  <c:v>Β6</c:v>
                </c:pt>
              </c:strCache>
            </c:strRef>
          </c:tx>
          <c:val>
            <c:numRef>
              <c:f>'Β'' Αγ. Αθανασίου'!$D$14:$H$14</c:f>
              <c:numCache>
                <c:formatCode>General</c:formatCode>
                <c:ptCount val="5"/>
                <c:pt idx="0">
                  <c:v>1</c:v>
                </c:pt>
                <c:pt idx="1">
                  <c:v>0</c:v>
                </c:pt>
                <c:pt idx="2">
                  <c:v>5</c:v>
                </c:pt>
                <c:pt idx="3">
                  <c:v>2</c:v>
                </c:pt>
                <c:pt idx="4">
                  <c:v>4</c:v>
                </c:pt>
              </c:numCache>
            </c:numRef>
          </c:val>
        </c:ser>
        <c:shape val="box"/>
        <c:axId val="152279296"/>
        <c:axId val="152285184"/>
        <c:axId val="250310656"/>
      </c:bar3DChart>
      <c:catAx>
        <c:axId val="152279296"/>
        <c:scaling>
          <c:orientation val="minMax"/>
        </c:scaling>
        <c:axPos val="b"/>
        <c:majorGridlines/>
        <c:tickLblPos val="nextTo"/>
        <c:txPr>
          <a:bodyPr/>
          <a:lstStyle/>
          <a:p>
            <a:pPr>
              <a:defRPr sz="800"/>
            </a:pPr>
            <a:endParaRPr lang="el-GR"/>
          </a:p>
        </c:txPr>
        <c:crossAx val="152285184"/>
        <c:crosses val="autoZero"/>
        <c:auto val="1"/>
        <c:lblAlgn val="ctr"/>
        <c:lblOffset val="100"/>
      </c:catAx>
      <c:valAx>
        <c:axId val="152285184"/>
        <c:scaling>
          <c:orientation val="minMax"/>
        </c:scaling>
        <c:axPos val="l"/>
        <c:majorGridlines/>
        <c:numFmt formatCode="General" sourceLinked="1"/>
        <c:tickLblPos val="nextTo"/>
        <c:txPr>
          <a:bodyPr/>
          <a:lstStyle/>
          <a:p>
            <a:pPr>
              <a:defRPr sz="800"/>
            </a:pPr>
            <a:endParaRPr lang="el-GR"/>
          </a:p>
        </c:txPr>
        <c:crossAx val="152279296"/>
        <c:crosses val="autoZero"/>
        <c:crossBetween val="between"/>
      </c:valAx>
      <c:serAx>
        <c:axId val="250310656"/>
        <c:scaling>
          <c:orientation val="minMax"/>
        </c:scaling>
        <c:axPos val="b"/>
        <c:majorGridlines/>
        <c:tickLblPos val="nextTo"/>
        <c:txPr>
          <a:bodyPr/>
          <a:lstStyle/>
          <a:p>
            <a:pPr>
              <a:defRPr sz="600" baseline="0"/>
            </a:pPr>
            <a:endParaRPr lang="el-GR"/>
          </a:p>
        </c:txPr>
        <c:crossAx val="152285184"/>
        <c:crosses val="autoZero"/>
      </c:serAx>
      <c:spPr>
        <a:noFill/>
        <a:ln w="25400">
          <a:noFill/>
        </a:ln>
      </c:spPr>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4.4016185476815413E-2"/>
          <c:y val="5.5236416343479484E-2"/>
          <c:w val="0.91775459317585362"/>
          <c:h val="0.82012849140126143"/>
        </c:manualLayout>
      </c:layout>
      <c:bar3DChart>
        <c:barDir val="col"/>
        <c:grouping val="standard"/>
        <c:ser>
          <c:idx val="0"/>
          <c:order val="0"/>
          <c:tx>
            <c:strRef>
              <c:f>'Β'' Αγ. Αθανασίου'!$A$16</c:f>
              <c:strCache>
                <c:ptCount val="1"/>
                <c:pt idx="0">
                  <c:v>Γ1</c:v>
                </c:pt>
              </c:strCache>
            </c:strRef>
          </c:tx>
          <c:val>
            <c:numRef>
              <c:f>'Β'' Αγ. Αθανασίου'!$D$16:$H$16</c:f>
              <c:numCache>
                <c:formatCode>General</c:formatCode>
                <c:ptCount val="5"/>
                <c:pt idx="0">
                  <c:v>1</c:v>
                </c:pt>
                <c:pt idx="1">
                  <c:v>2</c:v>
                </c:pt>
                <c:pt idx="2">
                  <c:v>1</c:v>
                </c:pt>
                <c:pt idx="3">
                  <c:v>3</c:v>
                </c:pt>
                <c:pt idx="4">
                  <c:v>5</c:v>
                </c:pt>
              </c:numCache>
            </c:numRef>
          </c:val>
        </c:ser>
        <c:ser>
          <c:idx val="1"/>
          <c:order val="1"/>
          <c:tx>
            <c:strRef>
              <c:f>'Β'' Αγ. Αθανασίου'!$A$17</c:f>
              <c:strCache>
                <c:ptCount val="1"/>
                <c:pt idx="0">
                  <c:v>Γ2</c:v>
                </c:pt>
              </c:strCache>
            </c:strRef>
          </c:tx>
          <c:val>
            <c:numRef>
              <c:f>'Β'' Αγ. Αθανασίου'!$D$17:$H$17</c:f>
              <c:numCache>
                <c:formatCode>General</c:formatCode>
                <c:ptCount val="5"/>
                <c:pt idx="0">
                  <c:v>0</c:v>
                </c:pt>
                <c:pt idx="1">
                  <c:v>1</c:v>
                </c:pt>
                <c:pt idx="2">
                  <c:v>3</c:v>
                </c:pt>
                <c:pt idx="3">
                  <c:v>4</c:v>
                </c:pt>
                <c:pt idx="4">
                  <c:v>4</c:v>
                </c:pt>
              </c:numCache>
            </c:numRef>
          </c:val>
        </c:ser>
        <c:ser>
          <c:idx val="2"/>
          <c:order val="2"/>
          <c:tx>
            <c:strRef>
              <c:f>'Β'' Αγ. Αθανασίου'!$A$18</c:f>
              <c:strCache>
                <c:ptCount val="1"/>
                <c:pt idx="0">
                  <c:v>Γ3</c:v>
                </c:pt>
              </c:strCache>
            </c:strRef>
          </c:tx>
          <c:val>
            <c:numRef>
              <c:f>'Β'' Αγ. Αθανασίου'!$D$18:$H$18</c:f>
              <c:numCache>
                <c:formatCode>General</c:formatCode>
                <c:ptCount val="5"/>
                <c:pt idx="0">
                  <c:v>0</c:v>
                </c:pt>
                <c:pt idx="1">
                  <c:v>0</c:v>
                </c:pt>
                <c:pt idx="2">
                  <c:v>2</c:v>
                </c:pt>
                <c:pt idx="3">
                  <c:v>7</c:v>
                </c:pt>
                <c:pt idx="4">
                  <c:v>3</c:v>
                </c:pt>
              </c:numCache>
            </c:numRef>
          </c:val>
        </c:ser>
        <c:ser>
          <c:idx val="3"/>
          <c:order val="3"/>
          <c:tx>
            <c:strRef>
              <c:f>'Β'' Αγ. Αθανασίου'!$A$19</c:f>
              <c:strCache>
                <c:ptCount val="1"/>
                <c:pt idx="0">
                  <c:v>Γ4</c:v>
                </c:pt>
              </c:strCache>
            </c:strRef>
          </c:tx>
          <c:val>
            <c:numRef>
              <c:f>'Β'' Αγ. Αθανασίου'!$D$19:$H$19</c:f>
              <c:numCache>
                <c:formatCode>General</c:formatCode>
                <c:ptCount val="5"/>
                <c:pt idx="0">
                  <c:v>1</c:v>
                </c:pt>
                <c:pt idx="1">
                  <c:v>2</c:v>
                </c:pt>
                <c:pt idx="2">
                  <c:v>3</c:v>
                </c:pt>
                <c:pt idx="3">
                  <c:v>3</c:v>
                </c:pt>
                <c:pt idx="4">
                  <c:v>3</c:v>
                </c:pt>
              </c:numCache>
            </c:numRef>
          </c:val>
        </c:ser>
        <c:shape val="box"/>
        <c:axId val="152312448"/>
        <c:axId val="152383872"/>
        <c:axId val="251449344"/>
      </c:bar3DChart>
      <c:catAx>
        <c:axId val="152312448"/>
        <c:scaling>
          <c:orientation val="minMax"/>
        </c:scaling>
        <c:axPos val="b"/>
        <c:majorGridlines/>
        <c:tickLblPos val="nextTo"/>
        <c:txPr>
          <a:bodyPr/>
          <a:lstStyle/>
          <a:p>
            <a:pPr>
              <a:defRPr sz="800"/>
            </a:pPr>
            <a:endParaRPr lang="el-GR"/>
          </a:p>
        </c:txPr>
        <c:crossAx val="152383872"/>
        <c:crosses val="autoZero"/>
        <c:auto val="1"/>
        <c:lblAlgn val="ctr"/>
        <c:lblOffset val="100"/>
      </c:catAx>
      <c:valAx>
        <c:axId val="152383872"/>
        <c:scaling>
          <c:orientation val="minMax"/>
        </c:scaling>
        <c:axPos val="l"/>
        <c:majorGridlines/>
        <c:numFmt formatCode="General" sourceLinked="1"/>
        <c:tickLblPos val="nextTo"/>
        <c:txPr>
          <a:bodyPr/>
          <a:lstStyle/>
          <a:p>
            <a:pPr>
              <a:defRPr sz="800"/>
            </a:pPr>
            <a:endParaRPr lang="el-GR"/>
          </a:p>
        </c:txPr>
        <c:crossAx val="152312448"/>
        <c:crosses val="autoZero"/>
        <c:crossBetween val="between"/>
      </c:valAx>
      <c:serAx>
        <c:axId val="251449344"/>
        <c:scaling>
          <c:orientation val="minMax"/>
        </c:scaling>
        <c:axPos val="b"/>
        <c:majorGridlines/>
        <c:tickLblPos val="nextTo"/>
        <c:txPr>
          <a:bodyPr/>
          <a:lstStyle/>
          <a:p>
            <a:pPr>
              <a:defRPr sz="600" baseline="0"/>
            </a:pPr>
            <a:endParaRPr lang="el-GR"/>
          </a:p>
        </c:txPr>
        <c:crossAx val="152383872"/>
        <c:crosses val="autoZero"/>
      </c:ser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5.7905074365704294E-2"/>
          <c:y val="5.2869141357330424E-2"/>
          <c:w val="0.89500459317585301"/>
          <c:h val="0.82783727034120735"/>
        </c:manualLayout>
      </c:layout>
      <c:bar3DChart>
        <c:barDir val="col"/>
        <c:grouping val="standard"/>
        <c:ser>
          <c:idx val="0"/>
          <c:order val="0"/>
          <c:tx>
            <c:strRef>
              <c:f>'Β'' Αγ. Αθανασίου'!$A$23</c:f>
              <c:strCache>
                <c:ptCount val="1"/>
                <c:pt idx="0">
                  <c:v>Δ1</c:v>
                </c:pt>
              </c:strCache>
            </c:strRef>
          </c:tx>
          <c:val>
            <c:numRef>
              <c:f>'Β'' Αγ. Αθανασίου'!$D$23:$H$23</c:f>
              <c:numCache>
                <c:formatCode>General</c:formatCode>
                <c:ptCount val="5"/>
                <c:pt idx="0">
                  <c:v>0</c:v>
                </c:pt>
                <c:pt idx="1">
                  <c:v>0</c:v>
                </c:pt>
                <c:pt idx="2">
                  <c:v>6</c:v>
                </c:pt>
                <c:pt idx="3">
                  <c:v>1</c:v>
                </c:pt>
                <c:pt idx="4">
                  <c:v>5</c:v>
                </c:pt>
              </c:numCache>
            </c:numRef>
          </c:val>
        </c:ser>
        <c:ser>
          <c:idx val="1"/>
          <c:order val="1"/>
          <c:tx>
            <c:strRef>
              <c:f>'Β'' Αγ. Αθανασίου'!$A$24</c:f>
              <c:strCache>
                <c:ptCount val="1"/>
                <c:pt idx="0">
                  <c:v>Δ2</c:v>
                </c:pt>
              </c:strCache>
            </c:strRef>
          </c:tx>
          <c:val>
            <c:numRef>
              <c:f>'Β'' Αγ. Αθανασίου'!$D$24:$H$24</c:f>
              <c:numCache>
                <c:formatCode>General</c:formatCode>
                <c:ptCount val="5"/>
                <c:pt idx="0">
                  <c:v>1</c:v>
                </c:pt>
                <c:pt idx="1">
                  <c:v>0</c:v>
                </c:pt>
                <c:pt idx="2">
                  <c:v>3</c:v>
                </c:pt>
                <c:pt idx="3">
                  <c:v>5</c:v>
                </c:pt>
                <c:pt idx="4">
                  <c:v>3</c:v>
                </c:pt>
              </c:numCache>
            </c:numRef>
          </c:val>
        </c:ser>
        <c:ser>
          <c:idx val="2"/>
          <c:order val="2"/>
          <c:tx>
            <c:strRef>
              <c:f>'Β'' Αγ. Αθανασίου'!$A$25</c:f>
              <c:strCache>
                <c:ptCount val="1"/>
                <c:pt idx="0">
                  <c:v>Δ3</c:v>
                </c:pt>
              </c:strCache>
            </c:strRef>
          </c:tx>
          <c:val>
            <c:numRef>
              <c:f>'Β'' Αγ. Αθανασίου'!$D$25:$H$25</c:f>
              <c:numCache>
                <c:formatCode>General</c:formatCode>
                <c:ptCount val="5"/>
                <c:pt idx="0">
                  <c:v>1</c:v>
                </c:pt>
                <c:pt idx="1">
                  <c:v>1</c:v>
                </c:pt>
                <c:pt idx="2">
                  <c:v>2</c:v>
                </c:pt>
                <c:pt idx="3">
                  <c:v>3</c:v>
                </c:pt>
                <c:pt idx="4">
                  <c:v>5</c:v>
                </c:pt>
              </c:numCache>
            </c:numRef>
          </c:val>
        </c:ser>
        <c:ser>
          <c:idx val="3"/>
          <c:order val="3"/>
          <c:tx>
            <c:strRef>
              <c:f>'Β'' Αγ. Αθανασίου'!$A$26</c:f>
              <c:strCache>
                <c:ptCount val="1"/>
                <c:pt idx="0">
                  <c:v>Δ4</c:v>
                </c:pt>
              </c:strCache>
            </c:strRef>
          </c:tx>
          <c:val>
            <c:numRef>
              <c:f>'Β'' Αγ. Αθανασίου'!$D$26:$H$26</c:f>
              <c:numCache>
                <c:formatCode>General</c:formatCode>
                <c:ptCount val="5"/>
                <c:pt idx="0">
                  <c:v>0</c:v>
                </c:pt>
                <c:pt idx="1">
                  <c:v>0</c:v>
                </c:pt>
                <c:pt idx="2">
                  <c:v>3</c:v>
                </c:pt>
                <c:pt idx="3">
                  <c:v>5</c:v>
                </c:pt>
                <c:pt idx="4">
                  <c:v>4</c:v>
                </c:pt>
              </c:numCache>
            </c:numRef>
          </c:val>
        </c:ser>
        <c:shape val="box"/>
        <c:axId val="153885696"/>
        <c:axId val="153907968"/>
        <c:axId val="251508928"/>
      </c:bar3DChart>
      <c:catAx>
        <c:axId val="153885696"/>
        <c:scaling>
          <c:orientation val="minMax"/>
        </c:scaling>
        <c:axPos val="b"/>
        <c:majorGridlines/>
        <c:tickLblPos val="nextTo"/>
        <c:txPr>
          <a:bodyPr/>
          <a:lstStyle/>
          <a:p>
            <a:pPr>
              <a:defRPr sz="800"/>
            </a:pPr>
            <a:endParaRPr lang="el-GR"/>
          </a:p>
        </c:txPr>
        <c:crossAx val="153907968"/>
        <c:crosses val="autoZero"/>
        <c:auto val="1"/>
        <c:lblAlgn val="ctr"/>
        <c:lblOffset val="100"/>
      </c:catAx>
      <c:valAx>
        <c:axId val="153907968"/>
        <c:scaling>
          <c:orientation val="minMax"/>
        </c:scaling>
        <c:axPos val="l"/>
        <c:majorGridlines/>
        <c:numFmt formatCode="General" sourceLinked="1"/>
        <c:tickLblPos val="nextTo"/>
        <c:txPr>
          <a:bodyPr/>
          <a:lstStyle/>
          <a:p>
            <a:pPr>
              <a:defRPr sz="800"/>
            </a:pPr>
            <a:endParaRPr lang="el-GR"/>
          </a:p>
        </c:txPr>
        <c:crossAx val="153885696"/>
        <c:crosses val="autoZero"/>
        <c:crossBetween val="between"/>
      </c:valAx>
      <c:serAx>
        <c:axId val="251508928"/>
        <c:scaling>
          <c:orientation val="minMax"/>
        </c:scaling>
        <c:axPos val="b"/>
        <c:majorGridlines/>
        <c:tickLblPos val="nextTo"/>
        <c:txPr>
          <a:bodyPr/>
          <a:lstStyle/>
          <a:p>
            <a:pPr>
              <a:defRPr sz="600" baseline="0"/>
            </a:pPr>
            <a:endParaRPr lang="el-GR"/>
          </a:p>
        </c:txPr>
        <c:crossAx val="153907968"/>
        <c:crosses val="autoZero"/>
      </c:ser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depthPercent val="100"/>
      <c:perspective val="30"/>
    </c:view3D>
    <c:plotArea>
      <c:layout>
        <c:manualLayout>
          <c:layoutTarget val="inner"/>
          <c:xMode val="edge"/>
          <c:yMode val="edge"/>
          <c:x val="0.11077328901726489"/>
          <c:y val="0.12905961754780654"/>
          <c:w val="0.87582637597436008"/>
          <c:h val="0.75164679415073365"/>
        </c:manualLayout>
      </c:layout>
      <c:bar3DChart>
        <c:barDir val="col"/>
        <c:grouping val="clustered"/>
        <c:ser>
          <c:idx val="0"/>
          <c:order val="0"/>
          <c:tx>
            <c:strRef>
              <c:f>'Β'' Αγ. Αθανασίου'!$C$29</c:f>
              <c:strCache>
                <c:ptCount val="1"/>
                <c:pt idx="0">
                  <c:v>Συχνότητα απαντήσεων Β'Η Αγ. Αθανασίου</c:v>
                </c:pt>
              </c:strCache>
            </c:strRef>
          </c:tx>
          <c:val>
            <c:numRef>
              <c:f>'Β'' Αγ. Αθανασίου'!$D$30:$H$30</c:f>
              <c:numCache>
                <c:formatCode>0%</c:formatCode>
                <c:ptCount val="5"/>
                <c:pt idx="0">
                  <c:v>3.7500000000000006E-2</c:v>
                </c:pt>
                <c:pt idx="1">
                  <c:v>0.10416666666666802</c:v>
                </c:pt>
                <c:pt idx="2">
                  <c:v>0.22916666666666666</c:v>
                </c:pt>
                <c:pt idx="3">
                  <c:v>0.30000000000000032</c:v>
                </c:pt>
                <c:pt idx="4">
                  <c:v>0.32916666666667443</c:v>
                </c:pt>
              </c:numCache>
            </c:numRef>
          </c:val>
        </c:ser>
        <c:shape val="box"/>
        <c:axId val="153928832"/>
        <c:axId val="153930368"/>
        <c:axId val="0"/>
      </c:bar3DChart>
      <c:catAx>
        <c:axId val="153928832"/>
        <c:scaling>
          <c:orientation val="minMax"/>
        </c:scaling>
        <c:axPos val="b"/>
        <c:majorGridlines/>
        <c:tickLblPos val="nextTo"/>
        <c:txPr>
          <a:bodyPr/>
          <a:lstStyle/>
          <a:p>
            <a:pPr>
              <a:defRPr sz="800"/>
            </a:pPr>
            <a:endParaRPr lang="el-GR"/>
          </a:p>
        </c:txPr>
        <c:crossAx val="153930368"/>
        <c:crosses val="autoZero"/>
        <c:auto val="1"/>
        <c:lblAlgn val="ctr"/>
        <c:lblOffset val="100"/>
      </c:catAx>
      <c:valAx>
        <c:axId val="153930368"/>
        <c:scaling>
          <c:orientation val="minMax"/>
        </c:scaling>
        <c:axPos val="l"/>
        <c:majorGridlines/>
        <c:numFmt formatCode="0%" sourceLinked="1"/>
        <c:tickLblPos val="nextTo"/>
        <c:txPr>
          <a:bodyPr/>
          <a:lstStyle/>
          <a:p>
            <a:pPr>
              <a:defRPr sz="800"/>
            </a:pPr>
            <a:endParaRPr lang="el-GR"/>
          </a:p>
        </c:txPr>
        <c:crossAx val="153928832"/>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11105231493418487"/>
          <c:y val="0.11518527925944742"/>
          <c:w val="0.87215507381476665"/>
          <c:h val="0.76509355685379798"/>
        </c:manualLayout>
      </c:layout>
      <c:bar3DChart>
        <c:barDir val="col"/>
        <c:grouping val="clustered"/>
        <c:ser>
          <c:idx val="0"/>
          <c:order val="0"/>
          <c:tx>
            <c:strRef>
              <c:f>'Β'' Αγ. Αθανασίου'!$AB$3</c:f>
              <c:strCache>
                <c:ptCount val="1"/>
                <c:pt idx="0">
                  <c:v>Επίδοση Β'Η Αγ. Αθανασίου</c:v>
                </c:pt>
              </c:strCache>
            </c:strRef>
          </c:tx>
          <c:cat>
            <c:strRef>
              <c:f>'Β'' Αγ. Αθανασίου'!$AB$4:$AB$8</c:f>
              <c:strCache>
                <c:ptCount val="5"/>
                <c:pt idx="0">
                  <c:v>1-2</c:v>
                </c:pt>
                <c:pt idx="1">
                  <c:v>3-4</c:v>
                </c:pt>
                <c:pt idx="2">
                  <c:v>5-6</c:v>
                </c:pt>
                <c:pt idx="3">
                  <c:v>7-8</c:v>
                </c:pt>
                <c:pt idx="4">
                  <c:v>9-10</c:v>
                </c:pt>
              </c:strCache>
            </c:strRef>
          </c:cat>
          <c:val>
            <c:numRef>
              <c:f>'Β'' Αγ. Αθανασίου'!$AD$4:$AD$8</c:f>
              <c:numCache>
                <c:formatCode>0%</c:formatCode>
                <c:ptCount val="5"/>
                <c:pt idx="0">
                  <c:v>7.1428571428571425E-2</c:v>
                </c:pt>
                <c:pt idx="1">
                  <c:v>0.28571428571429203</c:v>
                </c:pt>
                <c:pt idx="2">
                  <c:v>7.1428571428571425E-2</c:v>
                </c:pt>
                <c:pt idx="3">
                  <c:v>7.1428571428571425E-2</c:v>
                </c:pt>
                <c:pt idx="4">
                  <c:v>0.5</c:v>
                </c:pt>
              </c:numCache>
            </c:numRef>
          </c:val>
        </c:ser>
        <c:shape val="box"/>
        <c:axId val="154019712"/>
        <c:axId val="154021248"/>
        <c:axId val="0"/>
      </c:bar3DChart>
      <c:catAx>
        <c:axId val="154019712"/>
        <c:scaling>
          <c:orientation val="minMax"/>
        </c:scaling>
        <c:axPos val="b"/>
        <c:majorGridlines/>
        <c:tickLblPos val="nextTo"/>
        <c:txPr>
          <a:bodyPr/>
          <a:lstStyle/>
          <a:p>
            <a:pPr>
              <a:defRPr sz="800"/>
            </a:pPr>
            <a:endParaRPr lang="el-GR"/>
          </a:p>
        </c:txPr>
        <c:crossAx val="154021248"/>
        <c:crosses val="autoZero"/>
        <c:auto val="1"/>
        <c:lblAlgn val="ctr"/>
        <c:lblOffset val="100"/>
      </c:catAx>
      <c:valAx>
        <c:axId val="154021248"/>
        <c:scaling>
          <c:orientation val="minMax"/>
        </c:scaling>
        <c:axPos val="l"/>
        <c:majorGridlines/>
        <c:numFmt formatCode="0%" sourceLinked="1"/>
        <c:tickLblPos val="nextTo"/>
        <c:txPr>
          <a:bodyPr/>
          <a:lstStyle/>
          <a:p>
            <a:pPr>
              <a:defRPr sz="800"/>
            </a:pPr>
            <a:endParaRPr lang="el-GR"/>
          </a:p>
        </c:txPr>
        <c:crossAx val="154019712"/>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4.9571741032370949E-2"/>
          <c:y val="5.1400554097404488E-2"/>
          <c:w val="0.9057961504812001"/>
          <c:h val="0.8326195683872849"/>
        </c:manualLayout>
      </c:layout>
      <c:bar3DChart>
        <c:barDir val="col"/>
        <c:grouping val="standard"/>
        <c:ser>
          <c:idx val="0"/>
          <c:order val="0"/>
          <c:tx>
            <c:strRef>
              <c:f>'Β'' Κουφαλίων'!$A$2</c:f>
              <c:strCache>
                <c:ptCount val="1"/>
                <c:pt idx="0">
                  <c:v>Α1</c:v>
                </c:pt>
              </c:strCache>
            </c:strRef>
          </c:tx>
          <c:val>
            <c:numRef>
              <c:f>'Β'' Κουφαλίων'!$D$2:$H$2</c:f>
              <c:numCache>
                <c:formatCode>General</c:formatCode>
                <c:ptCount val="5"/>
                <c:pt idx="0">
                  <c:v>2</c:v>
                </c:pt>
                <c:pt idx="1">
                  <c:v>2</c:v>
                </c:pt>
                <c:pt idx="2">
                  <c:v>2</c:v>
                </c:pt>
                <c:pt idx="3">
                  <c:v>7</c:v>
                </c:pt>
                <c:pt idx="4">
                  <c:v>4</c:v>
                </c:pt>
              </c:numCache>
            </c:numRef>
          </c:val>
        </c:ser>
        <c:ser>
          <c:idx val="1"/>
          <c:order val="1"/>
          <c:tx>
            <c:strRef>
              <c:f>'Β'' Κουφαλίων'!$A$3</c:f>
              <c:strCache>
                <c:ptCount val="1"/>
                <c:pt idx="0">
                  <c:v>Α2</c:v>
                </c:pt>
              </c:strCache>
            </c:strRef>
          </c:tx>
          <c:val>
            <c:numRef>
              <c:f>'Β'' Κουφαλίων'!$D$3:$H$3</c:f>
              <c:numCache>
                <c:formatCode>General</c:formatCode>
                <c:ptCount val="5"/>
                <c:pt idx="0">
                  <c:v>0</c:v>
                </c:pt>
                <c:pt idx="1">
                  <c:v>4</c:v>
                </c:pt>
                <c:pt idx="2">
                  <c:v>5</c:v>
                </c:pt>
                <c:pt idx="3">
                  <c:v>6</c:v>
                </c:pt>
                <c:pt idx="4">
                  <c:v>2</c:v>
                </c:pt>
              </c:numCache>
            </c:numRef>
          </c:val>
        </c:ser>
        <c:ser>
          <c:idx val="2"/>
          <c:order val="2"/>
          <c:tx>
            <c:strRef>
              <c:f>'Β'' Κουφαλίων'!$A$4</c:f>
              <c:strCache>
                <c:ptCount val="1"/>
                <c:pt idx="0">
                  <c:v>Α3</c:v>
                </c:pt>
              </c:strCache>
            </c:strRef>
          </c:tx>
          <c:val>
            <c:numRef>
              <c:f>'Β'' Κουφαλίων'!$D$4:$H$4</c:f>
              <c:numCache>
                <c:formatCode>General</c:formatCode>
                <c:ptCount val="5"/>
                <c:pt idx="0">
                  <c:v>0</c:v>
                </c:pt>
                <c:pt idx="1">
                  <c:v>3</c:v>
                </c:pt>
                <c:pt idx="2">
                  <c:v>5</c:v>
                </c:pt>
                <c:pt idx="3">
                  <c:v>6</c:v>
                </c:pt>
                <c:pt idx="4">
                  <c:v>3</c:v>
                </c:pt>
              </c:numCache>
            </c:numRef>
          </c:val>
        </c:ser>
        <c:ser>
          <c:idx val="3"/>
          <c:order val="3"/>
          <c:tx>
            <c:strRef>
              <c:f>'Β'' Κουφαλίων'!$A$5</c:f>
              <c:strCache>
                <c:ptCount val="1"/>
                <c:pt idx="0">
                  <c:v>Α4</c:v>
                </c:pt>
              </c:strCache>
            </c:strRef>
          </c:tx>
          <c:val>
            <c:numRef>
              <c:f>'Β'' Κουφαλίων'!$D$5:$H$5</c:f>
              <c:numCache>
                <c:formatCode>General</c:formatCode>
                <c:ptCount val="5"/>
                <c:pt idx="0">
                  <c:v>1</c:v>
                </c:pt>
                <c:pt idx="1">
                  <c:v>4</c:v>
                </c:pt>
                <c:pt idx="2">
                  <c:v>6</c:v>
                </c:pt>
                <c:pt idx="3">
                  <c:v>5</c:v>
                </c:pt>
                <c:pt idx="4">
                  <c:v>1</c:v>
                </c:pt>
              </c:numCache>
            </c:numRef>
          </c:val>
        </c:ser>
        <c:ser>
          <c:idx val="4"/>
          <c:order val="4"/>
          <c:tx>
            <c:strRef>
              <c:f>'Β'' Κουφαλίων'!$A$6</c:f>
              <c:strCache>
                <c:ptCount val="1"/>
                <c:pt idx="0">
                  <c:v>Α5</c:v>
                </c:pt>
              </c:strCache>
            </c:strRef>
          </c:tx>
          <c:val>
            <c:numRef>
              <c:f>'Β'' Κουφαλίων'!$D$6:$H$6</c:f>
              <c:numCache>
                <c:formatCode>General</c:formatCode>
                <c:ptCount val="5"/>
                <c:pt idx="0">
                  <c:v>0</c:v>
                </c:pt>
                <c:pt idx="1">
                  <c:v>1</c:v>
                </c:pt>
                <c:pt idx="2">
                  <c:v>5</c:v>
                </c:pt>
                <c:pt idx="3">
                  <c:v>5</c:v>
                </c:pt>
                <c:pt idx="4">
                  <c:v>6</c:v>
                </c:pt>
              </c:numCache>
            </c:numRef>
          </c:val>
        </c:ser>
        <c:ser>
          <c:idx val="5"/>
          <c:order val="5"/>
          <c:tx>
            <c:strRef>
              <c:f>'Β'' Κουφαλίων'!$A$7</c:f>
              <c:strCache>
                <c:ptCount val="1"/>
                <c:pt idx="0">
                  <c:v>Α6</c:v>
                </c:pt>
              </c:strCache>
            </c:strRef>
          </c:tx>
          <c:val>
            <c:numRef>
              <c:f>'Β'' Κουφαλίων'!$D$7:$H$7</c:f>
              <c:numCache>
                <c:formatCode>General</c:formatCode>
                <c:ptCount val="5"/>
                <c:pt idx="0">
                  <c:v>0</c:v>
                </c:pt>
                <c:pt idx="1">
                  <c:v>1</c:v>
                </c:pt>
                <c:pt idx="2">
                  <c:v>5</c:v>
                </c:pt>
                <c:pt idx="3">
                  <c:v>7</c:v>
                </c:pt>
                <c:pt idx="4">
                  <c:v>4</c:v>
                </c:pt>
              </c:numCache>
            </c:numRef>
          </c:val>
        </c:ser>
        <c:shape val="box"/>
        <c:axId val="154069632"/>
        <c:axId val="154149248"/>
        <c:axId val="291737600"/>
      </c:bar3DChart>
      <c:catAx>
        <c:axId val="154069632"/>
        <c:scaling>
          <c:orientation val="minMax"/>
        </c:scaling>
        <c:axPos val="b"/>
        <c:majorGridlines/>
        <c:tickLblPos val="nextTo"/>
        <c:txPr>
          <a:bodyPr/>
          <a:lstStyle/>
          <a:p>
            <a:pPr>
              <a:defRPr sz="800"/>
            </a:pPr>
            <a:endParaRPr lang="el-GR"/>
          </a:p>
        </c:txPr>
        <c:crossAx val="154149248"/>
        <c:crosses val="autoZero"/>
        <c:auto val="1"/>
        <c:lblAlgn val="ctr"/>
        <c:lblOffset val="100"/>
      </c:catAx>
      <c:valAx>
        <c:axId val="154149248"/>
        <c:scaling>
          <c:orientation val="minMax"/>
        </c:scaling>
        <c:axPos val="l"/>
        <c:majorGridlines/>
        <c:numFmt formatCode="General" sourceLinked="1"/>
        <c:tickLblPos val="nextTo"/>
        <c:txPr>
          <a:bodyPr/>
          <a:lstStyle/>
          <a:p>
            <a:pPr>
              <a:defRPr sz="800"/>
            </a:pPr>
            <a:endParaRPr lang="el-GR"/>
          </a:p>
        </c:txPr>
        <c:crossAx val="154069632"/>
        <c:crosses val="autoZero"/>
        <c:crossBetween val="between"/>
      </c:valAx>
      <c:serAx>
        <c:axId val="291737600"/>
        <c:scaling>
          <c:orientation val="minMax"/>
        </c:scaling>
        <c:axPos val="b"/>
        <c:majorGridlines/>
        <c:tickLblPos val="nextTo"/>
        <c:txPr>
          <a:bodyPr/>
          <a:lstStyle/>
          <a:p>
            <a:pPr>
              <a:defRPr sz="600" baseline="0"/>
            </a:pPr>
            <a:endParaRPr lang="el-GR"/>
          </a:p>
        </c:txPr>
        <c:crossAx val="154149248"/>
        <c:crosses val="autoZero"/>
      </c:ser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5.7905074365704294E-2"/>
          <c:y val="5.1400554097404488E-2"/>
          <c:w val="0.89546303587051557"/>
          <c:h val="0.8326195683872849"/>
        </c:manualLayout>
      </c:layout>
      <c:bar3DChart>
        <c:barDir val="col"/>
        <c:grouping val="standard"/>
        <c:ser>
          <c:idx val="0"/>
          <c:order val="0"/>
          <c:tx>
            <c:strRef>
              <c:f>'Β'' Κουφαλίων'!$A$9</c:f>
              <c:strCache>
                <c:ptCount val="1"/>
                <c:pt idx="0">
                  <c:v>Β1</c:v>
                </c:pt>
              </c:strCache>
            </c:strRef>
          </c:tx>
          <c:val>
            <c:numRef>
              <c:f>'Β'' Κουφαλίων'!$D$9:$H$9</c:f>
              <c:numCache>
                <c:formatCode>General</c:formatCode>
                <c:ptCount val="5"/>
                <c:pt idx="0">
                  <c:v>2</c:v>
                </c:pt>
                <c:pt idx="1">
                  <c:v>4</c:v>
                </c:pt>
                <c:pt idx="2">
                  <c:v>6</c:v>
                </c:pt>
                <c:pt idx="3">
                  <c:v>3</c:v>
                </c:pt>
                <c:pt idx="4">
                  <c:v>2</c:v>
                </c:pt>
              </c:numCache>
            </c:numRef>
          </c:val>
        </c:ser>
        <c:ser>
          <c:idx val="1"/>
          <c:order val="1"/>
          <c:tx>
            <c:strRef>
              <c:f>'Β'' Κουφαλίων'!$A$10</c:f>
              <c:strCache>
                <c:ptCount val="1"/>
                <c:pt idx="0">
                  <c:v>Β2</c:v>
                </c:pt>
              </c:strCache>
            </c:strRef>
          </c:tx>
          <c:val>
            <c:numRef>
              <c:f>'Β'' Κουφαλίων'!$D$10:$H$10</c:f>
              <c:numCache>
                <c:formatCode>General</c:formatCode>
                <c:ptCount val="5"/>
                <c:pt idx="0">
                  <c:v>1</c:v>
                </c:pt>
                <c:pt idx="1">
                  <c:v>3</c:v>
                </c:pt>
                <c:pt idx="2">
                  <c:v>3</c:v>
                </c:pt>
                <c:pt idx="3">
                  <c:v>6</c:v>
                </c:pt>
                <c:pt idx="4">
                  <c:v>4</c:v>
                </c:pt>
              </c:numCache>
            </c:numRef>
          </c:val>
        </c:ser>
        <c:ser>
          <c:idx val="2"/>
          <c:order val="2"/>
          <c:tx>
            <c:strRef>
              <c:f>'Β'' Κουφαλίων'!$A$11</c:f>
              <c:strCache>
                <c:ptCount val="1"/>
                <c:pt idx="0">
                  <c:v>Β3</c:v>
                </c:pt>
              </c:strCache>
            </c:strRef>
          </c:tx>
          <c:val>
            <c:numRef>
              <c:f>'Β'' Κουφαλίων'!$D$11:$H$11</c:f>
              <c:numCache>
                <c:formatCode>General</c:formatCode>
                <c:ptCount val="5"/>
                <c:pt idx="0">
                  <c:v>0</c:v>
                </c:pt>
                <c:pt idx="1">
                  <c:v>4</c:v>
                </c:pt>
                <c:pt idx="2">
                  <c:v>4</c:v>
                </c:pt>
                <c:pt idx="3">
                  <c:v>7</c:v>
                </c:pt>
                <c:pt idx="4">
                  <c:v>2</c:v>
                </c:pt>
              </c:numCache>
            </c:numRef>
          </c:val>
        </c:ser>
        <c:ser>
          <c:idx val="3"/>
          <c:order val="3"/>
          <c:tx>
            <c:strRef>
              <c:f>'Β'' Κουφαλίων'!$A$12</c:f>
              <c:strCache>
                <c:ptCount val="1"/>
                <c:pt idx="0">
                  <c:v>Β4</c:v>
                </c:pt>
              </c:strCache>
            </c:strRef>
          </c:tx>
          <c:val>
            <c:numRef>
              <c:f>'Β'' Κουφαλίων'!$D$12:$H$12</c:f>
              <c:numCache>
                <c:formatCode>General</c:formatCode>
                <c:ptCount val="5"/>
                <c:pt idx="0">
                  <c:v>5</c:v>
                </c:pt>
                <c:pt idx="1">
                  <c:v>4</c:v>
                </c:pt>
                <c:pt idx="2">
                  <c:v>5</c:v>
                </c:pt>
                <c:pt idx="3">
                  <c:v>2</c:v>
                </c:pt>
                <c:pt idx="4">
                  <c:v>1</c:v>
                </c:pt>
              </c:numCache>
            </c:numRef>
          </c:val>
        </c:ser>
        <c:ser>
          <c:idx val="4"/>
          <c:order val="4"/>
          <c:tx>
            <c:strRef>
              <c:f>'Β'' Κουφαλίων'!$A$13</c:f>
              <c:strCache>
                <c:ptCount val="1"/>
                <c:pt idx="0">
                  <c:v>Β5</c:v>
                </c:pt>
              </c:strCache>
            </c:strRef>
          </c:tx>
          <c:val>
            <c:numRef>
              <c:f>'Β'' Κουφαλίων'!$D$13:$H$13</c:f>
              <c:numCache>
                <c:formatCode>General</c:formatCode>
                <c:ptCount val="5"/>
                <c:pt idx="0">
                  <c:v>0</c:v>
                </c:pt>
                <c:pt idx="1">
                  <c:v>3</c:v>
                </c:pt>
                <c:pt idx="2">
                  <c:v>6</c:v>
                </c:pt>
                <c:pt idx="3">
                  <c:v>5</c:v>
                </c:pt>
                <c:pt idx="4">
                  <c:v>3</c:v>
                </c:pt>
              </c:numCache>
            </c:numRef>
          </c:val>
        </c:ser>
        <c:ser>
          <c:idx val="5"/>
          <c:order val="5"/>
          <c:tx>
            <c:strRef>
              <c:f>'Β'' Κουφαλίων'!$A$14</c:f>
              <c:strCache>
                <c:ptCount val="1"/>
                <c:pt idx="0">
                  <c:v>Β6</c:v>
                </c:pt>
              </c:strCache>
            </c:strRef>
          </c:tx>
          <c:val>
            <c:numRef>
              <c:f>'Β'' Κουφαλίων'!$D$14:$H$14</c:f>
              <c:numCache>
                <c:formatCode>General</c:formatCode>
                <c:ptCount val="5"/>
                <c:pt idx="0">
                  <c:v>2</c:v>
                </c:pt>
                <c:pt idx="1">
                  <c:v>0</c:v>
                </c:pt>
                <c:pt idx="2">
                  <c:v>7</c:v>
                </c:pt>
                <c:pt idx="3">
                  <c:v>3</c:v>
                </c:pt>
                <c:pt idx="4">
                  <c:v>5</c:v>
                </c:pt>
              </c:numCache>
            </c:numRef>
          </c:val>
        </c:ser>
        <c:shape val="box"/>
        <c:axId val="154182400"/>
        <c:axId val="154183936"/>
        <c:axId val="299967360"/>
      </c:bar3DChart>
      <c:catAx>
        <c:axId val="154182400"/>
        <c:scaling>
          <c:orientation val="minMax"/>
        </c:scaling>
        <c:axPos val="b"/>
        <c:majorGridlines/>
        <c:tickLblPos val="nextTo"/>
        <c:txPr>
          <a:bodyPr/>
          <a:lstStyle/>
          <a:p>
            <a:pPr>
              <a:defRPr sz="800"/>
            </a:pPr>
            <a:endParaRPr lang="el-GR"/>
          </a:p>
        </c:txPr>
        <c:crossAx val="154183936"/>
        <c:crosses val="autoZero"/>
        <c:auto val="1"/>
        <c:lblAlgn val="ctr"/>
        <c:lblOffset val="100"/>
      </c:catAx>
      <c:valAx>
        <c:axId val="154183936"/>
        <c:scaling>
          <c:orientation val="minMax"/>
        </c:scaling>
        <c:axPos val="l"/>
        <c:majorGridlines/>
        <c:numFmt formatCode="General" sourceLinked="1"/>
        <c:tickLblPos val="nextTo"/>
        <c:txPr>
          <a:bodyPr/>
          <a:lstStyle/>
          <a:p>
            <a:pPr>
              <a:defRPr sz="800"/>
            </a:pPr>
            <a:endParaRPr lang="el-GR"/>
          </a:p>
        </c:txPr>
        <c:crossAx val="154182400"/>
        <c:crosses val="autoZero"/>
        <c:crossBetween val="between"/>
      </c:valAx>
      <c:serAx>
        <c:axId val="299967360"/>
        <c:scaling>
          <c:orientation val="minMax"/>
        </c:scaling>
        <c:axPos val="b"/>
        <c:majorGridlines/>
        <c:tickLblPos val="nextTo"/>
        <c:txPr>
          <a:bodyPr/>
          <a:lstStyle/>
          <a:p>
            <a:pPr>
              <a:defRPr sz="600" baseline="0"/>
            </a:pPr>
            <a:endParaRPr lang="el-GR"/>
          </a:p>
        </c:txPr>
        <c:crossAx val="154183936"/>
        <c:crosses val="autoZero"/>
      </c:ser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5.7905074365704294E-2"/>
          <c:y val="3.2878920437976279E-2"/>
          <c:w val="0.88979636920384952"/>
          <c:h val="0.85707574431984834"/>
        </c:manualLayout>
      </c:layout>
      <c:bar3DChart>
        <c:barDir val="col"/>
        <c:grouping val="standard"/>
        <c:ser>
          <c:idx val="0"/>
          <c:order val="0"/>
          <c:tx>
            <c:strRef>
              <c:f>'Β'' Κουφαλίων'!$A$16</c:f>
              <c:strCache>
                <c:ptCount val="1"/>
                <c:pt idx="0">
                  <c:v>Γ1</c:v>
                </c:pt>
              </c:strCache>
            </c:strRef>
          </c:tx>
          <c:val>
            <c:numRef>
              <c:f>'Β'' Κουφαλίων'!$D$16:$H$16</c:f>
              <c:numCache>
                <c:formatCode>General</c:formatCode>
                <c:ptCount val="5"/>
                <c:pt idx="0">
                  <c:v>4</c:v>
                </c:pt>
                <c:pt idx="1">
                  <c:v>3</c:v>
                </c:pt>
                <c:pt idx="2">
                  <c:v>5</c:v>
                </c:pt>
                <c:pt idx="3">
                  <c:v>3</c:v>
                </c:pt>
                <c:pt idx="4">
                  <c:v>2</c:v>
                </c:pt>
              </c:numCache>
            </c:numRef>
          </c:val>
        </c:ser>
        <c:ser>
          <c:idx val="1"/>
          <c:order val="1"/>
          <c:tx>
            <c:strRef>
              <c:f>'Β'' Κουφαλίων'!$A$17</c:f>
              <c:strCache>
                <c:ptCount val="1"/>
                <c:pt idx="0">
                  <c:v>Γ2</c:v>
                </c:pt>
              </c:strCache>
            </c:strRef>
          </c:tx>
          <c:val>
            <c:numRef>
              <c:f>'Β'' Κουφαλίων'!$D$17:$H$17</c:f>
              <c:numCache>
                <c:formatCode>General</c:formatCode>
                <c:ptCount val="5"/>
                <c:pt idx="0">
                  <c:v>0</c:v>
                </c:pt>
                <c:pt idx="1">
                  <c:v>5</c:v>
                </c:pt>
                <c:pt idx="2">
                  <c:v>5</c:v>
                </c:pt>
                <c:pt idx="3">
                  <c:v>4</c:v>
                </c:pt>
                <c:pt idx="4">
                  <c:v>3</c:v>
                </c:pt>
              </c:numCache>
            </c:numRef>
          </c:val>
        </c:ser>
        <c:ser>
          <c:idx val="2"/>
          <c:order val="2"/>
          <c:tx>
            <c:strRef>
              <c:f>'Β'' Κουφαλίων'!$A$18</c:f>
              <c:strCache>
                <c:ptCount val="1"/>
                <c:pt idx="0">
                  <c:v>Γ3</c:v>
                </c:pt>
              </c:strCache>
            </c:strRef>
          </c:tx>
          <c:val>
            <c:numRef>
              <c:f>'Β'' Κουφαλίων'!$D$18:$H$18</c:f>
              <c:numCache>
                <c:formatCode>General</c:formatCode>
                <c:ptCount val="5"/>
                <c:pt idx="0">
                  <c:v>0</c:v>
                </c:pt>
                <c:pt idx="1">
                  <c:v>2</c:v>
                </c:pt>
                <c:pt idx="2">
                  <c:v>4</c:v>
                </c:pt>
                <c:pt idx="3">
                  <c:v>8</c:v>
                </c:pt>
                <c:pt idx="4">
                  <c:v>3</c:v>
                </c:pt>
              </c:numCache>
            </c:numRef>
          </c:val>
        </c:ser>
        <c:ser>
          <c:idx val="3"/>
          <c:order val="3"/>
          <c:tx>
            <c:strRef>
              <c:f>'Β'' Κουφαλίων'!$A$19</c:f>
              <c:strCache>
                <c:ptCount val="1"/>
                <c:pt idx="0">
                  <c:v>Γ4</c:v>
                </c:pt>
              </c:strCache>
            </c:strRef>
          </c:tx>
          <c:val>
            <c:numRef>
              <c:f>'Β'' Κουφαλίων'!$D$19:$H$19</c:f>
              <c:numCache>
                <c:formatCode>General</c:formatCode>
                <c:ptCount val="5"/>
                <c:pt idx="0">
                  <c:v>1</c:v>
                </c:pt>
                <c:pt idx="1">
                  <c:v>3</c:v>
                </c:pt>
                <c:pt idx="2">
                  <c:v>6</c:v>
                </c:pt>
                <c:pt idx="3">
                  <c:v>4</c:v>
                </c:pt>
                <c:pt idx="4">
                  <c:v>3</c:v>
                </c:pt>
              </c:numCache>
            </c:numRef>
          </c:val>
        </c:ser>
        <c:shape val="box"/>
        <c:axId val="154223744"/>
        <c:axId val="154225280"/>
        <c:axId val="154199360"/>
      </c:bar3DChart>
      <c:catAx>
        <c:axId val="154223744"/>
        <c:scaling>
          <c:orientation val="minMax"/>
        </c:scaling>
        <c:axPos val="b"/>
        <c:majorGridlines/>
        <c:tickLblPos val="nextTo"/>
        <c:txPr>
          <a:bodyPr/>
          <a:lstStyle/>
          <a:p>
            <a:pPr>
              <a:defRPr sz="800"/>
            </a:pPr>
            <a:endParaRPr lang="el-GR"/>
          </a:p>
        </c:txPr>
        <c:crossAx val="154225280"/>
        <c:crosses val="autoZero"/>
        <c:auto val="1"/>
        <c:lblAlgn val="ctr"/>
        <c:lblOffset val="100"/>
      </c:catAx>
      <c:valAx>
        <c:axId val="154225280"/>
        <c:scaling>
          <c:orientation val="minMax"/>
        </c:scaling>
        <c:axPos val="l"/>
        <c:majorGridlines/>
        <c:numFmt formatCode="General" sourceLinked="1"/>
        <c:tickLblPos val="nextTo"/>
        <c:txPr>
          <a:bodyPr/>
          <a:lstStyle/>
          <a:p>
            <a:pPr>
              <a:defRPr sz="800"/>
            </a:pPr>
            <a:endParaRPr lang="el-GR"/>
          </a:p>
        </c:txPr>
        <c:crossAx val="154223744"/>
        <c:crosses val="autoZero"/>
        <c:crossBetween val="between"/>
      </c:valAx>
      <c:serAx>
        <c:axId val="154199360"/>
        <c:scaling>
          <c:orientation val="minMax"/>
        </c:scaling>
        <c:axPos val="b"/>
        <c:majorGridlines/>
        <c:tickLblPos val="nextTo"/>
        <c:txPr>
          <a:bodyPr/>
          <a:lstStyle/>
          <a:p>
            <a:pPr>
              <a:defRPr sz="600"/>
            </a:pPr>
            <a:endParaRPr lang="el-GR"/>
          </a:p>
        </c:txPr>
        <c:crossAx val="154225280"/>
        <c:crosses val="autoZero"/>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view3D>
      <c:rotX val="30"/>
      <c:rotY val="10"/>
      <c:perspective val="30"/>
    </c:view3D>
    <c:plotArea>
      <c:layout/>
      <c:pie3DChart>
        <c:varyColors val="1"/>
        <c:ser>
          <c:idx val="0"/>
          <c:order val="0"/>
          <c:explosion val="25"/>
          <c:dLbls>
            <c:dLbl>
              <c:idx val="0"/>
              <c:tx>
                <c:rich>
                  <a:bodyPr/>
                  <a:lstStyle/>
                  <a:p>
                    <a:r>
                      <a:rPr lang="el-GR">
                        <a:solidFill>
                          <a:schemeClr val="bg1"/>
                        </a:solidFill>
                      </a:rPr>
                      <a:t>Β' τάξη
74%</a:t>
                    </a:r>
                  </a:p>
                </c:rich>
              </c:tx>
              <c:showCatName val="1"/>
              <c:showPercent val="1"/>
            </c:dLbl>
            <c:showCatName val="1"/>
            <c:showPercent val="1"/>
            <c:showLeaderLines val="1"/>
          </c:dLbls>
          <c:cat>
            <c:strRef>
              <c:f>Φύλλο1!$H$2:$H$3</c:f>
              <c:strCache>
                <c:ptCount val="2"/>
                <c:pt idx="0">
                  <c:v>Β' τάξη</c:v>
                </c:pt>
                <c:pt idx="1">
                  <c:v>Γ' τάξη</c:v>
                </c:pt>
              </c:strCache>
            </c:strRef>
          </c:cat>
          <c:val>
            <c:numRef>
              <c:f>Φύλλο1!$I$2:$I$3</c:f>
              <c:numCache>
                <c:formatCode>General</c:formatCode>
                <c:ptCount val="2"/>
                <c:pt idx="0">
                  <c:v>49</c:v>
                </c:pt>
                <c:pt idx="1">
                  <c:v>17</c:v>
                </c:pt>
              </c:numCache>
            </c:numRef>
          </c:val>
        </c:ser>
      </c:pie3DChart>
    </c:plotArea>
    <c:plotVisOnly val="1"/>
  </c:chart>
  <c:spPr>
    <a:effectLst>
      <a:outerShdw blurRad="50800" dist="38100" dir="2700000" algn="tl" rotWithShape="0">
        <a:prstClr val="black">
          <a:alpha val="40000"/>
        </a:prstClr>
      </a:outerShdw>
    </a:effectLst>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5.7905074365704294E-2"/>
          <c:y val="5.1400554097404488E-2"/>
          <c:w val="0.87867288207600691"/>
          <c:h val="0.8326195683872849"/>
        </c:manualLayout>
      </c:layout>
      <c:bar3DChart>
        <c:barDir val="col"/>
        <c:grouping val="standard"/>
        <c:ser>
          <c:idx val="0"/>
          <c:order val="0"/>
          <c:tx>
            <c:strRef>
              <c:f>'Β'' Κουφαλίων'!$A$23</c:f>
              <c:strCache>
                <c:ptCount val="1"/>
                <c:pt idx="0">
                  <c:v>Δ1</c:v>
                </c:pt>
              </c:strCache>
            </c:strRef>
          </c:tx>
          <c:val>
            <c:numRef>
              <c:f>'Β'' Κουφαλίων'!$D$23:$H$23</c:f>
              <c:numCache>
                <c:formatCode>General</c:formatCode>
                <c:ptCount val="5"/>
                <c:pt idx="0">
                  <c:v>0</c:v>
                </c:pt>
                <c:pt idx="1">
                  <c:v>0</c:v>
                </c:pt>
                <c:pt idx="2">
                  <c:v>8</c:v>
                </c:pt>
                <c:pt idx="3">
                  <c:v>4</c:v>
                </c:pt>
                <c:pt idx="4">
                  <c:v>5</c:v>
                </c:pt>
              </c:numCache>
            </c:numRef>
          </c:val>
        </c:ser>
        <c:ser>
          <c:idx val="1"/>
          <c:order val="1"/>
          <c:tx>
            <c:strRef>
              <c:f>'Β'' Κουφαλίων'!$A$24</c:f>
              <c:strCache>
                <c:ptCount val="1"/>
                <c:pt idx="0">
                  <c:v>Δ2</c:v>
                </c:pt>
              </c:strCache>
            </c:strRef>
          </c:tx>
          <c:val>
            <c:numRef>
              <c:f>'Β'' Κουφαλίων'!$D$24:$H$24</c:f>
              <c:numCache>
                <c:formatCode>General</c:formatCode>
                <c:ptCount val="5"/>
                <c:pt idx="0">
                  <c:v>2</c:v>
                </c:pt>
                <c:pt idx="1">
                  <c:v>1</c:v>
                </c:pt>
                <c:pt idx="2">
                  <c:v>6</c:v>
                </c:pt>
                <c:pt idx="3">
                  <c:v>5</c:v>
                </c:pt>
                <c:pt idx="4">
                  <c:v>3</c:v>
                </c:pt>
              </c:numCache>
            </c:numRef>
          </c:val>
        </c:ser>
        <c:ser>
          <c:idx val="2"/>
          <c:order val="2"/>
          <c:tx>
            <c:strRef>
              <c:f>'Β'' Κουφαλίων'!$A$25</c:f>
              <c:strCache>
                <c:ptCount val="1"/>
                <c:pt idx="0">
                  <c:v>Δ3</c:v>
                </c:pt>
              </c:strCache>
            </c:strRef>
          </c:tx>
          <c:val>
            <c:numRef>
              <c:f>'Β'' Κουφαλίων'!$D$25:$H$25</c:f>
              <c:numCache>
                <c:formatCode>General</c:formatCode>
                <c:ptCount val="5"/>
                <c:pt idx="0">
                  <c:v>2</c:v>
                </c:pt>
                <c:pt idx="1">
                  <c:v>3</c:v>
                </c:pt>
                <c:pt idx="2">
                  <c:v>4</c:v>
                </c:pt>
                <c:pt idx="3">
                  <c:v>5</c:v>
                </c:pt>
                <c:pt idx="4">
                  <c:v>3</c:v>
                </c:pt>
              </c:numCache>
            </c:numRef>
          </c:val>
        </c:ser>
        <c:ser>
          <c:idx val="3"/>
          <c:order val="3"/>
          <c:tx>
            <c:strRef>
              <c:f>'Β'' Κουφαλίων'!$A$26</c:f>
              <c:strCache>
                <c:ptCount val="1"/>
                <c:pt idx="0">
                  <c:v>Δ4</c:v>
                </c:pt>
              </c:strCache>
            </c:strRef>
          </c:tx>
          <c:val>
            <c:numRef>
              <c:f>'Β'' Κουφαλίων'!$D$26:$H$26</c:f>
              <c:numCache>
                <c:formatCode>General</c:formatCode>
                <c:ptCount val="5"/>
                <c:pt idx="0">
                  <c:v>0</c:v>
                </c:pt>
                <c:pt idx="1">
                  <c:v>1</c:v>
                </c:pt>
                <c:pt idx="2">
                  <c:v>4</c:v>
                </c:pt>
                <c:pt idx="3">
                  <c:v>8</c:v>
                </c:pt>
                <c:pt idx="4">
                  <c:v>4</c:v>
                </c:pt>
              </c:numCache>
            </c:numRef>
          </c:val>
        </c:ser>
        <c:shape val="box"/>
        <c:axId val="154379776"/>
        <c:axId val="154381312"/>
        <c:axId val="154481088"/>
      </c:bar3DChart>
      <c:catAx>
        <c:axId val="154379776"/>
        <c:scaling>
          <c:orientation val="minMax"/>
        </c:scaling>
        <c:axPos val="b"/>
        <c:majorGridlines/>
        <c:tickLblPos val="nextTo"/>
        <c:txPr>
          <a:bodyPr/>
          <a:lstStyle/>
          <a:p>
            <a:pPr>
              <a:defRPr sz="800"/>
            </a:pPr>
            <a:endParaRPr lang="el-GR"/>
          </a:p>
        </c:txPr>
        <c:crossAx val="154381312"/>
        <c:crosses val="autoZero"/>
        <c:auto val="1"/>
        <c:lblAlgn val="ctr"/>
        <c:lblOffset val="100"/>
      </c:catAx>
      <c:valAx>
        <c:axId val="154381312"/>
        <c:scaling>
          <c:orientation val="minMax"/>
        </c:scaling>
        <c:axPos val="l"/>
        <c:majorGridlines/>
        <c:numFmt formatCode="General" sourceLinked="1"/>
        <c:tickLblPos val="nextTo"/>
        <c:txPr>
          <a:bodyPr/>
          <a:lstStyle/>
          <a:p>
            <a:pPr>
              <a:defRPr sz="800"/>
            </a:pPr>
            <a:endParaRPr lang="el-GR"/>
          </a:p>
        </c:txPr>
        <c:crossAx val="154379776"/>
        <c:crosses val="autoZero"/>
        <c:crossBetween val="between"/>
      </c:valAx>
      <c:serAx>
        <c:axId val="154481088"/>
        <c:scaling>
          <c:orientation val="minMax"/>
        </c:scaling>
        <c:axPos val="b"/>
        <c:majorGridlines/>
        <c:tickLblPos val="nextTo"/>
        <c:txPr>
          <a:bodyPr/>
          <a:lstStyle/>
          <a:p>
            <a:pPr>
              <a:defRPr sz="600"/>
            </a:pPr>
            <a:endParaRPr lang="el-GR"/>
          </a:p>
        </c:txPr>
        <c:crossAx val="154381312"/>
        <c:crosses val="autoZero"/>
      </c:ser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depthPercent val="100"/>
      <c:perspective val="30"/>
    </c:view3D>
    <c:plotArea>
      <c:layout>
        <c:manualLayout>
          <c:layoutTarget val="inner"/>
          <c:xMode val="edge"/>
          <c:yMode val="edge"/>
          <c:x val="0.11105231493418487"/>
          <c:y val="0.10450363917276298"/>
          <c:w val="0.8755135960649757"/>
          <c:h val="0.77704882634354233"/>
        </c:manualLayout>
      </c:layout>
      <c:bar3DChart>
        <c:barDir val="col"/>
        <c:grouping val="stacked"/>
        <c:ser>
          <c:idx val="0"/>
          <c:order val="0"/>
          <c:tx>
            <c:strRef>
              <c:f>'Β'' Κουφαλίων'!$C$29</c:f>
              <c:strCache>
                <c:ptCount val="1"/>
                <c:pt idx="0">
                  <c:v>Συχνότητα απαντήσεων Β'Μ Κουφαλίων</c:v>
                </c:pt>
              </c:strCache>
            </c:strRef>
          </c:tx>
          <c:val>
            <c:numRef>
              <c:f>'Β'' Κουφαλίων'!$D$30:$H$30</c:f>
              <c:numCache>
                <c:formatCode>0%</c:formatCode>
                <c:ptCount val="5"/>
                <c:pt idx="0">
                  <c:v>6.4705882352942112E-2</c:v>
                </c:pt>
                <c:pt idx="1">
                  <c:v>0.15000000000000024</c:v>
                </c:pt>
                <c:pt idx="2">
                  <c:v>0.29705882352941937</c:v>
                </c:pt>
                <c:pt idx="3">
                  <c:v>0.30294117647058821</c:v>
                </c:pt>
                <c:pt idx="4">
                  <c:v>0.18529411764705891</c:v>
                </c:pt>
              </c:numCache>
            </c:numRef>
          </c:val>
        </c:ser>
        <c:shape val="box"/>
        <c:axId val="154996096"/>
        <c:axId val="240981120"/>
        <c:axId val="0"/>
      </c:bar3DChart>
      <c:catAx>
        <c:axId val="154996096"/>
        <c:scaling>
          <c:orientation val="minMax"/>
        </c:scaling>
        <c:axPos val="b"/>
        <c:majorGridlines/>
        <c:tickLblPos val="nextTo"/>
        <c:txPr>
          <a:bodyPr/>
          <a:lstStyle/>
          <a:p>
            <a:pPr>
              <a:defRPr sz="800"/>
            </a:pPr>
            <a:endParaRPr lang="el-GR"/>
          </a:p>
        </c:txPr>
        <c:crossAx val="240981120"/>
        <c:crosses val="autoZero"/>
        <c:auto val="1"/>
        <c:lblAlgn val="ctr"/>
        <c:lblOffset val="100"/>
      </c:catAx>
      <c:valAx>
        <c:axId val="240981120"/>
        <c:scaling>
          <c:orientation val="minMax"/>
        </c:scaling>
        <c:axPos val="l"/>
        <c:majorGridlines/>
        <c:numFmt formatCode="0%" sourceLinked="1"/>
        <c:tickLblPos val="nextTo"/>
        <c:txPr>
          <a:bodyPr/>
          <a:lstStyle/>
          <a:p>
            <a:pPr>
              <a:defRPr sz="800"/>
            </a:pPr>
            <a:endParaRPr lang="el-GR"/>
          </a:p>
        </c:txPr>
        <c:crossAx val="154996096"/>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11133275007290756"/>
          <c:y val="0.10450363917276298"/>
          <c:w val="0.87519923645910969"/>
          <c:h val="0.777048826343543"/>
        </c:manualLayout>
      </c:layout>
      <c:bar3DChart>
        <c:barDir val="col"/>
        <c:grouping val="clustered"/>
        <c:ser>
          <c:idx val="0"/>
          <c:order val="0"/>
          <c:tx>
            <c:strRef>
              <c:f>'Β'' Κουφαλίων'!$AB$3</c:f>
              <c:strCache>
                <c:ptCount val="1"/>
                <c:pt idx="0">
                  <c:v>Επίδοση Β'Μ Κουφαλίων</c:v>
                </c:pt>
              </c:strCache>
            </c:strRef>
          </c:tx>
          <c:cat>
            <c:strRef>
              <c:f>'Β'' Κουφαλίων'!$AB$4:$AB$8</c:f>
              <c:strCache>
                <c:ptCount val="5"/>
                <c:pt idx="0">
                  <c:v>1-2</c:v>
                </c:pt>
                <c:pt idx="1">
                  <c:v>3-4</c:v>
                </c:pt>
                <c:pt idx="2">
                  <c:v>5-6</c:v>
                </c:pt>
                <c:pt idx="3">
                  <c:v>7-8</c:v>
                </c:pt>
                <c:pt idx="4">
                  <c:v>9-10</c:v>
                </c:pt>
              </c:strCache>
            </c:strRef>
          </c:cat>
          <c:val>
            <c:numRef>
              <c:f>'Β'' Κουφαλίων'!$AD$4:$AD$8</c:f>
              <c:numCache>
                <c:formatCode>0%</c:formatCode>
                <c:ptCount val="5"/>
                <c:pt idx="0">
                  <c:v>0.2352941176470589</c:v>
                </c:pt>
                <c:pt idx="1">
                  <c:v>0.47058823529412397</c:v>
                </c:pt>
                <c:pt idx="2">
                  <c:v>5.8823529411764705E-2</c:v>
                </c:pt>
                <c:pt idx="3">
                  <c:v>0.11764705882352942</c:v>
                </c:pt>
                <c:pt idx="4">
                  <c:v>0.11764705882352942</c:v>
                </c:pt>
              </c:numCache>
            </c:numRef>
          </c:val>
        </c:ser>
        <c:shape val="box"/>
        <c:axId val="242581888"/>
        <c:axId val="242583424"/>
        <c:axId val="0"/>
      </c:bar3DChart>
      <c:catAx>
        <c:axId val="242581888"/>
        <c:scaling>
          <c:orientation val="minMax"/>
        </c:scaling>
        <c:axPos val="b"/>
        <c:majorGridlines/>
        <c:tickLblPos val="nextTo"/>
        <c:txPr>
          <a:bodyPr/>
          <a:lstStyle/>
          <a:p>
            <a:pPr>
              <a:defRPr sz="800"/>
            </a:pPr>
            <a:endParaRPr lang="el-GR"/>
          </a:p>
        </c:txPr>
        <c:crossAx val="242583424"/>
        <c:crosses val="autoZero"/>
        <c:auto val="1"/>
        <c:lblAlgn val="ctr"/>
        <c:lblOffset val="100"/>
      </c:catAx>
      <c:valAx>
        <c:axId val="242583424"/>
        <c:scaling>
          <c:orientation val="minMax"/>
        </c:scaling>
        <c:axPos val="l"/>
        <c:majorGridlines/>
        <c:numFmt formatCode="0%" sourceLinked="1"/>
        <c:tickLblPos val="nextTo"/>
        <c:txPr>
          <a:bodyPr/>
          <a:lstStyle/>
          <a:p>
            <a:pPr>
              <a:defRPr sz="800"/>
            </a:pPr>
            <a:endParaRPr lang="el-GR"/>
          </a:p>
        </c:txPr>
        <c:crossAx val="242581888"/>
        <c:crosses val="autoZero"/>
        <c:crossBetween val="between"/>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7.1988407699037624E-2"/>
          <c:y val="6.4636843443713024E-2"/>
          <c:w val="0.8778239282589676"/>
          <c:h val="0.81938318415468447"/>
        </c:manualLayout>
      </c:layout>
      <c:bar3DChart>
        <c:barDir val="col"/>
        <c:grouping val="standard"/>
        <c:ser>
          <c:idx val="0"/>
          <c:order val="0"/>
          <c:tx>
            <c:strRef>
              <c:f>'Γ'' Ευόσμου'!$A$2</c:f>
              <c:strCache>
                <c:ptCount val="1"/>
                <c:pt idx="0">
                  <c:v>Α1</c:v>
                </c:pt>
              </c:strCache>
            </c:strRef>
          </c:tx>
          <c:val>
            <c:numRef>
              <c:f>'Γ'' Ευόσμου'!$D$2:$H$2</c:f>
              <c:numCache>
                <c:formatCode>General</c:formatCode>
                <c:ptCount val="5"/>
                <c:pt idx="0">
                  <c:v>0</c:v>
                </c:pt>
                <c:pt idx="1">
                  <c:v>0</c:v>
                </c:pt>
                <c:pt idx="2">
                  <c:v>1</c:v>
                </c:pt>
                <c:pt idx="3">
                  <c:v>6</c:v>
                </c:pt>
                <c:pt idx="4">
                  <c:v>7</c:v>
                </c:pt>
              </c:numCache>
            </c:numRef>
          </c:val>
        </c:ser>
        <c:ser>
          <c:idx val="1"/>
          <c:order val="1"/>
          <c:tx>
            <c:strRef>
              <c:f>'Γ'' Ευόσμου'!$A$3</c:f>
              <c:strCache>
                <c:ptCount val="1"/>
                <c:pt idx="0">
                  <c:v>Α2</c:v>
                </c:pt>
              </c:strCache>
            </c:strRef>
          </c:tx>
          <c:val>
            <c:numRef>
              <c:f>'Γ'' Ευόσμου'!$D$3:$H$3</c:f>
              <c:numCache>
                <c:formatCode>General</c:formatCode>
                <c:ptCount val="5"/>
                <c:pt idx="0">
                  <c:v>0</c:v>
                </c:pt>
                <c:pt idx="1">
                  <c:v>0</c:v>
                </c:pt>
                <c:pt idx="2">
                  <c:v>0</c:v>
                </c:pt>
                <c:pt idx="3">
                  <c:v>4</c:v>
                </c:pt>
                <c:pt idx="4">
                  <c:v>10</c:v>
                </c:pt>
              </c:numCache>
            </c:numRef>
          </c:val>
        </c:ser>
        <c:ser>
          <c:idx val="2"/>
          <c:order val="2"/>
          <c:tx>
            <c:strRef>
              <c:f>'Γ'' Ευόσμου'!$A$4</c:f>
              <c:strCache>
                <c:ptCount val="1"/>
                <c:pt idx="0">
                  <c:v>Α3</c:v>
                </c:pt>
              </c:strCache>
            </c:strRef>
          </c:tx>
          <c:val>
            <c:numRef>
              <c:f>'Γ'' Ευόσμου'!$D$4:$H$4</c:f>
              <c:numCache>
                <c:formatCode>General</c:formatCode>
                <c:ptCount val="5"/>
                <c:pt idx="0">
                  <c:v>0</c:v>
                </c:pt>
                <c:pt idx="1">
                  <c:v>1</c:v>
                </c:pt>
                <c:pt idx="2">
                  <c:v>1</c:v>
                </c:pt>
                <c:pt idx="3">
                  <c:v>4</c:v>
                </c:pt>
                <c:pt idx="4">
                  <c:v>8</c:v>
                </c:pt>
              </c:numCache>
            </c:numRef>
          </c:val>
        </c:ser>
        <c:ser>
          <c:idx val="3"/>
          <c:order val="3"/>
          <c:tx>
            <c:strRef>
              <c:f>'Γ'' Ευόσμου'!$A$5</c:f>
              <c:strCache>
                <c:ptCount val="1"/>
                <c:pt idx="0">
                  <c:v>Α4</c:v>
                </c:pt>
              </c:strCache>
            </c:strRef>
          </c:tx>
          <c:val>
            <c:numRef>
              <c:f>'Γ'' Ευόσμου'!$D$5:$H$5</c:f>
              <c:numCache>
                <c:formatCode>General</c:formatCode>
                <c:ptCount val="5"/>
                <c:pt idx="0">
                  <c:v>1</c:v>
                </c:pt>
                <c:pt idx="1">
                  <c:v>0</c:v>
                </c:pt>
                <c:pt idx="2">
                  <c:v>2</c:v>
                </c:pt>
                <c:pt idx="3">
                  <c:v>5</c:v>
                </c:pt>
                <c:pt idx="4">
                  <c:v>6</c:v>
                </c:pt>
              </c:numCache>
            </c:numRef>
          </c:val>
        </c:ser>
        <c:ser>
          <c:idx val="4"/>
          <c:order val="4"/>
          <c:tx>
            <c:strRef>
              <c:f>'Γ'' Ευόσμου'!$A$6</c:f>
              <c:strCache>
                <c:ptCount val="1"/>
                <c:pt idx="0">
                  <c:v>Α5</c:v>
                </c:pt>
              </c:strCache>
            </c:strRef>
          </c:tx>
          <c:val>
            <c:numRef>
              <c:f>'Γ'' Ευόσμου'!$D$6:$H$6</c:f>
              <c:numCache>
                <c:formatCode>General</c:formatCode>
                <c:ptCount val="5"/>
                <c:pt idx="0">
                  <c:v>0</c:v>
                </c:pt>
                <c:pt idx="1">
                  <c:v>0</c:v>
                </c:pt>
                <c:pt idx="2">
                  <c:v>1</c:v>
                </c:pt>
                <c:pt idx="3">
                  <c:v>3</c:v>
                </c:pt>
                <c:pt idx="4">
                  <c:v>10</c:v>
                </c:pt>
              </c:numCache>
            </c:numRef>
          </c:val>
        </c:ser>
        <c:ser>
          <c:idx val="5"/>
          <c:order val="5"/>
          <c:tx>
            <c:strRef>
              <c:f>'Γ'' Ευόσμου'!$A$7</c:f>
              <c:strCache>
                <c:ptCount val="1"/>
                <c:pt idx="0">
                  <c:v>Α6</c:v>
                </c:pt>
              </c:strCache>
            </c:strRef>
          </c:tx>
          <c:val>
            <c:numRef>
              <c:f>'Γ'' Ευόσμου'!$D$7:$H$7</c:f>
              <c:numCache>
                <c:formatCode>General</c:formatCode>
                <c:ptCount val="5"/>
                <c:pt idx="0">
                  <c:v>0</c:v>
                </c:pt>
                <c:pt idx="1">
                  <c:v>0</c:v>
                </c:pt>
                <c:pt idx="2">
                  <c:v>1</c:v>
                </c:pt>
                <c:pt idx="3">
                  <c:v>3</c:v>
                </c:pt>
                <c:pt idx="4">
                  <c:v>10</c:v>
                </c:pt>
              </c:numCache>
            </c:numRef>
          </c:val>
        </c:ser>
        <c:shape val="box"/>
        <c:axId val="244769920"/>
        <c:axId val="244771456"/>
        <c:axId val="244739136"/>
      </c:bar3DChart>
      <c:catAx>
        <c:axId val="244769920"/>
        <c:scaling>
          <c:orientation val="minMax"/>
        </c:scaling>
        <c:axPos val="b"/>
        <c:majorGridlines/>
        <c:tickLblPos val="nextTo"/>
        <c:txPr>
          <a:bodyPr/>
          <a:lstStyle/>
          <a:p>
            <a:pPr>
              <a:defRPr sz="800"/>
            </a:pPr>
            <a:endParaRPr lang="el-GR"/>
          </a:p>
        </c:txPr>
        <c:crossAx val="244771456"/>
        <c:crosses val="autoZero"/>
        <c:auto val="1"/>
        <c:lblAlgn val="ctr"/>
        <c:lblOffset val="100"/>
      </c:catAx>
      <c:valAx>
        <c:axId val="244771456"/>
        <c:scaling>
          <c:orientation val="minMax"/>
        </c:scaling>
        <c:axPos val="l"/>
        <c:majorGridlines/>
        <c:numFmt formatCode="General" sourceLinked="1"/>
        <c:tickLblPos val="nextTo"/>
        <c:txPr>
          <a:bodyPr/>
          <a:lstStyle/>
          <a:p>
            <a:pPr>
              <a:defRPr sz="800"/>
            </a:pPr>
            <a:endParaRPr lang="el-GR"/>
          </a:p>
        </c:txPr>
        <c:crossAx val="244769920"/>
        <c:crosses val="autoZero"/>
        <c:crossBetween val="between"/>
      </c:valAx>
      <c:serAx>
        <c:axId val="244739136"/>
        <c:scaling>
          <c:orientation val="minMax"/>
        </c:scaling>
        <c:axPos val="b"/>
        <c:majorGridlines/>
        <c:tickLblPos val="nextTo"/>
        <c:txPr>
          <a:bodyPr/>
          <a:lstStyle/>
          <a:p>
            <a:pPr>
              <a:defRPr sz="600" baseline="0"/>
            </a:pPr>
            <a:endParaRPr lang="el-GR"/>
          </a:p>
        </c:txPr>
        <c:crossAx val="244771456"/>
        <c:crosses val="autoZero"/>
      </c:ser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7.1988407699037624E-2"/>
          <c:y val="7.1241027499697948E-2"/>
          <c:w val="0.87646303587051622"/>
          <c:h val="0.81277886093510165"/>
        </c:manualLayout>
      </c:layout>
      <c:bar3DChart>
        <c:barDir val="col"/>
        <c:grouping val="standard"/>
        <c:ser>
          <c:idx val="0"/>
          <c:order val="0"/>
          <c:tx>
            <c:strRef>
              <c:f>'Γ'' Ευόσμου'!$A$9</c:f>
              <c:strCache>
                <c:ptCount val="1"/>
                <c:pt idx="0">
                  <c:v>Β1</c:v>
                </c:pt>
              </c:strCache>
            </c:strRef>
          </c:tx>
          <c:val>
            <c:numRef>
              <c:f>'Γ'' Ευόσμου'!$D$9:$H$9</c:f>
              <c:numCache>
                <c:formatCode>General</c:formatCode>
                <c:ptCount val="5"/>
                <c:pt idx="0">
                  <c:v>0</c:v>
                </c:pt>
                <c:pt idx="1">
                  <c:v>0</c:v>
                </c:pt>
                <c:pt idx="2">
                  <c:v>2</c:v>
                </c:pt>
                <c:pt idx="3">
                  <c:v>2</c:v>
                </c:pt>
                <c:pt idx="4">
                  <c:v>10</c:v>
                </c:pt>
              </c:numCache>
            </c:numRef>
          </c:val>
        </c:ser>
        <c:ser>
          <c:idx val="1"/>
          <c:order val="1"/>
          <c:tx>
            <c:strRef>
              <c:f>'Γ'' Ευόσμου'!$A$10</c:f>
              <c:strCache>
                <c:ptCount val="1"/>
                <c:pt idx="0">
                  <c:v>Β2</c:v>
                </c:pt>
              </c:strCache>
            </c:strRef>
          </c:tx>
          <c:val>
            <c:numRef>
              <c:f>'Γ'' Ευόσμου'!$D$10:$H$10</c:f>
              <c:numCache>
                <c:formatCode>General</c:formatCode>
                <c:ptCount val="5"/>
                <c:pt idx="0">
                  <c:v>0</c:v>
                </c:pt>
                <c:pt idx="1">
                  <c:v>0</c:v>
                </c:pt>
                <c:pt idx="2">
                  <c:v>4</c:v>
                </c:pt>
                <c:pt idx="3">
                  <c:v>4</c:v>
                </c:pt>
                <c:pt idx="4">
                  <c:v>6</c:v>
                </c:pt>
              </c:numCache>
            </c:numRef>
          </c:val>
        </c:ser>
        <c:ser>
          <c:idx val="2"/>
          <c:order val="2"/>
          <c:tx>
            <c:strRef>
              <c:f>'Γ'' Ευόσμου'!$A$11</c:f>
              <c:strCache>
                <c:ptCount val="1"/>
                <c:pt idx="0">
                  <c:v>Β3</c:v>
                </c:pt>
              </c:strCache>
            </c:strRef>
          </c:tx>
          <c:val>
            <c:numRef>
              <c:f>'Γ'' Ευόσμου'!$D$11:$H$11</c:f>
              <c:numCache>
                <c:formatCode>General</c:formatCode>
                <c:ptCount val="5"/>
                <c:pt idx="0">
                  <c:v>0</c:v>
                </c:pt>
                <c:pt idx="1">
                  <c:v>0</c:v>
                </c:pt>
                <c:pt idx="2">
                  <c:v>2</c:v>
                </c:pt>
                <c:pt idx="3">
                  <c:v>4</c:v>
                </c:pt>
                <c:pt idx="4">
                  <c:v>8</c:v>
                </c:pt>
              </c:numCache>
            </c:numRef>
          </c:val>
        </c:ser>
        <c:ser>
          <c:idx val="3"/>
          <c:order val="3"/>
          <c:tx>
            <c:strRef>
              <c:f>'Γ'' Ευόσμου'!$A$12</c:f>
              <c:strCache>
                <c:ptCount val="1"/>
                <c:pt idx="0">
                  <c:v>Β4</c:v>
                </c:pt>
              </c:strCache>
            </c:strRef>
          </c:tx>
          <c:val>
            <c:numRef>
              <c:f>'Γ'' Ευόσμου'!$D$12:$H$12</c:f>
              <c:numCache>
                <c:formatCode>General</c:formatCode>
                <c:ptCount val="5"/>
                <c:pt idx="0">
                  <c:v>1</c:v>
                </c:pt>
                <c:pt idx="1">
                  <c:v>3</c:v>
                </c:pt>
                <c:pt idx="2">
                  <c:v>5</c:v>
                </c:pt>
                <c:pt idx="3">
                  <c:v>1</c:v>
                </c:pt>
                <c:pt idx="4">
                  <c:v>4</c:v>
                </c:pt>
              </c:numCache>
            </c:numRef>
          </c:val>
        </c:ser>
        <c:ser>
          <c:idx val="4"/>
          <c:order val="4"/>
          <c:tx>
            <c:strRef>
              <c:f>'Γ'' Ευόσμου'!$A$13</c:f>
              <c:strCache>
                <c:ptCount val="1"/>
                <c:pt idx="0">
                  <c:v>Β5</c:v>
                </c:pt>
              </c:strCache>
            </c:strRef>
          </c:tx>
          <c:val>
            <c:numRef>
              <c:f>'Γ'' Ευόσμου'!$D$13:$H$13</c:f>
              <c:numCache>
                <c:formatCode>General</c:formatCode>
                <c:ptCount val="5"/>
                <c:pt idx="0">
                  <c:v>0</c:v>
                </c:pt>
                <c:pt idx="1">
                  <c:v>0</c:v>
                </c:pt>
                <c:pt idx="2">
                  <c:v>1</c:v>
                </c:pt>
                <c:pt idx="3">
                  <c:v>6</c:v>
                </c:pt>
                <c:pt idx="4">
                  <c:v>7</c:v>
                </c:pt>
              </c:numCache>
            </c:numRef>
          </c:val>
        </c:ser>
        <c:ser>
          <c:idx val="5"/>
          <c:order val="5"/>
          <c:tx>
            <c:strRef>
              <c:f>'Γ'' Ευόσμου'!$A$14</c:f>
              <c:strCache>
                <c:ptCount val="1"/>
                <c:pt idx="0">
                  <c:v>Β6</c:v>
                </c:pt>
              </c:strCache>
            </c:strRef>
          </c:tx>
          <c:val>
            <c:numRef>
              <c:f>'Γ'' Ευόσμου'!$D$14:$H$14</c:f>
              <c:numCache>
                <c:formatCode>General</c:formatCode>
                <c:ptCount val="5"/>
                <c:pt idx="0">
                  <c:v>0</c:v>
                </c:pt>
                <c:pt idx="1">
                  <c:v>3</c:v>
                </c:pt>
                <c:pt idx="2">
                  <c:v>0</c:v>
                </c:pt>
                <c:pt idx="3">
                  <c:v>3</c:v>
                </c:pt>
                <c:pt idx="4">
                  <c:v>8</c:v>
                </c:pt>
              </c:numCache>
            </c:numRef>
          </c:val>
        </c:ser>
        <c:shape val="box"/>
        <c:axId val="244808704"/>
        <c:axId val="244826880"/>
        <c:axId val="244780096"/>
      </c:bar3DChart>
      <c:catAx>
        <c:axId val="244808704"/>
        <c:scaling>
          <c:orientation val="minMax"/>
        </c:scaling>
        <c:axPos val="b"/>
        <c:majorGridlines/>
        <c:tickLblPos val="nextTo"/>
        <c:txPr>
          <a:bodyPr/>
          <a:lstStyle/>
          <a:p>
            <a:pPr>
              <a:defRPr sz="800"/>
            </a:pPr>
            <a:endParaRPr lang="el-GR"/>
          </a:p>
        </c:txPr>
        <c:crossAx val="244826880"/>
        <c:crosses val="autoZero"/>
        <c:auto val="1"/>
        <c:lblAlgn val="ctr"/>
        <c:lblOffset val="100"/>
      </c:catAx>
      <c:valAx>
        <c:axId val="244826880"/>
        <c:scaling>
          <c:orientation val="minMax"/>
        </c:scaling>
        <c:axPos val="l"/>
        <c:majorGridlines/>
        <c:numFmt formatCode="General" sourceLinked="1"/>
        <c:tickLblPos val="nextTo"/>
        <c:txPr>
          <a:bodyPr/>
          <a:lstStyle/>
          <a:p>
            <a:pPr>
              <a:defRPr sz="800"/>
            </a:pPr>
            <a:endParaRPr lang="el-GR"/>
          </a:p>
        </c:txPr>
        <c:crossAx val="244808704"/>
        <c:crosses val="autoZero"/>
        <c:crossBetween val="between"/>
      </c:valAx>
      <c:serAx>
        <c:axId val="244780096"/>
        <c:scaling>
          <c:orientation val="minMax"/>
        </c:scaling>
        <c:axPos val="b"/>
        <c:majorGridlines/>
        <c:tickLblPos val="nextTo"/>
        <c:txPr>
          <a:bodyPr/>
          <a:lstStyle/>
          <a:p>
            <a:pPr>
              <a:defRPr sz="600" baseline="0"/>
            </a:pPr>
            <a:endParaRPr lang="el-GR"/>
          </a:p>
        </c:txPr>
        <c:crossAx val="244826880"/>
        <c:crosses val="autoZero"/>
      </c:ser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l-GR"/>
  <c:chart>
    <c:view3D>
      <c:perspective val="30"/>
    </c:view3D>
    <c:plotArea>
      <c:layout>
        <c:manualLayout>
          <c:layoutTarget val="inner"/>
          <c:xMode val="edge"/>
          <c:yMode val="edge"/>
          <c:x val="7.1988407699037624E-2"/>
          <c:y val="8.0495825450638547E-2"/>
          <c:w val="0.88422681539808701"/>
          <c:h val="0.78846361683754151"/>
        </c:manualLayout>
      </c:layout>
      <c:bar3DChart>
        <c:barDir val="col"/>
        <c:grouping val="standard"/>
        <c:ser>
          <c:idx val="0"/>
          <c:order val="0"/>
          <c:tx>
            <c:strRef>
              <c:f>'Γ'' Ευόσμου'!$A$16</c:f>
              <c:strCache>
                <c:ptCount val="1"/>
                <c:pt idx="0">
                  <c:v>Γ1</c:v>
                </c:pt>
              </c:strCache>
            </c:strRef>
          </c:tx>
          <c:val>
            <c:numRef>
              <c:f>'Γ'' Ευόσμου'!$D$16:$H$16</c:f>
              <c:numCache>
                <c:formatCode>General</c:formatCode>
                <c:ptCount val="5"/>
                <c:pt idx="0">
                  <c:v>0</c:v>
                </c:pt>
                <c:pt idx="1">
                  <c:v>1</c:v>
                </c:pt>
                <c:pt idx="2">
                  <c:v>2</c:v>
                </c:pt>
                <c:pt idx="3">
                  <c:v>3</c:v>
                </c:pt>
                <c:pt idx="4">
                  <c:v>8</c:v>
                </c:pt>
              </c:numCache>
            </c:numRef>
          </c:val>
        </c:ser>
        <c:ser>
          <c:idx val="1"/>
          <c:order val="1"/>
          <c:tx>
            <c:strRef>
              <c:f>'Γ'' Ευόσμου'!$A$17</c:f>
              <c:strCache>
                <c:ptCount val="1"/>
                <c:pt idx="0">
                  <c:v>Γ2</c:v>
                </c:pt>
              </c:strCache>
            </c:strRef>
          </c:tx>
          <c:val>
            <c:numRef>
              <c:f>'Γ'' Ευόσμου'!$D$17:$H$17</c:f>
              <c:numCache>
                <c:formatCode>General</c:formatCode>
                <c:ptCount val="5"/>
                <c:pt idx="0">
                  <c:v>1</c:v>
                </c:pt>
                <c:pt idx="1">
                  <c:v>0</c:v>
                </c:pt>
                <c:pt idx="2">
                  <c:v>4</c:v>
                </c:pt>
                <c:pt idx="3">
                  <c:v>6</c:v>
                </c:pt>
                <c:pt idx="4">
                  <c:v>3</c:v>
                </c:pt>
              </c:numCache>
            </c:numRef>
          </c:val>
        </c:ser>
        <c:ser>
          <c:idx val="2"/>
          <c:order val="2"/>
          <c:tx>
            <c:strRef>
              <c:f>'Γ'' Ευόσμου'!$A$18</c:f>
              <c:strCache>
                <c:ptCount val="1"/>
                <c:pt idx="0">
                  <c:v>Γ3</c:v>
                </c:pt>
              </c:strCache>
            </c:strRef>
          </c:tx>
          <c:val>
            <c:numRef>
              <c:f>'Γ'' Ευόσμου'!$D$18:$H$18</c:f>
              <c:numCache>
                <c:formatCode>General</c:formatCode>
                <c:ptCount val="5"/>
                <c:pt idx="0">
                  <c:v>0</c:v>
                </c:pt>
                <c:pt idx="1">
                  <c:v>0</c:v>
                </c:pt>
                <c:pt idx="2">
                  <c:v>0</c:v>
                </c:pt>
                <c:pt idx="3">
                  <c:v>5</c:v>
                </c:pt>
                <c:pt idx="4">
                  <c:v>9</c:v>
                </c:pt>
              </c:numCache>
            </c:numRef>
          </c:val>
        </c:ser>
        <c:ser>
          <c:idx val="3"/>
          <c:order val="3"/>
          <c:tx>
            <c:strRef>
              <c:f>'Γ'' Ευόσμου'!$A$19</c:f>
              <c:strCache>
                <c:ptCount val="1"/>
                <c:pt idx="0">
                  <c:v>Γ4</c:v>
                </c:pt>
              </c:strCache>
            </c:strRef>
          </c:tx>
          <c:val>
            <c:numRef>
              <c:f>'Γ'' Ευόσμου'!$D$19:$H$19</c:f>
              <c:numCache>
                <c:formatCode>General</c:formatCode>
                <c:ptCount val="5"/>
                <c:pt idx="0">
                  <c:v>0</c:v>
                </c:pt>
                <c:pt idx="1">
                  <c:v>2</c:v>
                </c:pt>
                <c:pt idx="2">
                  <c:v>2</c:v>
                </c:pt>
                <c:pt idx="3">
                  <c:v>4</c:v>
                </c:pt>
                <c:pt idx="4">
                  <c:v>6</c:v>
                </c:pt>
              </c:numCache>
            </c:numRef>
          </c:val>
        </c:ser>
        <c:shape val="box"/>
        <c:axId val="244837760"/>
        <c:axId val="248718464"/>
        <c:axId val="244816064"/>
      </c:bar3DChart>
      <c:catAx>
        <c:axId val="244837760"/>
        <c:scaling>
          <c:orientation val="minMax"/>
        </c:scaling>
        <c:axPos val="b"/>
        <c:majorGridlines/>
        <c:tickLblPos val="nextTo"/>
        <c:txPr>
          <a:bodyPr/>
          <a:lstStyle/>
          <a:p>
            <a:pPr>
              <a:defRPr sz="800"/>
            </a:pPr>
            <a:endParaRPr lang="el-GR"/>
          </a:p>
        </c:txPr>
        <c:crossAx val="248718464"/>
        <c:crosses val="autoZero"/>
        <c:auto val="1"/>
        <c:lblAlgn val="ctr"/>
        <c:lblOffset val="100"/>
      </c:catAx>
      <c:valAx>
        <c:axId val="248718464"/>
        <c:scaling>
          <c:orientation val="minMax"/>
        </c:scaling>
        <c:axPos val="l"/>
        <c:majorGridlines/>
        <c:numFmt formatCode="General" sourceLinked="1"/>
        <c:tickLblPos val="nextTo"/>
        <c:txPr>
          <a:bodyPr/>
          <a:lstStyle/>
          <a:p>
            <a:pPr>
              <a:defRPr sz="800"/>
            </a:pPr>
            <a:endParaRPr lang="el-GR"/>
          </a:p>
        </c:txPr>
        <c:crossAx val="244837760"/>
        <c:crosses val="autoZero"/>
        <c:crossBetween val="between"/>
      </c:valAx>
      <c:serAx>
        <c:axId val="244816064"/>
        <c:scaling>
          <c:orientation val="minMax"/>
        </c:scaling>
        <c:axPos val="b"/>
        <c:majorGridlines/>
        <c:tickLblPos val="nextTo"/>
        <c:txPr>
          <a:bodyPr/>
          <a:lstStyle/>
          <a:p>
            <a:pPr>
              <a:defRPr sz="600" baseline="0"/>
            </a:pPr>
            <a:endParaRPr lang="el-GR"/>
          </a:p>
        </c:txPr>
        <c:crossAx val="248718464"/>
        <c:crosses val="autoZero"/>
      </c:ser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0.11474409448819094"/>
          <c:y val="8.0133555926544253E-2"/>
          <c:w val="0.80927903543308877"/>
          <c:h val="0.81073968425065401"/>
        </c:manualLayout>
      </c:layout>
      <c:bar3DChart>
        <c:barDir val="col"/>
        <c:grouping val="standard"/>
        <c:ser>
          <c:idx val="0"/>
          <c:order val="0"/>
          <c:tx>
            <c:strRef>
              <c:f>'Γ'' Ευόσμου'!$A$23</c:f>
              <c:strCache>
                <c:ptCount val="1"/>
                <c:pt idx="0">
                  <c:v>Δ1</c:v>
                </c:pt>
              </c:strCache>
            </c:strRef>
          </c:tx>
          <c:val>
            <c:numRef>
              <c:f>'Γ'' Ευόσμου'!$D$23:$H$23</c:f>
              <c:numCache>
                <c:formatCode>General</c:formatCode>
                <c:ptCount val="5"/>
                <c:pt idx="0">
                  <c:v>0</c:v>
                </c:pt>
                <c:pt idx="1">
                  <c:v>0</c:v>
                </c:pt>
                <c:pt idx="2">
                  <c:v>1</c:v>
                </c:pt>
                <c:pt idx="3">
                  <c:v>3</c:v>
                </c:pt>
                <c:pt idx="4">
                  <c:v>10</c:v>
                </c:pt>
              </c:numCache>
            </c:numRef>
          </c:val>
        </c:ser>
        <c:ser>
          <c:idx val="1"/>
          <c:order val="1"/>
          <c:tx>
            <c:strRef>
              <c:f>'Γ'' Ευόσμου'!$A$24</c:f>
              <c:strCache>
                <c:ptCount val="1"/>
                <c:pt idx="0">
                  <c:v>Δ2</c:v>
                </c:pt>
              </c:strCache>
            </c:strRef>
          </c:tx>
          <c:val>
            <c:numRef>
              <c:f>'Γ'' Ευόσμου'!$D$24:$H$24</c:f>
              <c:numCache>
                <c:formatCode>General</c:formatCode>
                <c:ptCount val="5"/>
                <c:pt idx="0">
                  <c:v>0</c:v>
                </c:pt>
                <c:pt idx="1">
                  <c:v>1</c:v>
                </c:pt>
                <c:pt idx="2">
                  <c:v>4</c:v>
                </c:pt>
                <c:pt idx="3">
                  <c:v>7</c:v>
                </c:pt>
                <c:pt idx="4">
                  <c:v>2</c:v>
                </c:pt>
              </c:numCache>
            </c:numRef>
          </c:val>
        </c:ser>
        <c:ser>
          <c:idx val="2"/>
          <c:order val="2"/>
          <c:tx>
            <c:strRef>
              <c:f>'Γ'' Ευόσμου'!$A$25</c:f>
              <c:strCache>
                <c:ptCount val="1"/>
                <c:pt idx="0">
                  <c:v>Δ3</c:v>
                </c:pt>
              </c:strCache>
            </c:strRef>
          </c:tx>
          <c:val>
            <c:numRef>
              <c:f>'Γ'' Ευόσμου'!$D$25:$H$25</c:f>
              <c:numCache>
                <c:formatCode>General</c:formatCode>
                <c:ptCount val="5"/>
                <c:pt idx="0">
                  <c:v>1</c:v>
                </c:pt>
                <c:pt idx="1">
                  <c:v>0</c:v>
                </c:pt>
                <c:pt idx="2">
                  <c:v>1</c:v>
                </c:pt>
                <c:pt idx="3">
                  <c:v>8</c:v>
                </c:pt>
                <c:pt idx="4">
                  <c:v>4</c:v>
                </c:pt>
              </c:numCache>
            </c:numRef>
          </c:val>
        </c:ser>
        <c:ser>
          <c:idx val="3"/>
          <c:order val="3"/>
          <c:tx>
            <c:strRef>
              <c:f>'Γ'' Ευόσμου'!$A$26</c:f>
              <c:strCache>
                <c:ptCount val="1"/>
                <c:pt idx="0">
                  <c:v>Δ4</c:v>
                </c:pt>
              </c:strCache>
            </c:strRef>
          </c:tx>
          <c:val>
            <c:numRef>
              <c:f>'Γ'' Ευόσμου'!$D$26:$H$26</c:f>
              <c:numCache>
                <c:formatCode>General</c:formatCode>
                <c:ptCount val="5"/>
                <c:pt idx="0">
                  <c:v>0</c:v>
                </c:pt>
                <c:pt idx="1">
                  <c:v>0</c:v>
                </c:pt>
                <c:pt idx="2">
                  <c:v>3</c:v>
                </c:pt>
                <c:pt idx="3">
                  <c:v>2</c:v>
                </c:pt>
                <c:pt idx="4">
                  <c:v>9</c:v>
                </c:pt>
              </c:numCache>
            </c:numRef>
          </c:val>
        </c:ser>
        <c:shape val="box"/>
        <c:axId val="248762368"/>
        <c:axId val="248763904"/>
        <c:axId val="244777856"/>
      </c:bar3DChart>
      <c:catAx>
        <c:axId val="248762368"/>
        <c:scaling>
          <c:orientation val="minMax"/>
        </c:scaling>
        <c:axPos val="b"/>
        <c:majorGridlines/>
        <c:tickLblPos val="nextTo"/>
        <c:txPr>
          <a:bodyPr/>
          <a:lstStyle/>
          <a:p>
            <a:pPr>
              <a:defRPr sz="800"/>
            </a:pPr>
            <a:endParaRPr lang="el-GR"/>
          </a:p>
        </c:txPr>
        <c:crossAx val="248763904"/>
        <c:crosses val="autoZero"/>
        <c:auto val="1"/>
        <c:lblAlgn val="ctr"/>
        <c:lblOffset val="100"/>
      </c:catAx>
      <c:valAx>
        <c:axId val="248763904"/>
        <c:scaling>
          <c:orientation val="minMax"/>
        </c:scaling>
        <c:axPos val="l"/>
        <c:majorGridlines/>
        <c:numFmt formatCode="General" sourceLinked="1"/>
        <c:tickLblPos val="nextTo"/>
        <c:txPr>
          <a:bodyPr/>
          <a:lstStyle/>
          <a:p>
            <a:pPr>
              <a:defRPr sz="800"/>
            </a:pPr>
            <a:endParaRPr lang="el-GR"/>
          </a:p>
        </c:txPr>
        <c:crossAx val="248762368"/>
        <c:crosses val="autoZero"/>
        <c:crossBetween val="between"/>
      </c:valAx>
      <c:serAx>
        <c:axId val="244777856"/>
        <c:scaling>
          <c:orientation val="minMax"/>
        </c:scaling>
        <c:axPos val="b"/>
        <c:majorGridlines/>
        <c:tickLblPos val="nextTo"/>
        <c:txPr>
          <a:bodyPr/>
          <a:lstStyle/>
          <a:p>
            <a:pPr>
              <a:defRPr sz="600" baseline="0"/>
            </a:pPr>
            <a:endParaRPr lang="el-GR"/>
          </a:p>
        </c:txPr>
        <c:crossAx val="248763904"/>
        <c:crosses val="autoZero"/>
      </c:ser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depthPercent val="100"/>
      <c:perspective val="30"/>
    </c:view3D>
    <c:plotArea>
      <c:layout>
        <c:manualLayout>
          <c:layoutTarget val="inner"/>
          <c:xMode val="edge"/>
          <c:yMode val="edge"/>
          <c:x val="0.12685155734843487"/>
          <c:y val="0.11333333333333333"/>
          <c:w val="0.85837011752842574"/>
          <c:h val="0.75105511811023662"/>
        </c:manualLayout>
      </c:layout>
      <c:bar3DChart>
        <c:barDir val="col"/>
        <c:grouping val="stacked"/>
        <c:ser>
          <c:idx val="0"/>
          <c:order val="0"/>
          <c:tx>
            <c:strRef>
              <c:f>'Γ'' Ευόσμου'!$C$29</c:f>
              <c:strCache>
                <c:ptCount val="1"/>
                <c:pt idx="0">
                  <c:v>Συχνότητα απαντήσεων Γ' Ευόσμου</c:v>
                </c:pt>
              </c:strCache>
            </c:strRef>
          </c:tx>
          <c:val>
            <c:numRef>
              <c:f>'Γ'' Ευόσμου'!$D$30:$H$30</c:f>
              <c:numCache>
                <c:formatCode>0%</c:formatCode>
                <c:ptCount val="5"/>
                <c:pt idx="0">
                  <c:v>1.4285714285714285E-2</c:v>
                </c:pt>
                <c:pt idx="1">
                  <c:v>3.9285714285714951E-2</c:v>
                </c:pt>
                <c:pt idx="2">
                  <c:v>0.1321428571428572</c:v>
                </c:pt>
                <c:pt idx="3">
                  <c:v>0.29642857142857854</c:v>
                </c:pt>
                <c:pt idx="4">
                  <c:v>0.51785714285714257</c:v>
                </c:pt>
              </c:numCache>
            </c:numRef>
          </c:val>
        </c:ser>
        <c:shape val="box"/>
        <c:axId val="249522048"/>
        <c:axId val="249523584"/>
        <c:axId val="0"/>
      </c:bar3DChart>
      <c:catAx>
        <c:axId val="249522048"/>
        <c:scaling>
          <c:orientation val="minMax"/>
        </c:scaling>
        <c:axPos val="b"/>
        <c:majorGridlines/>
        <c:tickLblPos val="nextTo"/>
        <c:txPr>
          <a:bodyPr/>
          <a:lstStyle/>
          <a:p>
            <a:pPr>
              <a:defRPr sz="800"/>
            </a:pPr>
            <a:endParaRPr lang="el-GR"/>
          </a:p>
        </c:txPr>
        <c:crossAx val="249523584"/>
        <c:crosses val="autoZero"/>
        <c:auto val="1"/>
        <c:lblAlgn val="ctr"/>
        <c:lblOffset val="100"/>
      </c:catAx>
      <c:valAx>
        <c:axId val="249523584"/>
        <c:scaling>
          <c:orientation val="minMax"/>
        </c:scaling>
        <c:axPos val="l"/>
        <c:majorGridlines/>
        <c:numFmt formatCode="0%" sourceLinked="1"/>
        <c:tickLblPos val="nextTo"/>
        <c:txPr>
          <a:bodyPr/>
          <a:lstStyle/>
          <a:p>
            <a:pPr>
              <a:defRPr sz="800"/>
            </a:pPr>
            <a:endParaRPr lang="el-GR"/>
          </a:p>
        </c:txPr>
        <c:crossAx val="249522048"/>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12840308754509544"/>
          <c:y val="0.12735006438316818"/>
          <c:w val="0.85681858733175598"/>
          <c:h val="0.738972315500107"/>
        </c:manualLayout>
      </c:layout>
      <c:bar3DChart>
        <c:barDir val="col"/>
        <c:grouping val="clustered"/>
        <c:ser>
          <c:idx val="0"/>
          <c:order val="0"/>
          <c:tx>
            <c:strRef>
              <c:f>'Γ'' Ευόσμου'!$Z$3</c:f>
              <c:strCache>
                <c:ptCount val="1"/>
                <c:pt idx="0">
                  <c:v>Επίδοση Γ' Ευόσμου</c:v>
                </c:pt>
              </c:strCache>
            </c:strRef>
          </c:tx>
          <c:cat>
            <c:strRef>
              <c:f>'Γ'' Ευόσμου'!$Z$4:$Z$8</c:f>
              <c:strCache>
                <c:ptCount val="5"/>
                <c:pt idx="0">
                  <c:v>1-2</c:v>
                </c:pt>
                <c:pt idx="1">
                  <c:v>3-4</c:v>
                </c:pt>
                <c:pt idx="2">
                  <c:v>5-6</c:v>
                </c:pt>
                <c:pt idx="3">
                  <c:v>7-8</c:v>
                </c:pt>
                <c:pt idx="4">
                  <c:v>9-10</c:v>
                </c:pt>
              </c:strCache>
            </c:strRef>
          </c:cat>
          <c:val>
            <c:numRef>
              <c:f>'Γ'' Ευόσμου'!$AB$4:$AB$8</c:f>
              <c:numCache>
                <c:formatCode>0%</c:formatCode>
                <c:ptCount val="5"/>
                <c:pt idx="0">
                  <c:v>0.4</c:v>
                </c:pt>
                <c:pt idx="1">
                  <c:v>6.666666666666668E-2</c:v>
                </c:pt>
                <c:pt idx="2">
                  <c:v>6.666666666666668E-2</c:v>
                </c:pt>
                <c:pt idx="3">
                  <c:v>0.2</c:v>
                </c:pt>
                <c:pt idx="4">
                  <c:v>0.26666666666666738</c:v>
                </c:pt>
              </c:numCache>
            </c:numRef>
          </c:val>
        </c:ser>
        <c:shape val="box"/>
        <c:axId val="249539200"/>
        <c:axId val="250098048"/>
        <c:axId val="0"/>
      </c:bar3DChart>
      <c:catAx>
        <c:axId val="249539200"/>
        <c:scaling>
          <c:orientation val="minMax"/>
        </c:scaling>
        <c:axPos val="b"/>
        <c:majorGridlines/>
        <c:tickLblPos val="nextTo"/>
        <c:txPr>
          <a:bodyPr/>
          <a:lstStyle/>
          <a:p>
            <a:pPr>
              <a:defRPr sz="800"/>
            </a:pPr>
            <a:endParaRPr lang="el-GR"/>
          </a:p>
        </c:txPr>
        <c:crossAx val="250098048"/>
        <c:crosses val="autoZero"/>
        <c:auto val="1"/>
        <c:lblAlgn val="ctr"/>
        <c:lblOffset val="100"/>
      </c:catAx>
      <c:valAx>
        <c:axId val="250098048"/>
        <c:scaling>
          <c:orientation val="minMax"/>
        </c:scaling>
        <c:axPos val="l"/>
        <c:majorGridlines/>
        <c:numFmt formatCode="0%" sourceLinked="1"/>
        <c:tickLblPos val="nextTo"/>
        <c:txPr>
          <a:bodyPr/>
          <a:lstStyle/>
          <a:p>
            <a:pPr>
              <a:defRPr sz="800"/>
            </a:pPr>
            <a:endParaRPr lang="el-GR"/>
          </a:p>
        </c:txPr>
        <c:crossAx val="249539200"/>
        <c:crosses val="autoZero"/>
        <c:crossBetween val="between"/>
      </c:valAx>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7.8919072615923014E-2"/>
          <c:y val="5.1400554097404488E-2"/>
          <c:w val="0.87078773381175467"/>
          <c:h val="0.8326195683872849"/>
        </c:manualLayout>
      </c:layout>
      <c:bar3DChart>
        <c:barDir val="col"/>
        <c:grouping val="standard"/>
        <c:ser>
          <c:idx val="0"/>
          <c:order val="0"/>
          <c:tx>
            <c:strRef>
              <c:f>'Γ'' Αγ. Αθανασίου'!$A$2</c:f>
              <c:strCache>
                <c:ptCount val="1"/>
                <c:pt idx="0">
                  <c:v>Α1</c:v>
                </c:pt>
              </c:strCache>
            </c:strRef>
          </c:tx>
          <c:val>
            <c:numRef>
              <c:f>'Γ'' Αγ. Αθανασίου'!$D$2:$H$2</c:f>
              <c:numCache>
                <c:formatCode>General</c:formatCode>
                <c:ptCount val="5"/>
                <c:pt idx="0">
                  <c:v>0</c:v>
                </c:pt>
                <c:pt idx="1">
                  <c:v>0</c:v>
                </c:pt>
                <c:pt idx="2">
                  <c:v>1</c:v>
                </c:pt>
                <c:pt idx="3">
                  <c:v>2</c:v>
                </c:pt>
                <c:pt idx="4">
                  <c:v>0</c:v>
                </c:pt>
              </c:numCache>
            </c:numRef>
          </c:val>
        </c:ser>
        <c:ser>
          <c:idx val="1"/>
          <c:order val="1"/>
          <c:tx>
            <c:strRef>
              <c:f>'Γ'' Αγ. Αθανασίου'!$A$3</c:f>
              <c:strCache>
                <c:ptCount val="1"/>
                <c:pt idx="0">
                  <c:v>Α2</c:v>
                </c:pt>
              </c:strCache>
            </c:strRef>
          </c:tx>
          <c:val>
            <c:numRef>
              <c:f>'Γ'' Αγ. Αθανασίου'!$D$3:$H$3</c:f>
              <c:numCache>
                <c:formatCode>General</c:formatCode>
                <c:ptCount val="5"/>
                <c:pt idx="0">
                  <c:v>0</c:v>
                </c:pt>
                <c:pt idx="1">
                  <c:v>0</c:v>
                </c:pt>
                <c:pt idx="2">
                  <c:v>0</c:v>
                </c:pt>
                <c:pt idx="3">
                  <c:v>1</c:v>
                </c:pt>
                <c:pt idx="4">
                  <c:v>2</c:v>
                </c:pt>
              </c:numCache>
            </c:numRef>
          </c:val>
        </c:ser>
        <c:ser>
          <c:idx val="2"/>
          <c:order val="2"/>
          <c:tx>
            <c:strRef>
              <c:f>'Γ'' Αγ. Αθανασίου'!$A$4</c:f>
              <c:strCache>
                <c:ptCount val="1"/>
                <c:pt idx="0">
                  <c:v>Α3</c:v>
                </c:pt>
              </c:strCache>
            </c:strRef>
          </c:tx>
          <c:val>
            <c:numRef>
              <c:f>'Γ'' Αγ. Αθανασίου'!$D$4:$H$4</c:f>
              <c:numCache>
                <c:formatCode>General</c:formatCode>
                <c:ptCount val="5"/>
                <c:pt idx="0">
                  <c:v>0</c:v>
                </c:pt>
                <c:pt idx="1">
                  <c:v>0</c:v>
                </c:pt>
                <c:pt idx="2">
                  <c:v>1</c:v>
                </c:pt>
                <c:pt idx="3">
                  <c:v>1</c:v>
                </c:pt>
                <c:pt idx="4">
                  <c:v>1</c:v>
                </c:pt>
              </c:numCache>
            </c:numRef>
          </c:val>
        </c:ser>
        <c:ser>
          <c:idx val="3"/>
          <c:order val="3"/>
          <c:tx>
            <c:strRef>
              <c:f>'Γ'' Αγ. Αθανασίου'!$A$5</c:f>
              <c:strCache>
                <c:ptCount val="1"/>
                <c:pt idx="0">
                  <c:v>Α4</c:v>
                </c:pt>
              </c:strCache>
            </c:strRef>
          </c:tx>
          <c:val>
            <c:numRef>
              <c:f>'Γ'' Αγ. Αθανασίου'!$D$5:$H$5</c:f>
              <c:numCache>
                <c:formatCode>General</c:formatCode>
                <c:ptCount val="5"/>
                <c:pt idx="0">
                  <c:v>0</c:v>
                </c:pt>
                <c:pt idx="1">
                  <c:v>0</c:v>
                </c:pt>
                <c:pt idx="2">
                  <c:v>1</c:v>
                </c:pt>
                <c:pt idx="3">
                  <c:v>1</c:v>
                </c:pt>
                <c:pt idx="4">
                  <c:v>1</c:v>
                </c:pt>
              </c:numCache>
            </c:numRef>
          </c:val>
        </c:ser>
        <c:ser>
          <c:idx val="4"/>
          <c:order val="4"/>
          <c:tx>
            <c:strRef>
              <c:f>'Γ'' Αγ. Αθανασίου'!$A$6</c:f>
              <c:strCache>
                <c:ptCount val="1"/>
                <c:pt idx="0">
                  <c:v>Α5</c:v>
                </c:pt>
              </c:strCache>
            </c:strRef>
          </c:tx>
          <c:val>
            <c:numRef>
              <c:f>'Γ'' Αγ. Αθανασίου'!$D$6:$H$6</c:f>
              <c:numCache>
                <c:formatCode>General</c:formatCode>
                <c:ptCount val="5"/>
                <c:pt idx="0">
                  <c:v>0</c:v>
                </c:pt>
                <c:pt idx="1">
                  <c:v>0</c:v>
                </c:pt>
                <c:pt idx="2">
                  <c:v>0</c:v>
                </c:pt>
                <c:pt idx="3">
                  <c:v>0</c:v>
                </c:pt>
                <c:pt idx="4">
                  <c:v>3</c:v>
                </c:pt>
              </c:numCache>
            </c:numRef>
          </c:val>
        </c:ser>
        <c:ser>
          <c:idx val="5"/>
          <c:order val="5"/>
          <c:tx>
            <c:strRef>
              <c:f>'Γ'' Αγ. Αθανασίου'!$A$7</c:f>
              <c:strCache>
                <c:ptCount val="1"/>
                <c:pt idx="0">
                  <c:v>Α6</c:v>
                </c:pt>
              </c:strCache>
            </c:strRef>
          </c:tx>
          <c:val>
            <c:numRef>
              <c:f>'Γ'' Αγ. Αθανασίου'!$D$7:$H$7</c:f>
              <c:numCache>
                <c:formatCode>General</c:formatCode>
                <c:ptCount val="5"/>
                <c:pt idx="0">
                  <c:v>0</c:v>
                </c:pt>
                <c:pt idx="1">
                  <c:v>0</c:v>
                </c:pt>
                <c:pt idx="2">
                  <c:v>0</c:v>
                </c:pt>
                <c:pt idx="3">
                  <c:v>0</c:v>
                </c:pt>
                <c:pt idx="4">
                  <c:v>3</c:v>
                </c:pt>
              </c:numCache>
            </c:numRef>
          </c:val>
        </c:ser>
        <c:shape val="box"/>
        <c:axId val="250342784"/>
        <c:axId val="250356864"/>
        <c:axId val="250343424"/>
      </c:bar3DChart>
      <c:catAx>
        <c:axId val="250342784"/>
        <c:scaling>
          <c:orientation val="minMax"/>
        </c:scaling>
        <c:axPos val="b"/>
        <c:majorGridlines/>
        <c:tickLblPos val="nextTo"/>
        <c:txPr>
          <a:bodyPr/>
          <a:lstStyle/>
          <a:p>
            <a:pPr>
              <a:defRPr sz="800"/>
            </a:pPr>
            <a:endParaRPr lang="el-GR"/>
          </a:p>
        </c:txPr>
        <c:crossAx val="250356864"/>
        <c:crosses val="autoZero"/>
        <c:auto val="1"/>
        <c:lblAlgn val="ctr"/>
        <c:lblOffset val="100"/>
      </c:catAx>
      <c:valAx>
        <c:axId val="250356864"/>
        <c:scaling>
          <c:orientation val="minMax"/>
        </c:scaling>
        <c:axPos val="l"/>
        <c:majorGridlines/>
        <c:numFmt formatCode="General" sourceLinked="1"/>
        <c:tickLblPos val="nextTo"/>
        <c:txPr>
          <a:bodyPr/>
          <a:lstStyle/>
          <a:p>
            <a:pPr>
              <a:defRPr sz="800"/>
            </a:pPr>
            <a:endParaRPr lang="el-GR"/>
          </a:p>
        </c:txPr>
        <c:crossAx val="250342784"/>
        <c:crosses val="autoZero"/>
        <c:crossBetween val="between"/>
      </c:valAx>
      <c:serAx>
        <c:axId val="250343424"/>
        <c:scaling>
          <c:orientation val="minMax"/>
        </c:scaling>
        <c:axPos val="b"/>
        <c:majorGridlines/>
        <c:tickLblPos val="nextTo"/>
        <c:txPr>
          <a:bodyPr/>
          <a:lstStyle/>
          <a:p>
            <a:pPr>
              <a:defRPr sz="600" baseline="0"/>
            </a:pPr>
            <a:endParaRPr lang="el-GR"/>
          </a:p>
        </c:txPr>
        <c:crossAx val="250356864"/>
        <c:crosses val="autoZero"/>
      </c:ser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view3D>
      <c:rotX val="30"/>
      <c:perspective val="30"/>
    </c:view3D>
    <c:plotArea>
      <c:layout/>
      <c:pie3DChart>
        <c:varyColors val="1"/>
        <c:ser>
          <c:idx val="0"/>
          <c:order val="0"/>
          <c:explosion val="25"/>
          <c:dLbls>
            <c:dLbl>
              <c:idx val="0"/>
              <c:tx>
                <c:rich>
                  <a:bodyPr/>
                  <a:lstStyle/>
                  <a:p>
                    <a:r>
                      <a:rPr lang="el-GR">
                        <a:solidFill>
                          <a:schemeClr val="bg1"/>
                        </a:solidFill>
                      </a:rPr>
                      <a:t>Αστική
50%</a:t>
                    </a:r>
                  </a:p>
                </c:rich>
              </c:tx>
              <c:showCatName val="1"/>
              <c:showPercent val="1"/>
            </c:dLbl>
            <c:dLbl>
              <c:idx val="1"/>
              <c:tx>
                <c:rich>
                  <a:bodyPr/>
                  <a:lstStyle/>
                  <a:p>
                    <a:r>
                      <a:rPr lang="el-GR">
                        <a:solidFill>
                          <a:schemeClr val="bg1"/>
                        </a:solidFill>
                      </a:rPr>
                      <a:t>Ημιαστική
50%</a:t>
                    </a:r>
                  </a:p>
                </c:rich>
              </c:tx>
              <c:showCatName val="1"/>
              <c:showPercent val="1"/>
            </c:dLbl>
            <c:showCatName val="1"/>
            <c:showPercent val="1"/>
            <c:showLeaderLines val="1"/>
          </c:dLbls>
          <c:cat>
            <c:strRef>
              <c:f>Φύλλο1!$N$2:$N$3</c:f>
              <c:strCache>
                <c:ptCount val="2"/>
                <c:pt idx="0">
                  <c:v>Αστική</c:v>
                </c:pt>
                <c:pt idx="1">
                  <c:v>Ημιαστική</c:v>
                </c:pt>
              </c:strCache>
            </c:strRef>
          </c:cat>
          <c:val>
            <c:numRef>
              <c:f>Φύλλο1!$O$2:$O$3</c:f>
              <c:numCache>
                <c:formatCode>General</c:formatCode>
                <c:ptCount val="2"/>
                <c:pt idx="0">
                  <c:v>33</c:v>
                </c:pt>
                <c:pt idx="1">
                  <c:v>33</c:v>
                </c:pt>
              </c:numCache>
            </c:numRef>
          </c:val>
        </c:ser>
      </c:pie3DChart>
    </c:plotArea>
    <c:plotVisOnly val="1"/>
  </c:chart>
  <c:spPr>
    <a:effectLst>
      <a:outerShdw blurRad="50800" dist="38100" dir="2700000" algn="tl" rotWithShape="0">
        <a:prstClr val="black">
          <a:alpha val="40000"/>
        </a:prstClr>
      </a:outerShdw>
    </a:effectLst>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6.5030183727034119E-2"/>
          <c:y val="5.6501372442948464E-2"/>
          <c:w val="0.89111570428695175"/>
          <c:h val="0.81600929654786836"/>
        </c:manualLayout>
      </c:layout>
      <c:bar3DChart>
        <c:barDir val="col"/>
        <c:grouping val="standard"/>
        <c:ser>
          <c:idx val="0"/>
          <c:order val="0"/>
          <c:tx>
            <c:strRef>
              <c:f>'Γ'' Αγ. Αθανασίου'!$A$9</c:f>
              <c:strCache>
                <c:ptCount val="1"/>
                <c:pt idx="0">
                  <c:v>Β1</c:v>
                </c:pt>
              </c:strCache>
            </c:strRef>
          </c:tx>
          <c:val>
            <c:numRef>
              <c:f>'Γ'' Αγ. Αθανασίου'!$D$9:$H$9</c:f>
              <c:numCache>
                <c:formatCode>General</c:formatCode>
                <c:ptCount val="5"/>
                <c:pt idx="0">
                  <c:v>0</c:v>
                </c:pt>
                <c:pt idx="1">
                  <c:v>0</c:v>
                </c:pt>
                <c:pt idx="2">
                  <c:v>2</c:v>
                </c:pt>
                <c:pt idx="3">
                  <c:v>0</c:v>
                </c:pt>
                <c:pt idx="4">
                  <c:v>1</c:v>
                </c:pt>
              </c:numCache>
            </c:numRef>
          </c:val>
        </c:ser>
        <c:ser>
          <c:idx val="1"/>
          <c:order val="1"/>
          <c:tx>
            <c:strRef>
              <c:f>'Γ'' Αγ. Αθανασίου'!$A$10</c:f>
              <c:strCache>
                <c:ptCount val="1"/>
                <c:pt idx="0">
                  <c:v>Β2</c:v>
                </c:pt>
              </c:strCache>
            </c:strRef>
          </c:tx>
          <c:val>
            <c:numRef>
              <c:f>'Γ'' Αγ. Αθανασίου'!$D$10:$H$10</c:f>
              <c:numCache>
                <c:formatCode>General</c:formatCode>
                <c:ptCount val="5"/>
                <c:pt idx="0">
                  <c:v>0</c:v>
                </c:pt>
                <c:pt idx="1">
                  <c:v>0</c:v>
                </c:pt>
                <c:pt idx="2">
                  <c:v>1</c:v>
                </c:pt>
                <c:pt idx="3">
                  <c:v>1</c:v>
                </c:pt>
                <c:pt idx="4">
                  <c:v>1</c:v>
                </c:pt>
              </c:numCache>
            </c:numRef>
          </c:val>
        </c:ser>
        <c:ser>
          <c:idx val="2"/>
          <c:order val="2"/>
          <c:tx>
            <c:strRef>
              <c:f>'Γ'' Αγ. Αθανασίου'!$A$11</c:f>
              <c:strCache>
                <c:ptCount val="1"/>
                <c:pt idx="0">
                  <c:v>Β3</c:v>
                </c:pt>
              </c:strCache>
            </c:strRef>
          </c:tx>
          <c:val>
            <c:numRef>
              <c:f>'Γ'' Αγ. Αθανασίου'!$D$11:$H$11</c:f>
              <c:numCache>
                <c:formatCode>General</c:formatCode>
                <c:ptCount val="5"/>
                <c:pt idx="0">
                  <c:v>0</c:v>
                </c:pt>
                <c:pt idx="1">
                  <c:v>0</c:v>
                </c:pt>
                <c:pt idx="2">
                  <c:v>0</c:v>
                </c:pt>
                <c:pt idx="3">
                  <c:v>1</c:v>
                </c:pt>
                <c:pt idx="4">
                  <c:v>2</c:v>
                </c:pt>
              </c:numCache>
            </c:numRef>
          </c:val>
        </c:ser>
        <c:ser>
          <c:idx val="3"/>
          <c:order val="3"/>
          <c:tx>
            <c:strRef>
              <c:f>'Γ'' Αγ. Αθανασίου'!$A$12</c:f>
              <c:strCache>
                <c:ptCount val="1"/>
                <c:pt idx="0">
                  <c:v>Β4</c:v>
                </c:pt>
              </c:strCache>
            </c:strRef>
          </c:tx>
          <c:val>
            <c:numRef>
              <c:f>'Γ'' Αγ. Αθανασίου'!$D$12:$H$12</c:f>
              <c:numCache>
                <c:formatCode>General</c:formatCode>
                <c:ptCount val="5"/>
                <c:pt idx="0">
                  <c:v>1</c:v>
                </c:pt>
                <c:pt idx="1">
                  <c:v>1</c:v>
                </c:pt>
                <c:pt idx="2">
                  <c:v>1</c:v>
                </c:pt>
                <c:pt idx="3">
                  <c:v>0</c:v>
                </c:pt>
                <c:pt idx="4">
                  <c:v>0</c:v>
                </c:pt>
              </c:numCache>
            </c:numRef>
          </c:val>
        </c:ser>
        <c:ser>
          <c:idx val="4"/>
          <c:order val="4"/>
          <c:tx>
            <c:strRef>
              <c:f>'Γ'' Αγ. Αθανασίου'!$A$13</c:f>
              <c:strCache>
                <c:ptCount val="1"/>
                <c:pt idx="0">
                  <c:v>Β5</c:v>
                </c:pt>
              </c:strCache>
            </c:strRef>
          </c:tx>
          <c:val>
            <c:numRef>
              <c:f>'Γ'' Αγ. Αθανασίου'!$D$13:$H$13</c:f>
              <c:numCache>
                <c:formatCode>General</c:formatCode>
                <c:ptCount val="5"/>
                <c:pt idx="0">
                  <c:v>0</c:v>
                </c:pt>
                <c:pt idx="1">
                  <c:v>0</c:v>
                </c:pt>
                <c:pt idx="2">
                  <c:v>2</c:v>
                </c:pt>
                <c:pt idx="3">
                  <c:v>0</c:v>
                </c:pt>
                <c:pt idx="4">
                  <c:v>1</c:v>
                </c:pt>
              </c:numCache>
            </c:numRef>
          </c:val>
        </c:ser>
        <c:ser>
          <c:idx val="5"/>
          <c:order val="5"/>
          <c:tx>
            <c:strRef>
              <c:f>'Γ'' Αγ. Αθανασίου'!$A$14</c:f>
              <c:strCache>
                <c:ptCount val="1"/>
                <c:pt idx="0">
                  <c:v>Β6</c:v>
                </c:pt>
              </c:strCache>
            </c:strRef>
          </c:tx>
          <c:val>
            <c:numRef>
              <c:f>'Γ'' Αγ. Αθανασίου'!$D$14:$H$14</c:f>
              <c:numCache>
                <c:formatCode>General</c:formatCode>
                <c:ptCount val="5"/>
                <c:pt idx="0">
                  <c:v>0</c:v>
                </c:pt>
                <c:pt idx="1">
                  <c:v>0</c:v>
                </c:pt>
                <c:pt idx="2">
                  <c:v>0</c:v>
                </c:pt>
                <c:pt idx="3">
                  <c:v>1</c:v>
                </c:pt>
                <c:pt idx="4">
                  <c:v>2</c:v>
                </c:pt>
              </c:numCache>
            </c:numRef>
          </c:val>
        </c:ser>
        <c:shape val="box"/>
        <c:axId val="250394112"/>
        <c:axId val="250395648"/>
        <c:axId val="250376192"/>
      </c:bar3DChart>
      <c:catAx>
        <c:axId val="250394112"/>
        <c:scaling>
          <c:orientation val="minMax"/>
        </c:scaling>
        <c:axPos val="b"/>
        <c:majorGridlines/>
        <c:tickLblPos val="nextTo"/>
        <c:txPr>
          <a:bodyPr/>
          <a:lstStyle/>
          <a:p>
            <a:pPr>
              <a:defRPr sz="800"/>
            </a:pPr>
            <a:endParaRPr lang="el-GR"/>
          </a:p>
        </c:txPr>
        <c:crossAx val="250395648"/>
        <c:crosses val="autoZero"/>
        <c:auto val="1"/>
        <c:lblAlgn val="ctr"/>
        <c:lblOffset val="100"/>
      </c:catAx>
      <c:valAx>
        <c:axId val="250395648"/>
        <c:scaling>
          <c:orientation val="minMax"/>
        </c:scaling>
        <c:axPos val="l"/>
        <c:majorGridlines/>
        <c:numFmt formatCode="General" sourceLinked="1"/>
        <c:tickLblPos val="nextTo"/>
        <c:txPr>
          <a:bodyPr/>
          <a:lstStyle/>
          <a:p>
            <a:pPr>
              <a:defRPr sz="800"/>
            </a:pPr>
            <a:endParaRPr lang="el-GR"/>
          </a:p>
        </c:txPr>
        <c:crossAx val="250394112"/>
        <c:crosses val="autoZero"/>
        <c:crossBetween val="between"/>
      </c:valAx>
      <c:serAx>
        <c:axId val="250376192"/>
        <c:scaling>
          <c:orientation val="minMax"/>
        </c:scaling>
        <c:axPos val="b"/>
        <c:majorGridlines/>
        <c:tickLblPos val="nextTo"/>
        <c:txPr>
          <a:bodyPr/>
          <a:lstStyle/>
          <a:p>
            <a:pPr>
              <a:defRPr sz="600" baseline="0"/>
            </a:pPr>
            <a:endParaRPr lang="el-GR"/>
          </a:p>
        </c:txPr>
        <c:crossAx val="250395648"/>
        <c:crosses val="autoZero"/>
      </c:ser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7.3363517060367464E-2"/>
          <c:y val="5.7155828494411157E-2"/>
          <c:w val="0.88007392825896757"/>
          <c:h val="0.81387813009860865"/>
        </c:manualLayout>
      </c:layout>
      <c:bar3DChart>
        <c:barDir val="col"/>
        <c:grouping val="standard"/>
        <c:ser>
          <c:idx val="0"/>
          <c:order val="0"/>
          <c:tx>
            <c:strRef>
              <c:f>'Γ'' Αγ. Αθανασίου'!$A$16</c:f>
              <c:strCache>
                <c:ptCount val="1"/>
                <c:pt idx="0">
                  <c:v>Γ1</c:v>
                </c:pt>
              </c:strCache>
            </c:strRef>
          </c:tx>
          <c:val>
            <c:numRef>
              <c:f>'Γ'' Αγ. Αθανασίου'!$D$16:$H$16</c:f>
              <c:numCache>
                <c:formatCode>General</c:formatCode>
                <c:ptCount val="5"/>
                <c:pt idx="0">
                  <c:v>0</c:v>
                </c:pt>
                <c:pt idx="1">
                  <c:v>0</c:v>
                </c:pt>
                <c:pt idx="2">
                  <c:v>0</c:v>
                </c:pt>
                <c:pt idx="3">
                  <c:v>2</c:v>
                </c:pt>
                <c:pt idx="4">
                  <c:v>1</c:v>
                </c:pt>
              </c:numCache>
            </c:numRef>
          </c:val>
        </c:ser>
        <c:ser>
          <c:idx val="1"/>
          <c:order val="1"/>
          <c:tx>
            <c:strRef>
              <c:f>'Γ'' Αγ. Αθανασίου'!$A$17</c:f>
              <c:strCache>
                <c:ptCount val="1"/>
                <c:pt idx="0">
                  <c:v>Γ2</c:v>
                </c:pt>
              </c:strCache>
            </c:strRef>
          </c:tx>
          <c:val>
            <c:numRef>
              <c:f>'Γ'' Αγ. Αθανασίου'!$D$17:$H$17</c:f>
              <c:numCache>
                <c:formatCode>General</c:formatCode>
                <c:ptCount val="5"/>
                <c:pt idx="0">
                  <c:v>0</c:v>
                </c:pt>
                <c:pt idx="1">
                  <c:v>1</c:v>
                </c:pt>
                <c:pt idx="2">
                  <c:v>1</c:v>
                </c:pt>
                <c:pt idx="3">
                  <c:v>0</c:v>
                </c:pt>
                <c:pt idx="4">
                  <c:v>1</c:v>
                </c:pt>
              </c:numCache>
            </c:numRef>
          </c:val>
        </c:ser>
        <c:ser>
          <c:idx val="2"/>
          <c:order val="2"/>
          <c:tx>
            <c:strRef>
              <c:f>'Γ'' Αγ. Αθανασίου'!$A$18</c:f>
              <c:strCache>
                <c:ptCount val="1"/>
                <c:pt idx="0">
                  <c:v>Γ3</c:v>
                </c:pt>
              </c:strCache>
            </c:strRef>
          </c:tx>
          <c:val>
            <c:numRef>
              <c:f>'Γ'' Αγ. Αθανασίου'!$D$18:$H$18</c:f>
              <c:numCache>
                <c:formatCode>General</c:formatCode>
                <c:ptCount val="5"/>
                <c:pt idx="0">
                  <c:v>0</c:v>
                </c:pt>
                <c:pt idx="1">
                  <c:v>0</c:v>
                </c:pt>
                <c:pt idx="2">
                  <c:v>0</c:v>
                </c:pt>
                <c:pt idx="3">
                  <c:v>3</c:v>
                </c:pt>
                <c:pt idx="4">
                  <c:v>0</c:v>
                </c:pt>
              </c:numCache>
            </c:numRef>
          </c:val>
        </c:ser>
        <c:ser>
          <c:idx val="3"/>
          <c:order val="3"/>
          <c:tx>
            <c:strRef>
              <c:f>'Γ'' Αγ. Αθανασίου'!$A$19</c:f>
              <c:strCache>
                <c:ptCount val="1"/>
                <c:pt idx="0">
                  <c:v>Γ4</c:v>
                </c:pt>
              </c:strCache>
            </c:strRef>
          </c:tx>
          <c:val>
            <c:numRef>
              <c:f>'Γ'' Αγ. Αθανασίου'!$D$19:$H$19</c:f>
              <c:numCache>
                <c:formatCode>General</c:formatCode>
                <c:ptCount val="5"/>
                <c:pt idx="0">
                  <c:v>0</c:v>
                </c:pt>
                <c:pt idx="1">
                  <c:v>0</c:v>
                </c:pt>
                <c:pt idx="2">
                  <c:v>0</c:v>
                </c:pt>
                <c:pt idx="3">
                  <c:v>3</c:v>
                </c:pt>
                <c:pt idx="4">
                  <c:v>0</c:v>
                </c:pt>
              </c:numCache>
            </c:numRef>
          </c:val>
        </c:ser>
        <c:shape val="box"/>
        <c:axId val="250525568"/>
        <c:axId val="250527104"/>
        <c:axId val="250379328"/>
      </c:bar3DChart>
      <c:catAx>
        <c:axId val="250525568"/>
        <c:scaling>
          <c:orientation val="minMax"/>
        </c:scaling>
        <c:axPos val="b"/>
        <c:majorGridlines/>
        <c:tickLblPos val="nextTo"/>
        <c:txPr>
          <a:bodyPr/>
          <a:lstStyle/>
          <a:p>
            <a:pPr>
              <a:defRPr sz="800"/>
            </a:pPr>
            <a:endParaRPr lang="el-GR"/>
          </a:p>
        </c:txPr>
        <c:crossAx val="250527104"/>
        <c:crosses val="autoZero"/>
        <c:auto val="1"/>
        <c:lblAlgn val="ctr"/>
        <c:lblOffset val="100"/>
      </c:catAx>
      <c:valAx>
        <c:axId val="250527104"/>
        <c:scaling>
          <c:orientation val="minMax"/>
        </c:scaling>
        <c:axPos val="l"/>
        <c:majorGridlines/>
        <c:numFmt formatCode="General" sourceLinked="1"/>
        <c:tickLblPos val="nextTo"/>
        <c:txPr>
          <a:bodyPr/>
          <a:lstStyle/>
          <a:p>
            <a:pPr>
              <a:defRPr sz="800"/>
            </a:pPr>
            <a:endParaRPr lang="el-GR"/>
          </a:p>
        </c:txPr>
        <c:crossAx val="250525568"/>
        <c:crosses val="autoZero"/>
        <c:crossBetween val="between"/>
      </c:valAx>
      <c:serAx>
        <c:axId val="250379328"/>
        <c:scaling>
          <c:orientation val="minMax"/>
        </c:scaling>
        <c:axPos val="b"/>
        <c:majorGridlines/>
        <c:tickLblPos val="nextTo"/>
        <c:txPr>
          <a:bodyPr/>
          <a:lstStyle/>
          <a:p>
            <a:pPr>
              <a:defRPr sz="600" baseline="0"/>
            </a:pPr>
            <a:endParaRPr lang="el-GR"/>
          </a:p>
        </c:txPr>
        <c:crossAx val="250527104"/>
        <c:crosses val="autoZero"/>
      </c:ser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6.5030183727034119E-2"/>
          <c:y val="5.1400554097404488E-2"/>
          <c:w val="0.88787948381452364"/>
          <c:h val="0.8326195683872849"/>
        </c:manualLayout>
      </c:layout>
      <c:bar3DChart>
        <c:barDir val="col"/>
        <c:grouping val="standard"/>
        <c:ser>
          <c:idx val="0"/>
          <c:order val="0"/>
          <c:tx>
            <c:strRef>
              <c:f>'Γ'' Αγ. Αθανασίου'!$A$23</c:f>
              <c:strCache>
                <c:ptCount val="1"/>
                <c:pt idx="0">
                  <c:v>Δ1</c:v>
                </c:pt>
              </c:strCache>
            </c:strRef>
          </c:tx>
          <c:val>
            <c:numRef>
              <c:f>'Γ'' Αγ. Αθανασίου'!$D$23:$H$23</c:f>
              <c:numCache>
                <c:formatCode>General</c:formatCode>
                <c:ptCount val="5"/>
                <c:pt idx="0">
                  <c:v>0</c:v>
                </c:pt>
                <c:pt idx="1">
                  <c:v>0</c:v>
                </c:pt>
                <c:pt idx="2">
                  <c:v>0</c:v>
                </c:pt>
                <c:pt idx="3">
                  <c:v>2</c:v>
                </c:pt>
                <c:pt idx="4">
                  <c:v>1</c:v>
                </c:pt>
              </c:numCache>
            </c:numRef>
          </c:val>
        </c:ser>
        <c:ser>
          <c:idx val="1"/>
          <c:order val="1"/>
          <c:tx>
            <c:strRef>
              <c:f>'Γ'' Αγ. Αθανασίου'!$A$24</c:f>
              <c:strCache>
                <c:ptCount val="1"/>
                <c:pt idx="0">
                  <c:v>Δ2</c:v>
                </c:pt>
              </c:strCache>
            </c:strRef>
          </c:tx>
          <c:val>
            <c:numRef>
              <c:f>'Γ'' Αγ. Αθανασίου'!$D$24:$H$24</c:f>
              <c:numCache>
                <c:formatCode>General</c:formatCode>
                <c:ptCount val="5"/>
                <c:pt idx="0">
                  <c:v>0</c:v>
                </c:pt>
                <c:pt idx="1">
                  <c:v>0</c:v>
                </c:pt>
                <c:pt idx="2">
                  <c:v>2</c:v>
                </c:pt>
                <c:pt idx="3">
                  <c:v>1</c:v>
                </c:pt>
                <c:pt idx="4">
                  <c:v>0</c:v>
                </c:pt>
              </c:numCache>
            </c:numRef>
          </c:val>
        </c:ser>
        <c:ser>
          <c:idx val="2"/>
          <c:order val="2"/>
          <c:tx>
            <c:strRef>
              <c:f>'Γ'' Αγ. Αθανασίου'!$A$25</c:f>
              <c:strCache>
                <c:ptCount val="1"/>
                <c:pt idx="0">
                  <c:v>Δ3</c:v>
                </c:pt>
              </c:strCache>
            </c:strRef>
          </c:tx>
          <c:val>
            <c:numRef>
              <c:f>'Γ'' Αγ. Αθανασίου'!$D$25:$H$25</c:f>
              <c:numCache>
                <c:formatCode>General</c:formatCode>
                <c:ptCount val="5"/>
                <c:pt idx="0">
                  <c:v>0</c:v>
                </c:pt>
                <c:pt idx="1">
                  <c:v>0</c:v>
                </c:pt>
                <c:pt idx="2">
                  <c:v>0</c:v>
                </c:pt>
                <c:pt idx="3">
                  <c:v>0</c:v>
                </c:pt>
                <c:pt idx="4">
                  <c:v>3</c:v>
                </c:pt>
              </c:numCache>
            </c:numRef>
          </c:val>
        </c:ser>
        <c:ser>
          <c:idx val="3"/>
          <c:order val="3"/>
          <c:tx>
            <c:strRef>
              <c:f>'Γ'' Αγ. Αθανασίου'!$A$26</c:f>
              <c:strCache>
                <c:ptCount val="1"/>
                <c:pt idx="0">
                  <c:v>Δ4</c:v>
                </c:pt>
              </c:strCache>
            </c:strRef>
          </c:tx>
          <c:val>
            <c:numRef>
              <c:f>'Γ'' Αγ. Αθανασίου'!$D$26:$H$26</c:f>
              <c:numCache>
                <c:formatCode>General</c:formatCode>
                <c:ptCount val="5"/>
                <c:pt idx="0">
                  <c:v>0</c:v>
                </c:pt>
                <c:pt idx="1">
                  <c:v>0</c:v>
                </c:pt>
                <c:pt idx="2">
                  <c:v>0</c:v>
                </c:pt>
                <c:pt idx="3">
                  <c:v>2</c:v>
                </c:pt>
                <c:pt idx="4">
                  <c:v>1</c:v>
                </c:pt>
              </c:numCache>
            </c:numRef>
          </c:val>
        </c:ser>
        <c:shape val="box"/>
        <c:axId val="250566912"/>
        <c:axId val="250601472"/>
        <c:axId val="250558656"/>
      </c:bar3DChart>
      <c:catAx>
        <c:axId val="250566912"/>
        <c:scaling>
          <c:orientation val="minMax"/>
        </c:scaling>
        <c:axPos val="b"/>
        <c:majorGridlines/>
        <c:tickLblPos val="nextTo"/>
        <c:txPr>
          <a:bodyPr/>
          <a:lstStyle/>
          <a:p>
            <a:pPr>
              <a:defRPr sz="800"/>
            </a:pPr>
            <a:endParaRPr lang="el-GR"/>
          </a:p>
        </c:txPr>
        <c:crossAx val="250601472"/>
        <c:crosses val="autoZero"/>
        <c:auto val="1"/>
        <c:lblAlgn val="ctr"/>
        <c:lblOffset val="100"/>
      </c:catAx>
      <c:valAx>
        <c:axId val="250601472"/>
        <c:scaling>
          <c:orientation val="minMax"/>
        </c:scaling>
        <c:axPos val="l"/>
        <c:majorGridlines/>
        <c:numFmt formatCode="General" sourceLinked="1"/>
        <c:tickLblPos val="nextTo"/>
        <c:txPr>
          <a:bodyPr/>
          <a:lstStyle/>
          <a:p>
            <a:pPr>
              <a:defRPr sz="800"/>
            </a:pPr>
            <a:endParaRPr lang="el-GR"/>
          </a:p>
        </c:txPr>
        <c:crossAx val="250566912"/>
        <c:crosses val="autoZero"/>
        <c:crossBetween val="between"/>
      </c:valAx>
      <c:serAx>
        <c:axId val="250558656"/>
        <c:scaling>
          <c:orientation val="minMax"/>
        </c:scaling>
        <c:axPos val="b"/>
        <c:majorGridlines/>
        <c:tickLblPos val="nextTo"/>
        <c:txPr>
          <a:bodyPr/>
          <a:lstStyle/>
          <a:p>
            <a:pPr>
              <a:defRPr sz="600" baseline="0"/>
            </a:pPr>
            <a:endParaRPr lang="el-GR"/>
          </a:p>
        </c:txPr>
        <c:crossAx val="250601472"/>
        <c:crosses val="autoZero"/>
      </c:ser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depthPercent val="100"/>
      <c:perspective val="30"/>
    </c:view3D>
    <c:plotArea>
      <c:layout>
        <c:manualLayout>
          <c:layoutTarget val="inner"/>
          <c:xMode val="edge"/>
          <c:yMode val="edge"/>
          <c:x val="0.12313863752105619"/>
          <c:y val="0.11333333333333333"/>
          <c:w val="0.85696086496650603"/>
          <c:h val="0.7443884514435879"/>
        </c:manualLayout>
      </c:layout>
      <c:bar3DChart>
        <c:barDir val="col"/>
        <c:grouping val="stacked"/>
        <c:ser>
          <c:idx val="0"/>
          <c:order val="0"/>
          <c:tx>
            <c:strRef>
              <c:f>'Γ'' Αγ. Αθανασίου'!$C$29</c:f>
              <c:strCache>
                <c:ptCount val="1"/>
                <c:pt idx="0">
                  <c:v>Συχνότητα απαντήσεων Γ' Αγ. Αθανασίου</c:v>
                </c:pt>
              </c:strCache>
            </c:strRef>
          </c:tx>
          <c:val>
            <c:numRef>
              <c:f>'Γ'' Αγ. Αθανασίου'!$D$30:$H$30</c:f>
              <c:numCache>
                <c:formatCode>0%</c:formatCode>
                <c:ptCount val="5"/>
                <c:pt idx="0">
                  <c:v>1.6666666666666701E-2</c:v>
                </c:pt>
                <c:pt idx="1">
                  <c:v>3.333333333333334E-2</c:v>
                </c:pt>
                <c:pt idx="2">
                  <c:v>0.2</c:v>
                </c:pt>
                <c:pt idx="3">
                  <c:v>0.35000000000000031</c:v>
                </c:pt>
                <c:pt idx="4">
                  <c:v>0.4</c:v>
                </c:pt>
              </c:numCache>
            </c:numRef>
          </c:val>
        </c:ser>
        <c:shape val="box"/>
        <c:axId val="251408768"/>
        <c:axId val="251410304"/>
        <c:axId val="0"/>
      </c:bar3DChart>
      <c:catAx>
        <c:axId val="251408768"/>
        <c:scaling>
          <c:orientation val="minMax"/>
        </c:scaling>
        <c:axPos val="b"/>
        <c:majorGridlines/>
        <c:tickLblPos val="nextTo"/>
        <c:txPr>
          <a:bodyPr/>
          <a:lstStyle/>
          <a:p>
            <a:pPr>
              <a:defRPr sz="800"/>
            </a:pPr>
            <a:endParaRPr lang="el-GR"/>
          </a:p>
        </c:txPr>
        <c:crossAx val="251410304"/>
        <c:crosses val="autoZero"/>
        <c:auto val="1"/>
        <c:lblAlgn val="ctr"/>
        <c:lblOffset val="100"/>
      </c:catAx>
      <c:valAx>
        <c:axId val="251410304"/>
        <c:scaling>
          <c:orientation val="minMax"/>
        </c:scaling>
        <c:axPos val="l"/>
        <c:majorGridlines/>
        <c:numFmt formatCode="0%" sourceLinked="1"/>
        <c:tickLblPos val="nextTo"/>
        <c:txPr>
          <a:bodyPr/>
          <a:lstStyle/>
          <a:p>
            <a:pPr>
              <a:defRPr sz="800"/>
            </a:pPr>
            <a:endParaRPr lang="el-GR"/>
          </a:p>
        </c:txPr>
        <c:crossAx val="251408768"/>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12268082518872261"/>
          <c:y val="0.10720268006700338"/>
          <c:w val="0.85749266458150064"/>
          <c:h val="0.74980413880425767"/>
        </c:manualLayout>
      </c:layout>
      <c:bar3DChart>
        <c:barDir val="col"/>
        <c:grouping val="clustered"/>
        <c:ser>
          <c:idx val="0"/>
          <c:order val="0"/>
          <c:tx>
            <c:strRef>
              <c:f>'Γ'' Αγ. Αθανασίου'!$Z$3</c:f>
              <c:strCache>
                <c:ptCount val="1"/>
                <c:pt idx="0">
                  <c:v>Επίδοση Γ' Αγ. Αθανασίου</c:v>
                </c:pt>
              </c:strCache>
            </c:strRef>
          </c:tx>
          <c:cat>
            <c:strRef>
              <c:f>'Γ'' Αγ. Αθανασίου'!$Z$4:$Z$8</c:f>
              <c:strCache>
                <c:ptCount val="5"/>
                <c:pt idx="0">
                  <c:v>1-2</c:v>
                </c:pt>
                <c:pt idx="1">
                  <c:v>3-4</c:v>
                </c:pt>
                <c:pt idx="2">
                  <c:v>5-6</c:v>
                </c:pt>
                <c:pt idx="3">
                  <c:v>7-8</c:v>
                </c:pt>
                <c:pt idx="4">
                  <c:v>9-10</c:v>
                </c:pt>
              </c:strCache>
            </c:strRef>
          </c:cat>
          <c:val>
            <c:numRef>
              <c:f>'Γ'' Αγ. Αθανασίου'!$AB$4:$AB$8</c:f>
              <c:numCache>
                <c:formatCode>0%</c:formatCode>
                <c:ptCount val="5"/>
                <c:pt idx="0">
                  <c:v>0.33333333333333331</c:v>
                </c:pt>
                <c:pt idx="1">
                  <c:v>0</c:v>
                </c:pt>
                <c:pt idx="2">
                  <c:v>0.33333333333333331</c:v>
                </c:pt>
                <c:pt idx="3">
                  <c:v>0</c:v>
                </c:pt>
                <c:pt idx="4">
                  <c:v>0.33333333333333331</c:v>
                </c:pt>
              </c:numCache>
            </c:numRef>
          </c:val>
        </c:ser>
        <c:shape val="box"/>
        <c:axId val="251442304"/>
        <c:axId val="251443840"/>
        <c:axId val="0"/>
      </c:bar3DChart>
      <c:catAx>
        <c:axId val="251442304"/>
        <c:scaling>
          <c:orientation val="minMax"/>
        </c:scaling>
        <c:axPos val="b"/>
        <c:majorGridlines/>
        <c:tickLblPos val="nextTo"/>
        <c:txPr>
          <a:bodyPr/>
          <a:lstStyle/>
          <a:p>
            <a:pPr>
              <a:defRPr sz="800"/>
            </a:pPr>
            <a:endParaRPr lang="el-GR"/>
          </a:p>
        </c:txPr>
        <c:crossAx val="251443840"/>
        <c:crosses val="autoZero"/>
        <c:auto val="1"/>
        <c:lblAlgn val="ctr"/>
        <c:lblOffset val="100"/>
      </c:catAx>
      <c:valAx>
        <c:axId val="251443840"/>
        <c:scaling>
          <c:orientation val="minMax"/>
        </c:scaling>
        <c:axPos val="l"/>
        <c:majorGridlines/>
        <c:numFmt formatCode="0%" sourceLinked="1"/>
        <c:tickLblPos val="nextTo"/>
        <c:txPr>
          <a:bodyPr/>
          <a:lstStyle/>
          <a:p>
            <a:pPr>
              <a:defRPr sz="800"/>
            </a:pPr>
            <a:endParaRPr lang="el-GR"/>
          </a:p>
        </c:txPr>
        <c:crossAx val="251442304"/>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bar3DChart>
        <c:barDir val="col"/>
        <c:grouping val="clustered"/>
        <c:ser>
          <c:idx val="0"/>
          <c:order val="0"/>
          <c:tx>
            <c:strRef>
              <c:f>Δείκτες!$V$2</c:f>
              <c:strCache>
                <c:ptCount val="1"/>
                <c:pt idx="0">
                  <c:v>Β' τάξη</c:v>
                </c:pt>
              </c:strCache>
            </c:strRef>
          </c:tx>
          <c:cat>
            <c:strRef>
              <c:f>Δείκτες!$U$3:$U$6</c:f>
              <c:strCache>
                <c:ptCount val="4"/>
                <c:pt idx="0">
                  <c:v>Χρησιμότητα</c:v>
                </c:pt>
                <c:pt idx="1">
                  <c:v>Ευκολία χρήσης</c:v>
                </c:pt>
                <c:pt idx="2">
                  <c:v>Ευκολία εκμάθησης</c:v>
                </c:pt>
                <c:pt idx="3">
                  <c:v>Ικανοποίηση</c:v>
                </c:pt>
              </c:strCache>
            </c:strRef>
          </c:cat>
          <c:val>
            <c:numRef>
              <c:f>Δείκτες!$V$3:$V$6</c:f>
              <c:numCache>
                <c:formatCode>0</c:formatCode>
                <c:ptCount val="4"/>
                <c:pt idx="0">
                  <c:v>22.249066293183638</c:v>
                </c:pt>
                <c:pt idx="1">
                  <c:v>21.395658263305322</c:v>
                </c:pt>
                <c:pt idx="2">
                  <c:v>14.027544351073766</c:v>
                </c:pt>
                <c:pt idx="3">
                  <c:v>14.863912231559455</c:v>
                </c:pt>
              </c:numCache>
            </c:numRef>
          </c:val>
        </c:ser>
        <c:ser>
          <c:idx val="1"/>
          <c:order val="1"/>
          <c:tx>
            <c:strRef>
              <c:f>Δείκτες!$W$2</c:f>
              <c:strCache>
                <c:ptCount val="1"/>
                <c:pt idx="0">
                  <c:v>Γ' τάξη</c:v>
                </c:pt>
              </c:strCache>
            </c:strRef>
          </c:tx>
          <c:cat>
            <c:strRef>
              <c:f>Δείκτες!$U$3:$U$6</c:f>
              <c:strCache>
                <c:ptCount val="4"/>
                <c:pt idx="0">
                  <c:v>Χρησιμότητα</c:v>
                </c:pt>
                <c:pt idx="1">
                  <c:v>Ευκολία χρήσης</c:v>
                </c:pt>
                <c:pt idx="2">
                  <c:v>Ευκολία εκμάθησης</c:v>
                </c:pt>
                <c:pt idx="3">
                  <c:v>Ικανοποίηση</c:v>
                </c:pt>
              </c:strCache>
            </c:strRef>
          </c:cat>
          <c:val>
            <c:numRef>
              <c:f>Δείκτες!$W$3:$W$6</c:f>
              <c:numCache>
                <c:formatCode>0</c:formatCode>
                <c:ptCount val="4"/>
                <c:pt idx="0">
                  <c:v>26.595238095238088</c:v>
                </c:pt>
                <c:pt idx="1">
                  <c:v>23.83333333333297</c:v>
                </c:pt>
                <c:pt idx="2">
                  <c:v>16.154761904761902</c:v>
                </c:pt>
                <c:pt idx="3">
                  <c:v>16.892857142857231</c:v>
                </c:pt>
              </c:numCache>
            </c:numRef>
          </c:val>
        </c:ser>
        <c:shape val="box"/>
        <c:axId val="251460224"/>
        <c:axId val="251662720"/>
        <c:axId val="0"/>
      </c:bar3DChart>
      <c:catAx>
        <c:axId val="251460224"/>
        <c:scaling>
          <c:orientation val="minMax"/>
        </c:scaling>
        <c:axPos val="b"/>
        <c:majorGridlines/>
        <c:tickLblPos val="nextTo"/>
        <c:txPr>
          <a:bodyPr/>
          <a:lstStyle/>
          <a:p>
            <a:pPr>
              <a:defRPr sz="900"/>
            </a:pPr>
            <a:endParaRPr lang="el-GR"/>
          </a:p>
        </c:txPr>
        <c:crossAx val="251662720"/>
        <c:crosses val="autoZero"/>
        <c:auto val="1"/>
        <c:lblAlgn val="ctr"/>
        <c:lblOffset val="100"/>
      </c:catAx>
      <c:valAx>
        <c:axId val="251662720"/>
        <c:scaling>
          <c:orientation val="minMax"/>
        </c:scaling>
        <c:axPos val="l"/>
        <c:majorGridlines/>
        <c:numFmt formatCode="0" sourceLinked="1"/>
        <c:tickLblPos val="nextTo"/>
        <c:crossAx val="251460224"/>
        <c:crosses val="autoZero"/>
        <c:crossBetween val="between"/>
      </c:valAx>
    </c:plotArea>
    <c:legend>
      <c:legendPos val="r"/>
      <c:txPr>
        <a:bodyPr/>
        <a:lstStyle/>
        <a:p>
          <a:pPr>
            <a:defRPr sz="900"/>
          </a:pPr>
          <a:endParaRPr lang="el-GR"/>
        </a:p>
      </c:txPr>
    </c:legend>
    <c:plotVisOnly val="1"/>
  </c:chart>
  <c:spPr>
    <a:effectLst>
      <a:outerShdw blurRad="50800" dist="38100" dir="2700000" algn="tl" rotWithShape="0">
        <a:prstClr val="black">
          <a:alpha val="40000"/>
        </a:prstClr>
      </a:outerShdw>
    </a:effectLst>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bar3DChart>
        <c:barDir val="col"/>
        <c:grouping val="clustered"/>
        <c:ser>
          <c:idx val="0"/>
          <c:order val="0"/>
          <c:tx>
            <c:strRef>
              <c:f>Δείκτες!$V$11</c:f>
              <c:strCache>
                <c:ptCount val="1"/>
                <c:pt idx="0">
                  <c:v>Ηλεκρολ.</c:v>
                </c:pt>
              </c:strCache>
            </c:strRef>
          </c:tx>
          <c:cat>
            <c:strRef>
              <c:f>Δείκτες!$U$12:$U$15</c:f>
              <c:strCache>
                <c:ptCount val="4"/>
                <c:pt idx="0">
                  <c:v>Χρησιμότητα</c:v>
                </c:pt>
                <c:pt idx="1">
                  <c:v>Ευκολία χρήσης</c:v>
                </c:pt>
                <c:pt idx="2">
                  <c:v>Ευκολία εκμάθησης</c:v>
                </c:pt>
                <c:pt idx="3">
                  <c:v>Ικανοποίηση</c:v>
                </c:pt>
              </c:strCache>
            </c:strRef>
          </c:cat>
          <c:val>
            <c:numRef>
              <c:f>Δείκτες!$V$12:$V$15</c:f>
              <c:numCache>
                <c:formatCode>0</c:formatCode>
                <c:ptCount val="4"/>
                <c:pt idx="0">
                  <c:v>22.75595238095238</c:v>
                </c:pt>
                <c:pt idx="1">
                  <c:v>22.446428571428196</c:v>
                </c:pt>
                <c:pt idx="2">
                  <c:v>14.511904761904761</c:v>
                </c:pt>
                <c:pt idx="3">
                  <c:v>15.148809523809518</c:v>
                </c:pt>
              </c:numCache>
            </c:numRef>
          </c:val>
        </c:ser>
        <c:ser>
          <c:idx val="1"/>
          <c:order val="1"/>
          <c:tx>
            <c:strRef>
              <c:f>Δείκτες!$W$11</c:f>
              <c:strCache>
                <c:ptCount val="1"/>
                <c:pt idx="0">
                  <c:v>Μηχανολ.</c:v>
                </c:pt>
              </c:strCache>
            </c:strRef>
          </c:tx>
          <c:cat>
            <c:strRef>
              <c:f>Δείκτες!$U$12:$U$15</c:f>
              <c:strCache>
                <c:ptCount val="4"/>
                <c:pt idx="0">
                  <c:v>Χρησιμότητα</c:v>
                </c:pt>
                <c:pt idx="1">
                  <c:v>Ευκολία χρήσης</c:v>
                </c:pt>
                <c:pt idx="2">
                  <c:v>Ευκολία εκμάθησης</c:v>
                </c:pt>
                <c:pt idx="3">
                  <c:v>Ικανοποίηση</c:v>
                </c:pt>
              </c:strCache>
            </c:strRef>
          </c:cat>
          <c:val>
            <c:numRef>
              <c:f>Δείκτες!$W$12:$W$15</c:f>
              <c:numCache>
                <c:formatCode>0</c:formatCode>
                <c:ptCount val="4"/>
                <c:pt idx="0">
                  <c:v>21.235294117647065</c:v>
                </c:pt>
                <c:pt idx="1">
                  <c:v>19.29411764705883</c:v>
                </c:pt>
                <c:pt idx="2">
                  <c:v>13.058823529411763</c:v>
                </c:pt>
                <c:pt idx="3">
                  <c:v>14.294117647058798</c:v>
                </c:pt>
              </c:numCache>
            </c:numRef>
          </c:val>
        </c:ser>
        <c:shape val="box"/>
        <c:axId val="283869952"/>
        <c:axId val="283871488"/>
        <c:axId val="0"/>
      </c:bar3DChart>
      <c:catAx>
        <c:axId val="283869952"/>
        <c:scaling>
          <c:orientation val="minMax"/>
        </c:scaling>
        <c:axPos val="b"/>
        <c:majorGridlines/>
        <c:tickLblPos val="nextTo"/>
        <c:txPr>
          <a:bodyPr/>
          <a:lstStyle/>
          <a:p>
            <a:pPr>
              <a:defRPr sz="900"/>
            </a:pPr>
            <a:endParaRPr lang="el-GR"/>
          </a:p>
        </c:txPr>
        <c:crossAx val="283871488"/>
        <c:crosses val="autoZero"/>
        <c:auto val="1"/>
        <c:lblAlgn val="ctr"/>
        <c:lblOffset val="100"/>
      </c:catAx>
      <c:valAx>
        <c:axId val="283871488"/>
        <c:scaling>
          <c:orientation val="minMax"/>
        </c:scaling>
        <c:axPos val="l"/>
        <c:majorGridlines/>
        <c:numFmt formatCode="0" sourceLinked="1"/>
        <c:tickLblPos val="nextTo"/>
        <c:crossAx val="283869952"/>
        <c:crosses val="autoZero"/>
        <c:crossBetween val="between"/>
      </c:valAx>
    </c:plotArea>
    <c:legend>
      <c:legendPos val="r"/>
      <c:txPr>
        <a:bodyPr/>
        <a:lstStyle/>
        <a:p>
          <a:pPr>
            <a:defRPr sz="900"/>
          </a:pPr>
          <a:endParaRPr lang="el-GR"/>
        </a:p>
      </c:txPr>
    </c:legend>
    <c:plotVisOnly val="1"/>
  </c:chart>
  <c:spPr>
    <a:effectLst>
      <a:outerShdw blurRad="50800" dist="38100" dir="2700000" algn="tl" rotWithShape="0">
        <a:prstClr val="black">
          <a:alpha val="40000"/>
        </a:prstClr>
      </a:outerShdw>
    </a:effectLst>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bar3DChart>
        <c:barDir val="col"/>
        <c:grouping val="clustered"/>
        <c:ser>
          <c:idx val="0"/>
          <c:order val="0"/>
          <c:tx>
            <c:strRef>
              <c:f>Δείκτες!$Z$2</c:f>
              <c:strCache>
                <c:ptCount val="1"/>
                <c:pt idx="0">
                  <c:v>Αστική</c:v>
                </c:pt>
              </c:strCache>
            </c:strRef>
          </c:tx>
          <c:cat>
            <c:strRef>
              <c:f>Δείκτες!$Y$3:$Y$6</c:f>
              <c:strCache>
                <c:ptCount val="4"/>
                <c:pt idx="0">
                  <c:v>Χρησιμότητα</c:v>
                </c:pt>
                <c:pt idx="1">
                  <c:v>Ευκολία χρήσης</c:v>
                </c:pt>
                <c:pt idx="2">
                  <c:v>Ευκολία εκμάθησης</c:v>
                </c:pt>
                <c:pt idx="3">
                  <c:v>Ικανοποίηση</c:v>
                </c:pt>
              </c:strCache>
            </c:strRef>
          </c:cat>
          <c:val>
            <c:numRef>
              <c:f>Δείκτες!$Z$3:$Z$6</c:f>
              <c:numCache>
                <c:formatCode>0</c:formatCode>
                <c:ptCount val="4"/>
                <c:pt idx="0">
                  <c:v>24.392857142857231</c:v>
                </c:pt>
                <c:pt idx="1">
                  <c:v>24.321428571428573</c:v>
                </c:pt>
                <c:pt idx="2">
                  <c:v>15.25</c:v>
                </c:pt>
                <c:pt idx="3">
                  <c:v>15.75</c:v>
                </c:pt>
              </c:numCache>
            </c:numRef>
          </c:val>
        </c:ser>
        <c:ser>
          <c:idx val="1"/>
          <c:order val="1"/>
          <c:tx>
            <c:strRef>
              <c:f>Δείκτες!$AA$2</c:f>
              <c:strCache>
                <c:ptCount val="1"/>
                <c:pt idx="0">
                  <c:v>Ημιαστική</c:v>
                </c:pt>
              </c:strCache>
            </c:strRef>
          </c:tx>
          <c:cat>
            <c:strRef>
              <c:f>Δείκτες!$Y$3:$Y$6</c:f>
              <c:strCache>
                <c:ptCount val="4"/>
                <c:pt idx="0">
                  <c:v>Χρησιμότητα</c:v>
                </c:pt>
                <c:pt idx="1">
                  <c:v>Ευκολία χρήσης</c:v>
                </c:pt>
                <c:pt idx="2">
                  <c:v>Ευκολία εκμάθησης</c:v>
                </c:pt>
                <c:pt idx="3">
                  <c:v>Ικανοποίηση</c:v>
                </c:pt>
              </c:strCache>
            </c:strRef>
          </c:cat>
          <c:val>
            <c:numRef>
              <c:f>Δείκτες!$AA$3:$AA$6</c:f>
              <c:numCache>
                <c:formatCode>0</c:formatCode>
                <c:ptCount val="4"/>
                <c:pt idx="0">
                  <c:v>24.958333333332771</c:v>
                </c:pt>
                <c:pt idx="1">
                  <c:v>21.958333333332771</c:v>
                </c:pt>
                <c:pt idx="2">
                  <c:v>15.416666666666726</c:v>
                </c:pt>
                <c:pt idx="3">
                  <c:v>16.291666666666664</c:v>
                </c:pt>
              </c:numCache>
            </c:numRef>
          </c:val>
        </c:ser>
        <c:shape val="box"/>
        <c:axId val="286505600"/>
        <c:axId val="286732672"/>
        <c:axId val="0"/>
      </c:bar3DChart>
      <c:catAx>
        <c:axId val="286505600"/>
        <c:scaling>
          <c:orientation val="minMax"/>
        </c:scaling>
        <c:axPos val="b"/>
        <c:majorGridlines/>
        <c:tickLblPos val="nextTo"/>
        <c:txPr>
          <a:bodyPr/>
          <a:lstStyle/>
          <a:p>
            <a:pPr>
              <a:defRPr sz="900"/>
            </a:pPr>
            <a:endParaRPr lang="el-GR"/>
          </a:p>
        </c:txPr>
        <c:crossAx val="286732672"/>
        <c:crosses val="autoZero"/>
        <c:auto val="1"/>
        <c:lblAlgn val="ctr"/>
        <c:lblOffset val="100"/>
      </c:catAx>
      <c:valAx>
        <c:axId val="286732672"/>
        <c:scaling>
          <c:orientation val="minMax"/>
        </c:scaling>
        <c:axPos val="l"/>
        <c:majorGridlines/>
        <c:numFmt formatCode="0" sourceLinked="1"/>
        <c:tickLblPos val="nextTo"/>
        <c:crossAx val="286505600"/>
        <c:crosses val="autoZero"/>
        <c:crossBetween val="between"/>
      </c:valAx>
    </c:plotArea>
    <c:legend>
      <c:legendPos val="r"/>
      <c:txPr>
        <a:bodyPr/>
        <a:lstStyle/>
        <a:p>
          <a:pPr>
            <a:defRPr sz="900"/>
          </a:pPr>
          <a:endParaRPr lang="el-GR"/>
        </a:p>
      </c:txPr>
    </c:legend>
    <c:plotVisOnly val="1"/>
  </c:chart>
  <c:spPr>
    <a:effectLst>
      <a:outerShdw blurRad="50800" dist="38100" dir="2700000" algn="tl" rotWithShape="0">
        <a:prstClr val="black">
          <a:alpha val="40000"/>
        </a:prstClr>
      </a:outerShdw>
    </a:effectLst>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l-GR"/>
  <c:chart>
    <c:view3D>
      <c:rAngAx val="1"/>
    </c:view3D>
    <c:plotArea>
      <c:layout/>
      <c:bar3DChart>
        <c:barDir val="col"/>
        <c:grouping val="clustered"/>
        <c:ser>
          <c:idx val="0"/>
          <c:order val="0"/>
          <c:dLbls>
            <c:dLbl>
              <c:idx val="0"/>
              <c:layout>
                <c:manualLayout>
                  <c:x val="1.3888451443569847E-2"/>
                  <c:y val="-7.7600093802708851E-3"/>
                </c:manualLayout>
              </c:layout>
              <c:tx>
                <c:rich>
                  <a:bodyPr/>
                  <a:lstStyle/>
                  <a:p>
                    <a:r>
                      <a:rPr lang="en-US" sz="900"/>
                      <a:t>74</a:t>
                    </a:r>
                  </a:p>
                </c:rich>
              </c:tx>
              <c:showVal val="1"/>
            </c:dLbl>
            <c:dLbl>
              <c:idx val="1"/>
              <c:layout>
                <c:manualLayout>
                  <c:x val="1.7644794400699913E-2"/>
                  <c:y val="-7.7600093802708851E-3"/>
                </c:manualLayout>
              </c:layout>
              <c:tx>
                <c:rich>
                  <a:bodyPr/>
                  <a:lstStyle/>
                  <a:p>
                    <a:r>
                      <a:rPr lang="en-US" sz="900"/>
                      <a:t>76</a:t>
                    </a:r>
                  </a:p>
                </c:rich>
              </c:tx>
              <c:showVal val="1"/>
            </c:dLbl>
            <c:dLbl>
              <c:idx val="2"/>
              <c:layout>
                <c:manualLayout>
                  <c:x val="1.3888888888889119E-2"/>
                  <c:y val="-4.6296296296297014E-3"/>
                </c:manualLayout>
              </c:layout>
              <c:tx>
                <c:rich>
                  <a:bodyPr/>
                  <a:lstStyle/>
                  <a:p>
                    <a:r>
                      <a:rPr lang="en-US" sz="900"/>
                      <a:t>68</a:t>
                    </a:r>
                  </a:p>
                </c:rich>
              </c:tx>
              <c:showVal val="1"/>
            </c:dLbl>
            <c:dLbl>
              <c:idx val="3"/>
              <c:layout>
                <c:manualLayout>
                  <c:x val="1.3889107611548736E-2"/>
                  <c:y val="-7.7603701599155833E-3"/>
                </c:manualLayout>
              </c:layout>
              <c:tx>
                <c:rich>
                  <a:bodyPr/>
                  <a:lstStyle/>
                  <a:p>
                    <a:r>
                      <a:rPr lang="en-US" sz="900"/>
                      <a:t>85</a:t>
                    </a:r>
                  </a:p>
                </c:rich>
              </c:tx>
              <c:showVal val="1"/>
            </c:dLbl>
            <c:dLbl>
              <c:idx val="4"/>
              <c:layout>
                <c:manualLayout>
                  <c:x val="1.3888670166229343E-2"/>
                  <c:y val="-1.3841311073229249E-2"/>
                </c:manualLayout>
              </c:layout>
              <c:tx>
                <c:rich>
                  <a:bodyPr/>
                  <a:lstStyle/>
                  <a:p>
                    <a:r>
                      <a:rPr lang="en-US" sz="900"/>
                      <a:t>82</a:t>
                    </a:r>
                  </a:p>
                </c:rich>
              </c:tx>
              <c:showVal val="1"/>
            </c:dLbl>
            <c:txPr>
              <a:bodyPr/>
              <a:lstStyle/>
              <a:p>
                <a:pPr>
                  <a:defRPr sz="900"/>
                </a:pPr>
                <a:endParaRPr lang="el-GR"/>
              </a:p>
            </c:txPr>
            <c:showVal val="1"/>
          </c:dLbls>
          <c:cat>
            <c:strRef>
              <c:f>Δείκτες!$A$2:$A$6</c:f>
              <c:strCache>
                <c:ptCount val="5"/>
                <c:pt idx="0">
                  <c:v>ΒΗ_ΑΣ.</c:v>
                </c:pt>
                <c:pt idx="1">
                  <c:v>ΒΗ_ΗΜ</c:v>
                </c:pt>
                <c:pt idx="2">
                  <c:v>ΒΜ_ΗΜ</c:v>
                </c:pt>
                <c:pt idx="3">
                  <c:v>ΓΗ_ΑΣ</c:v>
                </c:pt>
                <c:pt idx="4">
                  <c:v>ΓΗ_ΗΜ</c:v>
                </c:pt>
              </c:strCache>
            </c:strRef>
          </c:cat>
          <c:val>
            <c:numRef>
              <c:f>Δείκτες!$F$2:$F$6</c:f>
              <c:numCache>
                <c:formatCode>0</c:formatCode>
                <c:ptCount val="5"/>
                <c:pt idx="0">
                  <c:v>74.142857142855547</c:v>
                </c:pt>
                <c:pt idx="1">
                  <c:v>75.583333333333258</c:v>
                </c:pt>
                <c:pt idx="2">
                  <c:v>67.882352941176478</c:v>
                </c:pt>
                <c:pt idx="3">
                  <c:v>85.285714285714292</c:v>
                </c:pt>
                <c:pt idx="4">
                  <c:v>81.666666666666671</c:v>
                </c:pt>
              </c:numCache>
            </c:numRef>
          </c:val>
        </c:ser>
        <c:shape val="box"/>
        <c:axId val="291701120"/>
        <c:axId val="291702656"/>
        <c:axId val="0"/>
      </c:bar3DChart>
      <c:catAx>
        <c:axId val="291701120"/>
        <c:scaling>
          <c:orientation val="minMax"/>
        </c:scaling>
        <c:axPos val="b"/>
        <c:majorGridlines/>
        <c:tickLblPos val="nextTo"/>
        <c:txPr>
          <a:bodyPr/>
          <a:lstStyle/>
          <a:p>
            <a:pPr>
              <a:defRPr sz="900"/>
            </a:pPr>
            <a:endParaRPr lang="el-GR"/>
          </a:p>
        </c:txPr>
        <c:crossAx val="291702656"/>
        <c:crosses val="autoZero"/>
        <c:auto val="1"/>
        <c:lblAlgn val="ctr"/>
        <c:lblOffset val="100"/>
      </c:catAx>
      <c:valAx>
        <c:axId val="291702656"/>
        <c:scaling>
          <c:orientation val="minMax"/>
          <c:max val="100"/>
          <c:min val="20"/>
        </c:scaling>
        <c:axPos val="l"/>
        <c:majorGridlines/>
        <c:numFmt formatCode="0" sourceLinked="1"/>
        <c:tickLblPos val="nextTo"/>
        <c:txPr>
          <a:bodyPr/>
          <a:lstStyle/>
          <a:p>
            <a:pPr>
              <a:defRPr sz="1000"/>
            </a:pPr>
            <a:endParaRPr lang="el-GR"/>
          </a:p>
        </c:txPr>
        <c:crossAx val="291701120"/>
        <c:crosses val="autoZero"/>
        <c:crossBetween val="between"/>
      </c:valAx>
    </c:plotArea>
    <c:plotVisOnly val="1"/>
  </c:chart>
  <c:spPr>
    <a:effectLst>
      <a:outerShdw blurRad="50800" dist="38100" dir="2700000" algn="tl" rotWithShape="0">
        <a:prstClr val="black">
          <a:alpha val="40000"/>
        </a:prstClr>
      </a:outerShdw>
    </a:effectLst>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l-GR"/>
  <c:chart>
    <c:view3D>
      <c:rotX val="30"/>
      <c:perspective val="30"/>
    </c:view3D>
    <c:plotArea>
      <c:layout>
        <c:manualLayout>
          <c:layoutTarget val="inner"/>
          <c:xMode val="edge"/>
          <c:yMode val="edge"/>
          <c:x val="7.4474830197645933E-2"/>
          <c:y val="0.16092714438092703"/>
          <c:w val="0.81388888888889577"/>
          <c:h val="0.77314814814815702"/>
        </c:manualLayout>
      </c:layout>
      <c:pie3DChart>
        <c:varyColors val="1"/>
        <c:ser>
          <c:idx val="0"/>
          <c:order val="0"/>
          <c:explosion val="25"/>
          <c:dLbls>
            <c:dLbl>
              <c:idx val="3"/>
              <c:tx>
                <c:rich>
                  <a:bodyPr/>
                  <a:lstStyle/>
                  <a:p>
                    <a:r>
                      <a:rPr lang="el-GR">
                        <a:solidFill>
                          <a:schemeClr val="bg1"/>
                        </a:solidFill>
                      </a:rPr>
                      <a:t>Μάλλον ναι
31%</a:t>
                    </a:r>
                  </a:p>
                </c:rich>
              </c:tx>
              <c:showCatName val="1"/>
              <c:showPercent val="1"/>
            </c:dLbl>
            <c:txPr>
              <a:bodyPr/>
              <a:lstStyle/>
              <a:p>
                <a:pPr>
                  <a:defRPr sz="900"/>
                </a:pPr>
                <a:endParaRPr lang="el-GR"/>
              </a:p>
            </c:txPr>
            <c:showCatName val="1"/>
            <c:showPercent val="1"/>
            <c:showLeaderLines val="1"/>
          </c:dLbls>
          <c:cat>
            <c:strRef>
              <c:f>Δείκτες!$M$13:$M$17</c:f>
              <c:strCache>
                <c:ptCount val="5"/>
                <c:pt idx="0">
                  <c:v>Σίγουρα όχι</c:v>
                </c:pt>
                <c:pt idx="1">
                  <c:v>Μάλλον όχι</c:v>
                </c:pt>
                <c:pt idx="2">
                  <c:v>Ούτε ναι, ούτε όχι</c:v>
                </c:pt>
                <c:pt idx="3">
                  <c:v>Μάλλον ναι</c:v>
                </c:pt>
                <c:pt idx="4">
                  <c:v>Σίγουρα ναι</c:v>
                </c:pt>
              </c:strCache>
            </c:strRef>
          </c:cat>
          <c:val>
            <c:numRef>
              <c:f>Δείκτες!$N$13:$N$17</c:f>
              <c:numCache>
                <c:formatCode>General</c:formatCode>
                <c:ptCount val="5"/>
                <c:pt idx="0">
                  <c:v>58</c:v>
                </c:pt>
                <c:pt idx="1">
                  <c:v>117</c:v>
                </c:pt>
                <c:pt idx="2">
                  <c:v>254</c:v>
                </c:pt>
                <c:pt idx="3">
                  <c:v>371</c:v>
                </c:pt>
                <c:pt idx="4">
                  <c:v>400</c:v>
                </c:pt>
              </c:numCache>
            </c:numRef>
          </c:val>
        </c:ser>
      </c:pie3DChart>
    </c:plotArea>
    <c:plotVisOnly val="1"/>
  </c:chart>
  <c:spPr>
    <a:effectLst>
      <a:outerShdw blurRad="50800" dist="38100" dir="2700000" algn="tl" rotWithShape="0">
        <a:prstClr val="black">
          <a:alpha val="40000"/>
        </a:prstClr>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view3D>
      <c:rotX val="30"/>
      <c:rotY val="10"/>
      <c:perspective val="30"/>
    </c:view3D>
    <c:plotArea>
      <c:layout/>
      <c:pie3DChart>
        <c:varyColors val="1"/>
        <c:ser>
          <c:idx val="0"/>
          <c:order val="0"/>
          <c:explosion val="25"/>
          <c:dLbls>
            <c:dLbl>
              <c:idx val="0"/>
              <c:tx>
                <c:rich>
                  <a:bodyPr/>
                  <a:lstStyle/>
                  <a:p>
                    <a:r>
                      <a:rPr lang="el-GR">
                        <a:solidFill>
                          <a:schemeClr val="bg1"/>
                        </a:solidFill>
                      </a:rPr>
                      <a:t>Ηλεκτρ.
74%</a:t>
                    </a:r>
                  </a:p>
                </c:rich>
              </c:tx>
              <c:showCatName val="1"/>
              <c:showPercent val="1"/>
            </c:dLbl>
            <c:showCatName val="1"/>
            <c:showPercent val="1"/>
            <c:showLeaderLines val="1"/>
          </c:dLbls>
          <c:cat>
            <c:strRef>
              <c:f>Φύλλο1!$B$17:$B$18</c:f>
              <c:strCache>
                <c:ptCount val="2"/>
                <c:pt idx="0">
                  <c:v>Ηλεκτρ.</c:v>
                </c:pt>
                <c:pt idx="1">
                  <c:v>Μηχανολ.</c:v>
                </c:pt>
              </c:strCache>
            </c:strRef>
          </c:cat>
          <c:val>
            <c:numRef>
              <c:f>Φύλλο1!$C$17:$C$18</c:f>
              <c:numCache>
                <c:formatCode>General</c:formatCode>
                <c:ptCount val="2"/>
                <c:pt idx="0">
                  <c:v>49</c:v>
                </c:pt>
                <c:pt idx="1">
                  <c:v>17</c:v>
                </c:pt>
              </c:numCache>
            </c:numRef>
          </c:val>
        </c:ser>
      </c:pie3DChart>
    </c:plotArea>
    <c:plotVisOnly val="1"/>
  </c:chart>
  <c:spPr>
    <a:effectLst>
      <a:outerShdw blurRad="50800" dist="38100" dir="2700000" algn="tl" rotWithShape="0">
        <a:prstClr val="black">
          <a:alpha val="40000"/>
        </a:prstClr>
      </a:outerShdw>
    </a:effectLst>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l-GR"/>
  <c:chart>
    <c:view3D>
      <c:rotX val="30"/>
      <c:perspective val="30"/>
    </c:view3D>
    <c:plotArea>
      <c:layout>
        <c:manualLayout>
          <c:layoutTarget val="inner"/>
          <c:xMode val="edge"/>
          <c:yMode val="edge"/>
          <c:x val="8.7500000000000008E-2"/>
          <c:y val="0.15046296296296574"/>
          <c:w val="0.81388888888889555"/>
          <c:h val="0.7731481481481568"/>
        </c:manualLayout>
      </c:layout>
      <c:pie3DChart>
        <c:varyColors val="1"/>
        <c:ser>
          <c:idx val="0"/>
          <c:order val="0"/>
          <c:explosion val="25"/>
          <c:dLbls>
            <c:dLbl>
              <c:idx val="3"/>
              <c:tx>
                <c:rich>
                  <a:bodyPr/>
                  <a:lstStyle/>
                  <a:p>
                    <a:r>
                      <a:rPr lang="el-GR">
                        <a:solidFill>
                          <a:schemeClr val="bg1"/>
                        </a:solidFill>
                      </a:rPr>
                      <a:t>Μάλλον ναι
31%</a:t>
                    </a:r>
                  </a:p>
                </c:rich>
              </c:tx>
              <c:showCatName val="1"/>
              <c:showPercent val="1"/>
            </c:dLbl>
            <c:txPr>
              <a:bodyPr/>
              <a:lstStyle/>
              <a:p>
                <a:pPr>
                  <a:defRPr sz="900"/>
                </a:pPr>
                <a:endParaRPr lang="el-GR"/>
              </a:p>
            </c:txPr>
            <c:showCatName val="1"/>
            <c:showPercent val="1"/>
            <c:showLeaderLines val="1"/>
          </c:dLbls>
          <c:cat>
            <c:strRef>
              <c:f>Γ!$D$28:$H$28</c:f>
              <c:strCache>
                <c:ptCount val="5"/>
                <c:pt idx="0">
                  <c:v>Σίγουρα όχι</c:v>
                </c:pt>
                <c:pt idx="1">
                  <c:v>Μάλλον όχι</c:v>
                </c:pt>
                <c:pt idx="2">
                  <c:v>Ούτε ναι, ούτε όχι</c:v>
                </c:pt>
                <c:pt idx="3">
                  <c:v>Μάλλον ναι</c:v>
                </c:pt>
                <c:pt idx="4">
                  <c:v>Σίγουρα ναι</c:v>
                </c:pt>
              </c:strCache>
            </c:strRef>
          </c:cat>
          <c:val>
            <c:numRef>
              <c:f>Γ!$D$29:$H$29</c:f>
              <c:numCache>
                <c:formatCode>General</c:formatCode>
                <c:ptCount val="5"/>
                <c:pt idx="0">
                  <c:v>5</c:v>
                </c:pt>
                <c:pt idx="1">
                  <c:v>13</c:v>
                </c:pt>
                <c:pt idx="2">
                  <c:v>49</c:v>
                </c:pt>
                <c:pt idx="3">
                  <c:v>104</c:v>
                </c:pt>
                <c:pt idx="4">
                  <c:v>169</c:v>
                </c:pt>
              </c:numCache>
            </c:numRef>
          </c:val>
        </c:ser>
      </c:pie3DChart>
    </c:plotArea>
    <c:plotVisOnly val="1"/>
  </c:chart>
  <c:spPr>
    <a:effectLst>
      <a:outerShdw blurRad="50800" dist="38100" dir="2700000" algn="tl" rotWithShape="0">
        <a:prstClr val="black">
          <a:alpha val="40000"/>
        </a:prstClr>
      </a:out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6.3655074365704292E-2"/>
          <c:y val="5.8743490397034033E-2"/>
          <c:w val="0.88882414698162726"/>
          <c:h val="0.80870807815690005"/>
        </c:manualLayout>
      </c:layout>
      <c:bar3DChart>
        <c:barDir val="col"/>
        <c:grouping val="standard"/>
        <c:ser>
          <c:idx val="0"/>
          <c:order val="0"/>
          <c:tx>
            <c:strRef>
              <c:f>'Β'' Ευόσμου'!$A$2</c:f>
              <c:strCache>
                <c:ptCount val="1"/>
                <c:pt idx="0">
                  <c:v>Α1</c:v>
                </c:pt>
              </c:strCache>
            </c:strRef>
          </c:tx>
          <c:val>
            <c:numRef>
              <c:f>'Β'' Ευόσμου'!$D$2:$H$2</c:f>
              <c:numCache>
                <c:formatCode>General</c:formatCode>
                <c:ptCount val="5"/>
                <c:pt idx="0">
                  <c:v>0</c:v>
                </c:pt>
                <c:pt idx="1">
                  <c:v>2</c:v>
                </c:pt>
                <c:pt idx="2">
                  <c:v>4</c:v>
                </c:pt>
                <c:pt idx="3">
                  <c:v>4</c:v>
                </c:pt>
                <c:pt idx="4">
                  <c:v>4</c:v>
                </c:pt>
              </c:numCache>
            </c:numRef>
          </c:val>
        </c:ser>
        <c:ser>
          <c:idx val="1"/>
          <c:order val="1"/>
          <c:tx>
            <c:strRef>
              <c:f>'Β'' Ευόσμου'!$A$3</c:f>
              <c:strCache>
                <c:ptCount val="1"/>
                <c:pt idx="0">
                  <c:v>Α2</c:v>
                </c:pt>
              </c:strCache>
            </c:strRef>
          </c:tx>
          <c:val>
            <c:numRef>
              <c:f>'Β'' Ευόσμου'!$D$3:$H$3</c:f>
              <c:numCache>
                <c:formatCode>General</c:formatCode>
                <c:ptCount val="5"/>
                <c:pt idx="0">
                  <c:v>0</c:v>
                </c:pt>
                <c:pt idx="1">
                  <c:v>0</c:v>
                </c:pt>
                <c:pt idx="2">
                  <c:v>2</c:v>
                </c:pt>
                <c:pt idx="3">
                  <c:v>11</c:v>
                </c:pt>
                <c:pt idx="4">
                  <c:v>1</c:v>
                </c:pt>
              </c:numCache>
            </c:numRef>
          </c:val>
        </c:ser>
        <c:ser>
          <c:idx val="2"/>
          <c:order val="2"/>
          <c:tx>
            <c:strRef>
              <c:f>'Β'' Ευόσμου'!$A$4</c:f>
              <c:strCache>
                <c:ptCount val="1"/>
                <c:pt idx="0">
                  <c:v>Α3</c:v>
                </c:pt>
              </c:strCache>
            </c:strRef>
          </c:tx>
          <c:val>
            <c:numRef>
              <c:f>'Β'' Ευόσμου'!$D$4:$H$4</c:f>
              <c:numCache>
                <c:formatCode>General</c:formatCode>
                <c:ptCount val="5"/>
                <c:pt idx="0">
                  <c:v>1</c:v>
                </c:pt>
                <c:pt idx="1">
                  <c:v>2</c:v>
                </c:pt>
                <c:pt idx="2">
                  <c:v>0</c:v>
                </c:pt>
                <c:pt idx="3">
                  <c:v>7</c:v>
                </c:pt>
                <c:pt idx="4">
                  <c:v>4</c:v>
                </c:pt>
              </c:numCache>
            </c:numRef>
          </c:val>
        </c:ser>
        <c:ser>
          <c:idx val="3"/>
          <c:order val="3"/>
          <c:tx>
            <c:strRef>
              <c:f>'Β'' Ευόσμου'!$A$5</c:f>
              <c:strCache>
                <c:ptCount val="1"/>
                <c:pt idx="0">
                  <c:v>Α4</c:v>
                </c:pt>
              </c:strCache>
            </c:strRef>
          </c:tx>
          <c:val>
            <c:numRef>
              <c:f>'Β'' Ευόσμου'!$D$5:$H$5</c:f>
              <c:numCache>
                <c:formatCode>General</c:formatCode>
                <c:ptCount val="5"/>
                <c:pt idx="0">
                  <c:v>1</c:v>
                </c:pt>
                <c:pt idx="1">
                  <c:v>4</c:v>
                </c:pt>
                <c:pt idx="2">
                  <c:v>4</c:v>
                </c:pt>
                <c:pt idx="3">
                  <c:v>4</c:v>
                </c:pt>
                <c:pt idx="4">
                  <c:v>1</c:v>
                </c:pt>
              </c:numCache>
            </c:numRef>
          </c:val>
        </c:ser>
        <c:ser>
          <c:idx val="4"/>
          <c:order val="4"/>
          <c:tx>
            <c:strRef>
              <c:f>'Β'' Ευόσμου'!$A$6</c:f>
              <c:strCache>
                <c:ptCount val="1"/>
                <c:pt idx="0">
                  <c:v>Α5</c:v>
                </c:pt>
              </c:strCache>
            </c:strRef>
          </c:tx>
          <c:val>
            <c:numRef>
              <c:f>'Β'' Ευόσμου'!$D$6:$H$6</c:f>
              <c:numCache>
                <c:formatCode>General</c:formatCode>
                <c:ptCount val="5"/>
                <c:pt idx="0">
                  <c:v>1</c:v>
                </c:pt>
                <c:pt idx="1">
                  <c:v>0</c:v>
                </c:pt>
                <c:pt idx="2">
                  <c:v>3</c:v>
                </c:pt>
                <c:pt idx="3">
                  <c:v>6</c:v>
                </c:pt>
                <c:pt idx="4">
                  <c:v>4</c:v>
                </c:pt>
              </c:numCache>
            </c:numRef>
          </c:val>
        </c:ser>
        <c:ser>
          <c:idx val="5"/>
          <c:order val="5"/>
          <c:tx>
            <c:strRef>
              <c:f>'Β'' Ευόσμου'!$A$7</c:f>
              <c:strCache>
                <c:ptCount val="1"/>
                <c:pt idx="0">
                  <c:v>Α6</c:v>
                </c:pt>
              </c:strCache>
            </c:strRef>
          </c:tx>
          <c:val>
            <c:numRef>
              <c:f>'Β'' Ευόσμου'!$D$7:$H$7</c:f>
              <c:numCache>
                <c:formatCode>General</c:formatCode>
                <c:ptCount val="5"/>
                <c:pt idx="0">
                  <c:v>0</c:v>
                </c:pt>
                <c:pt idx="1">
                  <c:v>1</c:v>
                </c:pt>
                <c:pt idx="2">
                  <c:v>6</c:v>
                </c:pt>
                <c:pt idx="3">
                  <c:v>4</c:v>
                </c:pt>
                <c:pt idx="4">
                  <c:v>3</c:v>
                </c:pt>
              </c:numCache>
            </c:numRef>
          </c:val>
        </c:ser>
        <c:shape val="box"/>
        <c:axId val="151804544"/>
        <c:axId val="151953792"/>
        <c:axId val="153381056"/>
      </c:bar3DChart>
      <c:catAx>
        <c:axId val="151804544"/>
        <c:scaling>
          <c:orientation val="minMax"/>
        </c:scaling>
        <c:axPos val="b"/>
        <c:majorGridlines/>
        <c:tickLblPos val="nextTo"/>
        <c:txPr>
          <a:bodyPr/>
          <a:lstStyle/>
          <a:p>
            <a:pPr>
              <a:defRPr sz="800"/>
            </a:pPr>
            <a:endParaRPr lang="el-GR"/>
          </a:p>
        </c:txPr>
        <c:crossAx val="151953792"/>
        <c:crosses val="autoZero"/>
        <c:auto val="1"/>
        <c:lblAlgn val="ctr"/>
        <c:lblOffset val="100"/>
      </c:catAx>
      <c:valAx>
        <c:axId val="151953792"/>
        <c:scaling>
          <c:orientation val="minMax"/>
        </c:scaling>
        <c:axPos val="l"/>
        <c:majorGridlines/>
        <c:numFmt formatCode="General" sourceLinked="1"/>
        <c:tickLblPos val="nextTo"/>
        <c:txPr>
          <a:bodyPr/>
          <a:lstStyle/>
          <a:p>
            <a:pPr>
              <a:defRPr sz="800"/>
            </a:pPr>
            <a:endParaRPr lang="el-GR"/>
          </a:p>
        </c:txPr>
        <c:crossAx val="151804544"/>
        <c:crosses val="autoZero"/>
        <c:crossBetween val="between"/>
      </c:valAx>
      <c:serAx>
        <c:axId val="153381056"/>
        <c:scaling>
          <c:orientation val="minMax"/>
        </c:scaling>
        <c:axPos val="b"/>
        <c:majorGridlines/>
        <c:tickLblPos val="nextTo"/>
        <c:txPr>
          <a:bodyPr/>
          <a:lstStyle/>
          <a:p>
            <a:pPr>
              <a:defRPr sz="600" baseline="0"/>
            </a:pPr>
            <a:endParaRPr lang="el-GR"/>
          </a:p>
        </c:txPr>
        <c:crossAx val="151953792"/>
        <c:crosses val="autoZero"/>
      </c:serAx>
    </c:plotArea>
    <c:plotVisOnly val="1"/>
  </c:chart>
  <c:spPr>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5.2349518810148904E-2"/>
          <c:y val="5.8052390510009794E-2"/>
          <c:w val="0.89997681539808971"/>
          <c:h val="0.81095857135505123"/>
        </c:manualLayout>
      </c:layout>
      <c:bar3DChart>
        <c:barDir val="col"/>
        <c:grouping val="standard"/>
        <c:ser>
          <c:idx val="0"/>
          <c:order val="0"/>
          <c:tx>
            <c:strRef>
              <c:f>'Β'' Ευόσμου'!$A$9</c:f>
              <c:strCache>
                <c:ptCount val="1"/>
                <c:pt idx="0">
                  <c:v>Β1</c:v>
                </c:pt>
              </c:strCache>
            </c:strRef>
          </c:tx>
          <c:val>
            <c:numRef>
              <c:f>'Β'' Ευόσμου'!$D$9:$H$9</c:f>
              <c:numCache>
                <c:formatCode>General</c:formatCode>
                <c:ptCount val="5"/>
                <c:pt idx="0">
                  <c:v>2</c:v>
                </c:pt>
                <c:pt idx="1">
                  <c:v>0</c:v>
                </c:pt>
                <c:pt idx="2">
                  <c:v>1</c:v>
                </c:pt>
                <c:pt idx="3">
                  <c:v>3</c:v>
                </c:pt>
                <c:pt idx="4">
                  <c:v>8</c:v>
                </c:pt>
              </c:numCache>
            </c:numRef>
          </c:val>
        </c:ser>
        <c:ser>
          <c:idx val="1"/>
          <c:order val="1"/>
          <c:tx>
            <c:strRef>
              <c:f>'Β'' Ευόσμου'!$A$10</c:f>
              <c:strCache>
                <c:ptCount val="1"/>
                <c:pt idx="0">
                  <c:v>Β2</c:v>
                </c:pt>
              </c:strCache>
            </c:strRef>
          </c:tx>
          <c:val>
            <c:numRef>
              <c:f>'Β'' Ευόσμου'!$D$10:$H$10</c:f>
              <c:numCache>
                <c:formatCode>General</c:formatCode>
                <c:ptCount val="5"/>
                <c:pt idx="0">
                  <c:v>0</c:v>
                </c:pt>
                <c:pt idx="1">
                  <c:v>0</c:v>
                </c:pt>
                <c:pt idx="2">
                  <c:v>2</c:v>
                </c:pt>
                <c:pt idx="3">
                  <c:v>6</c:v>
                </c:pt>
                <c:pt idx="4">
                  <c:v>6</c:v>
                </c:pt>
              </c:numCache>
            </c:numRef>
          </c:val>
        </c:ser>
        <c:ser>
          <c:idx val="2"/>
          <c:order val="2"/>
          <c:tx>
            <c:strRef>
              <c:f>'Β'' Ευόσμου'!$A$11</c:f>
              <c:strCache>
                <c:ptCount val="1"/>
                <c:pt idx="0">
                  <c:v>Β3</c:v>
                </c:pt>
              </c:strCache>
            </c:strRef>
          </c:tx>
          <c:val>
            <c:numRef>
              <c:f>'Β'' Ευόσμου'!$D$11:$H$11</c:f>
              <c:numCache>
                <c:formatCode>General</c:formatCode>
                <c:ptCount val="5"/>
                <c:pt idx="0">
                  <c:v>0</c:v>
                </c:pt>
                <c:pt idx="1">
                  <c:v>3</c:v>
                </c:pt>
                <c:pt idx="2">
                  <c:v>2</c:v>
                </c:pt>
                <c:pt idx="3">
                  <c:v>7</c:v>
                </c:pt>
                <c:pt idx="4">
                  <c:v>2</c:v>
                </c:pt>
              </c:numCache>
            </c:numRef>
          </c:val>
        </c:ser>
        <c:ser>
          <c:idx val="3"/>
          <c:order val="3"/>
          <c:tx>
            <c:strRef>
              <c:f>'Β'' Ευόσμου'!$A$12</c:f>
              <c:strCache>
                <c:ptCount val="1"/>
                <c:pt idx="0">
                  <c:v>Β4</c:v>
                </c:pt>
              </c:strCache>
            </c:strRef>
          </c:tx>
          <c:val>
            <c:numRef>
              <c:f>'Β'' Ευόσμου'!$D$12:$H$12</c:f>
              <c:numCache>
                <c:formatCode>General</c:formatCode>
                <c:ptCount val="5"/>
                <c:pt idx="0">
                  <c:v>0</c:v>
                </c:pt>
                <c:pt idx="1">
                  <c:v>4</c:v>
                </c:pt>
                <c:pt idx="2">
                  <c:v>1</c:v>
                </c:pt>
                <c:pt idx="3">
                  <c:v>5</c:v>
                </c:pt>
                <c:pt idx="4">
                  <c:v>4</c:v>
                </c:pt>
              </c:numCache>
            </c:numRef>
          </c:val>
        </c:ser>
        <c:ser>
          <c:idx val="4"/>
          <c:order val="4"/>
          <c:tx>
            <c:strRef>
              <c:f>'Β'' Ευόσμου'!$A$13</c:f>
              <c:strCache>
                <c:ptCount val="1"/>
                <c:pt idx="0">
                  <c:v>Β5</c:v>
                </c:pt>
              </c:strCache>
            </c:strRef>
          </c:tx>
          <c:val>
            <c:numRef>
              <c:f>'Β'' Ευόσμου'!$D$13:$H$13</c:f>
              <c:numCache>
                <c:formatCode>General</c:formatCode>
                <c:ptCount val="5"/>
                <c:pt idx="0">
                  <c:v>0</c:v>
                </c:pt>
                <c:pt idx="1">
                  <c:v>0</c:v>
                </c:pt>
                <c:pt idx="2">
                  <c:v>4</c:v>
                </c:pt>
                <c:pt idx="3">
                  <c:v>2</c:v>
                </c:pt>
                <c:pt idx="4">
                  <c:v>8</c:v>
                </c:pt>
              </c:numCache>
            </c:numRef>
          </c:val>
        </c:ser>
        <c:ser>
          <c:idx val="5"/>
          <c:order val="5"/>
          <c:tx>
            <c:strRef>
              <c:f>'Β'' Ευόσμου'!$A$14</c:f>
              <c:strCache>
                <c:ptCount val="1"/>
                <c:pt idx="0">
                  <c:v>Β6</c:v>
                </c:pt>
              </c:strCache>
            </c:strRef>
          </c:tx>
          <c:val>
            <c:numRef>
              <c:f>'Β'' Ευόσμου'!$D$14:$H$14</c:f>
              <c:numCache>
                <c:formatCode>General</c:formatCode>
                <c:ptCount val="5"/>
                <c:pt idx="0">
                  <c:v>1</c:v>
                </c:pt>
                <c:pt idx="1">
                  <c:v>2</c:v>
                </c:pt>
                <c:pt idx="2">
                  <c:v>1</c:v>
                </c:pt>
                <c:pt idx="3">
                  <c:v>5</c:v>
                </c:pt>
                <c:pt idx="4">
                  <c:v>5</c:v>
                </c:pt>
              </c:numCache>
            </c:numRef>
          </c:val>
        </c:ser>
        <c:shape val="box"/>
        <c:axId val="154497024"/>
        <c:axId val="154499328"/>
        <c:axId val="153503040"/>
      </c:bar3DChart>
      <c:catAx>
        <c:axId val="154497024"/>
        <c:scaling>
          <c:orientation val="minMax"/>
        </c:scaling>
        <c:axPos val="b"/>
        <c:majorGridlines/>
        <c:tickLblPos val="nextTo"/>
        <c:txPr>
          <a:bodyPr/>
          <a:lstStyle/>
          <a:p>
            <a:pPr>
              <a:defRPr sz="800"/>
            </a:pPr>
            <a:endParaRPr lang="el-GR"/>
          </a:p>
        </c:txPr>
        <c:crossAx val="154499328"/>
        <c:crosses val="autoZero"/>
        <c:auto val="1"/>
        <c:lblAlgn val="ctr"/>
        <c:lblOffset val="100"/>
      </c:catAx>
      <c:valAx>
        <c:axId val="154499328"/>
        <c:scaling>
          <c:orientation val="minMax"/>
        </c:scaling>
        <c:axPos val="l"/>
        <c:majorGridlines/>
        <c:numFmt formatCode="General" sourceLinked="1"/>
        <c:tickLblPos val="nextTo"/>
        <c:txPr>
          <a:bodyPr/>
          <a:lstStyle/>
          <a:p>
            <a:pPr>
              <a:defRPr sz="800"/>
            </a:pPr>
            <a:endParaRPr lang="el-GR"/>
          </a:p>
        </c:txPr>
        <c:crossAx val="154497024"/>
        <c:crosses val="autoZero"/>
        <c:crossBetween val="between"/>
      </c:valAx>
      <c:serAx>
        <c:axId val="153503040"/>
        <c:scaling>
          <c:orientation val="minMax"/>
        </c:scaling>
        <c:axPos val="b"/>
        <c:majorGridlines/>
        <c:tickLblPos val="nextTo"/>
        <c:txPr>
          <a:bodyPr/>
          <a:lstStyle/>
          <a:p>
            <a:pPr>
              <a:defRPr sz="600" baseline="0"/>
            </a:pPr>
            <a:endParaRPr lang="el-GR"/>
          </a:p>
        </c:txPr>
        <c:crossAx val="154499328"/>
        <c:crosses val="autoZero"/>
      </c:ser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5.7905074365704294E-2"/>
          <c:y val="5.7155828494411157E-2"/>
          <c:w val="0.89263754662246153"/>
          <c:h val="0.81387813009860865"/>
        </c:manualLayout>
      </c:layout>
      <c:bar3DChart>
        <c:barDir val="col"/>
        <c:grouping val="standard"/>
        <c:ser>
          <c:idx val="0"/>
          <c:order val="0"/>
          <c:tx>
            <c:strRef>
              <c:f>'Β'' Ευόσμου'!$A$16</c:f>
              <c:strCache>
                <c:ptCount val="1"/>
                <c:pt idx="0">
                  <c:v>Γ1</c:v>
                </c:pt>
              </c:strCache>
            </c:strRef>
          </c:tx>
          <c:val>
            <c:numRef>
              <c:f>'Β'' Ευόσμου'!$D$16:$H$16</c:f>
              <c:numCache>
                <c:formatCode>General</c:formatCode>
                <c:ptCount val="5"/>
                <c:pt idx="0">
                  <c:v>1</c:v>
                </c:pt>
                <c:pt idx="1">
                  <c:v>4</c:v>
                </c:pt>
                <c:pt idx="2">
                  <c:v>0</c:v>
                </c:pt>
                <c:pt idx="3">
                  <c:v>6</c:v>
                </c:pt>
                <c:pt idx="4">
                  <c:v>3</c:v>
                </c:pt>
              </c:numCache>
            </c:numRef>
          </c:val>
        </c:ser>
        <c:ser>
          <c:idx val="1"/>
          <c:order val="1"/>
          <c:tx>
            <c:strRef>
              <c:f>'Β'' Ευόσμου'!$A$17</c:f>
              <c:strCache>
                <c:ptCount val="1"/>
                <c:pt idx="0">
                  <c:v>Γ2</c:v>
                </c:pt>
              </c:strCache>
            </c:strRef>
          </c:tx>
          <c:val>
            <c:numRef>
              <c:f>'Β'' Ευόσμου'!$D$17:$H$17</c:f>
              <c:numCache>
                <c:formatCode>General</c:formatCode>
                <c:ptCount val="5"/>
                <c:pt idx="0">
                  <c:v>3</c:v>
                </c:pt>
                <c:pt idx="1">
                  <c:v>1</c:v>
                </c:pt>
                <c:pt idx="2">
                  <c:v>4</c:v>
                </c:pt>
                <c:pt idx="3">
                  <c:v>4</c:v>
                </c:pt>
                <c:pt idx="4">
                  <c:v>2</c:v>
                </c:pt>
              </c:numCache>
            </c:numRef>
          </c:val>
        </c:ser>
        <c:ser>
          <c:idx val="2"/>
          <c:order val="2"/>
          <c:tx>
            <c:strRef>
              <c:f>'Β'' Ευόσμου'!$A$18</c:f>
              <c:strCache>
                <c:ptCount val="1"/>
                <c:pt idx="0">
                  <c:v>Γ3</c:v>
                </c:pt>
              </c:strCache>
            </c:strRef>
          </c:tx>
          <c:val>
            <c:numRef>
              <c:f>'Β'' Ευόσμου'!$D$18:$H$18</c:f>
              <c:numCache>
                <c:formatCode>General</c:formatCode>
                <c:ptCount val="5"/>
                <c:pt idx="0">
                  <c:v>2</c:v>
                </c:pt>
                <c:pt idx="1">
                  <c:v>1</c:v>
                </c:pt>
                <c:pt idx="2">
                  <c:v>1</c:v>
                </c:pt>
                <c:pt idx="3">
                  <c:v>4</c:v>
                </c:pt>
                <c:pt idx="4">
                  <c:v>6</c:v>
                </c:pt>
              </c:numCache>
            </c:numRef>
          </c:val>
        </c:ser>
        <c:ser>
          <c:idx val="3"/>
          <c:order val="3"/>
          <c:tx>
            <c:strRef>
              <c:f>'Β'' Ευόσμου'!$A$19</c:f>
              <c:strCache>
                <c:ptCount val="1"/>
                <c:pt idx="0">
                  <c:v>Γ4</c:v>
                </c:pt>
              </c:strCache>
            </c:strRef>
          </c:tx>
          <c:val>
            <c:numRef>
              <c:f>'Β'' Ευόσμου'!$D$19:$H$19</c:f>
              <c:numCache>
                <c:formatCode>General</c:formatCode>
                <c:ptCount val="5"/>
                <c:pt idx="0">
                  <c:v>1</c:v>
                </c:pt>
                <c:pt idx="1">
                  <c:v>0</c:v>
                </c:pt>
                <c:pt idx="2">
                  <c:v>7</c:v>
                </c:pt>
                <c:pt idx="3">
                  <c:v>2</c:v>
                </c:pt>
                <c:pt idx="4">
                  <c:v>4</c:v>
                </c:pt>
              </c:numCache>
            </c:numRef>
          </c:val>
        </c:ser>
        <c:shape val="box"/>
        <c:axId val="155102208"/>
        <c:axId val="234531072"/>
        <c:axId val="154537984"/>
      </c:bar3DChart>
      <c:catAx>
        <c:axId val="155102208"/>
        <c:scaling>
          <c:orientation val="minMax"/>
        </c:scaling>
        <c:axPos val="b"/>
        <c:majorGridlines/>
        <c:tickLblPos val="nextTo"/>
        <c:txPr>
          <a:bodyPr/>
          <a:lstStyle/>
          <a:p>
            <a:pPr>
              <a:defRPr sz="800"/>
            </a:pPr>
            <a:endParaRPr lang="el-GR"/>
          </a:p>
        </c:txPr>
        <c:crossAx val="234531072"/>
        <c:crosses val="autoZero"/>
        <c:auto val="1"/>
        <c:lblAlgn val="ctr"/>
        <c:lblOffset val="100"/>
      </c:catAx>
      <c:valAx>
        <c:axId val="234531072"/>
        <c:scaling>
          <c:orientation val="minMax"/>
        </c:scaling>
        <c:axPos val="l"/>
        <c:majorGridlines/>
        <c:numFmt formatCode="General" sourceLinked="1"/>
        <c:tickLblPos val="nextTo"/>
        <c:txPr>
          <a:bodyPr/>
          <a:lstStyle/>
          <a:p>
            <a:pPr>
              <a:defRPr sz="800"/>
            </a:pPr>
            <a:endParaRPr lang="el-GR"/>
          </a:p>
        </c:txPr>
        <c:crossAx val="155102208"/>
        <c:crosses val="autoZero"/>
        <c:crossBetween val="between"/>
      </c:valAx>
      <c:serAx>
        <c:axId val="154537984"/>
        <c:scaling>
          <c:orientation val="minMax"/>
        </c:scaling>
        <c:axPos val="b"/>
        <c:majorGridlines/>
        <c:tickLblPos val="nextTo"/>
        <c:txPr>
          <a:bodyPr/>
          <a:lstStyle/>
          <a:p>
            <a:pPr>
              <a:defRPr sz="600" baseline="0"/>
            </a:pPr>
            <a:endParaRPr lang="el-GR"/>
          </a:p>
        </c:txPr>
        <c:crossAx val="234531072"/>
        <c:crosses val="autoZero"/>
      </c:ser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view3D>
      <c:rotY val="15"/>
      <c:perspective val="30"/>
    </c:view3D>
    <c:plotArea>
      <c:layout>
        <c:manualLayout>
          <c:layoutTarget val="inner"/>
          <c:xMode val="edge"/>
          <c:yMode val="edge"/>
          <c:x val="5.7905074365704294E-2"/>
          <c:y val="5.7600620934057524E-2"/>
          <c:w val="0.89778237095363056"/>
          <c:h val="0.81242971087758065"/>
        </c:manualLayout>
      </c:layout>
      <c:bar3DChart>
        <c:barDir val="col"/>
        <c:grouping val="standard"/>
        <c:ser>
          <c:idx val="0"/>
          <c:order val="0"/>
          <c:tx>
            <c:strRef>
              <c:f>'Β'' Ευόσμου'!$A$23</c:f>
              <c:strCache>
                <c:ptCount val="1"/>
                <c:pt idx="0">
                  <c:v>Δ1</c:v>
                </c:pt>
              </c:strCache>
            </c:strRef>
          </c:tx>
          <c:val>
            <c:numRef>
              <c:f>'Β'' Ευόσμου'!$D$23:$H$23</c:f>
              <c:numCache>
                <c:formatCode>General</c:formatCode>
                <c:ptCount val="5"/>
                <c:pt idx="0">
                  <c:v>4</c:v>
                </c:pt>
                <c:pt idx="1">
                  <c:v>1</c:v>
                </c:pt>
                <c:pt idx="2">
                  <c:v>1</c:v>
                </c:pt>
                <c:pt idx="3">
                  <c:v>1</c:v>
                </c:pt>
                <c:pt idx="4">
                  <c:v>7</c:v>
                </c:pt>
              </c:numCache>
            </c:numRef>
          </c:val>
        </c:ser>
        <c:ser>
          <c:idx val="1"/>
          <c:order val="1"/>
          <c:tx>
            <c:strRef>
              <c:f>'Β'' Ευόσμου'!$A$24</c:f>
              <c:strCache>
                <c:ptCount val="1"/>
                <c:pt idx="0">
                  <c:v>Δ2</c:v>
                </c:pt>
              </c:strCache>
            </c:strRef>
          </c:tx>
          <c:val>
            <c:numRef>
              <c:f>'Β'' Ευόσμου'!$D$24:$H$24</c:f>
              <c:numCache>
                <c:formatCode>General</c:formatCode>
                <c:ptCount val="5"/>
                <c:pt idx="0">
                  <c:v>1</c:v>
                </c:pt>
                <c:pt idx="1">
                  <c:v>3</c:v>
                </c:pt>
                <c:pt idx="2">
                  <c:v>3</c:v>
                </c:pt>
                <c:pt idx="3">
                  <c:v>2</c:v>
                </c:pt>
                <c:pt idx="4">
                  <c:v>5</c:v>
                </c:pt>
              </c:numCache>
            </c:numRef>
          </c:val>
        </c:ser>
        <c:ser>
          <c:idx val="2"/>
          <c:order val="2"/>
          <c:tx>
            <c:strRef>
              <c:f>'Β'' Ευόσμου'!$A$25</c:f>
              <c:strCache>
                <c:ptCount val="1"/>
                <c:pt idx="0">
                  <c:v>Δ3</c:v>
                </c:pt>
              </c:strCache>
            </c:strRef>
          </c:tx>
          <c:val>
            <c:numRef>
              <c:f>'Β'' Ευόσμου'!$D$25:$H$25</c:f>
              <c:numCache>
                <c:formatCode>General</c:formatCode>
                <c:ptCount val="5"/>
                <c:pt idx="0">
                  <c:v>2</c:v>
                </c:pt>
                <c:pt idx="1">
                  <c:v>0</c:v>
                </c:pt>
                <c:pt idx="2">
                  <c:v>2</c:v>
                </c:pt>
                <c:pt idx="3">
                  <c:v>5</c:v>
                </c:pt>
                <c:pt idx="4">
                  <c:v>5</c:v>
                </c:pt>
              </c:numCache>
            </c:numRef>
          </c:val>
        </c:ser>
        <c:ser>
          <c:idx val="3"/>
          <c:order val="3"/>
          <c:tx>
            <c:strRef>
              <c:f>'Β'' Ευόσμου'!$A$26</c:f>
              <c:strCache>
                <c:ptCount val="1"/>
                <c:pt idx="0">
                  <c:v>Δ4</c:v>
                </c:pt>
              </c:strCache>
            </c:strRef>
          </c:tx>
          <c:val>
            <c:numRef>
              <c:f>'Β'' Ευόσμου'!$D$26:$H$26</c:f>
              <c:numCache>
                <c:formatCode>General</c:formatCode>
                <c:ptCount val="5"/>
                <c:pt idx="0">
                  <c:v>2</c:v>
                </c:pt>
                <c:pt idx="1">
                  <c:v>0</c:v>
                </c:pt>
                <c:pt idx="2">
                  <c:v>1</c:v>
                </c:pt>
                <c:pt idx="3">
                  <c:v>4</c:v>
                </c:pt>
                <c:pt idx="4">
                  <c:v>7</c:v>
                </c:pt>
              </c:numCache>
            </c:numRef>
          </c:val>
        </c:ser>
        <c:shape val="box"/>
        <c:axId val="251668352"/>
        <c:axId val="251682176"/>
        <c:axId val="154674496"/>
      </c:bar3DChart>
      <c:catAx>
        <c:axId val="251668352"/>
        <c:scaling>
          <c:orientation val="minMax"/>
        </c:scaling>
        <c:axPos val="b"/>
        <c:majorGridlines/>
        <c:tickLblPos val="nextTo"/>
        <c:txPr>
          <a:bodyPr/>
          <a:lstStyle/>
          <a:p>
            <a:pPr>
              <a:defRPr sz="800"/>
            </a:pPr>
            <a:endParaRPr lang="el-GR"/>
          </a:p>
        </c:txPr>
        <c:crossAx val="251682176"/>
        <c:crosses val="autoZero"/>
        <c:auto val="1"/>
        <c:lblAlgn val="ctr"/>
        <c:lblOffset val="100"/>
      </c:catAx>
      <c:valAx>
        <c:axId val="251682176"/>
        <c:scaling>
          <c:orientation val="minMax"/>
        </c:scaling>
        <c:axPos val="l"/>
        <c:majorGridlines/>
        <c:numFmt formatCode="General" sourceLinked="1"/>
        <c:tickLblPos val="nextTo"/>
        <c:txPr>
          <a:bodyPr/>
          <a:lstStyle/>
          <a:p>
            <a:pPr>
              <a:defRPr sz="800"/>
            </a:pPr>
            <a:endParaRPr lang="el-GR"/>
          </a:p>
        </c:txPr>
        <c:crossAx val="251668352"/>
        <c:crosses val="autoZero"/>
        <c:crossBetween val="between"/>
      </c:valAx>
      <c:serAx>
        <c:axId val="154674496"/>
        <c:scaling>
          <c:orientation val="minMax"/>
        </c:scaling>
        <c:axPos val="b"/>
        <c:majorGridlines/>
        <c:tickLblPos val="nextTo"/>
        <c:txPr>
          <a:bodyPr/>
          <a:lstStyle/>
          <a:p>
            <a:pPr>
              <a:defRPr sz="600" baseline="0"/>
            </a:pPr>
            <a:endParaRPr lang="el-GR"/>
          </a:p>
        </c:txPr>
        <c:crossAx val="251682176"/>
        <c:crosses val="autoZero"/>
      </c:ser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30"/>
    </c:view3D>
    <c:plotArea>
      <c:layout>
        <c:manualLayout>
          <c:layoutTarget val="inner"/>
          <c:xMode val="edge"/>
          <c:yMode val="edge"/>
          <c:x val="0.11105231493418487"/>
          <c:y val="0.10923173089416396"/>
          <c:w val="0.85200394031351656"/>
          <c:h val="0.77232077871939164"/>
        </c:manualLayout>
      </c:layout>
      <c:bar3DChart>
        <c:barDir val="col"/>
        <c:grouping val="clustered"/>
        <c:ser>
          <c:idx val="0"/>
          <c:order val="0"/>
          <c:tx>
            <c:strRef>
              <c:f>'Β'' Ευόσμου'!$C$29</c:f>
              <c:strCache>
                <c:ptCount val="1"/>
                <c:pt idx="0">
                  <c:v>Συχνότητα απαντήσεων Β'Η Ευόσμου</c:v>
                </c:pt>
              </c:strCache>
            </c:strRef>
          </c:tx>
          <c:val>
            <c:numRef>
              <c:f>'Β'' Ευόσμου'!$D$30:$H$30</c:f>
              <c:numCache>
                <c:formatCode>0%</c:formatCode>
                <c:ptCount val="5"/>
                <c:pt idx="0">
                  <c:v>7.857142857142857E-2</c:v>
                </c:pt>
                <c:pt idx="1">
                  <c:v>0.1</c:v>
                </c:pt>
                <c:pt idx="2">
                  <c:v>0.17500000000000004</c:v>
                </c:pt>
                <c:pt idx="3">
                  <c:v>0.32857142857142857</c:v>
                </c:pt>
                <c:pt idx="4">
                  <c:v>0.3178571428571475</c:v>
                </c:pt>
              </c:numCache>
            </c:numRef>
          </c:val>
        </c:ser>
        <c:shape val="box"/>
        <c:axId val="286721920"/>
        <c:axId val="299802624"/>
        <c:axId val="0"/>
      </c:bar3DChart>
      <c:catAx>
        <c:axId val="286721920"/>
        <c:scaling>
          <c:orientation val="minMax"/>
        </c:scaling>
        <c:axPos val="b"/>
        <c:majorGridlines/>
        <c:tickLblPos val="nextTo"/>
        <c:txPr>
          <a:bodyPr/>
          <a:lstStyle/>
          <a:p>
            <a:pPr>
              <a:defRPr sz="800"/>
            </a:pPr>
            <a:endParaRPr lang="el-GR"/>
          </a:p>
        </c:txPr>
        <c:crossAx val="299802624"/>
        <c:crosses val="autoZero"/>
        <c:auto val="1"/>
        <c:lblAlgn val="ctr"/>
        <c:lblOffset val="100"/>
      </c:catAx>
      <c:valAx>
        <c:axId val="299802624"/>
        <c:scaling>
          <c:orientation val="minMax"/>
        </c:scaling>
        <c:axPos val="l"/>
        <c:majorGridlines/>
        <c:numFmt formatCode="0%" sourceLinked="1"/>
        <c:tickLblPos val="nextTo"/>
        <c:txPr>
          <a:bodyPr/>
          <a:lstStyle/>
          <a:p>
            <a:pPr>
              <a:defRPr sz="800"/>
            </a:pPr>
            <a:endParaRPr lang="el-GR"/>
          </a:p>
        </c:txPr>
        <c:crossAx val="286721920"/>
        <c:crosses val="autoZero"/>
        <c:crossBetween val="between"/>
      </c:valAx>
    </c:plotArea>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Χαρίλα</b:Tag>
    <b:SourceType>DocumentFromInternetSite</b:SourceType>
    <b:Guid>{943BCE49-EF80-44BA-9B9D-03F6DACABEFC}</b:Guid>
    <b:LCID>0</b:LCID>
    <b:Author>
      <b:Author>
        <b:NameList>
          <b:Person>
            <b:Last>Χαρίλα</b:Last>
            <b:First>Θωμαίς-Ισμήνη</b:First>
          </b:Person>
        </b:NameList>
      </b:Author>
    </b:Author>
    <b:Year>2006</b:Year>
    <b:URL>http://hdl.handle.net/10442/hedi/14731</b:URL>
    <b:Title>Εθνικό Αρχείο Διδακτορικών Διατριβών</b:Title>
    <b:YearAccessed>2019</b:YearAccessed>
    <b:MonthAccessed>07</b:MonthAccessed>
    <b:DayAccessed>01</b:DayAccessed>
    <b:ShortTitle>Η στοιχειώδης εκπαίδευση στην Αγγλία, τη Γαλλία και την Ελλάδα κατά το 19ο αιώνα (1800 - 1870)</b:ShortTitle>
    <b:RefOrder>1</b:RefOrder>
  </b:Source>
  <b:Source>
    <b:Tag>Ara19</b:Tag>
    <b:SourceType>DocumentFromInternetSite</b:SourceType>
    <b:Guid>{CFEC01EB-99B4-44B0-A945-0A181D794B2A}</b:Guid>
    <b:LCID>0</b:LCID>
    <b:Author>
      <b:Author>
        <b:NameList>
          <b:Person>
            <b:Last>Araiba</b:Last>
            <b:First>S.</b:First>
          </b:Person>
        </b:NameList>
      </b:Author>
    </b:Author>
    <b:Year>2019</b:Year>
    <b:Month>June</b:Month>
    <b:Day>10</b:Day>
    <b:ProductionCompany>Springer International Publishing</b:ProductionCompany>
    <b:YearAccessed>2019</b:YearAccessed>
    <b:MonthAccessed>08</b:MonthAccessed>
    <b:DayAccessed>13</b:DayAccessed>
    <b:Title>Perspectives on Behavior Science</b:Title>
    <b:URL>https://doi.org/10.1007/s40614-019-00207-0</b:URL>
    <b:RefOrder>4</b:RefOrder>
  </b:Source>
  <b:Source>
    <b:Tag>Sau19</b:Tag>
    <b:SourceType>DocumentFromInternetSite</b:SourceType>
    <b:Guid>{A6F621ED-71E5-4EEF-8181-7253505E35FB}</b:Guid>
    <b:LCID>0</b:LCID>
    <b:Author>
      <b:Author>
        <b:NameList>
          <b:Person>
            <b:Last>McLeod</b:Last>
            <b:First>Saul</b:First>
          </b:Person>
        </b:NameList>
      </b:Author>
    </b:Author>
    <b:Title>Simply Psychology</b:Title>
    <b:URL>https://www.simplypsychology.org/edward-thorndike.html</b:URL>
    <b:YearAccessed>2019</b:YearAccessed>
    <b:MonthAccessed>08</b:MonthAccessed>
    <b:DayAccessed>13</b:DayAccessed>
    <b:Year>2018</b:Year>
    <b:RefOrder>6</b:RefOrder>
  </b:Source>
  <b:Source>
    <b:Tag>Ράπ13</b:Tag>
    <b:SourceType>BookSection</b:SourceType>
    <b:Guid>{4AC44C12-243A-4E4E-8BBB-8AA6BDDDB0D0}</b:Guid>
    <b:LCID>0</b:LCID>
    <b:Author>
      <b:Author>
        <b:NameList>
          <b:Person>
            <b:Last>Ράπτης</b:Last>
            <b:First>Αριστοτέλης</b:First>
          </b:Person>
          <b:Person>
            <b:Last>Ράπτη</b:Last>
            <b:First>Αθανασία</b:First>
          </b:Person>
        </b:NameList>
      </b:Author>
    </b:Author>
    <b:Title>ΜΑΘΗΣΗ ΚΑΙ ΔΙΔΑΣΚΑΛΙΑ ΣΤΗΝ ΕΠΟΧΗ ΤΗΣ ΠΛΗΡΟΦΟΡΙΑΣ</b:Title>
    <b:Year>2013</b:Year>
    <b:City>Αθήνα</b:City>
    <b:Publisher>ΑΘΗΝΑ</b:Publisher>
    <b:Volume>Α</b:Volume>
    <b:RefOrder>7</b:RefOrder>
  </b:Source>
  <b:Source>
    <b:Tag>Tho92</b:Tag>
    <b:SourceType>Book</b:SourceType>
    <b:Guid>{E6232E83-1EEB-4326-A19A-FEAE94655D06}</b:Guid>
    <b:LCID>0</b:LCID>
    <b:Author>
      <b:Author>
        <b:NameList>
          <b:Person>
            <b:Last>Thomson</b:Last>
            <b:First>A.</b:First>
            <b:Middle>D.</b:Middle>
          </b:Person>
          <b:Person>
            <b:Last>Simonson</b:Last>
            <b:First>M.</b:First>
            <b:Middle>R.</b:Middle>
          </b:Person>
          <b:Person>
            <b:Last>Hargrave</b:Last>
            <b:First>C.</b:First>
            <b:Middle>P.</b:Middle>
          </b:Person>
        </b:NameList>
      </b:Author>
    </b:Author>
    <b:Title>Educational Technology: A review of the research</b:Title>
    <b:Year>1992</b:Year>
    <b:City>Washington D.C.: Association for Educational Communications and Technology</b:City>
    <b:PeriodicalTitle>Educational Technology: A review of the research</b:PeriodicalTitle>
    <b:RefOrder>8</b:RefOrder>
  </b:Source>
  <b:Source>
    <b:Tag>Lam86</b:Tag>
    <b:SourceType>ConferenceProceedings</b:SourceType>
    <b:Guid>{0B183DBC-CA56-4534-92C0-E5A2272F9B1C}</b:Guid>
    <b:LCID>0</b:LCID>
    <b:Author>
      <b:Author>
        <b:NameList>
          <b:Person>
            <b:Last>Lampert</b:Last>
            <b:First>M.</b:First>
          </b:Person>
        </b:NameList>
      </b:Author>
    </b:Author>
    <b:Title> Knowing, doing, and teaching multiplication</b:Title>
    <b:Year>1986</b:Year>
    <b:Pages>305-342</b:Pages>
    <b:Volume>3</b:Volume>
    <b:ConferenceName>Cognition and Instruction</b:ConferenceName>
    <b:RefOrder>9</b:RefOrder>
  </b:Source>
  <b:Source>
    <b:Tag>Shu91</b:Tag>
    <b:SourceType>Book</b:SourceType>
    <b:Guid>{89067363-5DFC-4340-9A9B-E7536F203C69}</b:Guid>
    <b:LCID>0</b:LCID>
    <b:Author>
      <b:Author>
        <b:NameList>
          <b:Person>
            <b:Last>Shunk</b:Last>
            <b:First>D.</b:First>
            <b:Middle>H.</b:Middle>
          </b:Person>
        </b:NameList>
      </b:Author>
    </b:Author>
    <b:Title>Learning theories: An educational perspective</b:Title>
    <b:Year>1991</b:Year>
    <b:City>New York</b:City>
    <b:Publisher>Macmillan</b:Publisher>
    <b:RefOrder>2</b:RefOrder>
  </b:Source>
  <b:Source>
    <b:Tag>Ert93</b:Tag>
    <b:SourceType>DocumentFromInternetSite</b:SourceType>
    <b:Guid>{5B4194FE-C95F-45BA-9BA4-6923C41C547E}</b:Guid>
    <b:LCID>0</b:LCID>
    <b:Author>
      <b:Author>
        <b:NameList>
          <b:Person>
            <b:Last>Ertmer</b:Last>
            <b:First>Peggy</b:First>
            <b:Middle>A.</b:Middle>
          </b:Person>
          <b:Person>
            <b:Last>Newby</b:Last>
            <b:First>Timothy</b:First>
            <b:Middle>J.</b:Middle>
          </b:Person>
        </b:NameList>
      </b:Author>
    </b:Author>
    <b:Year>1993</b:Year>
    <b:InternetSiteTitle>www.csiss.org/SPACE/workshops/2007/UCSB/docs/ertmer_newby1993.pdf</b:InternetSiteTitle>
    <b:YearAccessed>2019</b:YearAccessed>
    <b:MonthAccessed>8</b:MonthAccessed>
    <b:DayAccessed>13</b:DayAccessed>
    <b:Title>Behaviorism, Cognitivism, Constructivism: Comparing Critical Features from an Instructional Design Perspective</b:Title>
    <b:RefOrder>3</b:RefOrder>
  </b:Source>
  <b:Source>
    <b:Tag>Βλα15</b:Tag>
    <b:SourceType>DocumentFromInternetSite</b:SourceType>
    <b:Guid>{B3B8D562-0B0A-49AE-A74A-1469AA713CF3}</b:Guid>
    <b:LCID>0</b:LCID>
    <b:Author>
      <b:Author>
        <b:NameList>
          <b:Person>
            <b:Last>Βλαχοκυριάκου</b:Last>
            <b:First>Φ.</b:First>
          </b:Person>
          <b:Person>
            <b:Last>Πανέτσος</b:Last>
            <b:First>Σ.</b:First>
          </b:Person>
          <b:Person>
            <b:Last>Τσαρτσόλης</b:Last>
            <b:First>Χ.</b:First>
          </b:Person>
          <b:Person>
            <b:Last>Μαυροπούλου</b:Last>
            <b:First>Μ.</b:First>
          </b:Person>
        </b:NameList>
      </b:Author>
    </b:Author>
    <b:Title>Ε2 - Παιδαγωγικά</b:Title>
    <b:Year>2015</b:Year>
    <b:Month>Δεκ.</b:Month>
    <b:Day>13</b:Day>
    <b:URL>https://www.slideshare.net/JohnTzortzakis/2-56102778</b:URL>
    <b:YearAccessed>2019</b:YearAccessed>
    <b:MonthAccessed>08</b:MonthAccessed>
    <b:DayAccessed>13</b:DayAccessed>
    <b:RefOrder>10</b:RefOrder>
  </b:Source>
  <b:Source>
    <b:Tag>Mez91</b:Tag>
    <b:SourceType>Book</b:SourceType>
    <b:Guid>{E1C8EB41-812F-46BB-8BC2-2E486B3643C2}</b:Guid>
    <b:LCID>0</b:LCID>
    <b:Author>
      <b:Author>
        <b:NameList>
          <b:Person>
            <b:Last>Mezirow</b:Last>
            <b:First>Jack</b:First>
          </b:Person>
        </b:NameList>
      </b:Author>
    </b:Author>
    <b:Title>Transformative dimensions of adult learning</b:Title>
    <b:Year>1991</b:Year>
    <b:City>San Francisco, CA 94104-1310</b:City>
    <b:Publisher>Jossey-Bass</b:Publisher>
    <b:StateProvince>350 Sansome Street</b:StateProvince>
    <b:RefOrder>11</b:RefOrder>
  </b:Source>
  <b:Source>
    <b:Tag>Ins19</b:Tag>
    <b:SourceType>DocumentFromInternetSite</b:SourceType>
    <b:Guid>{2D90837B-DFFE-4DAD-BBB5-A66DD28FB7C3}</b:Guid>
    <b:LCID>0</b:LCID>
    <b:Title>InstructionalDesign.org</b:Title>
    <b:URL>https://www.instructionaldesign.org/theories/transformative-learning/</b:URL>
    <b:YearAccessed>2019</b:YearAccessed>
    <b:MonthAccessed>08</b:MonthAccessed>
    <b:DayAccessed>14</b:DayAccessed>
    <b:Author>
      <b:Author>
        <b:NameList>
          <b:Person>
            <b:Last>Culatta</b:Last>
            <b:First>Richard</b:First>
          </b:Person>
          <b:Person>
            <b:Last>Kearsley</b:Last>
            <b:First>Greg</b:First>
          </b:Person>
        </b:NameList>
      </b:Author>
    </b:Author>
    <b:RefOrder>13</b:RefOrder>
  </b:Source>
  <b:Source>
    <b:Tag>Mez97</b:Tag>
    <b:SourceType>ArticleInAPeriodical</b:SourceType>
    <b:Guid>{1936262C-DC16-4649-AA87-A56F239E0511}</b:Guid>
    <b:LCID>0</b:LCID>
    <b:Author>
      <b:Author>
        <b:NameList>
          <b:Person>
            <b:Last>Mezirow</b:Last>
            <b:First>Jack</b:First>
          </b:Person>
        </b:NameList>
      </b:Author>
    </b:Author>
    <b:Title>Transformative Learning: Theory to Practice</b:Title>
    <b:Year>1997</b:Year>
    <b:PeriodicalTitle>NEW DIRECTIONS FOR ADULT AND CONTINUING EDUCATION </b:PeriodicalTitle>
    <b:Pages>5-12</b:Pages>
    <b:Publisher>Jossey-Bass Publishers</b:Publisher>
    <b:Issue>74</b:Issue>
    <b:RefOrder>12</b:RefOrder>
  </b:Source>
  <b:Source>
    <b:Tag>eso17</b:Tag>
    <b:SourceType>DocumentFromInternetSite</b:SourceType>
    <b:Guid>{0A648967-641C-4EB9-BE3F-F364A2FB8ACC}</b:Guid>
    <b:LCID>0</b:LCID>
    <b:Title>esos</b:Title>
    <b:Year>2017</b:Year>
    <b:InternetSiteTitle>ΕΦΗΜΕΡΙΔΑ ΤΗΣ ΚΥΒΕΡΝΗΣΕΩΣ</b:InternetSiteTitle>
    <b:Month>Απρ.</b:Month>
    <b:Day>26</b:Day>
    <b:URL>https://www.esos.gr/sites/default/files/articles-legacy/epal_orologio_programma.pdf</b:URL>
    <b:YearAccessed>2019</b:YearAccessed>
    <b:MonthAccessed>08</b:MonthAccessed>
    <b:DayAccessed>16</b:DayAccessed>
    <b:RefOrder>15</b:RefOrder>
  </b:Source>
  <b:Source>
    <b:Tag>eso18</b:Tag>
    <b:SourceType>DocumentFromInternetSite</b:SourceType>
    <b:Guid>{DE0E237E-CDB6-4B59-8C19-A9FD8E96E54C}</b:Guid>
    <b:LCID>0</b:LCID>
    <b:Title>esos</b:Title>
    <b:InternetSiteTitle>ΕΦΗΜΕΡΙΔΑ ΤΗΣ ΚΥΒΕΡΝΗΣΕΩΣ</b:InternetSiteTitle>
    <b:Year>2018</b:Year>
    <b:Month>Ιουν.</b:Month>
    <b:Day>12</b:Day>
    <b:URL>https://www.esos.gr/sites/default/files/articles-legacy/orologio_programma_epal_0.pdf</b:URL>
    <b:YearAccessed>2019</b:YearAccessed>
    <b:MonthAccessed>08</b:MonthAccessed>
    <b:DayAccessed>16</b:DayAccessed>
    <b:RefOrder>16</b:RefOrder>
  </b:Source>
  <b:Source>
    <b:Tag>Cup19</b:Tag>
    <b:SourceType>DocumentFromInternetSite</b:SourceType>
    <b:Guid>{6B4D1CD5-E5DE-4AFE-B995-9DE2F77C5341}</b:Guid>
    <b:LCID>0</b:LCID>
    <b:Author>
      <b:Author>
        <b:NameList>
          <b:Person>
            <b:Last>Cuppi</b:Last>
            <b:First>Cristina</b:First>
          </b:Person>
        </b:NameList>
      </b:Author>
    </b:Author>
    <b:Title>LaboratorioFormatione</b:Title>
    <b:InternetSiteTitle>La didattica laboratoriale</b:InternetSiteTitle>
    <b:URL>http://lnx.laboratorioformazione.it/index.php?Itemid=110&amp;id=75&amp;option=co</b:URL>
    <b:YearAccessed>2019</b:YearAccessed>
    <b:MonthAccessed>08</b:MonthAccessed>
    <b:DayAccessed>16</b:DayAccessed>
    <b:Year>2012</b:Year>
    <b:RefOrder>17</b:RefOrder>
  </b:Source>
  <b:Source xmlns:b="http://schemas.openxmlformats.org/officeDocument/2006/bibliography">
    <b:Tag>ΔΔΕ16</b:Tag>
    <b:SourceType>DocumentFromInternetSite</b:SourceType>
    <b:Guid>{FA8D71B5-5527-4FC7-8B81-A61ED18EADBC}</b:Guid>
    <b:LCID>0</b:LCID>
    <b:Title>Δ.Δ.Ε. ΦΛΩΡΙΝΑΣ</b:Title>
    <b:Year>2016</b:Year>
    <b:Month>Φεβ.</b:Month>
    <b:Day>12</b:Day>
    <b:URL>http://dide.flo.sch.gr/site/?p=12212</b:URL>
    <b:YearAccessed>2019</b:YearAccessed>
    <b:MonthAccessed>08</b:MonthAccessed>
    <b:DayAccessed>18</b:DayAccessed>
    <b:RefOrder>19</b:RefOrder>
  </b:Source>
  <b:Source>
    <b:Tag>min17</b:Tag>
    <b:SourceType>DocumentFromInternetSite</b:SourceType>
    <b:Guid>{5DFC9960-98DA-4034-9681-47BB6D13BE2B}</b:Guid>
    <b:LCID>0</b:LCID>
    <b:InternetSiteTitle>minedu.gov.gr</b:InternetSiteTitle>
    <b:Year>2017</b:Year>
    <b:Month>Δεκ.</b:Month>
    <b:Day>22</b:Day>
    <b:URL>http://www.minedu.gov.gr/publications/docs2017/2017.12_Υλη-Οδηγίες_Τομέας_ΗΛΕΚΤΡΟΛΟΓΙΑΣ_ΓΔ_ΕΠΑΛ_2017-18.pdf</b:URL>
    <b:YearAccessed>2019</b:YearAccessed>
    <b:MonthAccessed>08</b:MonthAccessed>
    <b:DayAccessed>18</b:DayAccessed>
    <b:Title>ΥΠΑΙΘ</b:Title>
    <b:RefOrder>18</b:RefOrder>
  </b:Source>
  <b:Source>
    <b:Tag>Clo07</b:Tag>
    <b:SourceType>Book</b:SourceType>
    <b:Guid>{DE715B31-D823-4DF6-BE4D-BD801ECA9461}</b:Guid>
    <b:LCID>0</b:LCID>
    <b:Author>
      <b:Author>
        <b:NameList>
          <b:Person>
            <b:Last>Clough</b:Last>
            <b:First>Michael</b:First>
            <b:Middle>P.</b:Middle>
          </b:Person>
        </b:NameList>
      </b:Author>
    </b:Author>
    <b:Title>Handbook of Research on Science Education</b:Title>
    <b:Year>2007</b:Year>
    <b:Publisher>Lawrence Erlbaum Associates</b:Publisher>
    <b:Pages>393-441</b:Pages>
    <b:RefOrder>20</b:RefOrder>
  </b:Source>
  <b:Source>
    <b:Tag>Hof82</b:Tag>
    <b:SourceType>ArticleInAPeriodical</b:SourceType>
    <b:Guid>{0E2D63C0-695A-40A0-811A-68F577054826}</b:Guid>
    <b:LCID>0</b:LCID>
    <b:Author>
      <b:Author>
        <b:NameList>
          <b:Person>
            <b:Last>Hofstein</b:Last>
            <b:First>Avi</b:First>
          </b:Person>
          <b:Person>
            <b:Last>Lunetta</b:Last>
            <b:First>Vincent</b:First>
            <b:Middle>N.</b:Middle>
          </b:Person>
        </b:NameList>
      </b:Author>
    </b:Author>
    <b:Title>The role of the laboratory in science teaching: Neglected aspects of research</b:Title>
    <b:Year>1982</b:Year>
    <b:PeriodicalTitle>Review of Educational Research, </b:PeriodicalTitle>
    <b:Pages>201-217</b:Pages>
    <b:Issue>52 (2)</b:Issue>
    <b:RefOrder>21</b:RefOrder>
  </b:Source>
  <b:Source>
    <b:Tag>Tam81</b:Tag>
    <b:SourceType>ArticleInAPeriodical</b:SourceType>
    <b:Guid>{29D13954-EF9B-402E-B1D5-A3A96E9CA580}</b:Guid>
    <b:LCID>0</b:LCID>
    <b:Author>
      <b:Author>
        <b:NameList>
          <b:Person>
            <b:Last>Tamir</b:Last>
            <b:First>Pinchas</b:First>
          </b:Person>
          <b:Person>
            <b:Last>Lunetta</b:Last>
            <b:First>Vincent</b:First>
            <b:Middle>N.</b:Middle>
          </b:Person>
        </b:NameList>
      </b:Author>
    </b:Author>
    <b:Title>Inquiry related tasks in high school science laboratory</b:Title>
    <b:PeriodicalTitle>Science Education, </b:PeriodicalTitle>
    <b:Year>1981</b:Year>
    <b:Pages>477-484</b:Pages>
    <b:Issue>65</b:Issue>
    <b:RefOrder>22</b:RefOrder>
  </b:Source>
  <b:Source>
    <b:Tag>Joy04</b:Tag>
    <b:SourceType>Book</b:SourceType>
    <b:Guid>{74510EF8-13CD-47F6-8DA3-996A74A8CEF2}</b:Guid>
    <b:LCID>0</b:LCID>
    <b:Author>
      <b:Author>
        <b:NameList>
          <b:Person>
            <b:Last>Joyce</b:Last>
            <b:First>Bruce</b:First>
          </b:Person>
          <b:Person>
            <b:Last>Weil</b:Last>
            <b:First>Marsha</b:First>
          </b:Person>
          <b:Person>
            <b:Last>Calhoun</b:Last>
            <b:First>Emily</b:First>
          </b:Person>
        </b:NameList>
      </b:Author>
    </b:Author>
    <b:Title>Teaching Mode</b:Title>
    <b:Year>2004</b:Year>
    <b:Publisher>China Light Industry Press</b:Publisher>
    <b:RefOrder>23</b:RefOrder>
  </b:Source>
  <b:Source>
    <b:Tag>Ζαβ87</b:Tag>
    <b:SourceType>Book</b:SourceType>
    <b:Guid>{AE6379EC-6408-40D3-912B-58F96716573A}</b:Guid>
    <b:LCID>0</b:LCID>
    <b:Author>
      <b:Author>
        <b:NameList>
          <b:Person>
            <b:Last>Ζαβλανός</b:Last>
            <b:First>Μύρων</b:First>
          </b:Person>
        </b:NameList>
      </b:Author>
    </b:Author>
    <b:Title>Διδακτική Φυσικών Επιστημών</b:Title>
    <b:Year>1987</b:Year>
    <b:City>Αθήνα</b:City>
    <b:Publisher>"ΙΩΝ"</b:Publisher>
    <b:Pages>78-83</b:Pages>
    <b:RefOrder>14</b:RefOrder>
  </b:Source>
  <b:Source>
    <b:Tag>Shi99</b:Tag>
    <b:SourceType>ArticleInAPeriodical</b:SourceType>
    <b:Guid>{308E8195-5AFF-4916-A6C4-35DBC16CDFFC}</b:Guid>
    <b:LCID>0</b:LCID>
    <b:Author>
      <b:Author>
        <b:NameList>
          <b:Person>
            <b:Last>Shiland</b:Last>
            <b:First>Tomas</b:First>
            <b:Middle>W.</b:Middle>
          </b:Person>
        </b:NameList>
      </b:Author>
    </b:Author>
    <b:Title>Constructivism: The implications for laboratory work</b:Title>
    <b:Year>1999</b:Year>
    <b:PeriodicalTitle>Journal of Chemical Education,</b:PeriodicalTitle>
    <b:Issue>76</b:Issue>
    <b:Pages>107-109</b:Pages>
    <b:RefOrder>24</b:RefOrder>
  </b:Source>
  <b:Source>
    <b:Tag>Soc99</b:Tag>
    <b:SourceType>InternetSite</b:SourceType>
    <b:Guid>{ECB1ED30-B70A-4B43-9F09-D2DBFB34CB07}</b:Guid>
    <b:LCID>0</b:LCID>
    <b:Author>
      <b:Author>
        <b:Corporate>IQST</b:Corporate>
      </b:Author>
    </b:Author>
    <b:Title>Improving Quality of Science Teacher Training in European Cooperation</b:Title>
    <b:Year>1999</b:Year>
    <b:City>Brussels</b:City>
    <b:CountryRegion>Belgium</b:CountryRegion>
    <b:InternetSiteTitle>Socrates Programme</b:InternetSiteTitle>
    <b:URL>http://www.iqst.upol.cz/e-learning/m5/e-learning-m5-u1.php</b:URL>
    <b:YearAccessed>2019</b:YearAccessed>
    <b:MonthAccessed>08</b:MonthAccessed>
    <b:DayAccessed>19</b:DayAccessed>
    <b:RefOrder>25</b:RefOrder>
  </b:Source>
  <b:Source>
    <b:Tag>Πηλ13</b:Tag>
    <b:SourceType>DocumentFromInternetSite</b:SourceType>
    <b:Guid>{CE21E26A-C693-43B3-85D9-9B4C94B5B786}</b:Guid>
    <b:LCID>0</b:LCID>
    <b:Author>
      <b:Author>
        <b:NameList>
          <b:Person>
            <b:Last>Πηλιούρας</b:Last>
            <b:First>Παναγιώτης</b:First>
          </b:Person>
          <b:Person>
            <b:Last>al</b:Last>
          </b:Person>
        </b:NameList>
      </b:Author>
    </b:Author>
    <b:Title>ΟΕΠΕΚ</b:Title>
    <b:Year>2013</b:Year>
    <b:URL>http://www.oepek.gr/pdfs/tpe_eaep_800sch.pdf</b:URL>
    <b:YearAccessed>2019</b:YearAccessed>
    <b:MonthAccessed>08</b:MonthAccessed>
    <b:DayAccessed>13</b:DayAccessed>
    <b:RefOrder>5</b:RefOrder>
  </b:Source>
  <b:Source>
    <b:Tag>Ψηφ19</b:Tag>
    <b:SourceType>InternetSite</b:SourceType>
    <b:Guid>{45DF0A64-70A8-4752-931A-C94520AA8B97}</b:Guid>
    <b:LCID>0</b:LCID>
    <b:Title>Ψηφιακό Σχολείο</b:Title>
    <b:InternetSiteTitle>Διαδραστικά Σχολικά Βιβλία</b:InternetSiteTitle>
    <b:URL>http://ebooks.edu.gr/new/classcoursespdf.php?classcode=DSEPAL-B</b:URL>
    <b:YearAccessed>2019</b:YearAccessed>
    <b:MonthAccessed>08</b:MonthAccessed>
    <b:DayAccessed>18</b:DayAccessed>
    <b:Year>2018</b:Year>
    <b:RefOrder>26</b:RefOrder>
  </b:Source>
  <b:Source>
    <b:Tag>Ban01</b:Tag>
    <b:SourceType>Book</b:SourceType>
    <b:Guid>{66784B6E-54A2-428F-9E98-4BF3D60F3350}</b:Guid>
    <b:LCID>0</b:LCID>
    <b:Author>
      <b:Author>
        <b:NameList>
          <b:Person>
            <b:Last>Banks</b:Last>
            <b:First>Jerry</b:First>
          </b:Person>
          <b:Person>
            <b:Last>Carson</b:Last>
            <b:First>John</b:First>
            <b:Middle>S.</b:Middle>
          </b:Person>
          <b:Person>
            <b:Last>Nelson</b:Last>
            <b:First>Barry</b:First>
            <b:Middle>L.</b:Middle>
          </b:Person>
          <b:Person>
            <b:Last>Nickol</b:Last>
            <b:First>David</b:First>
            <b:Middle>M.</b:Middle>
          </b:Person>
        </b:NameList>
      </b:Author>
    </b:Author>
    <b:Title>Discrete-Event System Simulation</b:Title>
    <b:Year>2001</b:Year>
    <b:Publisher>Prentice Hall</b:Publisher>
    <b:Pages>3</b:Pages>
    <b:RefOrder>28</b:RefOrder>
  </b:Source>
  <b:Source>
    <b:Tag>Δια10</b:Tag>
    <b:SourceType>Book</b:SourceType>
    <b:Guid>{E1C1445F-547D-4625-8D90-C15BFC3B125E}</b:Guid>
    <b:LCID>0</b:LCID>
    <b:Author>
      <b:Author>
        <b:NameList>
          <b:Person>
            <b:Last>Διαμαντοπούλου</b:Last>
            <b:First>Βάγια</b:First>
          </b:Person>
          <b:Person>
            <b:Last>Χιωτίδης</b:Last>
            <b:First>Γεώργιος</b:First>
          </b:Person>
        </b:NameList>
      </b:Author>
    </b:Author>
    <b:Title>ΕΙΣΑΓΩΓΗ ΣΤΗΝ ΕΠΙΧΕΙΡΙΣΙΑΚΗ ΕΡΕΥΝΑ</b:Title>
    <b:Year>2010</b:Year>
    <b:City>Θεσσαλονίκη</b:City>
    <b:Publisher>ΔΙΣΙΓΜΑ</b:Publisher>
    <b:Volume>Β'</b:Volume>
    <b:RefOrder>27</b:RefOrder>
  </b:Source>
  <b:Source>
    <b:Tag>Κόμ08</b:Tag>
    <b:SourceType>DocumentFromInternetSite</b:SourceType>
    <b:Guid>{648D3A46-D918-4FC3-8056-9ED28D638FE0}</b:Guid>
    <b:LCID>0</b:LCID>
    <b:Author>
      <b:Author>
        <b:NameList>
          <b:Person>
            <b:Last>Κόμης</b:Last>
            <b:First>Βασίλειος</b:First>
          </b:Person>
          <b:Person>
            <b:Last>al</b:Last>
          </b:Person>
        </b:NameList>
      </b:Author>
    </b:Author>
    <b:Year>2008</b:Year>
    <b:Month>Μάι.</b:Month>
    <b:Day>26</b:Day>
    <b:YearAccessed>2019</b:YearAccessed>
    <b:MonthAccessed>08</b:MonthAccessed>
    <b:DayAccessed>21</b:DayAccessed>
    <b:URL>https://e-pimorfosi.cti.gr/articles-projects/category/17-epimorf-yliko-kse-b-epipedou-tpe?download=35:pe6070</b:URL>
    <b:Title>Επιμόρφωση Εκπαιδευτικών για την Αξιοποίηση και Εφαρμογήτων Ψηφιακών Τεχνολογιών στη Διδακτική Πράξη</b:Title>
    <b:RefOrder>29</b:RefOrder>
  </b:Source>
  <b:Source>
    <b:Tag>Hol01</b:Tag>
    <b:SourceType>Book</b:SourceType>
    <b:Guid>{3CAEDFFB-C2D3-4942-B185-45DD644EE913}</b:Guid>
    <b:LCID>0</b:LCID>
    <b:Author>
      <b:Author>
        <b:NameList>
          <b:Person>
            <b:Last>Holberg</b:Last>
            <b:First>Carl</b:First>
          </b:Person>
          <b:Person>
            <b:Last>Midoro</b:Last>
            <b:First>Vittorio</b:First>
          </b:Person>
          <b:Person>
            <b:Last>Κούτρα</b:Last>
            <b:First>Χρύσα</b:First>
          </b:Person>
        </b:NameList>
      </b:Author>
    </b:Author>
    <b:Title>Νέες Τεχνολογίες Της Πληροφορίας Στη Σχολική Εκπαίδευση : η ευρωπαϊκή και η διεθνής πραγματικότητα</b:Title>
    <b:Year>2001</b:Year>
    <b:City>Αθήνα</b:City>
    <b:Publisher>Ίδρυμα Μελετών Λαμπράκη</b:Publisher>
    <b:RefOrder>31</b:RefOrder>
  </b:Source>
  <b:Source>
    <b:Tag>Βρα18</b:Tag>
    <b:SourceType>ConferenceProceedings</b:SourceType>
    <b:Guid>{CD95F86B-1409-4C49-BF5B-A4661B9F0F83}</b:Guid>
    <b:LCID>0</b:LCID>
    <b:Author>
      <b:Author>
        <b:NameList>
          <b:Person>
            <b:Last>Βρατσάλης</b:Last>
            <b:First>Κώστας</b:First>
          </b:Person>
        </b:NameList>
      </b:Author>
      <b:Editor>
        <b:NameList>
          <b:Person>
            <b:Last>∆ηµητρακοπούλου</b:Last>
            <b:First>Α</b:First>
          </b:Person>
        </b:NameList>
      </b:Editor>
    </b:Author>
    <b:Title>Η Προσοµοίωση και η ∆ιαδικασία της Μάθησης: Μερικά Ζητήµατα που Αφορούν στη Σχέση Υποκειµένου και Πραγµατικότητας</b:Title>
    <b:Year>2018</b:Year>
    <b:City>Ρόδος</b:City>
    <b:Publisher>ΚΑΣΤΑΝΙΩΤΗΣ</b:Publisher>
    <b:ConferenceName>Οι ΤΠΕ στην Εκπαίδευση</b:ConferenceName>
    <b:Volume>Β'</b:Volume>
    <b:RefOrder>32</b:RefOrder>
  </b:Source>
  <b:Source>
    <b:Tag>Δημ99</b:Tag>
    <b:SourceType>ArticleInAPeriodical</b:SourceType>
    <b:Guid>{3B613236-9639-448F-B322-DEA83E440D45}</b:Guid>
    <b:LCID>0</b:LCID>
    <b:Author>
      <b:Author>
        <b:NameList>
          <b:Person>
            <b:Last>Δημητρακοπούλου</b:Last>
            <b:First>Αγγελική</b:First>
          </b:Person>
        </b:NameList>
      </b:Author>
    </b:Author>
    <b:Title>Οι εκπαιδευτικές εφαρµογές των τεχνολογιών της πληροφορίας στη διδασκαλία των φυσικών επιστηµών - Τι προσφέρουν και πως τις αξιοποιούµε;</b:Title>
    <b:Year>1999</b:Year>
    <b:PeriodicalTitle>EΠΙΘΕΩΡΗΣΗ ΦΥΣΙΚΗΣ, 3η Περίοδος</b:PeriodicalTitle>
    <b:Pages>48-58</b:Pages>
    <b:Volume>Η'</b:Volume>
    <b:StandardNumber>30</b:StandardNumber>
    <b:RefOrder>33</b:RefOrder>
  </b:Source>
  <b:Source>
    <b:Tag>Lun07</b:Tag>
    <b:SourceType>Book</b:SourceType>
    <b:Guid>{85A893B8-B326-4F97-9834-C3BE4B565ECF}</b:Guid>
    <b:LCID>0</b:LCID>
    <b:Author>
      <b:Author>
        <b:NameList>
          <b:Person>
            <b:Last>Lunetta</b:Last>
            <b:First>Vincent</b:First>
            <b:Middle>N.</b:Middle>
          </b:Person>
          <b:Person>
            <b:Last>Hoffstein</b:Last>
            <b:First>Avi</b:First>
          </b:Person>
          <b:Person>
            <b:Last>Clough</b:Last>
            <b:First>Michael</b:First>
            <b:Middle>P.</b:Middle>
          </b:Person>
        </b:NameList>
      </b:Author>
    </b:Author>
    <b:Title>Handbook of Researon Science Education</b:Title>
    <b:Year>2005</b:Year>
    <b:City>New Jercey</b:City>
    <b:Publisher>Lawrence Erlbaum Associates</b:Publisher>
    <b:RefOrder>30</b:RefOrder>
  </b:Source>
  <b:Source>
    <b:Tag>Τσι13</b:Tag>
    <b:SourceType>DocumentFromInternetSite</b:SourceType>
    <b:Guid>{9EE05B8A-B328-4EDC-A632-D632B7F14B7D}</b:Guid>
    <b:LCID>0</b:LCID>
    <b:Author>
      <b:Author>
        <b:NameList>
          <b:Person>
            <b:Last>Τσιραντωνάκη</b:Last>
            <b:First>Σμαραγδή</b:First>
          </b:Person>
        </b:NameList>
      </b:Author>
    </b:Author>
    <b:Title>ACADEMIA</b:Title>
    <b:Year>2013</b:Year>
    <b:Month>Οκτ.</b:Month>
    <b:Day>30</b:Day>
    <b:URL>http://auth.academia.edu/SmaragdaTsirantonaki</b:URL>
    <b:YearAccessed>2019</b:YearAccessed>
    <b:MonthAccessed>9</b:MonthAccessed>
    <b:DayAccessed>12</b:DayAccessed>
    <b:RefOrder>35</b:RefOrder>
  </b:Source>
  <b:Source>
    <b:Tag>Leu93</b:Tag>
    <b:SourceType>ArticleInAPeriodical</b:SourceType>
    <b:Guid>{FBACE671-CDFA-4380-AEB4-E8E22521AA2E}</b:Guid>
    <b:LCID>0</b:LCID>
    <b:Author>
      <b:Author>
        <b:NameList>
          <b:Person>
            <b:Last>Leutner</b:Last>
            <b:First>Detlev</b:First>
          </b:Person>
        </b:NameList>
      </b:Author>
    </b:Author>
    <b:Title>Guided discovery learning with computer-based simulation games: Effects of adaptive and non-adaptive instructional support.</b:Title>
    <b:Year>1993</b:Year>
    <b:PeriodicalTitle>Learning and instruction</b:PeriodicalTitle>
    <b:Pages>113-132</b:Pages>
    <b:Volume>3</b:Volume>
    <b:Issue>2</b:Issue>
    <b:RefOrder>36</b:RefOrder>
  </b:Source>
  <b:Source>
    <b:Tag>deJ13</b:Tag>
    <b:SourceType>ArticleInAPeriodical</b:SourceType>
    <b:Guid>{0B96E6C2-1F58-4350-8397-0813FD6DF264}</b:Guid>
    <b:LCID>0</b:LCID>
    <b:Author>
      <b:Author>
        <b:NameList>
          <b:Person>
            <b:Last>de Jong</b:Last>
            <b:First>Ton</b:First>
          </b:Person>
          <b:Person>
            <b:Last>Linn</b:Last>
            <b:First>Marcia</b:First>
            <b:Middle>C.</b:Middle>
          </b:Person>
          <b:Person>
            <b:Last>Zacharia</b:Last>
            <b:First>Zacharias</b:First>
            <b:Middle>C</b:Middle>
          </b:Person>
        </b:NameList>
      </b:Author>
    </b:Author>
    <b:Title>Physical and Virtual Laboratories in Science and Engineering Education</b:Title>
    <b:Year>2013</b:Year>
    <b:Month>Apr.</b:Month>
    <b:Day>19</b:Day>
    <b:PeriodicalTitle>SCIENCE</b:PeriodicalTitle>
    <b:Volume>340</b:Volume>
    <b:RefOrder>34</b:RefOrder>
  </b:Source>
  <b:Source xmlns:b="http://schemas.openxmlformats.org/officeDocument/2006/bibliography">
    <b:Tag>DeJ92</b:Tag>
    <b:SourceType>DocumentFromInternetSite</b:SourceType>
    <b:Guid>{223096EB-F8ED-4D57-9C1A-41A7C9DEB567}</b:Guid>
    <b:LCID>0</b:LCID>
    <b:Author>
      <b:Author>
        <b:NameList>
          <b:Person>
            <b:Last>De Jong</b:Last>
            <b:First>Ton</b:First>
          </b:Person>
          <b:Person>
            <b:Last>Van Joolingen</b:Last>
            <b:First>Wouter</b:First>
            <b:Middle>R.</b:Middle>
          </b:Person>
        </b:NameList>
      </b:Author>
    </b:Author>
    <b:Title>TECFA Education &amp; Technologies</b:Title>
    <b:Year>1992</b:Year>
    <b:City>Twente</b:City>
    <b:CountryRegion>The Netherlands</b:CountryRegion>
    <b:ShortTitle>Scientific Discovery Learning with Computer Simulations of Conceptual Domains</b:ShortTitle>
    <b:YearAccessed>2019</b:YearAccessed>
    <b:MonthAccessed>09</b:MonthAccessed>
    <b:DayAccessed>12</b:DayAccessed>
    <b:URL>https://tecfa.unige.ch/tecfa/teaching/aei/papiers/deJong.pdf</b:URL>
    <b:RefOrder>37</b:RefOrder>
  </b:Source>
  <b:Source>
    <b:Tag>Bes16</b:Tag>
    <b:SourceType>InternetSite</b:SourceType>
    <b:Guid>{5552DAB6-9A5E-4D3F-81F7-9BC544C645D2}</b:Guid>
    <b:LCID>0</b:LCID>
    <b:Title>Best Free electronics Circuit Simulation Software</b:Title>
    <b:InternetSiteTitle>Microcontrollers Lab</b:InternetSiteTitle>
    <b:Year>2016</b:Year>
    <b:Month>Sep.</b:Month>
    <b:Day>17</b:Day>
    <b:URL>https://microcontrollerslab.com/circuit-simulation-software-free/</b:URL>
    <b:YearAccessed>2019</b:YearAccessed>
    <b:MonthAccessed>09</b:MonthAccessed>
    <b:DayAccessed>14</b:DayAccessed>
    <b:RefOrder>38</b:RefOrder>
  </b:Source>
  <b:Source>
    <b:Tag>Χατ11</b:Tag>
    <b:SourceType>Book</b:SourceType>
    <b:Guid>{7F511E41-E314-4C39-AF8F-0D3C8EBD66FD}</b:Guid>
    <b:LCID>0</b:LCID>
    <b:Author>
      <b:Author>
        <b:NameList>
          <b:Person>
            <b:Last>Χατζόπουλος</b:Last>
            <b:First>Αλκιβιάδης</b:First>
          </b:Person>
          <b:Person>
            <b:Last>Μπόντζιος</b:Last>
            <b:First>Γεώργιος</b:First>
            <b:Middle>Ι.</b:Middle>
          </b:Person>
          <b:Person>
            <b:Last>Κωνσταντίνου</b:Last>
            <b:First>Δημήτριος</b:First>
          </b:Person>
          <b:Person>
            <b:Last>Φάρχα</b:Last>
            <b:First>Σάμι</b:First>
            <b:Middle>Αμπού</b:Middle>
          </b:Person>
        </b:NameList>
      </b:Author>
    </b:Author>
    <b:Title>SPICE: Ανάλυση και σχεδίαση ηλεκτρικών και ηλεκτρονικών κυκλωμάτων</b:Title>
    <b:Year>2011</b:Year>
    <b:City>Θεσσαλονίκη</b:City>
    <b:Publisher>Εκδόσεις Τζιόλα</b:Publisher>
    <b:RefOrder>39</b:RefOrder>
  </b:Source>
  <b:Source>
    <b:Tag>Des19</b:Tag>
    <b:SourceType>InternetSite</b:SourceType>
    <b:Guid>{D53C8BB1-DA33-44E3-875A-78174EBE7272}</b:Guid>
    <b:LCID>0</b:LCID>
    <b:Author>
      <b:Author>
        <b:Corporate>DesignSoft</b:Corporate>
      </b:Author>
    </b:Author>
    <b:Title>DesignSoft TINA</b:Title>
    <b:URL>https://www.tina.com/circuit-simulator/</b:URL>
    <b:YearAccessed>2019</b:YearAccessed>
    <b:MonthAccessed>09</b:MonthAccessed>
    <b:DayAccessed>18</b:DayAccessed>
    <b:Year>2019</b:Year>
    <b:RefOrder>43</b:RefOrder>
  </b:Source>
  <b:Source>
    <b:Tag>ACA10</b:Tag>
    <b:SourceType>InternetSite</b:SourceType>
    <b:Guid>{91C6821F-1236-4284-A02D-34AC0E19EE68}</b:Guid>
    <b:LCID>0</b:LCID>
    <b:Title>ACADEMIC</b:Title>
    <b:Year>2010</b:Year>
    <b:URL>https://enacademic.com/dic.nsf/enwiki/1744765</b:URL>
    <b:YearAccessed>2019</b:YearAccessed>
    <b:MonthAccessed>09</b:MonthAccessed>
    <b:DayAccessed>18</b:DayAccessed>
    <b:RefOrder>40</b:RefOrder>
  </b:Source>
  <b:Source>
    <b:Tag>Nat19</b:Tag>
    <b:SourceType>InternetSite</b:SourceType>
    <b:Guid>{B9ABAFC9-7EDB-4FCB-883E-C6F517D1CE89}</b:Guid>
    <b:LCID>0</b:LCID>
    <b:Title>National Instruments</b:Title>
    <b:Year>2019</b:Year>
    <b:URL>https://www.ni.com/en-us.html</b:URL>
    <b:YearAccessed>2019</b:YearAccessed>
    <b:MonthAccessed>09</b:MonthAccessed>
    <b:DayAccessed>18</b:DayAccessed>
    <b:RefOrder>42</b:RefOrder>
  </b:Source>
  <b:Source>
    <b:Tag>Col93</b:Tag>
    <b:SourceType>ArticleInAPeriodical</b:SourceType>
    <b:Guid>{0D16BD65-55AB-4A39-82A2-C6549827F377}</b:Guid>
    <b:LCID>0</b:LCID>
    <b:Author>
      <b:Author>
        <b:NameList>
          <b:Person>
            <b:Last>Collis</b:Last>
            <b:First>Betty</b:First>
          </b:Person>
          <b:Person>
            <b:Last>Dong</b:Last>
            <b:First>Zhi-Cheng</b:First>
          </b:Person>
        </b:NameList>
      </b:Author>
    </b:Author>
    <b:Title>The Portability of the "Electronics Workbench" Simulation Software to China</b:Title>
    <b:PeriodicalTitle>Journal of Educational Technology Systems</b:PeriodicalTitle>
    <b:Year>1993</b:Year>
    <b:Pages>141-153</b:Pages>
    <b:Issue>22</b:Issue>
    <b:RefOrder>41</b:RefOrder>
  </b:Source>
  <b:Source>
    <b:Tag>Παι02</b:Tag>
    <b:SourceType>DocumentFromInternetSite</b:SourceType>
    <b:Guid>{8C64E1E8-AB38-4C36-BB80-A0124F423F53}</b:Guid>
    <b:LCID>0</b:LCID>
    <b:Year>2002</b:Year>
    <b:InternetSiteTitle>Παιδαγωγικό Ινστιτούτο</b:InternetSiteTitle>
    <b:URL>http://www.pi-schools.gr/lessons/tee/electronic/biblia.php</b:URL>
    <b:YearAccessed>2019</b:YearAccessed>
    <b:MonthAccessed>09</b:MonthAccessed>
    <b:DayAccessed>19</b:DayAccessed>
    <b:RefOrder>45</b:RefOrder>
  </b:Source>
  <b:Source>
    <b:Tag>Υπο18</b:Tag>
    <b:SourceType>DocumentFromInternetSite</b:SourceType>
    <b:Guid>{E4AD07EF-09DC-43CF-ADC5-9E1A0AF28C90}</b:Guid>
    <b:LCID>0</b:LCID>
    <b:InternetSiteTitle>ΥΠΠΑΙΘ</b:InternetSiteTitle>
    <b:Year>2017</b:Year>
    <b:URL>www.minedu.gov.gr/publications/docs2017/2017.12_Υλη-Οδηγίες_Τομέας_ΗΛΕΚΤΡΟΛΟΓΙΑΣ_ΓΔ_ΕΠΑΛ_2017-18.pdf</b:URL>
    <b:YearAccessed>2019</b:YearAccessed>
    <b:MonthAccessed>09</b:MonthAccessed>
    <b:DayAccessed>19</b:DayAccessed>
    <b:RefOrder>46</b:RefOrder>
  </b:Source>
  <b:Source>
    <b:Tag>Καρ03</b:Tag>
    <b:SourceType>DocumentFromInternetSite</b:SourceType>
    <b:Guid>{4755FAA4-D167-4472-8160-7152C28730F1}</b:Guid>
    <b:LCID>0</b:LCID>
    <b:Author>
      <b:Author>
        <b:NameList>
          <b:Person>
            <b:Last>Καρτσιώτης</b:Last>
            <b:First>Θεόδωρος</b:First>
          </b:Person>
        </b:NameList>
      </b:Author>
    </b:Author>
    <b:InternetSiteTitle>Ελληνική Επιστημονική ΈνωσηΤεχνολογιών Πληροφορίας &amp; Επικοινωνιών στην Εκπαίδευση</b:InternetSiteTitle>
    <b:Year>2003</b:Year>
    <b:Month>Μάι.</b:Month>
    <b:Day>01</b:Day>
    <b:URL>https://www.etpe.gr/custom/pdf/etpe700.pdf</b:URL>
    <b:YearAccessed>2019</b:YearAccessed>
    <b:MonthAccessed>09</b:MonthAccessed>
    <b:DayAccessed>19</b:DayAccessed>
    <b:RefOrder>44</b:RefOrder>
  </b:Source>
  <b:Source>
    <b:Tag>Loc92</b:Tag>
    <b:SourceType>ArticleInAPeriodical</b:SourceType>
    <b:Guid>{C62467F9-62B3-43FB-B63B-12E54152F8C0}</b:Guid>
    <b:LCID>0</b:LCID>
    <b:Author>
      <b:Author>
        <b:NameList>
          <b:Person>
            <b:Last>Locklair</b:Last>
            <b:First>Gary</b:First>
          </b:Person>
        </b:NameList>
      </b:Author>
    </b:Author>
    <b:Year>1992</b:Year>
    <b:Month>Nov/Dec</b:Month>
    <b:PeriodicalTitle>COMPUTER IN PHYSICS</b:PeriodicalTitle>
    <b:Pages>700-702</b:Pages>
    <b:Volume>6</b:Volume>
    <b:Issue>6</b:Issue>
    <b:StandardNumber>doi: 10.1063/1.4823129</b:StandardNumber>
    <b:Title>Electronics Workbench Helps Students to Learn About Circuits</b:Title>
    <b:RefOrder>47</b:RefOrder>
  </b:Source>
  <b:Source>
    <b:Tag>Des02</b:Tag>
    <b:SourceType>DocumentFromInternetSite</b:SourceType>
    <b:Guid>{3F5C5C72-EB85-4C32-AAC7-7150DFE42847}</b:Guid>
    <b:LCID>0</b:LCID>
    <b:Author>
      <b:Author>
        <b:Corporate>DesignSoft</b:Corporate>
      </b:Author>
    </b:Author>
    <b:Year>2002</b:Year>
    <b:URL>http://midas.herts.ac.uk/helpsheets/tina</b:URL>
    <b:YearAccessed>2019</b:YearAccessed>
    <b:MonthAccessed>09</b:MonthAccessed>
    <b:DayAccessed>18</b:DayAccessed>
    <b:ShortTitle>Tina Pro Quick Start</b:ShortTitle>
    <b:RefOrder>58</b:RefOrder>
  </b:Source>
  <b:Source>
    <b:Tag>Bra18</b:Tag>
    <b:SourceType>ArticleInAPeriodical</b:SourceType>
    <b:Guid>{CB21F661-60CD-4E2D-8BC6-7EB289933B27}</b:Guid>
    <b:LCID>0</b:LCID>
    <b:Author>
      <b:Author>
        <b:NameList>
          <b:Person>
            <b:Last>Braulio</b:Last>
            <b:First>Murillo</b:First>
          </b:Person>
          <b:Person>
            <b:Last>Pow-Sang</b:Last>
            <b:First>Jose</b:First>
          </b:Person>
        </b:NameList>
      </b:Author>
    </b:Author>
    <b:Title>A Systematic Mapping Review of Software Usability Metrics</b:Title>
    <b:Year>2018</b:Year>
    <b:Month>07</b:Month>
    <b:Day>27</b:Day>
    <b:PeriodicalTitle>International Journal of Engineering &amp; Technology</b:PeriodicalTitle>
    <b:Pages>72-75</b:Pages>
    <b:RefOrder>49</b:RefOrder>
  </b:Source>
  <b:Source>
    <b:Tag>Kir06</b:Tag>
    <b:SourceType>ArticleInAPeriodical</b:SourceType>
    <b:Guid>{3A200333-02C7-4C52-8741-1B5E15C35C0E}</b:Guid>
    <b:LCID>0</b:LCID>
    <b:Author>
      <b:Author>
        <b:NameList>
          <b:Person>
            <b:Last>Kirakowski</b:Last>
            <b:First>Jurek</b:First>
          </b:Person>
          <b:Person>
            <b:Last>Corbett</b:Last>
            <b:First>Mary</b:First>
          </b:Person>
        </b:NameList>
      </b:Author>
    </b:Author>
    <b:Title>SUMI: the Software Usability Measurement Inventory</b:Title>
    <b:PeriodicalTitle>British Journal of Educational Technology</b:PeriodicalTitle>
    <b:Year>2006</b:Year>
    <b:Month>10</b:Month>
    <b:Day>27</b:Day>
    <b:Pages>210-212</b:Pages>
    <b:RefOrder>50</b:RefOrder>
  </b:Source>
  <b:Source>
    <b:Tag>ISI19</b:Tag>
    <b:SourceType>DocumentFromInternetSite</b:SourceType>
    <b:Guid>{4DA60977-707C-47DF-BF5D-95646552F6C8}</b:Guid>
    <b:LCID>0</b:LCID>
    <b:Title>ISISLab</b:Title>
    <b:URL>http://www.isislab.it/delmal/VisualHarmony/UsabilityStudy/QUIS_CSQU.pdf</b:URL>
    <b:YearAccessed>2019</b:YearAccessed>
    <b:MonthAccessed>10</b:MonthAccessed>
    <b:DayAccessed>19</b:DayAccessed>
    <b:Year>1998</b:Year>
    <b:RefOrder>51</b:RefOrder>
  </b:Source>
  <b:Source>
    <b:Tag>Lun01</b:Tag>
    <b:SourceType>ArticleInAPeriodical</b:SourceType>
    <b:Guid>{6A2C84CC-BA68-4FB5-A404-513C161B7ED9}</b:Guid>
    <b:LCID>0</b:LCID>
    <b:Author>
      <b:Author>
        <b:NameList>
          <b:Person>
            <b:Last>Lund</b:Last>
            <b:First>Arnold</b:First>
          </b:Person>
        </b:NameList>
      </b:Author>
    </b:Author>
    <b:Title>Measuring Usability with the USE Questionnaire</b:Title>
    <b:Year>2001</b:Year>
    <b:Month>01</b:Month>
    <b:Day>01</b:Day>
    <b:PeriodicalTitle>Usability and User Experience Newsletter of the STC Usability SIG</b:PeriodicalTitle>
    <b:Volume>8</b:Volume>
    <b:RefOrder>52</b:RefOrder>
  </b:Source>
  <b:Source>
    <b:Tag>Chu12</b:Tag>
    <b:SourceType>DocumentFromInternetSite</b:SourceType>
    <b:Guid>{7474ED54-D7D7-41CB-968D-A895303B0881}</b:Guid>
    <b:LCID>0</b:LCID>
    <b:Author>
      <b:Author>
        <b:NameList>
          <b:Person>
            <b:Last>Churm</b:Last>
            <b:First>Thomas</b:First>
          </b:Person>
        </b:NameList>
      </b:Author>
    </b:Author>
    <b:Title>USABILITY GEEK</b:Title>
    <b:Year>2012</b:Year>
    <b:Month>07</b:Month>
    <b:Day>09</b:Day>
    <b:URL>https://usabilitygeek.com/an-introduction-to-website-usability-testing/</b:URL>
    <b:YearAccessed>2019</b:YearAccessed>
    <b:MonthAccessed>10</b:MonthAccessed>
    <b:DayAccessed>15</b:DayAccessed>
    <b:RefOrder>48</b:RefOrder>
  </b:Source>
  <b:Source>
    <b:Tag>Καπ11</b:Tag>
    <b:SourceType>ArticleInAPeriodical</b:SourceType>
    <b:Guid>{C3576DD0-EE84-43FC-A0D1-5A88C9AD0F38}</b:Guid>
    <b:LCID>0</b:LCID>
    <b:Author>
      <b:Author>
        <b:NameList>
          <b:Person>
            <b:Last>Καπραβέλου</b:Last>
            <b:First>Αλεξία</b:First>
          </b:Person>
        </b:NameList>
      </b:Author>
    </b:Author>
    <b:Title>Η σημασία των θεωριών μάθησης στο πλαίσιο των ΤΠΕ στην εκπαίδευση</b:Title>
    <b:Year>2011</b:Year>
    <b:Month>11</b:Month>
    <b:Day>1</b:Day>
    <b:PeriodicalTitle>Open Education </b:PeriodicalTitle>
    <b:Pages>98-117</b:Pages>
    <b:Issue>7</b:Issue>
    <b:RefOrder>54</b:RefOrder>
  </b:Source>
  <b:Source>
    <b:Tag>Χρι16</b:Tag>
    <b:SourceType>DocumentFromInternetSite</b:SourceType>
    <b:Guid>{57F42EBA-524C-48CA-9316-733C5A960B52}</b:Guid>
    <b:LCID>0</b:LCID>
    <b:Author>
      <b:Author>
        <b:NameList>
          <b:Person>
            <b:Last>Χριστοδούλου</b:Last>
            <b:First>Κλείτος</b:First>
          </b:Person>
        </b:NameList>
      </b:Author>
    </b:Author>
    <b:Year>2016</b:Year>
    <b:Month>12</b:Month>
    <b:Day>22</b:Day>
    <b:URL>http://www.pragmaeng.it/engine4f/index.php/learning-tools?task=callelement&amp;format=raw&amp;item_id=24&amp;element=0acc92ab-8176-49e6-ad7c-f8cc5940a540&amp;method=download</b:URL>
    <b:YearAccessed>2019</b:YearAccessed>
    <b:MonthAccessed>12</b:MonthAccessed>
    <b:DayAccessed>6</b:DayAccessed>
    <b:ShortTitle>Αξιοποίηση	των	ΤΠΕ	στην	εκπαίδευση</b:ShortTitle>
    <b:RefOrder>53</b:RefOrder>
  </b:Source>
  <b:Source>
    <b:Tag>Κου17</b:Tag>
    <b:SourceType>DocumentFromInternetSite</b:SourceType>
    <b:Guid>{773800D4-D574-4CD8-BB75-6241AA416544}</b:Guid>
    <b:LCID>0</b:LCID>
    <b:Author>
      <b:Author>
        <b:NameList>
          <b:Person>
            <b:Last>Κουνελάκη-Γρύλλου</b:Last>
            <b:First>Στέλλα</b:First>
          </b:Person>
        </b:NameList>
      </b:Author>
    </b:Author>
    <b:Title>Μαθαίνω</b:Title>
    <b:Year>2017</b:Year>
    <b:Month>02</b:Month>
    <b:Day>15</b:Day>
    <b:URL>https://mathaino.gr/2017/02/trends-in-simulations/</b:URL>
    <b:YearAccessed>2019</b:YearAccessed>
    <b:MonthAccessed>12</b:MonthAccessed>
    <b:DayAccessed>6</b:DayAccessed>
    <b:RefOrder>55</b:RefOrder>
  </b:Source>
  <b:Source>
    <b:Tag>Pap09</b:Tag>
    <b:SourceType>ArticleInAPeriodical</b:SourceType>
    <b:Guid>{F6B98CE7-E225-492E-BC52-7F22D67D2891}</b:Guid>
    <b:LCID>0</b:LCID>
    <b:Author>
      <b:Author>
        <b:NameList>
          <b:Person>
            <b:Last>Papadouris</b:Last>
            <b:First>Nikos</b:First>
          </b:Person>
          <b:Person>
            <b:Last>Constantinou</b:Last>
            <b:First>Costas</b:First>
          </b:Person>
        </b:NameList>
      </b:Author>
    </b:Author>
    <b:Title>A methodology for integrating computer-based learning tools in science curricula</b:Title>
    <b:Year>2009</b:Year>
    <b:Month>08</b:Month>
    <b:Day>01</b:Day>
    <b:PeriodicalTitle>Journal of Curriculum Studies </b:PeriodicalTitle>
    <b:Pages>521-538</b:Pages>
    <b:Issue>41</b:Issue>
    <b:RefOrder>56</b:RefOrder>
  </b:Source>
  <b:Source>
    <b:Tag>Zhi94</b:Tag>
    <b:SourceType>ArticleInAPeriodical</b:SourceType>
    <b:Guid>{5B028F7D-EAFD-4C29-B5FF-5F88DD7ABCE3}</b:Guid>
    <b:LCID>0</b:LCID>
    <b:Author>
      <b:Author>
        <b:NameList>
          <b:Person>
            <b:Last>Zhi-Ceng</b:Last>
            <b:First>Dong</b:First>
          </b:Person>
          <b:Person>
            <b:Last>Collins</b:Last>
            <b:First>Betty</b:First>
          </b:Person>
        </b:NameList>
      </b:Author>
    </b:Author>
    <b:Title>THE PORTABILITY OF TIIE “ELECTRONICS WORKBENCII” SIMULATION SOFTWARE TO CHINA</b:Title>
    <b:PeriodicalTitle>J. EDUCATIONAL TECHNOLOGY SYSTEMS</b:PeriodicalTitle>
    <b:Year>1993-94</b:Year>
    <b:Pages>141-153</b:Pages>
    <b:Volume>2</b:Volume>
    <b:Issue>22</b:Issue>
    <b:RefOrder>57</b:RefOrder>
  </b:Source>
</b:Sources>
</file>

<file path=customXml/itemProps1.xml><?xml version="1.0" encoding="utf-8"?>
<ds:datastoreItem xmlns:ds="http://schemas.openxmlformats.org/officeDocument/2006/customXml" ds:itemID="{F7208B22-791B-477A-B6E0-624FC9F47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Pages>
  <Words>48530</Words>
  <Characters>262067</Characters>
  <Application>Microsoft Office Word</Application>
  <DocSecurity>0</DocSecurity>
  <Lines>2183</Lines>
  <Paragraphs>619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Δημήτρης</dc:creator>
  <cp:lastModifiedBy>Δημήτρης</cp:lastModifiedBy>
  <cp:revision>20</cp:revision>
  <dcterms:created xsi:type="dcterms:W3CDTF">2020-01-17T17:01:00Z</dcterms:created>
  <dcterms:modified xsi:type="dcterms:W3CDTF">2020-01-21T15:02:00Z</dcterms:modified>
</cp:coreProperties>
</file>